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7230"/>
        <w:gridCol w:w="3827"/>
      </w:tblGrid>
      <w:tr w:rsidR="00365FCC" w:rsidRPr="00166671" w14:paraId="7486151B" w14:textId="77777777" w:rsidTr="00116DBE">
        <w:trPr>
          <w:trHeight w:val="1285"/>
        </w:trPr>
        <w:tc>
          <w:tcPr>
            <w:tcW w:w="7230" w:type="dxa"/>
          </w:tcPr>
          <w:p w14:paraId="5402F178" w14:textId="77777777" w:rsidR="00EA7698" w:rsidRPr="00166671" w:rsidRDefault="005923D0" w:rsidP="00351DCF">
            <w:pPr>
              <w:spacing w:after="0" w:line="240" w:lineRule="auto"/>
              <w:rPr>
                <w:rStyle w:val="A6"/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16667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 wp14:anchorId="4365F41A" wp14:editId="395267E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43180</wp:posOffset>
                  </wp:positionV>
                  <wp:extent cx="1781175" cy="35115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53" t="30792" r="9659" b="26281"/>
                          <a:stretch/>
                        </pic:blipFill>
                        <pic:spPr bwMode="auto">
                          <a:xfrm>
                            <a:off x="0" y="0"/>
                            <a:ext cx="178117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666A2" w14:textId="77777777" w:rsidR="00EA7698" w:rsidRPr="00166671" w:rsidRDefault="00EA7698" w:rsidP="00C1523C">
            <w:pPr>
              <w:spacing w:after="0" w:line="240" w:lineRule="auto"/>
              <w:rPr>
                <w:rStyle w:val="A6"/>
                <w:rFonts w:asciiTheme="minorHAnsi" w:hAnsiTheme="minorHAnsi" w:cstheme="minorHAnsi"/>
                <w:sz w:val="22"/>
                <w:szCs w:val="22"/>
              </w:rPr>
            </w:pPr>
          </w:p>
          <w:p w14:paraId="7ACC06C0" w14:textId="1F0E2669" w:rsidR="00EA7698" w:rsidRPr="00C37449" w:rsidRDefault="005923D0" w:rsidP="00EA21AA">
            <w:pPr>
              <w:spacing w:after="0" w:line="240" w:lineRule="auto"/>
              <w:rPr>
                <w:rStyle w:val="A6"/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66671">
              <w:rPr>
                <w:rStyle w:val="A6"/>
                <w:rFonts w:asciiTheme="minorHAnsi" w:eastAsia="Avenir Next World" w:hAnsiTheme="minorHAnsi" w:cstheme="minorHAnsi"/>
                <w:color w:val="auto"/>
                <w:sz w:val="22"/>
                <w:szCs w:val="22"/>
                <w:lang w:val="fr-FR"/>
              </w:rPr>
              <w:t xml:space="preserve">FORMULAIRE D'ACCUSÉ DE RÉCEPTION CLIENT </w:t>
            </w:r>
          </w:p>
        </w:tc>
        <w:tc>
          <w:tcPr>
            <w:tcW w:w="3827" w:type="dxa"/>
          </w:tcPr>
          <w:p w14:paraId="002BF2E8" w14:textId="77777777" w:rsidR="00A752D8" w:rsidRPr="00166671" w:rsidRDefault="003C0C06" w:rsidP="00217291">
            <w:pPr>
              <w:spacing w:after="0" w:line="240" w:lineRule="auto"/>
              <w:ind w:left="170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7449">
              <w:rPr>
                <w:rFonts w:asciiTheme="minorHAnsi" w:eastAsia="Avenir Next World" w:hAnsiTheme="minorHAnsi" w:cstheme="minorHAnsi"/>
                <w:sz w:val="18"/>
                <w:szCs w:val="18"/>
              </w:rPr>
              <w:t>Medtronic France SAS</w:t>
            </w:r>
          </w:p>
          <w:p w14:paraId="31126B33" w14:textId="77777777" w:rsidR="00EA21AA" w:rsidRPr="00C37449" w:rsidRDefault="003C0C06" w:rsidP="00217291">
            <w:pPr>
              <w:spacing w:after="0" w:line="240" w:lineRule="auto"/>
              <w:ind w:left="170"/>
              <w:jc w:val="right"/>
              <w:rPr>
                <w:rFonts w:asciiTheme="minorHAnsi" w:eastAsia="Avenir Next World" w:hAnsiTheme="minorHAnsi" w:cstheme="minorHAnsi"/>
                <w:sz w:val="18"/>
                <w:szCs w:val="18"/>
              </w:rPr>
            </w:pPr>
            <w:r w:rsidRPr="00C37449">
              <w:rPr>
                <w:rFonts w:asciiTheme="minorHAnsi" w:eastAsia="Avenir Next World" w:hAnsiTheme="minorHAnsi" w:cstheme="minorHAnsi"/>
                <w:sz w:val="18"/>
                <w:szCs w:val="18"/>
              </w:rPr>
              <w:t>9 bd Romain Rolland</w:t>
            </w:r>
          </w:p>
          <w:p w14:paraId="2AA750DB" w14:textId="77777777" w:rsidR="003C0C06" w:rsidRPr="00166671" w:rsidRDefault="003C0C06" w:rsidP="00217291">
            <w:pPr>
              <w:spacing w:after="0" w:line="240" w:lineRule="auto"/>
              <w:ind w:left="170"/>
              <w:jc w:val="right"/>
              <w:rPr>
                <w:rFonts w:asciiTheme="minorHAnsi" w:eastAsia="Avenir Next World" w:hAnsiTheme="minorHAnsi" w:cstheme="minorHAnsi"/>
                <w:sz w:val="18"/>
                <w:szCs w:val="18"/>
                <w:lang w:val="fr-FR"/>
              </w:rPr>
            </w:pPr>
            <w:r w:rsidRPr="00166671">
              <w:rPr>
                <w:rFonts w:asciiTheme="minorHAnsi" w:eastAsia="Avenir Next World" w:hAnsiTheme="minorHAnsi" w:cstheme="minorHAnsi"/>
                <w:sz w:val="18"/>
                <w:szCs w:val="18"/>
                <w:lang w:val="fr-FR"/>
              </w:rPr>
              <w:t>75014 Paris</w:t>
            </w:r>
          </w:p>
          <w:p w14:paraId="6FD5B4CD" w14:textId="77777777" w:rsidR="007E758B" w:rsidRPr="00166671" w:rsidRDefault="003C0C06" w:rsidP="00217291">
            <w:pPr>
              <w:spacing w:after="0" w:line="240" w:lineRule="auto"/>
              <w:ind w:left="170"/>
              <w:jc w:val="righ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166671">
              <w:rPr>
                <w:rFonts w:asciiTheme="minorHAnsi" w:eastAsia="Avenir Next World" w:hAnsiTheme="minorHAnsi" w:cstheme="minorHAnsi"/>
                <w:sz w:val="18"/>
                <w:szCs w:val="18"/>
                <w:lang w:val="fr-FR"/>
              </w:rPr>
              <w:t>Tel</w:t>
            </w:r>
            <w:r w:rsidR="00166671">
              <w:rPr>
                <w:rFonts w:asciiTheme="minorHAnsi" w:eastAsia="Avenir Next World" w:hAnsiTheme="minorHAnsi" w:cstheme="minorHAnsi"/>
                <w:sz w:val="18"/>
                <w:szCs w:val="18"/>
                <w:lang w:val="fr-FR"/>
              </w:rPr>
              <w:t xml:space="preserve">. </w:t>
            </w:r>
            <w:r w:rsidRPr="00166671">
              <w:rPr>
                <w:rFonts w:asciiTheme="minorHAnsi" w:eastAsia="Avenir Next World" w:hAnsiTheme="minorHAnsi" w:cstheme="minorHAnsi"/>
                <w:sz w:val="18"/>
                <w:szCs w:val="18"/>
                <w:lang w:val="fr-FR"/>
              </w:rPr>
              <w:t>01 55 38 17 00</w:t>
            </w:r>
          </w:p>
        </w:tc>
      </w:tr>
      <w:tr w:rsidR="00365FCC" w:rsidRPr="00154BF8" w14:paraId="313E0227" w14:textId="77777777" w:rsidTr="00116DBE">
        <w:trPr>
          <w:trHeight w:val="227"/>
        </w:trPr>
        <w:tc>
          <w:tcPr>
            <w:tcW w:w="11057" w:type="dxa"/>
            <w:gridSpan w:val="2"/>
            <w:shd w:val="clear" w:color="auto" w:fill="auto"/>
          </w:tcPr>
          <w:p w14:paraId="1A9DC291" w14:textId="7A8699E1" w:rsidR="005C0355" w:rsidRPr="00C37449" w:rsidRDefault="005923D0" w:rsidP="00C37449">
            <w:pPr>
              <w:spacing w:after="0" w:line="240" w:lineRule="auto"/>
              <w:ind w:right="110"/>
              <w:jc w:val="center"/>
              <w:rPr>
                <w:rStyle w:val="A6"/>
                <w:rFonts w:asciiTheme="minorHAnsi" w:eastAsia="Avenir Next World" w:hAnsiTheme="minorHAnsi" w:cstheme="minorHAnsi"/>
                <w:b w:val="0"/>
                <w:bCs w:val="0"/>
                <w:color w:val="auto"/>
                <w:sz w:val="20"/>
                <w:szCs w:val="20"/>
                <w:lang w:val="fr-FR"/>
              </w:rPr>
            </w:pPr>
            <w:r w:rsidRPr="00166671">
              <w:rPr>
                <w:rStyle w:val="A6"/>
                <w:rFonts w:asciiTheme="minorHAnsi" w:eastAsia="Avenir Next World" w:hAnsiTheme="minorHAnsi" w:cstheme="minorHAnsi"/>
                <w:b w:val="0"/>
                <w:bCs w:val="0"/>
                <w:color w:val="auto"/>
                <w:sz w:val="20"/>
                <w:szCs w:val="20"/>
                <w:lang w:val="fr-FR"/>
              </w:rPr>
              <w:t xml:space="preserve">Veuillez </w:t>
            </w:r>
            <w:r w:rsidR="00C37449">
              <w:rPr>
                <w:rStyle w:val="A6"/>
                <w:rFonts w:asciiTheme="minorHAnsi" w:eastAsia="Avenir Next World" w:hAnsiTheme="minorHAnsi" w:cstheme="minorHAnsi"/>
                <w:b w:val="0"/>
                <w:bCs w:val="0"/>
                <w:color w:val="auto"/>
                <w:sz w:val="20"/>
                <w:szCs w:val="20"/>
                <w:lang w:val="fr-FR"/>
              </w:rPr>
              <w:t>c</w:t>
            </w:r>
            <w:r w:rsidR="00C37449" w:rsidRPr="00C37449">
              <w:rPr>
                <w:rStyle w:val="A6"/>
                <w:rFonts w:asciiTheme="minorHAnsi" w:eastAsia="Avenir Next World" w:hAnsiTheme="minorHAnsi" w:cstheme="minorHAnsi"/>
                <w:b w:val="0"/>
                <w:bCs w:val="0"/>
                <w:color w:val="auto"/>
                <w:sz w:val="20"/>
                <w:szCs w:val="20"/>
                <w:lang w:val="fr-FR"/>
              </w:rPr>
              <w:t>ompléter</w:t>
            </w:r>
            <w:r w:rsidRPr="00166671">
              <w:rPr>
                <w:rStyle w:val="A6"/>
                <w:rFonts w:asciiTheme="minorHAnsi" w:eastAsia="Avenir Next World" w:hAnsiTheme="minorHAnsi" w:cstheme="minorHAnsi"/>
                <w:b w:val="0"/>
                <w:bCs w:val="0"/>
                <w:color w:val="auto"/>
                <w:sz w:val="20"/>
                <w:szCs w:val="20"/>
                <w:lang w:val="fr-FR"/>
              </w:rPr>
              <w:t xml:space="preserve"> ce formulaire </w:t>
            </w:r>
          </w:p>
        </w:tc>
      </w:tr>
    </w:tbl>
    <w:p w14:paraId="32E564F7" w14:textId="5F2C1DC4" w:rsidR="002150FB" w:rsidRPr="00C37449" w:rsidRDefault="00436C87" w:rsidP="00116DBE">
      <w:pPr>
        <w:spacing w:before="120"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ED002A" w:themeColor="accent5"/>
          <w:lang w:val="fr-FR" w:eastAsia="ja-JP"/>
        </w:rPr>
      </w:pPr>
      <w:r w:rsidRPr="00166671">
        <w:rPr>
          <w:rFonts w:asciiTheme="minorHAnsi" w:eastAsia="Avenir Next World" w:hAnsiTheme="minorHAnsi" w:cstheme="minorHAnsi"/>
          <w:b/>
          <w:bCs/>
          <w:color w:val="ED002A"/>
          <w:lang w:val="fr-FR"/>
        </w:rPr>
        <w:t xml:space="preserve">Information urgente </w:t>
      </w:r>
      <w:r w:rsidR="005923D0" w:rsidRPr="00166671">
        <w:rPr>
          <w:rFonts w:asciiTheme="minorHAnsi" w:eastAsia="Avenir Next World" w:hAnsiTheme="minorHAnsi" w:cstheme="minorHAnsi"/>
          <w:b/>
          <w:bCs/>
          <w:color w:val="ED002A"/>
          <w:lang w:val="fr-FR"/>
        </w:rPr>
        <w:t xml:space="preserve">de sécurité </w:t>
      </w:r>
      <w:r w:rsidR="00154BF8">
        <w:rPr>
          <w:rFonts w:asciiTheme="minorHAnsi" w:eastAsia="Avenir Next World" w:hAnsiTheme="minorHAnsi" w:cstheme="minorHAnsi"/>
          <w:b/>
          <w:bCs/>
          <w:color w:val="ED002A"/>
          <w:lang w:val="fr-FR"/>
        </w:rPr>
        <w:t>–</w:t>
      </w:r>
      <w:r w:rsidR="005923D0" w:rsidRPr="00166671">
        <w:rPr>
          <w:rFonts w:asciiTheme="minorHAnsi" w:eastAsia="Avenir Next World" w:hAnsiTheme="minorHAnsi" w:cstheme="minorHAnsi"/>
          <w:b/>
          <w:bCs/>
          <w:color w:val="ED002A"/>
          <w:lang w:val="fr-FR"/>
        </w:rPr>
        <w:t xml:space="preserve"> </w:t>
      </w:r>
      <w:r w:rsidR="005B3862">
        <w:rPr>
          <w:rFonts w:asciiTheme="minorHAnsi" w:eastAsia="Avenir Next World" w:hAnsiTheme="minorHAnsi" w:cstheme="minorHAnsi"/>
          <w:b/>
          <w:bCs/>
          <w:color w:val="ED002A"/>
          <w:lang w:val="fr-FR"/>
        </w:rPr>
        <w:t>Notification</w:t>
      </w:r>
    </w:p>
    <w:p w14:paraId="5725A00C" w14:textId="77777777" w:rsidR="00033564" w:rsidRPr="00033564" w:rsidRDefault="00033564" w:rsidP="00033564">
      <w:pPr>
        <w:tabs>
          <w:tab w:val="left" w:pos="2460"/>
          <w:tab w:val="left" w:pos="3516"/>
          <w:tab w:val="center" w:pos="5400"/>
        </w:tabs>
        <w:spacing w:after="120" w:line="240" w:lineRule="auto"/>
        <w:rPr>
          <w:rFonts w:asciiTheme="minorHAnsi" w:eastAsia="Avenir Next World" w:hAnsiTheme="minorHAnsi" w:cstheme="minorHAnsi"/>
          <w:b/>
          <w:bCs/>
          <w:sz w:val="20"/>
          <w:szCs w:val="20"/>
          <w:lang w:val="fr-FR"/>
        </w:rPr>
      </w:pPr>
      <w:r>
        <w:rPr>
          <w:rFonts w:asciiTheme="minorHAnsi" w:eastAsia="Avenir Next World" w:hAnsiTheme="minorHAnsi" w:cstheme="minorHAnsi"/>
          <w:b/>
          <w:bCs/>
          <w:sz w:val="20"/>
          <w:szCs w:val="20"/>
          <w:lang w:val="fr-FR"/>
        </w:rPr>
        <w:t xml:space="preserve">FA1412 : </w:t>
      </w:r>
      <w:r w:rsidRPr="00033564">
        <w:rPr>
          <w:rFonts w:asciiTheme="minorHAnsi" w:eastAsia="Avenir Next World" w:hAnsiTheme="minorHAnsi" w:cstheme="minorHAnsi"/>
          <w:b/>
          <w:bCs/>
          <w:sz w:val="20"/>
          <w:szCs w:val="20"/>
          <w:lang w:val="fr-FR"/>
        </w:rPr>
        <w:t>A610 Workflow de remplacement avec adaptateur affectant l'affichage de la compatibilité IRM</w:t>
      </w:r>
    </w:p>
    <w:p w14:paraId="255F268F" w14:textId="5979D52F" w:rsidR="0004781D" w:rsidRPr="00976E42" w:rsidRDefault="00033564" w:rsidP="00033564">
      <w:pPr>
        <w:tabs>
          <w:tab w:val="left" w:pos="2460"/>
          <w:tab w:val="left" w:pos="3516"/>
          <w:tab w:val="center" w:pos="5400"/>
        </w:tabs>
        <w:spacing w:after="120" w:line="240" w:lineRule="auto"/>
        <w:jc w:val="center"/>
        <w:rPr>
          <w:rFonts w:asciiTheme="minorHAnsi" w:eastAsia="Avenir Next World" w:hAnsiTheme="minorHAnsi" w:cstheme="minorHAnsi"/>
          <w:b/>
          <w:bCs/>
          <w:sz w:val="20"/>
          <w:szCs w:val="20"/>
          <w:lang w:val="fr-FR"/>
        </w:rPr>
      </w:pPr>
      <w:r w:rsidRPr="00033564">
        <w:rPr>
          <w:rFonts w:asciiTheme="minorHAnsi" w:eastAsia="Avenir Next World" w:hAnsiTheme="minorHAnsi" w:cstheme="minorHAnsi"/>
          <w:b/>
          <w:bCs/>
          <w:sz w:val="20"/>
          <w:szCs w:val="20"/>
          <w:lang w:val="fr-FR"/>
        </w:rPr>
        <w:t>Notification</w:t>
      </w:r>
    </w:p>
    <w:p w14:paraId="056D3859" w14:textId="7CCB427B" w:rsidR="00154BF8" w:rsidRPr="00976E42" w:rsidRDefault="00154BF8" w:rsidP="00154BF8">
      <w:pPr>
        <w:autoSpaceDE w:val="0"/>
        <w:autoSpaceDN w:val="0"/>
        <w:adjustRightInd w:val="0"/>
        <w:spacing w:line="360" w:lineRule="auto"/>
        <w:rPr>
          <w:rFonts w:ascii="Avenir Next World" w:eastAsia="Effra" w:hAnsi="Avenir Next World" w:cs="Avenir Next World"/>
          <w:b/>
          <w:bCs/>
          <w:bdr w:val="nil"/>
          <w:lang w:val="fr-FR"/>
        </w:rPr>
      </w:pPr>
      <w:r w:rsidRPr="00976E42">
        <w:rPr>
          <w:rFonts w:ascii="Avenir Next World" w:eastAsia="Effra" w:hAnsi="Avenir Next World" w:cs="Avenir Next World"/>
          <w:b/>
          <w:bCs/>
          <w:bdr w:val="nil"/>
          <w:lang w:val="fr-FR"/>
        </w:rPr>
        <w:t>Date d’envoi</w:t>
      </w:r>
    </w:p>
    <w:tbl>
      <w:tblPr>
        <w:tblW w:w="10921" w:type="dxa"/>
        <w:jc w:val="center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ook w:val="04A0" w:firstRow="1" w:lastRow="0" w:firstColumn="1" w:lastColumn="0" w:noHBand="0" w:noVBand="1"/>
      </w:tblPr>
      <w:tblGrid>
        <w:gridCol w:w="10921"/>
      </w:tblGrid>
      <w:tr w:rsidR="00365FCC" w:rsidRPr="00976E42" w14:paraId="78AA7493" w14:textId="77777777" w:rsidTr="006D227B">
        <w:trPr>
          <w:trHeight w:val="283"/>
          <w:jc w:val="center"/>
        </w:trPr>
        <w:tc>
          <w:tcPr>
            <w:tcW w:w="10921" w:type="dxa"/>
            <w:tcBorders>
              <w:bottom w:val="nil"/>
            </w:tcBorders>
            <w:shd w:val="clear" w:color="auto" w:fill="140F4B" w:themeFill="text2"/>
            <w:vAlign w:val="center"/>
          </w:tcPr>
          <w:p w14:paraId="4E56F2B9" w14:textId="77777777" w:rsidR="00F66CAF" w:rsidRPr="00976E42" w:rsidRDefault="005923D0" w:rsidP="00AA30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5F5F5" w:themeColor="background1"/>
                <w:sz w:val="20"/>
                <w:szCs w:val="20"/>
                <w:lang w:val="en-GB"/>
              </w:rPr>
            </w:pPr>
            <w:bookmarkStart w:id="1" w:name="_Hlk139908011"/>
            <w:r w:rsidRPr="00976E42">
              <w:rPr>
                <w:rFonts w:asciiTheme="minorHAnsi" w:eastAsia="Avenir Next World" w:hAnsiTheme="minorHAnsi" w:cstheme="minorHAnsi"/>
                <w:b/>
                <w:bCs/>
                <w:color w:val="F5F5F5"/>
                <w:sz w:val="20"/>
                <w:szCs w:val="20"/>
                <w:lang w:val="fr-FR"/>
              </w:rPr>
              <w:t>Coordonnées du client</w:t>
            </w:r>
          </w:p>
        </w:tc>
      </w:tr>
    </w:tbl>
    <w:bookmarkEnd w:id="1"/>
    <w:p w14:paraId="1EC01A34" w14:textId="1DED1FEF" w:rsidR="00154BF8" w:rsidRPr="00976E42" w:rsidRDefault="00154BF8" w:rsidP="00154BF8">
      <w:pPr>
        <w:autoSpaceDE w:val="0"/>
        <w:autoSpaceDN w:val="0"/>
        <w:adjustRightInd w:val="0"/>
        <w:spacing w:after="120" w:line="240" w:lineRule="auto"/>
        <w:rPr>
          <w:rFonts w:ascii="Avenir Next World" w:hAnsi="Avenir Next World" w:cs="Avenir Next World"/>
          <w:sz w:val="20"/>
          <w:szCs w:val="20"/>
          <w:u w:val="single"/>
          <w:lang w:val="fr-FR"/>
        </w:rPr>
      </w:pP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 xml:space="preserve">Nom de l’établissement : </w:t>
      </w:r>
      <w:r w:rsidRPr="00976E42">
        <w:rPr>
          <w:rFonts w:ascii="Avenir Next World" w:hAnsi="Avenir Next World" w:cs="Avenir Next World"/>
          <w:sz w:val="20"/>
          <w:szCs w:val="20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="005B3862"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="005B3862"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>Numéro de compte :</w:t>
      </w:r>
    </w:p>
    <w:p w14:paraId="4AB9F9A8" w14:textId="77777777" w:rsidR="00154BF8" w:rsidRPr="00976E42" w:rsidRDefault="00154BF8" w:rsidP="00154BF8">
      <w:pPr>
        <w:autoSpaceDE w:val="0"/>
        <w:autoSpaceDN w:val="0"/>
        <w:adjustRightInd w:val="0"/>
        <w:spacing w:after="120" w:line="240" w:lineRule="auto"/>
        <w:rPr>
          <w:rFonts w:ascii="Avenir Next World" w:hAnsi="Avenir Next World" w:cs="Avenir Next World"/>
          <w:sz w:val="20"/>
          <w:szCs w:val="20"/>
          <w:u w:val="single"/>
          <w:lang w:val="fr-FR"/>
        </w:rPr>
      </w:pP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>Adresse :</w:t>
      </w:r>
      <w:r w:rsidRPr="00976E42">
        <w:rPr>
          <w:rFonts w:ascii="Avenir Next World" w:eastAsia="Effra" w:hAnsi="Avenir Next World" w:cs="Avenir Next World"/>
          <w:sz w:val="20"/>
          <w:szCs w:val="20"/>
          <w:u w:val="single"/>
          <w:bdr w:val="nil"/>
          <w:lang w:val="fr-FR"/>
        </w:rPr>
        <w:t xml:space="preserve"> </w:t>
      </w:r>
    </w:p>
    <w:p w14:paraId="5BAB87C8" w14:textId="2CEEE1AD" w:rsidR="00154BF8" w:rsidRPr="00976E42" w:rsidRDefault="00154BF8" w:rsidP="00154BF8">
      <w:pPr>
        <w:spacing w:before="60" w:after="120" w:line="240" w:lineRule="auto"/>
        <w:rPr>
          <w:rFonts w:ascii="Avenir Next World" w:hAnsi="Avenir Next World" w:cs="Avenir Next World"/>
          <w:sz w:val="20"/>
          <w:szCs w:val="20"/>
          <w:u w:val="single"/>
          <w:lang w:val="fr-FR"/>
        </w:rPr>
      </w:pP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 xml:space="preserve">Ville : </w:t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="005B3862"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="005B3862"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>Code postal :</w:t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</w:r>
      <w:r w:rsidRPr="00976E42">
        <w:rPr>
          <w:rFonts w:ascii="Avenir Next World" w:eastAsia="Effra" w:hAnsi="Avenir Next World" w:cs="Avenir Next World"/>
          <w:sz w:val="20"/>
          <w:szCs w:val="20"/>
          <w:bdr w:val="nil"/>
          <w:lang w:val="fr-FR"/>
        </w:rPr>
        <w:tab/>
        <w:t>Pays :</w:t>
      </w:r>
    </w:p>
    <w:p w14:paraId="1B1EFEF8" w14:textId="5D40BD9D" w:rsidR="00154BF8" w:rsidRPr="00976E42" w:rsidRDefault="00154BF8" w:rsidP="00154BF8">
      <w:pPr>
        <w:spacing w:after="0"/>
        <w:rPr>
          <w:rFonts w:ascii="Avenir Next World" w:eastAsia="Effra" w:hAnsi="Avenir Next World" w:cs="Avenir Next World"/>
          <w:b/>
          <w:bCs/>
          <w:sz w:val="20"/>
          <w:szCs w:val="20"/>
          <w:bdr w:val="nil"/>
          <w:lang w:val="fr-FR" w:eastAsia="ja-JP"/>
        </w:rPr>
      </w:pPr>
    </w:p>
    <w:p w14:paraId="2E093695" w14:textId="084A07EF" w:rsidR="00154BF8" w:rsidRPr="00976E42" w:rsidRDefault="00154BF8" w:rsidP="00154BF8">
      <w:pPr>
        <w:spacing w:after="0"/>
        <w:rPr>
          <w:rFonts w:ascii="Avenir Next World" w:hAnsi="Avenir Next World" w:cs="Avenir Next World"/>
          <w:b/>
          <w:bCs/>
          <w:sz w:val="20"/>
          <w:szCs w:val="20"/>
          <w:lang w:val="fr-FR" w:eastAsia="ja-JP"/>
        </w:rPr>
      </w:pPr>
      <w:r w:rsidRPr="00976E42">
        <w:rPr>
          <w:rFonts w:ascii="Avenir Next World" w:eastAsia="Effra" w:hAnsi="Avenir Next World" w:cs="Avenir Next World"/>
          <w:b/>
          <w:bCs/>
          <w:sz w:val="20"/>
          <w:szCs w:val="20"/>
          <w:bdr w:val="nil"/>
          <w:lang w:val="fr-FR" w:eastAsia="ja-JP"/>
        </w:rPr>
        <w:t xml:space="preserve">En signant ce formulaire, </w:t>
      </w:r>
    </w:p>
    <w:p w14:paraId="327FAF32" w14:textId="2B1AD3D5" w:rsidR="00154BF8" w:rsidRPr="00976E42" w:rsidRDefault="00154BF8" w:rsidP="00154BF8">
      <w:pPr>
        <w:spacing w:after="0"/>
        <w:rPr>
          <w:rFonts w:ascii="Avenir Next World" w:hAnsi="Avenir Next World" w:cs="Avenir Next World"/>
          <w:b/>
          <w:bCs/>
          <w:sz w:val="20"/>
          <w:szCs w:val="20"/>
          <w:lang w:val="fr-FR" w:eastAsia="ja-JP"/>
        </w:rPr>
      </w:pPr>
      <w:r w:rsidRPr="00976E42">
        <w:rPr>
          <w:rFonts w:ascii="Avenir Next World" w:eastAsia="Effra" w:hAnsi="Avenir Next World" w:cs="Avenir Next World"/>
          <w:b/>
          <w:bCs/>
          <w:spacing w:val="-3"/>
          <w:sz w:val="20"/>
          <w:szCs w:val="20"/>
          <w:bdr w:val="nil"/>
          <w:lang w:val="fr-FR"/>
        </w:rPr>
        <w:t>Je confirme que j’ai lu et compris les instructions fournies et j'accuse réception de l’information urgente de sécurité concernant la mise à jour concernant la FA</w:t>
      </w:r>
      <w:r w:rsidR="00033564">
        <w:rPr>
          <w:rFonts w:ascii="Avenir Next World" w:eastAsia="Effra" w:hAnsi="Avenir Next World" w:cs="Avenir Next World"/>
          <w:b/>
          <w:bCs/>
          <w:spacing w:val="-3"/>
          <w:sz w:val="20"/>
          <w:szCs w:val="20"/>
          <w:bdr w:val="nil"/>
          <w:lang w:val="fr-FR"/>
        </w:rPr>
        <w:t>1412</w:t>
      </w:r>
      <w:r w:rsidRPr="00976E42">
        <w:rPr>
          <w:rFonts w:ascii="Avenir Next World" w:eastAsia="Effra" w:hAnsi="Avenir Next World" w:cs="Avenir Next World"/>
          <w:b/>
          <w:bCs/>
          <w:spacing w:val="-3"/>
          <w:sz w:val="20"/>
          <w:szCs w:val="20"/>
          <w:bdr w:val="nil"/>
          <w:lang w:val="fr-FR"/>
        </w:rPr>
        <w:t xml:space="preserve">. J’accepte également de diffuser </w:t>
      </w:r>
      <w:r w:rsidR="00033564">
        <w:rPr>
          <w:rFonts w:ascii="Avenir Next World" w:eastAsia="Effra" w:hAnsi="Avenir Next World" w:cs="Avenir Next World"/>
          <w:b/>
          <w:bCs/>
          <w:spacing w:val="-3"/>
          <w:sz w:val="20"/>
          <w:szCs w:val="20"/>
          <w:bdr w:val="nil"/>
          <w:lang w:val="fr-FR"/>
        </w:rPr>
        <w:t xml:space="preserve">ces </w:t>
      </w:r>
      <w:r w:rsidRPr="00976E42">
        <w:rPr>
          <w:rFonts w:ascii="Avenir Next World" w:eastAsia="Effra" w:hAnsi="Avenir Next World" w:cs="Avenir Next World"/>
          <w:b/>
          <w:bCs/>
          <w:spacing w:val="-3"/>
          <w:sz w:val="20"/>
          <w:szCs w:val="20"/>
          <w:bdr w:val="nil"/>
          <w:lang w:val="fr-FR"/>
        </w:rPr>
        <w:t xml:space="preserve">informations importantes au sein de mon établissement, au besoin.  </w:t>
      </w:r>
    </w:p>
    <w:p w14:paraId="2CAC4823" w14:textId="4B2A9482" w:rsidR="00154BF8" w:rsidRPr="00976E42" w:rsidRDefault="00154BF8" w:rsidP="00154BF8">
      <w:pPr>
        <w:spacing w:after="0"/>
        <w:rPr>
          <w:rFonts w:ascii="Avenir Next World" w:eastAsia="Effra" w:hAnsi="Avenir Next World" w:cs="Avenir Next World"/>
          <w:b/>
          <w:bCs/>
          <w:spacing w:val="-3"/>
          <w:sz w:val="20"/>
          <w:szCs w:val="20"/>
          <w:bdr w:val="nil"/>
          <w:lang w:val="fr-FR"/>
        </w:rPr>
      </w:pPr>
    </w:p>
    <w:p w14:paraId="33DD434F" w14:textId="70FCAF71" w:rsidR="00154BF8" w:rsidRPr="00976E42" w:rsidRDefault="00154BF8" w:rsidP="00154BF8">
      <w:pPr>
        <w:spacing w:after="120" w:line="240" w:lineRule="auto"/>
        <w:rPr>
          <w:rFonts w:ascii="Avenir Next World" w:hAnsi="Avenir Next World" w:cs="Avenir Next World"/>
          <w:sz w:val="20"/>
          <w:szCs w:val="20"/>
          <w:lang w:val="fr-FR" w:eastAsia="ja-JP"/>
        </w:rPr>
      </w:pP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 xml:space="preserve">Nom : </w:t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="005B3862"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="005B3862"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>Fonction :</w:t>
      </w:r>
    </w:p>
    <w:p w14:paraId="12A2D6A7" w14:textId="28F51559" w:rsidR="00154BF8" w:rsidRPr="00976E42" w:rsidRDefault="00154BF8" w:rsidP="00154BF8">
      <w:pPr>
        <w:spacing w:after="120" w:line="240" w:lineRule="auto"/>
        <w:rPr>
          <w:rFonts w:ascii="Avenir Next World" w:hAnsi="Avenir Next World" w:cs="Avenir Next World"/>
          <w:sz w:val="20"/>
          <w:szCs w:val="20"/>
          <w:lang w:val="fr-FR" w:eastAsia="ja-JP"/>
        </w:rPr>
      </w:pP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>Téléphone :</w:t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="005B3862"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="005B3862"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ab/>
      </w: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>Date :</w:t>
      </w:r>
    </w:p>
    <w:p w14:paraId="2DBA872F" w14:textId="0C117B72" w:rsidR="00154BF8" w:rsidRPr="00976E42" w:rsidRDefault="00154BF8" w:rsidP="00154BF8">
      <w:pPr>
        <w:spacing w:after="120" w:line="240" w:lineRule="auto"/>
        <w:rPr>
          <w:rFonts w:ascii="Avenir Next World" w:hAnsi="Avenir Next World" w:cs="Avenir Next World"/>
          <w:sz w:val="20"/>
          <w:szCs w:val="20"/>
          <w:lang w:val="fr-FR" w:eastAsia="ja-JP"/>
        </w:rPr>
      </w:pPr>
    </w:p>
    <w:p w14:paraId="67E0EF29" w14:textId="77777777" w:rsidR="00154BF8" w:rsidRPr="00C96EDF" w:rsidRDefault="00154BF8" w:rsidP="00154BF8">
      <w:pPr>
        <w:spacing w:after="120" w:line="240" w:lineRule="auto"/>
        <w:rPr>
          <w:rFonts w:ascii="Avenir Next World" w:hAnsi="Avenir Next World" w:cs="Avenir Next World"/>
          <w:sz w:val="20"/>
          <w:szCs w:val="20"/>
          <w:lang w:val="fr-FR" w:eastAsia="ja-JP"/>
        </w:rPr>
      </w:pPr>
      <w:r w:rsidRPr="00976E42">
        <w:rPr>
          <w:rFonts w:ascii="Avenir Next World" w:hAnsi="Avenir Next World" w:cs="Avenir Next World"/>
          <w:sz w:val="20"/>
          <w:szCs w:val="20"/>
          <w:lang w:val="fr-FR" w:eastAsia="ja-JP"/>
        </w:rPr>
        <w:t>Signature :</w:t>
      </w:r>
    </w:p>
    <w:p w14:paraId="3272E02D" w14:textId="77777777" w:rsidR="00154BF8" w:rsidRDefault="00154BF8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</w:p>
    <w:p w14:paraId="2C54D355" w14:textId="77777777" w:rsidR="005B3862" w:rsidRDefault="005B3862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</w:p>
    <w:p w14:paraId="1AB6D1EA" w14:textId="77777777" w:rsidR="005B3862" w:rsidRDefault="005B3862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</w:p>
    <w:p w14:paraId="7717894C" w14:textId="5CE71DAC" w:rsidR="005B3862" w:rsidRDefault="005B3862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</w:p>
    <w:p w14:paraId="296A2CFF" w14:textId="694D007C" w:rsidR="005B3862" w:rsidRDefault="005B3862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</w:p>
    <w:p w14:paraId="4A188AAF" w14:textId="2A8D3C29" w:rsidR="005B3862" w:rsidRDefault="005B3862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</w:p>
    <w:p w14:paraId="0749A98B" w14:textId="2FF9F943" w:rsidR="005B3862" w:rsidRDefault="005B3862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</w:p>
    <w:p w14:paraId="23DC48EC" w14:textId="77777777" w:rsidR="005B3862" w:rsidRDefault="005B3862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</w:p>
    <w:p w14:paraId="6A8DF113" w14:textId="729FCA0F" w:rsidR="00154BF8" w:rsidRPr="00C96EDF" w:rsidRDefault="00154BF8" w:rsidP="00154BF8">
      <w:pPr>
        <w:spacing w:after="120" w:line="240" w:lineRule="auto"/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</w:pPr>
      <w:r w:rsidRPr="00C96EDF"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  <w:t>Note : Des rappels de cet avis peuvent continuer à être envoyés jusqu'à ce qu'une réponse soit reçue.</w:t>
      </w:r>
    </w:p>
    <w:p w14:paraId="55F9C881" w14:textId="382D2CF8" w:rsidR="00154BF8" w:rsidRPr="00154BF8" w:rsidRDefault="00154BF8" w:rsidP="00154BF8">
      <w:pPr>
        <w:spacing w:after="120" w:line="240" w:lineRule="auto"/>
        <w:rPr>
          <w:rFonts w:ascii="Avenir Next World" w:hAnsi="Avenir Next World" w:cs="Avenir Next World"/>
          <w:sz w:val="20"/>
          <w:szCs w:val="20"/>
          <w:lang w:val="fr-FR" w:eastAsia="ja-JP"/>
        </w:rPr>
      </w:pPr>
      <w:r w:rsidRPr="00C96EDF"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  <w:t>S</w:t>
      </w:r>
      <w:r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  <w:t>i</w:t>
      </w:r>
      <w:r w:rsidRPr="00C96EDF">
        <w:rPr>
          <w:rFonts w:ascii="Avenir Next World" w:eastAsia="Effra" w:hAnsi="Avenir Next World" w:cs="Avenir Next World"/>
          <w:sz w:val="20"/>
          <w:szCs w:val="20"/>
          <w:bdr w:val="nil"/>
          <w:lang w:val="fr-FR" w:eastAsia="ja-JP"/>
        </w:rPr>
        <w:t xml:space="preserve"> vous avez des questions sur cette action de sécurité, veuillez prendre contact avec votre représentant Medtronic.</w:t>
      </w:r>
    </w:p>
    <w:sectPr w:rsidR="00154BF8" w:rsidRPr="00154BF8" w:rsidSect="00964EA3">
      <w:footerReference w:type="default" r:id="rId12"/>
      <w:pgSz w:w="12240" w:h="15840"/>
      <w:pgMar w:top="397" w:right="618" w:bottom="39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27072" w14:textId="77777777" w:rsidR="009444B9" w:rsidRDefault="009444B9" w:rsidP="00436C87">
      <w:pPr>
        <w:spacing w:after="0" w:line="240" w:lineRule="auto"/>
      </w:pPr>
      <w:r>
        <w:separator/>
      </w:r>
    </w:p>
  </w:endnote>
  <w:endnote w:type="continuationSeparator" w:id="0">
    <w:p w14:paraId="6C546708" w14:textId="77777777" w:rsidR="009444B9" w:rsidRDefault="009444B9" w:rsidP="0043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World">
    <w:altName w:val="Sylfaen"/>
    <w:charset w:val="00"/>
    <w:family w:val="swiss"/>
    <w:pitch w:val="variable"/>
    <w:sig w:usb0="A5002EEF" w:usb1="C0000003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Trebuchet MS"/>
    <w:charset w:val="00"/>
    <w:family w:val="swiss"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15D76" w14:textId="50B1DF6D" w:rsidR="00D57DED" w:rsidRDefault="00D57DED" w:rsidP="00D57DED">
    <w:pPr>
      <w:rPr>
        <w:rFonts w:eastAsiaTheme="minorEastAsia" w:cs="Calibri"/>
        <w:lang w:val="fr-FR" w:bidi="he-IL"/>
      </w:rPr>
    </w:pPr>
    <w:r w:rsidRPr="00A05E16">
      <w:rPr>
        <w:lang w:val="fr-FR"/>
      </w:rPr>
      <w:t>S.A.S. au capital de 6 564 721,44 € - R.C.S. Paris 722 008 232 – A.P.E. 4646 Z – N° T.V.A. : FR 61 722 008 232</w:t>
    </w:r>
  </w:p>
  <w:p w14:paraId="06BC4AA5" w14:textId="77777777" w:rsidR="00D57DED" w:rsidRPr="00A05E16" w:rsidRDefault="00D57DED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8A7B1" w14:textId="77777777" w:rsidR="009444B9" w:rsidRDefault="009444B9" w:rsidP="00436C87">
      <w:pPr>
        <w:spacing w:after="0" w:line="240" w:lineRule="auto"/>
      </w:pPr>
      <w:r>
        <w:separator/>
      </w:r>
    </w:p>
  </w:footnote>
  <w:footnote w:type="continuationSeparator" w:id="0">
    <w:p w14:paraId="0BBAE1C8" w14:textId="77777777" w:rsidR="009444B9" w:rsidRDefault="009444B9" w:rsidP="0043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421A"/>
    <w:multiLevelType w:val="hybridMultilevel"/>
    <w:tmpl w:val="2FB0EA22"/>
    <w:lvl w:ilvl="0" w:tplc="A978E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492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6689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BED2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502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1012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4E40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0BD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5415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E5E16"/>
    <w:multiLevelType w:val="hybridMultilevel"/>
    <w:tmpl w:val="9814B890"/>
    <w:lvl w:ilvl="0" w:tplc="00D2B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1A2B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147C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F20E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66A9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9AD6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5ED1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AA0E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88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160DC9"/>
    <w:multiLevelType w:val="hybridMultilevel"/>
    <w:tmpl w:val="21340EB2"/>
    <w:lvl w:ilvl="0" w:tplc="38EC4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1E3E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F29E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0CB8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8CB4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EA93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646B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92EB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8ECB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51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49"/>
    <w:rsid w:val="00001027"/>
    <w:rsid w:val="00001B60"/>
    <w:rsid w:val="000108A2"/>
    <w:rsid w:val="00025D7B"/>
    <w:rsid w:val="00026433"/>
    <w:rsid w:val="00033564"/>
    <w:rsid w:val="00033FA8"/>
    <w:rsid w:val="000350B3"/>
    <w:rsid w:val="00040842"/>
    <w:rsid w:val="000409AF"/>
    <w:rsid w:val="00041269"/>
    <w:rsid w:val="0004781D"/>
    <w:rsid w:val="00047F11"/>
    <w:rsid w:val="00060B36"/>
    <w:rsid w:val="00061FFA"/>
    <w:rsid w:val="00063A3C"/>
    <w:rsid w:val="00064A64"/>
    <w:rsid w:val="000657CF"/>
    <w:rsid w:val="00074C84"/>
    <w:rsid w:val="0008101D"/>
    <w:rsid w:val="00087FCB"/>
    <w:rsid w:val="00091882"/>
    <w:rsid w:val="00094919"/>
    <w:rsid w:val="000A06DF"/>
    <w:rsid w:val="000A1205"/>
    <w:rsid w:val="000A2264"/>
    <w:rsid w:val="000A34E6"/>
    <w:rsid w:val="000A47F2"/>
    <w:rsid w:val="000A5AF7"/>
    <w:rsid w:val="000B2085"/>
    <w:rsid w:val="000B3034"/>
    <w:rsid w:val="000B3AB2"/>
    <w:rsid w:val="000B4709"/>
    <w:rsid w:val="000C2B7B"/>
    <w:rsid w:val="000C3D10"/>
    <w:rsid w:val="000C5D6C"/>
    <w:rsid w:val="000C786C"/>
    <w:rsid w:val="000D645A"/>
    <w:rsid w:val="000E2719"/>
    <w:rsid w:val="000E78B5"/>
    <w:rsid w:val="000F100E"/>
    <w:rsid w:val="000F2D03"/>
    <w:rsid w:val="000F4D03"/>
    <w:rsid w:val="000F4DD4"/>
    <w:rsid w:val="0010078F"/>
    <w:rsid w:val="00105079"/>
    <w:rsid w:val="00106D4D"/>
    <w:rsid w:val="00116DBE"/>
    <w:rsid w:val="001247C5"/>
    <w:rsid w:val="00126C70"/>
    <w:rsid w:val="001331CF"/>
    <w:rsid w:val="0014135A"/>
    <w:rsid w:val="00142A70"/>
    <w:rsid w:val="001443E3"/>
    <w:rsid w:val="00150BC6"/>
    <w:rsid w:val="00154BF8"/>
    <w:rsid w:val="00154E31"/>
    <w:rsid w:val="001550B0"/>
    <w:rsid w:val="00156E1A"/>
    <w:rsid w:val="00162A4E"/>
    <w:rsid w:val="00166671"/>
    <w:rsid w:val="00186E73"/>
    <w:rsid w:val="001918BB"/>
    <w:rsid w:val="00195372"/>
    <w:rsid w:val="001A594B"/>
    <w:rsid w:val="001A7AE0"/>
    <w:rsid w:val="001B0B1F"/>
    <w:rsid w:val="001C1558"/>
    <w:rsid w:val="001C1792"/>
    <w:rsid w:val="001C1A05"/>
    <w:rsid w:val="001C1CD5"/>
    <w:rsid w:val="001C3897"/>
    <w:rsid w:val="001C6C0F"/>
    <w:rsid w:val="001D1260"/>
    <w:rsid w:val="001D54FD"/>
    <w:rsid w:val="001D5597"/>
    <w:rsid w:val="001D564B"/>
    <w:rsid w:val="001E0774"/>
    <w:rsid w:val="001E0794"/>
    <w:rsid w:val="001E28BE"/>
    <w:rsid w:val="001E46B5"/>
    <w:rsid w:val="001E6822"/>
    <w:rsid w:val="001F3471"/>
    <w:rsid w:val="001F60DB"/>
    <w:rsid w:val="00202BCF"/>
    <w:rsid w:val="00203653"/>
    <w:rsid w:val="002062F7"/>
    <w:rsid w:val="00206A42"/>
    <w:rsid w:val="00210155"/>
    <w:rsid w:val="002112A4"/>
    <w:rsid w:val="002150FB"/>
    <w:rsid w:val="00215BC1"/>
    <w:rsid w:val="00215F06"/>
    <w:rsid w:val="00216CD7"/>
    <w:rsid w:val="00217291"/>
    <w:rsid w:val="002244FA"/>
    <w:rsid w:val="002250BE"/>
    <w:rsid w:val="00226AD7"/>
    <w:rsid w:val="002311DA"/>
    <w:rsid w:val="0023181A"/>
    <w:rsid w:val="0024457F"/>
    <w:rsid w:val="00245166"/>
    <w:rsid w:val="0024526F"/>
    <w:rsid w:val="00246EBF"/>
    <w:rsid w:val="002511A5"/>
    <w:rsid w:val="0025162B"/>
    <w:rsid w:val="002530E0"/>
    <w:rsid w:val="00253A9F"/>
    <w:rsid w:val="0025657B"/>
    <w:rsid w:val="00262EF2"/>
    <w:rsid w:val="002646EA"/>
    <w:rsid w:val="00264E21"/>
    <w:rsid w:val="00270D18"/>
    <w:rsid w:val="00271387"/>
    <w:rsid w:val="0027390C"/>
    <w:rsid w:val="00273984"/>
    <w:rsid w:val="002746FD"/>
    <w:rsid w:val="00276127"/>
    <w:rsid w:val="00280E24"/>
    <w:rsid w:val="00282D53"/>
    <w:rsid w:val="002839AE"/>
    <w:rsid w:val="002850DE"/>
    <w:rsid w:val="0028582F"/>
    <w:rsid w:val="0029278A"/>
    <w:rsid w:val="0029587D"/>
    <w:rsid w:val="00296222"/>
    <w:rsid w:val="00297560"/>
    <w:rsid w:val="002A0391"/>
    <w:rsid w:val="002A0A35"/>
    <w:rsid w:val="002B1B6F"/>
    <w:rsid w:val="002B3D23"/>
    <w:rsid w:val="002B7860"/>
    <w:rsid w:val="002C08D4"/>
    <w:rsid w:val="002E224D"/>
    <w:rsid w:val="002F2806"/>
    <w:rsid w:val="002F4627"/>
    <w:rsid w:val="002F581C"/>
    <w:rsid w:val="002F619E"/>
    <w:rsid w:val="0030618B"/>
    <w:rsid w:val="003074B1"/>
    <w:rsid w:val="00307E01"/>
    <w:rsid w:val="003104E0"/>
    <w:rsid w:val="003121A6"/>
    <w:rsid w:val="00325488"/>
    <w:rsid w:val="00325D6D"/>
    <w:rsid w:val="003264B8"/>
    <w:rsid w:val="00326577"/>
    <w:rsid w:val="00336F5B"/>
    <w:rsid w:val="0034516F"/>
    <w:rsid w:val="00345583"/>
    <w:rsid w:val="00351DCF"/>
    <w:rsid w:val="00353FC6"/>
    <w:rsid w:val="00355F87"/>
    <w:rsid w:val="00361138"/>
    <w:rsid w:val="0036202B"/>
    <w:rsid w:val="0036241D"/>
    <w:rsid w:val="00365FCC"/>
    <w:rsid w:val="00371637"/>
    <w:rsid w:val="003738B2"/>
    <w:rsid w:val="00384770"/>
    <w:rsid w:val="00397AE2"/>
    <w:rsid w:val="003A0591"/>
    <w:rsid w:val="003A0866"/>
    <w:rsid w:val="003A3E2A"/>
    <w:rsid w:val="003A7E50"/>
    <w:rsid w:val="003B03A9"/>
    <w:rsid w:val="003B104F"/>
    <w:rsid w:val="003B14B1"/>
    <w:rsid w:val="003B22DD"/>
    <w:rsid w:val="003B4A81"/>
    <w:rsid w:val="003B781B"/>
    <w:rsid w:val="003B7FC1"/>
    <w:rsid w:val="003C0890"/>
    <w:rsid w:val="003C0C06"/>
    <w:rsid w:val="003C3FAA"/>
    <w:rsid w:val="003C7C7C"/>
    <w:rsid w:val="003E2BAC"/>
    <w:rsid w:val="003E6A01"/>
    <w:rsid w:val="003F09C6"/>
    <w:rsid w:val="003F47A5"/>
    <w:rsid w:val="003F72DE"/>
    <w:rsid w:val="00400E14"/>
    <w:rsid w:val="00401644"/>
    <w:rsid w:val="00404106"/>
    <w:rsid w:val="004100FC"/>
    <w:rsid w:val="00412525"/>
    <w:rsid w:val="0041254D"/>
    <w:rsid w:val="00416534"/>
    <w:rsid w:val="00416D4E"/>
    <w:rsid w:val="00421B5C"/>
    <w:rsid w:val="00424047"/>
    <w:rsid w:val="00426909"/>
    <w:rsid w:val="0042745F"/>
    <w:rsid w:val="00427549"/>
    <w:rsid w:val="004343D4"/>
    <w:rsid w:val="00436C87"/>
    <w:rsid w:val="00440236"/>
    <w:rsid w:val="00447B86"/>
    <w:rsid w:val="004507E3"/>
    <w:rsid w:val="00450D93"/>
    <w:rsid w:val="00453C9E"/>
    <w:rsid w:val="00455C77"/>
    <w:rsid w:val="00462DA9"/>
    <w:rsid w:val="0046383A"/>
    <w:rsid w:val="004701FE"/>
    <w:rsid w:val="00470600"/>
    <w:rsid w:val="00475385"/>
    <w:rsid w:val="004760DD"/>
    <w:rsid w:val="00477407"/>
    <w:rsid w:val="004777FB"/>
    <w:rsid w:val="00484AEF"/>
    <w:rsid w:val="00492D8B"/>
    <w:rsid w:val="004A1B5C"/>
    <w:rsid w:val="004A2EE8"/>
    <w:rsid w:val="004B10FC"/>
    <w:rsid w:val="004C1229"/>
    <w:rsid w:val="004C19BA"/>
    <w:rsid w:val="004C6D74"/>
    <w:rsid w:val="004C7767"/>
    <w:rsid w:val="004C78B0"/>
    <w:rsid w:val="004C7D04"/>
    <w:rsid w:val="004D267F"/>
    <w:rsid w:val="004D55CC"/>
    <w:rsid w:val="004D5D48"/>
    <w:rsid w:val="004D6430"/>
    <w:rsid w:val="004D75E3"/>
    <w:rsid w:val="004E0195"/>
    <w:rsid w:val="004E3A17"/>
    <w:rsid w:val="004E3D71"/>
    <w:rsid w:val="004E40A2"/>
    <w:rsid w:val="004F05BA"/>
    <w:rsid w:val="004F2CF2"/>
    <w:rsid w:val="004F4059"/>
    <w:rsid w:val="004F50C9"/>
    <w:rsid w:val="004F57D6"/>
    <w:rsid w:val="004F6C8B"/>
    <w:rsid w:val="004F7FE9"/>
    <w:rsid w:val="0050147D"/>
    <w:rsid w:val="00507EB2"/>
    <w:rsid w:val="00520499"/>
    <w:rsid w:val="0053032E"/>
    <w:rsid w:val="00532459"/>
    <w:rsid w:val="00542AD4"/>
    <w:rsid w:val="00543274"/>
    <w:rsid w:val="0056111C"/>
    <w:rsid w:val="005613DA"/>
    <w:rsid w:val="005627C2"/>
    <w:rsid w:val="00564734"/>
    <w:rsid w:val="00567AEB"/>
    <w:rsid w:val="00570045"/>
    <w:rsid w:val="00571D42"/>
    <w:rsid w:val="00582485"/>
    <w:rsid w:val="005923D0"/>
    <w:rsid w:val="005928C5"/>
    <w:rsid w:val="00593F26"/>
    <w:rsid w:val="005A16F8"/>
    <w:rsid w:val="005A5ED7"/>
    <w:rsid w:val="005A7C37"/>
    <w:rsid w:val="005B1DBB"/>
    <w:rsid w:val="005B3862"/>
    <w:rsid w:val="005B79C4"/>
    <w:rsid w:val="005C0355"/>
    <w:rsid w:val="005C2244"/>
    <w:rsid w:val="005C36E0"/>
    <w:rsid w:val="005C427C"/>
    <w:rsid w:val="005C7FC1"/>
    <w:rsid w:val="005D33BE"/>
    <w:rsid w:val="005D7C35"/>
    <w:rsid w:val="005E0346"/>
    <w:rsid w:val="005E0968"/>
    <w:rsid w:val="005E3C86"/>
    <w:rsid w:val="005E3C8D"/>
    <w:rsid w:val="005E45AC"/>
    <w:rsid w:val="005E52DC"/>
    <w:rsid w:val="005E5702"/>
    <w:rsid w:val="005F6A02"/>
    <w:rsid w:val="005F7626"/>
    <w:rsid w:val="0060100D"/>
    <w:rsid w:val="0060229D"/>
    <w:rsid w:val="00605C89"/>
    <w:rsid w:val="00605F90"/>
    <w:rsid w:val="00610556"/>
    <w:rsid w:val="006110FA"/>
    <w:rsid w:val="006119F9"/>
    <w:rsid w:val="00611A47"/>
    <w:rsid w:val="00613C1D"/>
    <w:rsid w:val="0061469B"/>
    <w:rsid w:val="00614F3E"/>
    <w:rsid w:val="00621A62"/>
    <w:rsid w:val="00625BB1"/>
    <w:rsid w:val="00635867"/>
    <w:rsid w:val="00636FC9"/>
    <w:rsid w:val="00641E3A"/>
    <w:rsid w:val="00643077"/>
    <w:rsid w:val="00646AED"/>
    <w:rsid w:val="00647EF8"/>
    <w:rsid w:val="0065187F"/>
    <w:rsid w:val="0065529F"/>
    <w:rsid w:val="00656C2D"/>
    <w:rsid w:val="0065711D"/>
    <w:rsid w:val="0065798E"/>
    <w:rsid w:val="00660AED"/>
    <w:rsid w:val="00667B10"/>
    <w:rsid w:val="00667C5A"/>
    <w:rsid w:val="006718A9"/>
    <w:rsid w:val="00683A25"/>
    <w:rsid w:val="00684A15"/>
    <w:rsid w:val="00687E91"/>
    <w:rsid w:val="00695592"/>
    <w:rsid w:val="0069625D"/>
    <w:rsid w:val="006A13DC"/>
    <w:rsid w:val="006A77F3"/>
    <w:rsid w:val="006B058F"/>
    <w:rsid w:val="006B074D"/>
    <w:rsid w:val="006B7465"/>
    <w:rsid w:val="006C6100"/>
    <w:rsid w:val="006D227B"/>
    <w:rsid w:val="006D35FD"/>
    <w:rsid w:val="006D40BF"/>
    <w:rsid w:val="006E1E14"/>
    <w:rsid w:val="006E451A"/>
    <w:rsid w:val="006E45E4"/>
    <w:rsid w:val="006E5377"/>
    <w:rsid w:val="006E692C"/>
    <w:rsid w:val="006F2269"/>
    <w:rsid w:val="006F30EA"/>
    <w:rsid w:val="006F509E"/>
    <w:rsid w:val="00701993"/>
    <w:rsid w:val="00701C61"/>
    <w:rsid w:val="00701E47"/>
    <w:rsid w:val="007022F4"/>
    <w:rsid w:val="00704A4E"/>
    <w:rsid w:val="00704BC7"/>
    <w:rsid w:val="007234F2"/>
    <w:rsid w:val="00726142"/>
    <w:rsid w:val="00732739"/>
    <w:rsid w:val="00732AFE"/>
    <w:rsid w:val="00735B44"/>
    <w:rsid w:val="007420EB"/>
    <w:rsid w:val="007512EA"/>
    <w:rsid w:val="007578F7"/>
    <w:rsid w:val="00757B10"/>
    <w:rsid w:val="00762667"/>
    <w:rsid w:val="00762797"/>
    <w:rsid w:val="00762D44"/>
    <w:rsid w:val="00762DD1"/>
    <w:rsid w:val="007700E4"/>
    <w:rsid w:val="007746C1"/>
    <w:rsid w:val="00777BE6"/>
    <w:rsid w:val="007803C6"/>
    <w:rsid w:val="00781580"/>
    <w:rsid w:val="00785E65"/>
    <w:rsid w:val="00792900"/>
    <w:rsid w:val="007948AF"/>
    <w:rsid w:val="00795827"/>
    <w:rsid w:val="007A0D55"/>
    <w:rsid w:val="007A2D9E"/>
    <w:rsid w:val="007A51A9"/>
    <w:rsid w:val="007B4A6E"/>
    <w:rsid w:val="007B4E86"/>
    <w:rsid w:val="007B60EC"/>
    <w:rsid w:val="007B6931"/>
    <w:rsid w:val="007C13CD"/>
    <w:rsid w:val="007C56A9"/>
    <w:rsid w:val="007C7250"/>
    <w:rsid w:val="007D2A63"/>
    <w:rsid w:val="007D325E"/>
    <w:rsid w:val="007D62BC"/>
    <w:rsid w:val="007D7093"/>
    <w:rsid w:val="007E758B"/>
    <w:rsid w:val="007F1048"/>
    <w:rsid w:val="007F1D0F"/>
    <w:rsid w:val="007F2148"/>
    <w:rsid w:val="00802A10"/>
    <w:rsid w:val="00803235"/>
    <w:rsid w:val="00804703"/>
    <w:rsid w:val="0081235E"/>
    <w:rsid w:val="00813681"/>
    <w:rsid w:val="00815033"/>
    <w:rsid w:val="008160D4"/>
    <w:rsid w:val="00824CF9"/>
    <w:rsid w:val="00824E98"/>
    <w:rsid w:val="00831822"/>
    <w:rsid w:val="0083333A"/>
    <w:rsid w:val="00834349"/>
    <w:rsid w:val="00837D7C"/>
    <w:rsid w:val="00843862"/>
    <w:rsid w:val="008459DE"/>
    <w:rsid w:val="00847C89"/>
    <w:rsid w:val="00853193"/>
    <w:rsid w:val="0085773B"/>
    <w:rsid w:val="0086037D"/>
    <w:rsid w:val="00862EB9"/>
    <w:rsid w:val="008667B8"/>
    <w:rsid w:val="00867778"/>
    <w:rsid w:val="00867D9E"/>
    <w:rsid w:val="00887F9B"/>
    <w:rsid w:val="008923C4"/>
    <w:rsid w:val="008926EE"/>
    <w:rsid w:val="00893B5F"/>
    <w:rsid w:val="00893BA4"/>
    <w:rsid w:val="008969B4"/>
    <w:rsid w:val="00897BA5"/>
    <w:rsid w:val="008A1735"/>
    <w:rsid w:val="008A2BA9"/>
    <w:rsid w:val="008A74C2"/>
    <w:rsid w:val="008B25E6"/>
    <w:rsid w:val="008C1664"/>
    <w:rsid w:val="008D704D"/>
    <w:rsid w:val="008E03E3"/>
    <w:rsid w:val="008E305D"/>
    <w:rsid w:val="008E6334"/>
    <w:rsid w:val="008F10A0"/>
    <w:rsid w:val="008F17F8"/>
    <w:rsid w:val="008F2B55"/>
    <w:rsid w:val="008F2B60"/>
    <w:rsid w:val="008F2BD0"/>
    <w:rsid w:val="008F73BF"/>
    <w:rsid w:val="00901458"/>
    <w:rsid w:val="0090530E"/>
    <w:rsid w:val="0091005A"/>
    <w:rsid w:val="00910AFD"/>
    <w:rsid w:val="00912DF0"/>
    <w:rsid w:val="00915B4B"/>
    <w:rsid w:val="00922371"/>
    <w:rsid w:val="009228D9"/>
    <w:rsid w:val="00923A17"/>
    <w:rsid w:val="00923DB0"/>
    <w:rsid w:val="00923F37"/>
    <w:rsid w:val="00925199"/>
    <w:rsid w:val="00927A1B"/>
    <w:rsid w:val="00940FE0"/>
    <w:rsid w:val="009425AE"/>
    <w:rsid w:val="009444B9"/>
    <w:rsid w:val="009509C0"/>
    <w:rsid w:val="00950E47"/>
    <w:rsid w:val="00951F9C"/>
    <w:rsid w:val="0095294C"/>
    <w:rsid w:val="009533C0"/>
    <w:rsid w:val="00956491"/>
    <w:rsid w:val="0095662F"/>
    <w:rsid w:val="00956C58"/>
    <w:rsid w:val="0096029B"/>
    <w:rsid w:val="009611C4"/>
    <w:rsid w:val="00961C35"/>
    <w:rsid w:val="00962683"/>
    <w:rsid w:val="00962B84"/>
    <w:rsid w:val="00964EA3"/>
    <w:rsid w:val="00966889"/>
    <w:rsid w:val="00970FDD"/>
    <w:rsid w:val="00971874"/>
    <w:rsid w:val="00971998"/>
    <w:rsid w:val="009730F3"/>
    <w:rsid w:val="009762B9"/>
    <w:rsid w:val="00976E42"/>
    <w:rsid w:val="00982BED"/>
    <w:rsid w:val="009924B5"/>
    <w:rsid w:val="009A0553"/>
    <w:rsid w:val="009B0C54"/>
    <w:rsid w:val="009B1CC8"/>
    <w:rsid w:val="009B31D3"/>
    <w:rsid w:val="009C38A3"/>
    <w:rsid w:val="009C6C6B"/>
    <w:rsid w:val="009D1F47"/>
    <w:rsid w:val="009D6706"/>
    <w:rsid w:val="009D6A07"/>
    <w:rsid w:val="009E1886"/>
    <w:rsid w:val="009F1819"/>
    <w:rsid w:val="009F3041"/>
    <w:rsid w:val="009F37C4"/>
    <w:rsid w:val="009F46E9"/>
    <w:rsid w:val="00A05E16"/>
    <w:rsid w:val="00A06884"/>
    <w:rsid w:val="00A07CB4"/>
    <w:rsid w:val="00A12C17"/>
    <w:rsid w:val="00A1397E"/>
    <w:rsid w:val="00A13C80"/>
    <w:rsid w:val="00A1651D"/>
    <w:rsid w:val="00A27CCE"/>
    <w:rsid w:val="00A357D4"/>
    <w:rsid w:val="00A43C8A"/>
    <w:rsid w:val="00A4475A"/>
    <w:rsid w:val="00A54705"/>
    <w:rsid w:val="00A621B6"/>
    <w:rsid w:val="00A63C75"/>
    <w:rsid w:val="00A70FC2"/>
    <w:rsid w:val="00A752D8"/>
    <w:rsid w:val="00A75CCF"/>
    <w:rsid w:val="00A8359E"/>
    <w:rsid w:val="00A92DAC"/>
    <w:rsid w:val="00A975C9"/>
    <w:rsid w:val="00AA3017"/>
    <w:rsid w:val="00AA589F"/>
    <w:rsid w:val="00AB1052"/>
    <w:rsid w:val="00AB1308"/>
    <w:rsid w:val="00AC59F4"/>
    <w:rsid w:val="00AC73D2"/>
    <w:rsid w:val="00AC76A1"/>
    <w:rsid w:val="00AD78C0"/>
    <w:rsid w:val="00AE6AB5"/>
    <w:rsid w:val="00AE6F57"/>
    <w:rsid w:val="00AF3C29"/>
    <w:rsid w:val="00AF667F"/>
    <w:rsid w:val="00AF6C65"/>
    <w:rsid w:val="00B00C87"/>
    <w:rsid w:val="00B00CAF"/>
    <w:rsid w:val="00B012EE"/>
    <w:rsid w:val="00B04B87"/>
    <w:rsid w:val="00B05C1C"/>
    <w:rsid w:val="00B07670"/>
    <w:rsid w:val="00B07D5A"/>
    <w:rsid w:val="00B172F1"/>
    <w:rsid w:val="00B210D4"/>
    <w:rsid w:val="00B22655"/>
    <w:rsid w:val="00B23424"/>
    <w:rsid w:val="00B31F63"/>
    <w:rsid w:val="00B34DC3"/>
    <w:rsid w:val="00B355F9"/>
    <w:rsid w:val="00B43E7C"/>
    <w:rsid w:val="00B44238"/>
    <w:rsid w:val="00B451BF"/>
    <w:rsid w:val="00B53152"/>
    <w:rsid w:val="00B54983"/>
    <w:rsid w:val="00B55C9C"/>
    <w:rsid w:val="00B60306"/>
    <w:rsid w:val="00B60C3A"/>
    <w:rsid w:val="00B61D28"/>
    <w:rsid w:val="00B61DD5"/>
    <w:rsid w:val="00B6312D"/>
    <w:rsid w:val="00B636C9"/>
    <w:rsid w:val="00B65F2E"/>
    <w:rsid w:val="00B67281"/>
    <w:rsid w:val="00B74525"/>
    <w:rsid w:val="00B80ADE"/>
    <w:rsid w:val="00B871C9"/>
    <w:rsid w:val="00B90B93"/>
    <w:rsid w:val="00B94F20"/>
    <w:rsid w:val="00B976BD"/>
    <w:rsid w:val="00BA5218"/>
    <w:rsid w:val="00BA76AA"/>
    <w:rsid w:val="00BC3852"/>
    <w:rsid w:val="00BD337D"/>
    <w:rsid w:val="00BD40C2"/>
    <w:rsid w:val="00BD6B5B"/>
    <w:rsid w:val="00BE18B4"/>
    <w:rsid w:val="00BE5B59"/>
    <w:rsid w:val="00BE7E18"/>
    <w:rsid w:val="00BF16F3"/>
    <w:rsid w:val="00BF3406"/>
    <w:rsid w:val="00BF4036"/>
    <w:rsid w:val="00BF44FA"/>
    <w:rsid w:val="00BF656C"/>
    <w:rsid w:val="00BF66E4"/>
    <w:rsid w:val="00BF7A4E"/>
    <w:rsid w:val="00C00825"/>
    <w:rsid w:val="00C02B0C"/>
    <w:rsid w:val="00C05818"/>
    <w:rsid w:val="00C06F1C"/>
    <w:rsid w:val="00C07E9B"/>
    <w:rsid w:val="00C10786"/>
    <w:rsid w:val="00C125BC"/>
    <w:rsid w:val="00C1523C"/>
    <w:rsid w:val="00C20C75"/>
    <w:rsid w:val="00C275E3"/>
    <w:rsid w:val="00C30AD4"/>
    <w:rsid w:val="00C32C42"/>
    <w:rsid w:val="00C331D5"/>
    <w:rsid w:val="00C37449"/>
    <w:rsid w:val="00C37701"/>
    <w:rsid w:val="00C40094"/>
    <w:rsid w:val="00C408B9"/>
    <w:rsid w:val="00C419CF"/>
    <w:rsid w:val="00C43CF6"/>
    <w:rsid w:val="00C5150A"/>
    <w:rsid w:val="00C52B9D"/>
    <w:rsid w:val="00C5500E"/>
    <w:rsid w:val="00C5666B"/>
    <w:rsid w:val="00C57ECE"/>
    <w:rsid w:val="00C610A9"/>
    <w:rsid w:val="00C612DF"/>
    <w:rsid w:val="00C62A9C"/>
    <w:rsid w:val="00C7269A"/>
    <w:rsid w:val="00C73496"/>
    <w:rsid w:val="00C73EC0"/>
    <w:rsid w:val="00C81046"/>
    <w:rsid w:val="00C8721E"/>
    <w:rsid w:val="00C90141"/>
    <w:rsid w:val="00C9382A"/>
    <w:rsid w:val="00C95B94"/>
    <w:rsid w:val="00C97BB4"/>
    <w:rsid w:val="00CA1E41"/>
    <w:rsid w:val="00CA3B3E"/>
    <w:rsid w:val="00CA3EB8"/>
    <w:rsid w:val="00CB320F"/>
    <w:rsid w:val="00CB471C"/>
    <w:rsid w:val="00CB49C1"/>
    <w:rsid w:val="00CC0175"/>
    <w:rsid w:val="00CD06E6"/>
    <w:rsid w:val="00CD2A33"/>
    <w:rsid w:val="00CD4653"/>
    <w:rsid w:val="00CE0F88"/>
    <w:rsid w:val="00CE31AE"/>
    <w:rsid w:val="00D15AFB"/>
    <w:rsid w:val="00D234E5"/>
    <w:rsid w:val="00D3308D"/>
    <w:rsid w:val="00D411C9"/>
    <w:rsid w:val="00D4578F"/>
    <w:rsid w:val="00D458F9"/>
    <w:rsid w:val="00D460F2"/>
    <w:rsid w:val="00D531A4"/>
    <w:rsid w:val="00D54193"/>
    <w:rsid w:val="00D57536"/>
    <w:rsid w:val="00D57DED"/>
    <w:rsid w:val="00D60A0C"/>
    <w:rsid w:val="00D62AD7"/>
    <w:rsid w:val="00D62CDC"/>
    <w:rsid w:val="00D62F2C"/>
    <w:rsid w:val="00D70278"/>
    <w:rsid w:val="00D73BBA"/>
    <w:rsid w:val="00D81F22"/>
    <w:rsid w:val="00D86F42"/>
    <w:rsid w:val="00D87A3D"/>
    <w:rsid w:val="00DA22AA"/>
    <w:rsid w:val="00DA2F4E"/>
    <w:rsid w:val="00DA6170"/>
    <w:rsid w:val="00DA7187"/>
    <w:rsid w:val="00DA7C31"/>
    <w:rsid w:val="00DB0703"/>
    <w:rsid w:val="00DB2AAA"/>
    <w:rsid w:val="00DB507B"/>
    <w:rsid w:val="00DC0C17"/>
    <w:rsid w:val="00DC3189"/>
    <w:rsid w:val="00DC38ED"/>
    <w:rsid w:val="00DC396C"/>
    <w:rsid w:val="00DF15E0"/>
    <w:rsid w:val="00DF1CFF"/>
    <w:rsid w:val="00E009C6"/>
    <w:rsid w:val="00E13F1E"/>
    <w:rsid w:val="00E14C78"/>
    <w:rsid w:val="00E20016"/>
    <w:rsid w:val="00E23561"/>
    <w:rsid w:val="00E243A1"/>
    <w:rsid w:val="00E26CF1"/>
    <w:rsid w:val="00E307F3"/>
    <w:rsid w:val="00E36FD6"/>
    <w:rsid w:val="00E37101"/>
    <w:rsid w:val="00E40734"/>
    <w:rsid w:val="00E43395"/>
    <w:rsid w:val="00E50DDB"/>
    <w:rsid w:val="00E53980"/>
    <w:rsid w:val="00E5524E"/>
    <w:rsid w:val="00E556B0"/>
    <w:rsid w:val="00E57B89"/>
    <w:rsid w:val="00E61E4B"/>
    <w:rsid w:val="00E72913"/>
    <w:rsid w:val="00E72C2C"/>
    <w:rsid w:val="00E736B3"/>
    <w:rsid w:val="00E74203"/>
    <w:rsid w:val="00E7652B"/>
    <w:rsid w:val="00E81486"/>
    <w:rsid w:val="00E816DA"/>
    <w:rsid w:val="00E850EF"/>
    <w:rsid w:val="00E864B6"/>
    <w:rsid w:val="00E87C14"/>
    <w:rsid w:val="00E91360"/>
    <w:rsid w:val="00E92F5D"/>
    <w:rsid w:val="00E97276"/>
    <w:rsid w:val="00EA0B2B"/>
    <w:rsid w:val="00EA1BE0"/>
    <w:rsid w:val="00EA21AA"/>
    <w:rsid w:val="00EA2BCC"/>
    <w:rsid w:val="00EA2C0A"/>
    <w:rsid w:val="00EA640A"/>
    <w:rsid w:val="00EA66A2"/>
    <w:rsid w:val="00EA6B7D"/>
    <w:rsid w:val="00EA7698"/>
    <w:rsid w:val="00EB1F90"/>
    <w:rsid w:val="00EB7CEA"/>
    <w:rsid w:val="00EC0FDA"/>
    <w:rsid w:val="00EC6293"/>
    <w:rsid w:val="00EC705F"/>
    <w:rsid w:val="00EC73D4"/>
    <w:rsid w:val="00ED09FE"/>
    <w:rsid w:val="00ED6F6C"/>
    <w:rsid w:val="00EE30C4"/>
    <w:rsid w:val="00EE6AC1"/>
    <w:rsid w:val="00EF0DC5"/>
    <w:rsid w:val="00F00661"/>
    <w:rsid w:val="00F02A81"/>
    <w:rsid w:val="00F05671"/>
    <w:rsid w:val="00F12526"/>
    <w:rsid w:val="00F13C75"/>
    <w:rsid w:val="00F15473"/>
    <w:rsid w:val="00F15D36"/>
    <w:rsid w:val="00F23529"/>
    <w:rsid w:val="00F25121"/>
    <w:rsid w:val="00F33668"/>
    <w:rsid w:val="00F33D28"/>
    <w:rsid w:val="00F34A2D"/>
    <w:rsid w:val="00F34AE4"/>
    <w:rsid w:val="00F34E9C"/>
    <w:rsid w:val="00F35ECE"/>
    <w:rsid w:val="00F366BC"/>
    <w:rsid w:val="00F41A55"/>
    <w:rsid w:val="00F43070"/>
    <w:rsid w:val="00F45A0F"/>
    <w:rsid w:val="00F64734"/>
    <w:rsid w:val="00F66931"/>
    <w:rsid w:val="00F66CAF"/>
    <w:rsid w:val="00F70E9A"/>
    <w:rsid w:val="00F7165B"/>
    <w:rsid w:val="00F76202"/>
    <w:rsid w:val="00F77DCF"/>
    <w:rsid w:val="00F82C55"/>
    <w:rsid w:val="00F865A7"/>
    <w:rsid w:val="00F90693"/>
    <w:rsid w:val="00F940B4"/>
    <w:rsid w:val="00FA3CF9"/>
    <w:rsid w:val="00FA422B"/>
    <w:rsid w:val="00FA7997"/>
    <w:rsid w:val="00FB349F"/>
    <w:rsid w:val="00FC2433"/>
    <w:rsid w:val="00FC311F"/>
    <w:rsid w:val="00FC4D10"/>
    <w:rsid w:val="00FC5123"/>
    <w:rsid w:val="00FC71D6"/>
    <w:rsid w:val="00FD7680"/>
    <w:rsid w:val="00FD7A65"/>
    <w:rsid w:val="00FE1231"/>
    <w:rsid w:val="00FF4D91"/>
    <w:rsid w:val="00FF5B4B"/>
    <w:rsid w:val="2C073090"/>
    <w:rsid w:val="4046B43E"/>
    <w:rsid w:val="58951E44"/>
    <w:rsid w:val="5AAEB343"/>
    <w:rsid w:val="5AB22C43"/>
    <w:rsid w:val="5C4DF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5E4B9"/>
  <w15:chartTrackingRefBased/>
  <w15:docId w15:val="{0CCF65DF-957E-4870-BEB4-971AD14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862"/>
    <w:pPr>
      <w:spacing w:after="200" w:line="276" w:lineRule="auto"/>
    </w:pPr>
    <w:rPr>
      <w:rFonts w:ascii="Calibri" w:eastAsia="Calibri" w:hAnsi="Calibri" w:cs="Arial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862"/>
    <w:pPr>
      <w:ind w:left="720"/>
      <w:contextualSpacing/>
    </w:pPr>
  </w:style>
  <w:style w:type="paragraph" w:customStyle="1" w:styleId="Default">
    <w:name w:val="Default"/>
    <w:rsid w:val="008438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ar-SA"/>
    </w:rPr>
  </w:style>
  <w:style w:type="character" w:customStyle="1" w:styleId="A6">
    <w:name w:val="A6"/>
    <w:uiPriority w:val="99"/>
    <w:rsid w:val="00843862"/>
    <w:rPr>
      <w:rFonts w:cs="Frutiger LT Std 47 Light Cn"/>
      <w:b/>
      <w:bCs/>
      <w:color w:val="000000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4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8F9"/>
    <w:rPr>
      <w:rFonts w:ascii="Calibri" w:eastAsia="Calibri" w:hAnsi="Calibri" w:cs="Arial"/>
      <w:lang w:val="en-US" w:bidi="ar-SA"/>
    </w:rPr>
  </w:style>
  <w:style w:type="paragraph" w:styleId="Pieddepage">
    <w:name w:val="footer"/>
    <w:basedOn w:val="Normal"/>
    <w:link w:val="PieddepageCar"/>
    <w:uiPriority w:val="99"/>
    <w:unhideWhenUsed/>
    <w:rsid w:val="00D4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8F9"/>
    <w:rPr>
      <w:rFonts w:ascii="Calibri" w:eastAsia="Calibri" w:hAnsi="Calibri" w:cs="Arial"/>
      <w:lang w:val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8F9"/>
    <w:rPr>
      <w:rFonts w:ascii="Segoe UI" w:eastAsia="Calibri" w:hAnsi="Segoe UI" w:cs="Segoe UI"/>
      <w:sz w:val="18"/>
      <w:szCs w:val="18"/>
      <w:lang w:val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D458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458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458F9"/>
    <w:rPr>
      <w:rFonts w:ascii="Calibri" w:eastAsia="Calibri" w:hAnsi="Calibri" w:cs="Arial"/>
      <w:sz w:val="20"/>
      <w:szCs w:val="20"/>
      <w:lang w:val="en-U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8F9"/>
    <w:rPr>
      <w:rFonts w:ascii="Calibri" w:eastAsia="Calibri" w:hAnsi="Calibri" w:cs="Arial"/>
      <w:b/>
      <w:bCs/>
      <w:sz w:val="20"/>
      <w:szCs w:val="20"/>
      <w:lang w:val="en-US" w:bidi="ar-SA"/>
    </w:rPr>
  </w:style>
  <w:style w:type="table" w:styleId="Grilledutableau">
    <w:name w:val="Table Grid"/>
    <w:basedOn w:val="TableauNormal"/>
    <w:uiPriority w:val="39"/>
    <w:rsid w:val="0040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3C86"/>
    <w:rPr>
      <w:color w:val="7ECA2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3C8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A3EB8"/>
    <w:pPr>
      <w:spacing w:after="0" w:line="240" w:lineRule="auto"/>
    </w:pPr>
    <w:rPr>
      <w:rFonts w:ascii="Calibri" w:eastAsia="Calibri" w:hAnsi="Calibri" w:cs="Arial"/>
      <w:lang w:val="en-US" w:bidi="ar-SA"/>
    </w:rPr>
  </w:style>
  <w:style w:type="character" w:customStyle="1" w:styleId="UnresolvedMention">
    <w:name w:val="Unresolved Mention"/>
    <w:basedOn w:val="Policepardfaut"/>
    <w:uiPriority w:val="99"/>
    <w:rsid w:val="00436C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66671"/>
    <w:rPr>
      <w:color w:val="E505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ff%20R&#233;glementaires\PMS_FSCA\Mod&#232;les\AR%20Rappel.dotx" TargetMode="External"/></Relationships>
</file>

<file path=word/theme/theme1.xml><?xml version="1.0" encoding="utf-8"?>
<a:theme xmlns:a="http://schemas.openxmlformats.org/drawingml/2006/main" name="Theme1">
  <a:themeElements>
    <a:clrScheme name="2021 Medtronic Brand">
      <a:dk1>
        <a:srgbClr val="1010EB"/>
      </a:dk1>
      <a:lt1>
        <a:srgbClr val="F5F5F5"/>
      </a:lt1>
      <a:dk2>
        <a:srgbClr val="140F4B"/>
      </a:dk2>
      <a:lt2>
        <a:srgbClr val="FFFFFF"/>
      </a:lt2>
      <a:accent1>
        <a:srgbClr val="0FC9F7"/>
      </a:accent1>
      <a:accent2>
        <a:srgbClr val="00DCB9"/>
      </a:accent2>
      <a:accent3>
        <a:srgbClr val="7ECA2A"/>
      </a:accent3>
      <a:accent4>
        <a:srgbClr val="FFAD00"/>
      </a:accent4>
      <a:accent5>
        <a:srgbClr val="ED002A"/>
      </a:accent5>
      <a:accent6>
        <a:srgbClr val="E5057F"/>
      </a:accent6>
      <a:hlink>
        <a:srgbClr val="7ECA2A"/>
      </a:hlink>
      <a:folHlink>
        <a:srgbClr val="E5057F"/>
      </a:folHlink>
    </a:clrScheme>
    <a:fontScheme name="Custom 1">
      <a:majorFont>
        <a:latin typeface="Avenir Next World"/>
        <a:ea typeface=""/>
        <a:cs typeface=""/>
      </a:majorFont>
      <a:minorFont>
        <a:latin typeface="Avenir Next Wor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03DB3BCC074429AACD8FE3A6328C8" ma:contentTypeVersion="6" ma:contentTypeDescription="Create a new document." ma:contentTypeScope="" ma:versionID="80d3adbafbbcd1f0f02407504e640b27">
  <xsd:schema xmlns:xsd="http://www.w3.org/2001/XMLSchema" xmlns:xs="http://www.w3.org/2001/XMLSchema" xmlns:p="http://schemas.microsoft.com/office/2006/metadata/properties" xmlns:ns2="7b2e0a0c-5b25-45a7-b029-2fa58441cf9e" xmlns:ns3="385ede6b-6dd7-4015-a096-acc150ae99b4" targetNamespace="http://schemas.microsoft.com/office/2006/metadata/properties" ma:root="true" ma:fieldsID="8cf320bd62b63ce1c97e235be9574301" ns2:_="" ns3:_="">
    <xsd:import namespace="7b2e0a0c-5b25-45a7-b029-2fa58441cf9e"/>
    <xsd:import namespace="385ede6b-6dd7-4015-a096-acc150ae9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e0a0c-5b25-45a7-b029-2fa58441c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ede6b-6dd7-4015-a096-acc150ae9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6762-30C9-4581-BEC2-98D8A00FB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e0a0c-5b25-45a7-b029-2fa58441cf9e"/>
    <ds:schemaRef ds:uri="385ede6b-6dd7-4015-a096-acc150ae9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6055D-1796-4B41-BBB9-B7FB8221C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CD075-4B08-47CE-BEBC-BDA0E0FD8BC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7b2e0a0c-5b25-45a7-b029-2fa58441cf9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85ede6b-6dd7-4015-a096-acc150ae99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DDE8C8-8E75-4147-9937-105B9AEC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 Rappel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Olle, Florence</dc:creator>
  <cp:lastModifiedBy>Malika AMGHAZ</cp:lastModifiedBy>
  <cp:revision>2</cp:revision>
  <dcterms:created xsi:type="dcterms:W3CDTF">2024-05-27T13:59:00Z</dcterms:created>
  <dcterms:modified xsi:type="dcterms:W3CDTF">2024-05-27T13:59:00Z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0x010100D1F03DB3BCC074429AACD8FE3A6328C8</vt:lpwstr>
  </property>
</Properties>
</file>