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BC7CD" w14:textId="02CEEC7A" w:rsidR="00CD60F8" w:rsidRPr="00D813C3" w:rsidRDefault="00340DD2" w:rsidP="004176FC">
      <w:pPr>
        <w:pStyle w:val="Titre"/>
        <w:jc w:val="center"/>
        <w:rPr>
          <w:i/>
        </w:rPr>
      </w:pPr>
      <w:bookmarkStart w:id="0" w:name="_GoBack"/>
      <w:bookmarkEnd w:id="0"/>
      <w:r>
        <w:rPr>
          <w:i/>
        </w:rPr>
        <w:t>P</w:t>
      </w:r>
      <w:r w:rsidR="00CD60F8" w:rsidRPr="00D813C3">
        <w:rPr>
          <w:i/>
        </w:rPr>
        <w:t>rotocole d’utilisation thérapeutique et de suivi des patients (PUT-</w:t>
      </w:r>
      <w:r w:rsidR="0085421E" w:rsidRPr="00D813C3">
        <w:rPr>
          <w:i/>
        </w:rPr>
        <w:t>S</w:t>
      </w:r>
      <w:r w:rsidR="00265EBF" w:rsidRPr="00D813C3">
        <w:rPr>
          <w:i/>
        </w:rPr>
        <w:t>P</w:t>
      </w:r>
      <w:r w:rsidR="00CD60F8" w:rsidRPr="00D813C3">
        <w:rPr>
          <w:i/>
        </w:rPr>
        <w:t>)</w:t>
      </w:r>
    </w:p>
    <w:p w14:paraId="187CAFFC" w14:textId="5AD94AFE" w:rsidR="00CD60F8" w:rsidRPr="00324169" w:rsidRDefault="00CD60F8" w:rsidP="00CD60F8">
      <w:pPr>
        <w:pStyle w:val="Sous-titre"/>
        <w:jc w:val="center"/>
        <w:rPr>
          <w:color w:val="auto"/>
        </w:rPr>
      </w:pPr>
      <w:r w:rsidRPr="00D813C3">
        <w:rPr>
          <w:color w:val="auto"/>
        </w:rPr>
        <w:t xml:space="preserve">Cadre de prescription compassionnelle </w:t>
      </w:r>
      <w:r w:rsidRPr="00324169">
        <w:rPr>
          <w:color w:val="auto"/>
        </w:rPr>
        <w:t xml:space="preserve">– </w:t>
      </w:r>
      <w:sdt>
        <w:sdtPr>
          <w:rPr>
            <w:color w:val="auto"/>
          </w:rPr>
          <w:alias w:val="Nom du médicament"/>
          <w:tag w:val=""/>
          <w:id w:val="-861826535"/>
          <w:placeholder>
            <w:docPart w:val="594943539DFE4E08A89BF9647C16DF6A"/>
          </w:placeholder>
          <w:text/>
        </w:sdtPr>
        <w:sdtEndPr/>
        <w:sdtContent>
          <w:r w:rsidR="003E7903" w:rsidRPr="00324169">
            <w:rPr>
              <w:color w:val="auto"/>
            </w:rPr>
            <w:t>QARZIBA (dinutuximab bêta) 4,5 mg/ ml solution à diluer pour perfusion.</w:t>
          </w:r>
        </w:sdtContent>
      </w:sdt>
    </w:p>
    <w:p w14:paraId="027805FB" w14:textId="77777777" w:rsidR="00CD60F8" w:rsidRDefault="00CD60F8" w:rsidP="003239F9">
      <w:pPr>
        <w:pStyle w:val="Titre1"/>
        <w:spacing w:before="74"/>
        <w:ind w:right="305"/>
        <w:jc w:val="center"/>
        <w:rPr>
          <w:rFonts w:ascii="Arial" w:hAnsi="Arial" w:cs="Arial"/>
          <w:sz w:val="20"/>
          <w:szCs w:val="20"/>
        </w:rPr>
      </w:pPr>
    </w:p>
    <w:p w14:paraId="518A20D6" w14:textId="77777777" w:rsidR="00D813C3" w:rsidRDefault="00D813C3" w:rsidP="003239F9">
      <w:pPr>
        <w:pStyle w:val="Titre1"/>
        <w:spacing w:before="74"/>
        <w:ind w:right="305"/>
        <w:jc w:val="center"/>
        <w:rPr>
          <w:rFonts w:ascii="Arial" w:hAnsi="Arial" w:cs="Arial"/>
          <w:sz w:val="20"/>
          <w:szCs w:val="20"/>
        </w:rPr>
      </w:pPr>
    </w:p>
    <w:p w14:paraId="3B1A837E" w14:textId="77777777" w:rsidR="00D813C3" w:rsidRDefault="00D813C3" w:rsidP="00D813C3">
      <w:pPr>
        <w:pStyle w:val="Titre"/>
        <w:pageBreakBefore w:val="0"/>
        <w:jc w:val="center"/>
        <w:rPr>
          <w:rFonts w:ascii="Arial" w:hAnsi="Arial" w:cs="Arial"/>
          <w:sz w:val="32"/>
          <w:szCs w:val="32"/>
        </w:rPr>
      </w:pPr>
      <w:r w:rsidRPr="000754FB">
        <w:rPr>
          <w:rFonts w:ascii="Arial" w:hAnsi="Arial" w:cs="Arial"/>
          <w:sz w:val="32"/>
          <w:szCs w:val="32"/>
        </w:rPr>
        <w:t>P</w:t>
      </w:r>
      <w:r w:rsidRPr="008504C4">
        <w:rPr>
          <w:rFonts w:ascii="Arial" w:hAnsi="Arial" w:cs="Arial"/>
          <w:sz w:val="32"/>
          <w:szCs w:val="32"/>
        </w:rPr>
        <w:t>rotocole d’utilisation thérapeutique et de suivi des patient</w:t>
      </w:r>
      <w:r w:rsidRPr="000754FB">
        <w:rPr>
          <w:rFonts w:ascii="Arial" w:hAnsi="Arial" w:cs="Arial"/>
          <w:sz w:val="32"/>
          <w:szCs w:val="32"/>
        </w:rPr>
        <w:t>s</w:t>
      </w:r>
    </w:p>
    <w:p w14:paraId="033349C6" w14:textId="77777777" w:rsidR="00D813C3" w:rsidRDefault="00D813C3" w:rsidP="003239F9">
      <w:pPr>
        <w:pStyle w:val="Titre1"/>
        <w:spacing w:before="74"/>
        <w:ind w:right="305"/>
        <w:jc w:val="center"/>
        <w:rPr>
          <w:rFonts w:ascii="Arial" w:hAnsi="Arial" w:cs="Arial"/>
          <w:sz w:val="20"/>
          <w:szCs w:val="20"/>
        </w:rPr>
      </w:pPr>
    </w:p>
    <w:p w14:paraId="61A1F1F7" w14:textId="77777777" w:rsidR="000754FB" w:rsidRPr="00D82BCB" w:rsidRDefault="00D813C3" w:rsidP="00D813C3">
      <w:pPr>
        <w:pStyle w:val="Titre"/>
        <w:pageBreakBefore w:val="0"/>
        <w:jc w:val="center"/>
        <w:rPr>
          <w:rFonts w:ascii="Arial" w:hAnsi="Arial" w:cs="Arial"/>
          <w:sz w:val="32"/>
          <w:szCs w:val="32"/>
        </w:rPr>
      </w:pPr>
      <w:r w:rsidRPr="000754FB" w:rsidDel="00D813C3">
        <w:rPr>
          <w:rFonts w:ascii="Arial" w:hAnsi="Arial" w:cs="Arial"/>
          <w:sz w:val="32"/>
          <w:szCs w:val="32"/>
        </w:rPr>
        <w:t xml:space="preserve"> </w:t>
      </w:r>
      <w:r w:rsidR="000754FB" w:rsidRPr="00D82BCB">
        <w:rPr>
          <w:rFonts w:ascii="Arial" w:hAnsi="Arial" w:cs="Arial"/>
          <w:sz w:val="32"/>
          <w:szCs w:val="32"/>
        </w:rPr>
        <w:t>(PUT-SP)</w:t>
      </w:r>
    </w:p>
    <w:p w14:paraId="1CCC840D" w14:textId="77777777" w:rsidR="000754FB" w:rsidRDefault="000754FB" w:rsidP="003239F9">
      <w:pPr>
        <w:pStyle w:val="Titre1"/>
        <w:spacing w:before="74"/>
        <w:ind w:right="305"/>
        <w:jc w:val="center"/>
        <w:rPr>
          <w:rFonts w:ascii="Arial" w:hAnsi="Arial" w:cs="Arial"/>
          <w:sz w:val="20"/>
          <w:szCs w:val="20"/>
        </w:rPr>
      </w:pPr>
    </w:p>
    <w:tbl>
      <w:tblPr>
        <w:tblStyle w:val="Grilledutableau"/>
        <w:tblW w:w="5000" w:type="pct"/>
        <w:tblLook w:val="0480" w:firstRow="0" w:lastRow="0" w:firstColumn="1" w:lastColumn="0" w:noHBand="0" w:noVBand="1"/>
      </w:tblPr>
      <w:tblGrid>
        <w:gridCol w:w="4105"/>
        <w:gridCol w:w="5523"/>
      </w:tblGrid>
      <w:tr w:rsidR="00CD60F8" w:rsidRPr="0093672E" w14:paraId="32E71EA1" w14:textId="77777777" w:rsidTr="00D92560">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CF29FBE" w14:textId="77777777" w:rsidR="00CD60F8" w:rsidRPr="0093672E" w:rsidRDefault="008504C4" w:rsidP="00D92560">
            <w:pPr>
              <w:pStyle w:val="Intertitre"/>
              <w:rPr>
                <w:rStyle w:val="lev"/>
              </w:rPr>
            </w:pPr>
            <w:r>
              <w:rPr>
                <w:rStyle w:val="lev"/>
              </w:rPr>
              <w:t>le CPC</w:t>
            </w:r>
          </w:p>
        </w:tc>
      </w:tr>
      <w:tr w:rsidR="00CD60F8" w:rsidRPr="0093672E" w14:paraId="40CCF8A4" w14:textId="77777777" w:rsidTr="00D92560">
        <w:tc>
          <w:tcPr>
            <w:cnfStyle w:val="001000000000" w:firstRow="0" w:lastRow="0" w:firstColumn="1" w:lastColumn="0" w:oddVBand="0" w:evenVBand="0" w:oddHBand="0" w:evenHBand="0" w:firstRowFirstColumn="0" w:firstRowLastColumn="0" w:lastRowFirstColumn="0" w:lastRowLastColumn="0"/>
            <w:tcW w:w="2132" w:type="pct"/>
          </w:tcPr>
          <w:p w14:paraId="678EE1D3" w14:textId="77777777" w:rsidR="00CD60F8" w:rsidRPr="0093672E" w:rsidRDefault="00CD60F8" w:rsidP="00D92560">
            <w:pPr>
              <w:ind w:left="737" w:hanging="737"/>
            </w:pPr>
            <w:r w:rsidRPr="0093672E">
              <w:t>Spécialité</w:t>
            </w:r>
            <w:r w:rsidR="000754FB">
              <w:t>(s)</w:t>
            </w:r>
          </w:p>
        </w:tc>
        <w:tc>
          <w:tcPr>
            <w:tcW w:w="2868" w:type="pct"/>
          </w:tcPr>
          <w:p w14:paraId="6F7A4599" w14:textId="6FAA5594" w:rsidR="00CD60F8" w:rsidRPr="007C1599" w:rsidRDefault="00DA1882" w:rsidP="00BF22B9">
            <w:pPr>
              <w:cnfStyle w:val="000000000000" w:firstRow="0" w:lastRow="0" w:firstColumn="0" w:lastColumn="0" w:oddVBand="0" w:evenVBand="0" w:oddHBand="0" w:evenHBand="0" w:firstRowFirstColumn="0" w:firstRowLastColumn="0" w:lastRowFirstColumn="0" w:lastRowLastColumn="0"/>
              <w:rPr>
                <w:rFonts w:eastAsia="Times New Roman" w:cs="Arial"/>
              </w:rPr>
            </w:pPr>
            <w:sdt>
              <w:sdtPr>
                <w:rPr>
                  <w:rFonts w:eastAsia="Times New Roman" w:cs="Arial"/>
                </w:rPr>
                <w:id w:val="-588004346"/>
                <w:placeholder>
                  <w:docPart w:val="082E6F3946224A8FB855746FC4822340"/>
                </w:placeholder>
              </w:sdtPr>
              <w:sdtEndPr/>
              <w:sdtContent>
                <w:r w:rsidR="004536FB" w:rsidRPr="007C1599">
                  <w:rPr>
                    <w:rFonts w:eastAsia="Times New Roman" w:cs="Arial"/>
                  </w:rPr>
                  <w:t>QARZIBA</w:t>
                </w:r>
              </w:sdtContent>
            </w:sdt>
          </w:p>
        </w:tc>
      </w:tr>
      <w:tr w:rsidR="00CD60F8" w:rsidRPr="0093672E" w14:paraId="0CBAF6CB" w14:textId="77777777" w:rsidTr="00D92560">
        <w:tc>
          <w:tcPr>
            <w:cnfStyle w:val="001000000000" w:firstRow="0" w:lastRow="0" w:firstColumn="1" w:lastColumn="0" w:oddVBand="0" w:evenVBand="0" w:oddHBand="0" w:evenHBand="0" w:firstRowFirstColumn="0" w:firstRowLastColumn="0" w:lastRowFirstColumn="0" w:lastRowLastColumn="0"/>
            <w:tcW w:w="2132" w:type="pct"/>
          </w:tcPr>
          <w:p w14:paraId="126B8160" w14:textId="77777777" w:rsidR="00CD60F8" w:rsidRPr="0093672E" w:rsidRDefault="00CD60F8" w:rsidP="00D92560">
            <w:r w:rsidRPr="0093672E">
              <w:t>DCI</w:t>
            </w:r>
          </w:p>
        </w:tc>
        <w:tc>
          <w:tcPr>
            <w:tcW w:w="2868" w:type="pct"/>
          </w:tcPr>
          <w:p w14:paraId="414EF287" w14:textId="624AEEE2" w:rsidR="00CD60F8" w:rsidRPr="007C1599" w:rsidRDefault="004B527F" w:rsidP="00D82BCB">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7C1599">
              <w:rPr>
                <w:rFonts w:eastAsia="Times New Roman" w:cs="Arial"/>
              </w:rPr>
              <w:t>d</w:t>
            </w:r>
            <w:r w:rsidR="004536FB" w:rsidRPr="007C1599">
              <w:rPr>
                <w:rFonts w:eastAsia="Times New Roman" w:cs="Arial"/>
              </w:rPr>
              <w:t>inutuximab bêta</w:t>
            </w:r>
          </w:p>
        </w:tc>
      </w:tr>
      <w:tr w:rsidR="00CD60F8" w:rsidRPr="0093672E" w14:paraId="7508F030" w14:textId="77777777" w:rsidTr="00D92560">
        <w:tc>
          <w:tcPr>
            <w:cnfStyle w:val="001000000000" w:firstRow="0" w:lastRow="0" w:firstColumn="1" w:lastColumn="0" w:oddVBand="0" w:evenVBand="0" w:oddHBand="0" w:evenHBand="0" w:firstRowFirstColumn="0" w:firstRowLastColumn="0" w:lastRowFirstColumn="0" w:lastRowLastColumn="0"/>
            <w:tcW w:w="2132" w:type="pct"/>
          </w:tcPr>
          <w:p w14:paraId="7B9A83BD" w14:textId="77777777" w:rsidR="00CD60F8" w:rsidRPr="0093672E" w:rsidRDefault="00CD60F8" w:rsidP="00D92560">
            <w:r w:rsidRPr="0093672E">
              <w:t>Indication</w:t>
            </w:r>
            <w:r w:rsidR="00D82BCB">
              <w:t xml:space="preserve"> du CPC</w:t>
            </w:r>
            <w:r w:rsidRPr="0093672E">
              <w:t xml:space="preserve"> </w:t>
            </w:r>
          </w:p>
        </w:tc>
        <w:tc>
          <w:tcPr>
            <w:tcW w:w="2868" w:type="pct"/>
          </w:tcPr>
          <w:sdt>
            <w:sdtPr>
              <w:rPr>
                <w:rFonts w:cs="Arial"/>
              </w:rPr>
              <w:id w:val="-1730687472"/>
              <w:placeholder>
                <w:docPart w:val="4D8FEF52A8764996B03490A3A1A9A211"/>
              </w:placeholder>
            </w:sdtPr>
            <w:sdtEndPr/>
            <w:sdtContent>
              <w:p w14:paraId="04962589" w14:textId="77777777" w:rsidR="00657039" w:rsidRPr="006C40DB" w:rsidRDefault="00657039" w:rsidP="00461094">
                <w:pPr>
                  <w:jc w:val="both"/>
                  <w:cnfStyle w:val="000000000000" w:firstRow="0" w:lastRow="0" w:firstColumn="0" w:lastColumn="0" w:oddVBand="0" w:evenVBand="0" w:oddHBand="0" w:evenHBand="0" w:firstRowFirstColumn="0" w:firstRowLastColumn="0" w:lastRowFirstColumn="0" w:lastRowLastColumn="0"/>
                  <w:rPr>
                    <w:rFonts w:eastAsia="Times New Roman" w:cs="Arial"/>
                  </w:rPr>
                </w:pPr>
                <w:r w:rsidRPr="006C40DB">
                  <w:rPr>
                    <w:rFonts w:eastAsia="Times New Roman" w:cs="Arial"/>
                  </w:rPr>
                  <w:t xml:space="preserve">QARZIBA (dinutuximab bêta) est indiqué dans le traitement des patients âgés de 12 mois et plus atteints d’un neuroblastome à haut risque : </w:t>
                </w:r>
              </w:p>
              <w:p w14:paraId="38A5909A" w14:textId="77777777" w:rsidR="00461094" w:rsidRPr="00EA1E9D" w:rsidRDefault="00657039" w:rsidP="00D82BCB">
                <w:pPr>
                  <w:pStyle w:val="Paragraphedeliste"/>
                  <w:numPr>
                    <w:ilvl w:val="0"/>
                    <w:numId w:val="70"/>
                  </w:numPr>
                  <w:jc w:val="both"/>
                  <w:cnfStyle w:val="000000000000" w:firstRow="0" w:lastRow="0" w:firstColumn="0" w:lastColumn="0" w:oddVBand="0" w:evenVBand="0" w:oddHBand="0" w:evenHBand="0" w:firstRowFirstColumn="0" w:firstRowLastColumn="0" w:lastRowFirstColumn="0" w:lastRowLastColumn="0"/>
                  <w:rPr>
                    <w:rFonts w:eastAsia="Times New Roman" w:cs="Arial"/>
                  </w:rPr>
                </w:pPr>
                <w:r w:rsidRPr="006C40DB">
                  <w:rPr>
                    <w:rFonts w:eastAsia="Times New Roman" w:cs="Arial"/>
                  </w:rPr>
                  <w:t xml:space="preserve">En association à la chimiothérapie d’induction de type TOTEM ou TEMIRI en rechute/progression après chimiothérapie de première ligne </w:t>
                </w:r>
              </w:p>
              <w:p w14:paraId="71BCDA20" w14:textId="42A92FEC" w:rsidR="00CD60F8" w:rsidRPr="00461094" w:rsidRDefault="00657039" w:rsidP="00D82BCB">
                <w:pPr>
                  <w:pStyle w:val="Paragraphedeliste"/>
                  <w:numPr>
                    <w:ilvl w:val="0"/>
                    <w:numId w:val="70"/>
                  </w:numPr>
                  <w:jc w:val="both"/>
                  <w:cnfStyle w:val="000000000000" w:firstRow="0" w:lastRow="0" w:firstColumn="0" w:lastColumn="0" w:oddVBand="0" w:evenVBand="0" w:oddHBand="0" w:evenHBand="0" w:firstRowFirstColumn="0" w:firstRowLastColumn="0" w:lastRowFirstColumn="0" w:lastRowLastColumn="0"/>
                  <w:rPr>
                    <w:rFonts w:eastAsia="Times New Roman" w:cs="Arial"/>
                  </w:rPr>
                </w:pPr>
                <w:r w:rsidRPr="006C40DB">
                  <w:rPr>
                    <w:rFonts w:eastAsia="Times New Roman" w:cs="Arial"/>
                  </w:rPr>
                  <w:t>En association à la chimiothérapie d’induction en seconde rechute/progression (ou plus) après chimiothérapie de type TOTEM ou TEMIRI</w:t>
                </w:r>
              </w:p>
            </w:sdtContent>
          </w:sdt>
        </w:tc>
      </w:tr>
      <w:tr w:rsidR="00CD60F8" w:rsidRPr="0093672E" w14:paraId="616C15AC" w14:textId="77777777" w:rsidTr="00D92560">
        <w:tc>
          <w:tcPr>
            <w:cnfStyle w:val="001000000000" w:firstRow="0" w:lastRow="0" w:firstColumn="1" w:lastColumn="0" w:oddVBand="0" w:evenVBand="0" w:oddHBand="0" w:evenHBand="0" w:firstRowFirstColumn="0" w:firstRowLastColumn="0" w:lastRowFirstColumn="0" w:lastRowLastColumn="0"/>
            <w:tcW w:w="2132" w:type="pct"/>
          </w:tcPr>
          <w:p w14:paraId="72F3574C" w14:textId="77777777" w:rsidR="00CD60F8" w:rsidRPr="0093672E" w:rsidRDefault="00CD60F8" w:rsidP="00D82BCB">
            <w:pPr>
              <w:ind w:left="1474" w:hanging="1474"/>
            </w:pPr>
            <w:r w:rsidRPr="0093672E">
              <w:t xml:space="preserve">Date </w:t>
            </w:r>
            <w:r w:rsidR="00D82BCB">
              <w:t>du CPC</w:t>
            </w:r>
            <w:r w:rsidRPr="0093672E">
              <w:t xml:space="preserve"> </w:t>
            </w:r>
          </w:p>
        </w:tc>
        <w:tc>
          <w:tcPr>
            <w:tcW w:w="2868" w:type="pct"/>
          </w:tcPr>
          <w:p w14:paraId="7C68F42B" w14:textId="77777777" w:rsidR="00CD60F8" w:rsidRPr="007C1599" w:rsidRDefault="00CD60F8" w:rsidP="00CD60F8">
            <w:pPr>
              <w:cnfStyle w:val="000000000000" w:firstRow="0" w:lastRow="0" w:firstColumn="0" w:lastColumn="0" w:oddVBand="0" w:evenVBand="0" w:oddHBand="0" w:evenHBand="0" w:firstRowFirstColumn="0" w:firstRowLastColumn="0" w:lastRowFirstColumn="0" w:lastRowLastColumn="0"/>
              <w:rPr>
                <w:rFonts w:eastAsia="Times New Roman"/>
                <w:i/>
                <w:iCs/>
              </w:rPr>
            </w:pPr>
            <w:r w:rsidRPr="007C1599">
              <w:rPr>
                <w:rFonts w:eastAsia="Times New Roman"/>
                <w:i/>
                <w:iCs/>
              </w:rPr>
              <w:t>À compléter par l’ANSM</w:t>
            </w:r>
          </w:p>
        </w:tc>
      </w:tr>
      <w:tr w:rsidR="00CD60F8" w:rsidRPr="0093672E" w14:paraId="76ED4A34" w14:textId="77777777" w:rsidTr="00D92560">
        <w:tc>
          <w:tcPr>
            <w:cnfStyle w:val="001000000000" w:firstRow="0" w:lastRow="0" w:firstColumn="1" w:lastColumn="0" w:oddVBand="0" w:evenVBand="0" w:oddHBand="0" w:evenHBand="0" w:firstRowFirstColumn="0" w:firstRowLastColumn="0" w:lastRowFirstColumn="0" w:lastRowLastColumn="0"/>
            <w:tcW w:w="2132" w:type="pct"/>
          </w:tcPr>
          <w:p w14:paraId="0A8851A9" w14:textId="4665AEFA" w:rsidR="00CD60F8" w:rsidRPr="0093672E" w:rsidRDefault="00CD60F8" w:rsidP="006C40DB">
            <w:r w:rsidRPr="0093672E">
              <w:t>Périodicité des rapports de synthèse</w:t>
            </w:r>
            <w:r w:rsidR="009E1359">
              <w:t xml:space="preserve"> </w:t>
            </w:r>
          </w:p>
        </w:tc>
        <w:tc>
          <w:tcPr>
            <w:tcW w:w="2868" w:type="pct"/>
          </w:tcPr>
          <w:p w14:paraId="2AB182A2" w14:textId="0D5CAD39" w:rsidR="00CD60F8" w:rsidRPr="007C1599" w:rsidRDefault="00657039" w:rsidP="00D92560">
            <w:pPr>
              <w:cnfStyle w:val="000000000000" w:firstRow="0" w:lastRow="0" w:firstColumn="0" w:lastColumn="0" w:oddVBand="0" w:evenVBand="0" w:oddHBand="0" w:evenHBand="0" w:firstRowFirstColumn="0" w:firstRowLastColumn="0" w:lastRowFirstColumn="0" w:lastRowLastColumn="0"/>
              <w:rPr>
                <w:rFonts w:eastAsia="Times New Roman"/>
                <w:i/>
                <w:iCs/>
              </w:rPr>
            </w:pPr>
            <w:r>
              <w:rPr>
                <w:rFonts w:eastAsia="Times New Roman"/>
                <w:i/>
                <w:iCs/>
              </w:rPr>
              <w:t xml:space="preserve">12 mois </w:t>
            </w:r>
          </w:p>
        </w:tc>
      </w:tr>
      <w:tr w:rsidR="00CD60F8" w:rsidRPr="0093672E" w14:paraId="4CB16F0D" w14:textId="77777777" w:rsidTr="00D92560">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0844A66E" w14:textId="77777777" w:rsidR="00CD60F8" w:rsidRPr="0093672E" w:rsidRDefault="00CD60F8" w:rsidP="00D92560">
            <w:pPr>
              <w:pStyle w:val="Intertitre"/>
              <w:rPr>
                <w:rStyle w:val="lev"/>
              </w:rPr>
            </w:pPr>
            <w:r w:rsidRPr="0093672E">
              <w:rPr>
                <w:rStyle w:val="lev"/>
              </w:rPr>
              <w:t>Renseignements administratifs</w:t>
            </w:r>
          </w:p>
        </w:tc>
      </w:tr>
      <w:tr w:rsidR="00CD60F8" w:rsidRPr="0093672E" w14:paraId="29B807DC" w14:textId="77777777" w:rsidTr="00D92560">
        <w:tc>
          <w:tcPr>
            <w:cnfStyle w:val="001000000000" w:firstRow="0" w:lastRow="0" w:firstColumn="1" w:lastColumn="0" w:oddVBand="0" w:evenVBand="0" w:oddHBand="0" w:evenHBand="0" w:firstRowFirstColumn="0" w:firstRowLastColumn="0" w:lastRowFirstColumn="0" w:lastRowLastColumn="0"/>
            <w:tcW w:w="2132" w:type="pct"/>
          </w:tcPr>
          <w:p w14:paraId="4DFE1C30" w14:textId="77777777" w:rsidR="00CD60F8" w:rsidRPr="0093672E" w:rsidRDefault="00CD60F8" w:rsidP="00462C1F">
            <w:r w:rsidRPr="0093672E">
              <w:t xml:space="preserve">laboratoire </w:t>
            </w:r>
          </w:p>
        </w:tc>
        <w:tc>
          <w:tcPr>
            <w:tcW w:w="2868" w:type="pct"/>
          </w:tcPr>
          <w:p w14:paraId="288C4ECE" w14:textId="2532C904" w:rsidR="00CD60F8" w:rsidRPr="007C1599" w:rsidRDefault="00DA1882" w:rsidP="00D92560">
            <w:pPr>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64530648"/>
                <w:placeholder>
                  <w:docPart w:val="6131B03896FE411D861561BE288DB57C"/>
                </w:placeholder>
              </w:sdtPr>
              <w:sdtEndPr/>
              <w:sdtContent>
                <w:sdt>
                  <w:sdtPr>
                    <w:rPr>
                      <w:rFonts w:cs="Arial"/>
                    </w:rPr>
                    <w:id w:val="-1609434029"/>
                    <w:placeholder>
                      <w:docPart w:val="3C7C62B6BA08429FB29B6860D95A92BE"/>
                    </w:placeholder>
                  </w:sdtPr>
                  <w:sdtEndPr/>
                  <w:sdtContent>
                    <w:r w:rsidR="00007CFA" w:rsidRPr="007C1599">
                      <w:rPr>
                        <w:rFonts w:cs="Arial"/>
                      </w:rPr>
                      <w:t>Recordati Rare Diseases</w:t>
                    </w:r>
                    <w:r w:rsidR="00007CFA" w:rsidRPr="007C1599">
                      <w:rPr>
                        <w:rFonts w:cs="Arial"/>
                        <w:b/>
                        <w:bCs/>
                        <w:u w:val="single"/>
                      </w:rPr>
                      <w:t> </w:t>
                    </w:r>
                  </w:sdtContent>
                </w:sdt>
              </w:sdtContent>
            </w:sdt>
          </w:p>
        </w:tc>
      </w:tr>
      <w:tr w:rsidR="00CD60F8" w:rsidRPr="0093672E" w14:paraId="7AB32A86" w14:textId="77777777" w:rsidTr="00D92560">
        <w:trPr>
          <w:trHeight w:val="389"/>
        </w:trPr>
        <w:tc>
          <w:tcPr>
            <w:cnfStyle w:val="001000000000" w:firstRow="0" w:lastRow="0" w:firstColumn="1" w:lastColumn="0" w:oddVBand="0" w:evenVBand="0" w:oddHBand="0" w:evenHBand="0" w:firstRowFirstColumn="0" w:firstRowLastColumn="0" w:lastRowFirstColumn="0" w:lastRowLastColumn="0"/>
            <w:tcW w:w="2132" w:type="pct"/>
          </w:tcPr>
          <w:p w14:paraId="1412404B" w14:textId="77777777" w:rsidR="00CD60F8" w:rsidRPr="0093672E" w:rsidRDefault="00CD60F8" w:rsidP="00D92560">
            <w:r w:rsidRPr="0093672E">
              <w:t xml:space="preserve">Contact à l’ANSM </w:t>
            </w:r>
          </w:p>
        </w:tc>
        <w:tc>
          <w:tcPr>
            <w:tcW w:w="2868" w:type="pct"/>
          </w:tcPr>
          <w:p w14:paraId="1B3927A8" w14:textId="77777777" w:rsidR="00CD60F8" w:rsidRPr="007C1599" w:rsidRDefault="00571AD3" w:rsidP="00CD60F8">
            <w:pPr>
              <w:cnfStyle w:val="000000000000" w:firstRow="0" w:lastRow="0" w:firstColumn="0" w:lastColumn="0" w:oddVBand="0" w:evenVBand="0" w:oddHBand="0" w:evenHBand="0" w:firstRowFirstColumn="0" w:firstRowLastColumn="0" w:lastRowFirstColumn="0" w:lastRowLastColumn="0"/>
              <w:rPr>
                <w:rStyle w:val="Accentuation"/>
                <w:rFonts w:cs="Arial"/>
              </w:rPr>
            </w:pPr>
            <w:r w:rsidRPr="007C1599">
              <w:rPr>
                <w:rStyle w:val="Accentuation"/>
                <w:rFonts w:cs="Arial"/>
              </w:rPr>
              <w:t>cpc@ansm.sante.fr</w:t>
            </w:r>
          </w:p>
        </w:tc>
      </w:tr>
      <w:tr w:rsidR="00CD60F8" w:rsidRPr="0093672E" w14:paraId="0639B917" w14:textId="77777777" w:rsidTr="00D92560">
        <w:tc>
          <w:tcPr>
            <w:cnfStyle w:val="001000000000" w:firstRow="0" w:lastRow="0" w:firstColumn="1" w:lastColumn="0" w:oddVBand="0" w:evenVBand="0" w:oddHBand="0" w:evenHBand="0" w:firstRowFirstColumn="0" w:firstRowLastColumn="0" w:lastRowFirstColumn="0" w:lastRowLastColumn="0"/>
            <w:tcW w:w="2132" w:type="pct"/>
          </w:tcPr>
          <w:p w14:paraId="4673565C" w14:textId="77777777" w:rsidR="00CD60F8" w:rsidRPr="0093672E" w:rsidRDefault="00CD60F8" w:rsidP="00CD60F8">
            <w:pPr>
              <w:rPr>
                <w:rStyle w:val="Condens"/>
              </w:rPr>
            </w:pPr>
            <w:r w:rsidRPr="0093672E">
              <w:rPr>
                <w:rStyle w:val="Condens"/>
              </w:rPr>
              <w:t xml:space="preserve">CRPV en charge du suivi </w:t>
            </w:r>
            <w:r>
              <w:rPr>
                <w:rStyle w:val="Condens"/>
              </w:rPr>
              <w:t xml:space="preserve">du cadre de prescription compassionnelle, le cas échéant </w:t>
            </w:r>
          </w:p>
        </w:tc>
        <w:tc>
          <w:tcPr>
            <w:tcW w:w="2868" w:type="pct"/>
          </w:tcPr>
          <w:p w14:paraId="51C4CEAE" w14:textId="56793FEF" w:rsidR="00CD60F8" w:rsidRPr="007C1599" w:rsidRDefault="00657039" w:rsidP="00CD60F8">
            <w:pPr>
              <w:cnfStyle w:val="000000000000" w:firstRow="0" w:lastRow="0" w:firstColumn="0" w:lastColumn="0" w:oddVBand="0" w:evenVBand="0" w:oddHBand="0" w:evenHBand="0" w:firstRowFirstColumn="0" w:firstRowLastColumn="0" w:lastRowFirstColumn="0" w:lastRowLastColumn="0"/>
              <w:rPr>
                <w:rStyle w:val="Accentuation"/>
                <w:rFonts w:cs="Arial"/>
              </w:rPr>
            </w:pPr>
            <w:r>
              <w:rPr>
                <w:rStyle w:val="Accentuation"/>
                <w:rFonts w:cs="Arial"/>
              </w:rPr>
              <w:t>Limoges</w:t>
            </w:r>
          </w:p>
        </w:tc>
      </w:tr>
    </w:tbl>
    <w:p w14:paraId="6F7E4C98" w14:textId="77777777" w:rsidR="00CD60F8" w:rsidRDefault="00CD60F8" w:rsidP="003239F9">
      <w:pPr>
        <w:pStyle w:val="Titre1"/>
        <w:spacing w:before="74"/>
        <w:ind w:right="305"/>
        <w:jc w:val="center"/>
        <w:rPr>
          <w:rFonts w:ascii="Arial" w:hAnsi="Arial" w:cs="Arial"/>
          <w:sz w:val="20"/>
          <w:szCs w:val="20"/>
        </w:rPr>
      </w:pPr>
    </w:p>
    <w:p w14:paraId="5B4D479F" w14:textId="77777777" w:rsidR="00D92560" w:rsidRPr="00D3423B" w:rsidRDefault="00D92560" w:rsidP="00D3423B">
      <w:pPr>
        <w:rPr>
          <w:rFonts w:ascii="Arial" w:hAnsi="Arial" w:cs="Arial"/>
          <w:sz w:val="18"/>
          <w:szCs w:val="20"/>
        </w:rPr>
      </w:pPr>
      <w:r w:rsidRPr="005B3210">
        <w:t xml:space="preserve">Dernière mise à jour : </w:t>
      </w:r>
      <w:r w:rsidRPr="00D3423B">
        <w:rPr>
          <w:rStyle w:val="Accentuation"/>
          <w:sz w:val="24"/>
        </w:rPr>
        <w:t>à compléter par l’ANSM.</w:t>
      </w:r>
    </w:p>
    <w:p w14:paraId="3EC187E3" w14:textId="77777777" w:rsidR="00AE31FA" w:rsidRDefault="00AE31FA" w:rsidP="003239F9">
      <w:pPr>
        <w:jc w:val="center"/>
        <w:rPr>
          <w:b/>
        </w:rPr>
      </w:pPr>
    </w:p>
    <w:p w14:paraId="2186E33D" w14:textId="77777777" w:rsidR="00AE31FA" w:rsidRDefault="00AE31FA">
      <w:pPr>
        <w:rPr>
          <w:b/>
        </w:rPr>
      </w:pPr>
      <w:r>
        <w:rPr>
          <w:b/>
        </w:rPr>
        <w:br w:type="page"/>
      </w:r>
    </w:p>
    <w:sdt>
      <w:sdtPr>
        <w:rPr>
          <w:rFonts w:asciiTheme="minorHAnsi" w:eastAsiaTheme="minorHAnsi" w:hAnsiTheme="minorHAnsi" w:cstheme="minorBidi"/>
          <w:color w:val="auto"/>
          <w:sz w:val="22"/>
          <w:szCs w:val="22"/>
          <w:lang w:eastAsia="en-US"/>
        </w:rPr>
        <w:id w:val="889000910"/>
        <w:docPartObj>
          <w:docPartGallery w:val="Table of Contents"/>
          <w:docPartUnique/>
        </w:docPartObj>
      </w:sdtPr>
      <w:sdtEndPr>
        <w:rPr>
          <w:rFonts w:ascii="Arial Narrow" w:hAnsi="Arial Narrow"/>
          <w:b/>
          <w:bCs/>
        </w:rPr>
      </w:sdtEndPr>
      <w:sdtContent>
        <w:p w14:paraId="4EC8517C" w14:textId="77777777" w:rsidR="00CD60F8" w:rsidRDefault="00D92560">
          <w:pPr>
            <w:pStyle w:val="En-ttedetabledesmatires"/>
            <w:rPr>
              <w:rFonts w:ascii="Arial Narrow" w:hAnsi="Arial Narrow"/>
            </w:rPr>
          </w:pPr>
          <w:r w:rsidRPr="0020695D">
            <w:rPr>
              <w:rFonts w:ascii="Arial Narrow" w:hAnsi="Arial Narrow"/>
            </w:rPr>
            <w:t>Sommaire</w:t>
          </w:r>
        </w:p>
        <w:p w14:paraId="75EACFF8" w14:textId="77777777" w:rsidR="0020695D" w:rsidRPr="0020695D" w:rsidRDefault="0020695D" w:rsidP="0020695D">
          <w:pPr>
            <w:rPr>
              <w:lang w:eastAsia="fr-FR"/>
            </w:rPr>
          </w:pPr>
        </w:p>
        <w:p w14:paraId="4BC088E4" w14:textId="6959F6D9" w:rsidR="00BC40AF" w:rsidRDefault="00CD60F8">
          <w:pPr>
            <w:pStyle w:val="TM2"/>
            <w:tabs>
              <w:tab w:val="left" w:pos="660"/>
            </w:tabs>
            <w:rPr>
              <w:rFonts w:asciiTheme="minorHAnsi" w:eastAsiaTheme="minorEastAsia" w:hAnsiTheme="minorHAnsi" w:cstheme="minorBidi"/>
              <w:kern w:val="2"/>
              <w:sz w:val="24"/>
              <w:szCs w:val="24"/>
              <w:lang w:eastAsia="fr-FR"/>
              <w14:ligatures w14:val="standardContextual"/>
            </w:rPr>
          </w:pPr>
          <w:r w:rsidRPr="00D859E5">
            <w:rPr>
              <w:rFonts w:ascii="Arial Narrow" w:hAnsi="Arial Narrow"/>
            </w:rPr>
            <w:fldChar w:fldCharType="begin"/>
          </w:r>
          <w:r w:rsidRPr="00D859E5">
            <w:rPr>
              <w:rFonts w:ascii="Arial Narrow" w:hAnsi="Arial Narrow"/>
            </w:rPr>
            <w:instrText xml:space="preserve"> TOC \o "1-3" \h \z \u </w:instrText>
          </w:r>
          <w:r w:rsidRPr="00D859E5">
            <w:rPr>
              <w:rFonts w:ascii="Arial Narrow" w:hAnsi="Arial Narrow"/>
            </w:rPr>
            <w:fldChar w:fldCharType="separate"/>
          </w:r>
          <w:hyperlink w:anchor="_Toc175323226" w:history="1">
            <w:r w:rsidR="00BC40AF" w:rsidRPr="00387DE5">
              <w:rPr>
                <w:rStyle w:val="Lienhypertexte"/>
                <w:rFonts w:ascii="Arial Narrow" w:hAnsi="Arial Narrow"/>
                <w:b/>
              </w:rPr>
              <w:t>1.</w:t>
            </w:r>
            <w:r w:rsidR="00BC40AF">
              <w:rPr>
                <w:rFonts w:asciiTheme="minorHAnsi" w:eastAsiaTheme="minorEastAsia" w:hAnsiTheme="minorHAnsi" w:cstheme="minorBidi"/>
                <w:kern w:val="2"/>
                <w:sz w:val="24"/>
                <w:szCs w:val="24"/>
                <w:lang w:eastAsia="fr-FR"/>
                <w14:ligatures w14:val="standardContextual"/>
              </w:rPr>
              <w:tab/>
            </w:r>
            <w:r w:rsidR="00BC40AF" w:rsidRPr="00387DE5">
              <w:rPr>
                <w:rStyle w:val="Lienhypertexte"/>
                <w:rFonts w:ascii="Arial Narrow" w:hAnsi="Arial Narrow"/>
                <w:b/>
              </w:rPr>
              <w:t>LE MEDICAMENT</w:t>
            </w:r>
            <w:r w:rsidR="00BC40AF">
              <w:rPr>
                <w:webHidden/>
              </w:rPr>
              <w:tab/>
            </w:r>
            <w:r w:rsidR="00BC40AF">
              <w:rPr>
                <w:webHidden/>
              </w:rPr>
              <w:fldChar w:fldCharType="begin"/>
            </w:r>
            <w:r w:rsidR="00BC40AF">
              <w:rPr>
                <w:webHidden/>
              </w:rPr>
              <w:instrText xml:space="preserve"> PAGEREF _Toc175323226 \h </w:instrText>
            </w:r>
            <w:r w:rsidR="00BC40AF">
              <w:rPr>
                <w:webHidden/>
              </w:rPr>
            </w:r>
            <w:r w:rsidR="00BC40AF">
              <w:rPr>
                <w:webHidden/>
              </w:rPr>
              <w:fldChar w:fldCharType="separate"/>
            </w:r>
            <w:r w:rsidR="00BC40AF">
              <w:rPr>
                <w:webHidden/>
              </w:rPr>
              <w:t>3</w:t>
            </w:r>
            <w:r w:rsidR="00BC40AF">
              <w:rPr>
                <w:webHidden/>
              </w:rPr>
              <w:fldChar w:fldCharType="end"/>
            </w:r>
          </w:hyperlink>
        </w:p>
        <w:p w14:paraId="34506088" w14:textId="7529DB8A" w:rsidR="00BC40AF" w:rsidRDefault="00DA1882">
          <w:pPr>
            <w:pStyle w:val="TM2"/>
            <w:tabs>
              <w:tab w:val="left" w:pos="660"/>
            </w:tabs>
            <w:rPr>
              <w:rFonts w:asciiTheme="minorHAnsi" w:eastAsiaTheme="minorEastAsia" w:hAnsiTheme="minorHAnsi" w:cstheme="minorBidi"/>
              <w:kern w:val="2"/>
              <w:sz w:val="24"/>
              <w:szCs w:val="24"/>
              <w:lang w:eastAsia="fr-FR"/>
              <w14:ligatures w14:val="standardContextual"/>
            </w:rPr>
          </w:pPr>
          <w:hyperlink w:anchor="_Toc175323227" w:history="1">
            <w:r w:rsidR="00BC40AF" w:rsidRPr="00387DE5">
              <w:rPr>
                <w:rStyle w:val="Lienhypertexte"/>
                <w:rFonts w:ascii="Arial Narrow" w:hAnsi="Arial Narrow"/>
                <w:b/>
                <w:caps/>
              </w:rPr>
              <w:t>2.</w:t>
            </w:r>
            <w:r w:rsidR="00BC40AF">
              <w:rPr>
                <w:rFonts w:asciiTheme="minorHAnsi" w:eastAsiaTheme="minorEastAsia" w:hAnsiTheme="minorHAnsi" w:cstheme="minorBidi"/>
                <w:kern w:val="2"/>
                <w:sz w:val="24"/>
                <w:szCs w:val="24"/>
                <w:lang w:eastAsia="fr-FR"/>
                <w14:ligatures w14:val="standardContextual"/>
              </w:rPr>
              <w:tab/>
            </w:r>
            <w:r w:rsidR="00BC40AF" w:rsidRPr="00387DE5">
              <w:rPr>
                <w:rStyle w:val="Lienhypertexte"/>
                <w:rFonts w:ascii="Arial Narrow" w:hAnsi="Arial Narrow"/>
                <w:b/>
                <w:caps/>
              </w:rPr>
              <w:t>Indication et conditions d’utilisation dans le CPC</w:t>
            </w:r>
            <w:r w:rsidR="00BC40AF">
              <w:rPr>
                <w:webHidden/>
              </w:rPr>
              <w:tab/>
            </w:r>
            <w:r w:rsidR="00BC40AF">
              <w:rPr>
                <w:webHidden/>
              </w:rPr>
              <w:fldChar w:fldCharType="begin"/>
            </w:r>
            <w:r w:rsidR="00BC40AF">
              <w:rPr>
                <w:webHidden/>
              </w:rPr>
              <w:instrText xml:space="preserve"> PAGEREF _Toc175323227 \h </w:instrText>
            </w:r>
            <w:r w:rsidR="00BC40AF">
              <w:rPr>
                <w:webHidden/>
              </w:rPr>
            </w:r>
            <w:r w:rsidR="00BC40AF">
              <w:rPr>
                <w:webHidden/>
              </w:rPr>
              <w:fldChar w:fldCharType="separate"/>
            </w:r>
            <w:r w:rsidR="00BC40AF">
              <w:rPr>
                <w:webHidden/>
              </w:rPr>
              <w:t>3</w:t>
            </w:r>
            <w:r w:rsidR="00BC40AF">
              <w:rPr>
                <w:webHidden/>
              </w:rPr>
              <w:fldChar w:fldCharType="end"/>
            </w:r>
          </w:hyperlink>
        </w:p>
        <w:p w14:paraId="0A9402BF" w14:textId="50AC8C45" w:rsidR="00BC40AF" w:rsidRDefault="00DA1882">
          <w:pPr>
            <w:pStyle w:val="TM2"/>
            <w:tabs>
              <w:tab w:val="left" w:pos="660"/>
            </w:tabs>
            <w:rPr>
              <w:rFonts w:asciiTheme="minorHAnsi" w:eastAsiaTheme="minorEastAsia" w:hAnsiTheme="minorHAnsi" w:cstheme="minorBidi"/>
              <w:kern w:val="2"/>
              <w:sz w:val="24"/>
              <w:szCs w:val="24"/>
              <w:lang w:eastAsia="fr-FR"/>
              <w14:ligatures w14:val="standardContextual"/>
            </w:rPr>
          </w:pPr>
          <w:hyperlink w:anchor="_Toc175323228" w:history="1">
            <w:r w:rsidR="00BC40AF" w:rsidRPr="00387DE5">
              <w:rPr>
                <w:rStyle w:val="Lienhypertexte"/>
                <w:rFonts w:ascii="Arial Narrow" w:hAnsi="Arial Narrow"/>
                <w:b/>
              </w:rPr>
              <w:t>3.</w:t>
            </w:r>
            <w:r w:rsidR="00BC40AF">
              <w:rPr>
                <w:rFonts w:asciiTheme="minorHAnsi" w:eastAsiaTheme="minorEastAsia" w:hAnsiTheme="minorHAnsi" w:cstheme="minorBidi"/>
                <w:kern w:val="2"/>
                <w:sz w:val="24"/>
                <w:szCs w:val="24"/>
                <w:lang w:eastAsia="fr-FR"/>
                <w14:ligatures w14:val="standardContextual"/>
              </w:rPr>
              <w:tab/>
            </w:r>
            <w:r w:rsidR="00BC40AF" w:rsidRPr="00387DE5">
              <w:rPr>
                <w:rStyle w:val="Lienhypertexte"/>
                <w:rFonts w:ascii="Arial Narrow" w:hAnsi="Arial Narrow"/>
                <w:b/>
              </w:rPr>
              <w:t>MODALITES PRATIQUES DE SUIVI DES PATIENTS TRAITES</w:t>
            </w:r>
            <w:r w:rsidR="00BC40AF">
              <w:rPr>
                <w:webHidden/>
              </w:rPr>
              <w:tab/>
            </w:r>
            <w:r w:rsidR="00BC40AF">
              <w:rPr>
                <w:webHidden/>
              </w:rPr>
              <w:fldChar w:fldCharType="begin"/>
            </w:r>
            <w:r w:rsidR="00BC40AF">
              <w:rPr>
                <w:webHidden/>
              </w:rPr>
              <w:instrText xml:space="preserve"> PAGEREF _Toc175323228 \h </w:instrText>
            </w:r>
            <w:r w:rsidR="00BC40AF">
              <w:rPr>
                <w:webHidden/>
              </w:rPr>
            </w:r>
            <w:r w:rsidR="00BC40AF">
              <w:rPr>
                <w:webHidden/>
              </w:rPr>
              <w:fldChar w:fldCharType="separate"/>
            </w:r>
            <w:r w:rsidR="00BC40AF">
              <w:rPr>
                <w:webHidden/>
              </w:rPr>
              <w:t>9</w:t>
            </w:r>
            <w:r w:rsidR="00BC40AF">
              <w:rPr>
                <w:webHidden/>
              </w:rPr>
              <w:fldChar w:fldCharType="end"/>
            </w:r>
          </w:hyperlink>
        </w:p>
        <w:p w14:paraId="6B3A1BD9" w14:textId="663D7700" w:rsidR="00BC40AF" w:rsidRDefault="00DA1882">
          <w:pPr>
            <w:pStyle w:val="TM2"/>
            <w:tabs>
              <w:tab w:val="left" w:pos="660"/>
            </w:tabs>
            <w:rPr>
              <w:rFonts w:asciiTheme="minorHAnsi" w:eastAsiaTheme="minorEastAsia" w:hAnsiTheme="minorHAnsi" w:cstheme="minorBidi"/>
              <w:kern w:val="2"/>
              <w:sz w:val="24"/>
              <w:szCs w:val="24"/>
              <w:lang w:eastAsia="fr-FR"/>
              <w14:ligatures w14:val="standardContextual"/>
            </w:rPr>
          </w:pPr>
          <w:hyperlink w:anchor="_Toc175323229" w:history="1">
            <w:r w:rsidR="00BC40AF" w:rsidRPr="00387DE5">
              <w:rPr>
                <w:rStyle w:val="Lienhypertexte"/>
                <w:rFonts w:ascii="Arial Narrow" w:hAnsi="Arial Narrow"/>
                <w:b/>
              </w:rPr>
              <w:t>4.</w:t>
            </w:r>
            <w:r w:rsidR="00BC40AF">
              <w:rPr>
                <w:rFonts w:asciiTheme="minorHAnsi" w:eastAsiaTheme="minorEastAsia" w:hAnsiTheme="minorHAnsi" w:cstheme="minorBidi"/>
                <w:kern w:val="2"/>
                <w:sz w:val="24"/>
                <w:szCs w:val="24"/>
                <w:lang w:eastAsia="fr-FR"/>
                <w14:ligatures w14:val="standardContextual"/>
              </w:rPr>
              <w:tab/>
            </w:r>
            <w:r w:rsidR="00BC40AF" w:rsidRPr="00387DE5">
              <w:rPr>
                <w:rStyle w:val="Lienhypertexte"/>
                <w:rFonts w:ascii="Arial Narrow" w:hAnsi="Arial Narrow"/>
                <w:b/>
              </w:rPr>
              <w:t>ANNEXES</w:t>
            </w:r>
            <w:r w:rsidR="00BC40AF">
              <w:rPr>
                <w:webHidden/>
              </w:rPr>
              <w:tab/>
            </w:r>
            <w:r w:rsidR="00BC40AF">
              <w:rPr>
                <w:webHidden/>
              </w:rPr>
              <w:fldChar w:fldCharType="begin"/>
            </w:r>
            <w:r w:rsidR="00BC40AF">
              <w:rPr>
                <w:webHidden/>
              </w:rPr>
              <w:instrText xml:space="preserve"> PAGEREF _Toc175323229 \h </w:instrText>
            </w:r>
            <w:r w:rsidR="00BC40AF">
              <w:rPr>
                <w:webHidden/>
              </w:rPr>
            </w:r>
            <w:r w:rsidR="00BC40AF">
              <w:rPr>
                <w:webHidden/>
              </w:rPr>
              <w:fldChar w:fldCharType="separate"/>
            </w:r>
            <w:r w:rsidR="00BC40AF">
              <w:rPr>
                <w:webHidden/>
              </w:rPr>
              <w:t>11</w:t>
            </w:r>
            <w:r w:rsidR="00BC40AF">
              <w:rPr>
                <w:webHidden/>
              </w:rPr>
              <w:fldChar w:fldCharType="end"/>
            </w:r>
          </w:hyperlink>
        </w:p>
        <w:p w14:paraId="2F4B3218" w14:textId="09F9077F" w:rsidR="00BC40AF"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30" w:history="1">
            <w:r w:rsidR="00BC40AF" w:rsidRPr="00387DE5">
              <w:rPr>
                <w:rStyle w:val="Lienhypertexte"/>
                <w:rFonts w:ascii="Arial Narrow" w:hAnsi="Arial Narrow"/>
              </w:rPr>
              <w:t>ANNEXE 1 : Fiches de validation de l’indication, d’initiation et de suivi des patients et de collecte de données</w:t>
            </w:r>
            <w:r w:rsidR="00BC40AF">
              <w:rPr>
                <w:webHidden/>
              </w:rPr>
              <w:tab/>
            </w:r>
            <w:r w:rsidR="00BC40AF">
              <w:rPr>
                <w:webHidden/>
              </w:rPr>
              <w:fldChar w:fldCharType="begin"/>
            </w:r>
            <w:r w:rsidR="00BC40AF">
              <w:rPr>
                <w:webHidden/>
              </w:rPr>
              <w:instrText xml:space="preserve"> PAGEREF _Toc175323230 \h </w:instrText>
            </w:r>
            <w:r w:rsidR="00BC40AF">
              <w:rPr>
                <w:webHidden/>
              </w:rPr>
            </w:r>
            <w:r w:rsidR="00BC40AF">
              <w:rPr>
                <w:webHidden/>
              </w:rPr>
              <w:fldChar w:fldCharType="separate"/>
            </w:r>
            <w:r w:rsidR="00BC40AF">
              <w:rPr>
                <w:webHidden/>
              </w:rPr>
              <w:t>11</w:t>
            </w:r>
            <w:r w:rsidR="00BC40AF">
              <w:rPr>
                <w:webHidden/>
              </w:rPr>
              <w:fldChar w:fldCharType="end"/>
            </w:r>
          </w:hyperlink>
        </w:p>
        <w:p w14:paraId="72CD89AC" w14:textId="74D76017" w:rsidR="00BC40AF"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31" w:history="1">
            <w:r w:rsidR="00BC40AF" w:rsidRPr="00387DE5">
              <w:rPr>
                <w:rStyle w:val="Lienhypertexte"/>
                <w:rFonts w:ascii="Arial Narrow" w:hAnsi="Arial Narrow"/>
              </w:rPr>
              <w:t>Annexe 1.a : Fiche de validation de l’indication du dinutuximab bêta en association à la chimiothérapie</w:t>
            </w:r>
            <w:r w:rsidR="00BC40AF">
              <w:rPr>
                <w:webHidden/>
              </w:rPr>
              <w:tab/>
            </w:r>
            <w:r w:rsidR="00BC40AF">
              <w:rPr>
                <w:webHidden/>
              </w:rPr>
              <w:fldChar w:fldCharType="begin"/>
            </w:r>
            <w:r w:rsidR="00BC40AF">
              <w:rPr>
                <w:webHidden/>
              </w:rPr>
              <w:instrText xml:space="preserve"> PAGEREF _Toc175323231 \h </w:instrText>
            </w:r>
            <w:r w:rsidR="00BC40AF">
              <w:rPr>
                <w:webHidden/>
              </w:rPr>
            </w:r>
            <w:r w:rsidR="00BC40AF">
              <w:rPr>
                <w:webHidden/>
              </w:rPr>
              <w:fldChar w:fldCharType="separate"/>
            </w:r>
            <w:r w:rsidR="00BC40AF">
              <w:rPr>
                <w:webHidden/>
              </w:rPr>
              <w:t>12</w:t>
            </w:r>
            <w:r w:rsidR="00BC40AF">
              <w:rPr>
                <w:webHidden/>
              </w:rPr>
              <w:fldChar w:fldCharType="end"/>
            </w:r>
          </w:hyperlink>
        </w:p>
        <w:p w14:paraId="52278C36" w14:textId="6CADD9C7" w:rsidR="00BC40AF"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32" w:history="1">
            <w:r w:rsidR="00BC40AF" w:rsidRPr="00387DE5">
              <w:rPr>
                <w:rStyle w:val="Lienhypertexte"/>
                <w:rFonts w:ascii="Arial Narrow" w:hAnsi="Arial Narrow"/>
              </w:rPr>
              <w:t>Annexe 1.b : Fiche d’initiation de traitement QARZIBA (dinutuximab bêta)</w:t>
            </w:r>
            <w:r w:rsidR="00BC40AF">
              <w:rPr>
                <w:webHidden/>
              </w:rPr>
              <w:tab/>
            </w:r>
            <w:r w:rsidR="00BC40AF">
              <w:rPr>
                <w:webHidden/>
              </w:rPr>
              <w:fldChar w:fldCharType="begin"/>
            </w:r>
            <w:r w:rsidR="00BC40AF">
              <w:rPr>
                <w:webHidden/>
              </w:rPr>
              <w:instrText xml:space="preserve"> PAGEREF _Toc175323232 \h </w:instrText>
            </w:r>
            <w:r w:rsidR="00BC40AF">
              <w:rPr>
                <w:webHidden/>
              </w:rPr>
            </w:r>
            <w:r w:rsidR="00BC40AF">
              <w:rPr>
                <w:webHidden/>
              </w:rPr>
              <w:fldChar w:fldCharType="separate"/>
            </w:r>
            <w:r w:rsidR="00BC40AF">
              <w:rPr>
                <w:webHidden/>
              </w:rPr>
              <w:t>15</w:t>
            </w:r>
            <w:r w:rsidR="00BC40AF">
              <w:rPr>
                <w:webHidden/>
              </w:rPr>
              <w:fldChar w:fldCharType="end"/>
            </w:r>
          </w:hyperlink>
        </w:p>
        <w:p w14:paraId="523ACFDA" w14:textId="4EB3739E" w:rsidR="00BC40AF"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33" w:history="1">
            <w:r w:rsidR="00BC40AF" w:rsidRPr="00387DE5">
              <w:rPr>
                <w:rStyle w:val="Lienhypertexte"/>
                <w:rFonts w:ascii="Arial Narrow" w:hAnsi="Arial Narrow"/>
              </w:rPr>
              <w:t>Annexe 1.c : Fiche de suivi de traitement QARZIBA (dinutuximab bêta)</w:t>
            </w:r>
            <w:r w:rsidR="00BC40AF">
              <w:rPr>
                <w:webHidden/>
              </w:rPr>
              <w:tab/>
            </w:r>
            <w:r w:rsidR="00BC40AF">
              <w:rPr>
                <w:webHidden/>
              </w:rPr>
              <w:fldChar w:fldCharType="begin"/>
            </w:r>
            <w:r w:rsidR="00BC40AF">
              <w:rPr>
                <w:webHidden/>
              </w:rPr>
              <w:instrText xml:space="preserve"> PAGEREF _Toc175323233 \h </w:instrText>
            </w:r>
            <w:r w:rsidR="00BC40AF">
              <w:rPr>
                <w:webHidden/>
              </w:rPr>
            </w:r>
            <w:r w:rsidR="00BC40AF">
              <w:rPr>
                <w:webHidden/>
              </w:rPr>
              <w:fldChar w:fldCharType="separate"/>
            </w:r>
            <w:r w:rsidR="00BC40AF">
              <w:rPr>
                <w:webHidden/>
              </w:rPr>
              <w:t>17</w:t>
            </w:r>
            <w:r w:rsidR="00BC40AF">
              <w:rPr>
                <w:webHidden/>
              </w:rPr>
              <w:fldChar w:fldCharType="end"/>
            </w:r>
          </w:hyperlink>
        </w:p>
        <w:p w14:paraId="3544CF0A" w14:textId="4335EC84" w:rsidR="00BC40AF"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34" w:history="1">
            <w:r w:rsidR="00BC40AF" w:rsidRPr="00387DE5">
              <w:rPr>
                <w:rStyle w:val="Lienhypertexte"/>
                <w:rFonts w:ascii="Arial Narrow" w:hAnsi="Arial Narrow"/>
              </w:rPr>
              <w:t>Annexe 1.d : Fiche d’arrêt définitif de traitement</w:t>
            </w:r>
            <w:r w:rsidR="00BC40AF">
              <w:rPr>
                <w:webHidden/>
              </w:rPr>
              <w:tab/>
            </w:r>
            <w:r w:rsidR="00BC40AF">
              <w:rPr>
                <w:webHidden/>
              </w:rPr>
              <w:fldChar w:fldCharType="begin"/>
            </w:r>
            <w:r w:rsidR="00BC40AF">
              <w:rPr>
                <w:webHidden/>
              </w:rPr>
              <w:instrText xml:space="preserve"> PAGEREF _Toc175323234 \h </w:instrText>
            </w:r>
            <w:r w:rsidR="00BC40AF">
              <w:rPr>
                <w:webHidden/>
              </w:rPr>
            </w:r>
            <w:r w:rsidR="00BC40AF">
              <w:rPr>
                <w:webHidden/>
              </w:rPr>
              <w:fldChar w:fldCharType="separate"/>
            </w:r>
            <w:r w:rsidR="00BC40AF">
              <w:rPr>
                <w:webHidden/>
              </w:rPr>
              <w:t>20</w:t>
            </w:r>
            <w:r w:rsidR="00BC40AF">
              <w:rPr>
                <w:webHidden/>
              </w:rPr>
              <w:fldChar w:fldCharType="end"/>
            </w:r>
          </w:hyperlink>
        </w:p>
        <w:p w14:paraId="2BC77B3D" w14:textId="443BB0DA" w:rsidR="00BC40AF"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35" w:history="1">
            <w:r w:rsidR="00BC40AF" w:rsidRPr="00387DE5">
              <w:rPr>
                <w:rStyle w:val="Lienhypertexte"/>
                <w:rFonts w:ascii="Arial Narrow" w:hAnsi="Arial Narrow"/>
              </w:rPr>
              <w:t>Annexe 1.e : Fiche de déclaration des effets indésirables</w:t>
            </w:r>
            <w:r w:rsidR="00BC40AF">
              <w:rPr>
                <w:webHidden/>
              </w:rPr>
              <w:tab/>
            </w:r>
            <w:r w:rsidR="00BC40AF">
              <w:rPr>
                <w:webHidden/>
              </w:rPr>
              <w:fldChar w:fldCharType="begin"/>
            </w:r>
            <w:r w:rsidR="00BC40AF">
              <w:rPr>
                <w:webHidden/>
              </w:rPr>
              <w:instrText xml:space="preserve"> PAGEREF _Toc175323235 \h </w:instrText>
            </w:r>
            <w:r w:rsidR="00BC40AF">
              <w:rPr>
                <w:webHidden/>
              </w:rPr>
            </w:r>
            <w:r w:rsidR="00BC40AF">
              <w:rPr>
                <w:webHidden/>
              </w:rPr>
              <w:fldChar w:fldCharType="separate"/>
            </w:r>
            <w:r w:rsidR="00BC40AF">
              <w:rPr>
                <w:webHidden/>
              </w:rPr>
              <w:t>22</w:t>
            </w:r>
            <w:r w:rsidR="00BC40AF">
              <w:rPr>
                <w:webHidden/>
              </w:rPr>
              <w:fldChar w:fldCharType="end"/>
            </w:r>
          </w:hyperlink>
        </w:p>
        <w:p w14:paraId="1ECFAD60" w14:textId="7DE04DC1" w:rsidR="00BC40AF"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36" w:history="1">
            <w:r w:rsidR="00BC40AF" w:rsidRPr="00387DE5">
              <w:rPr>
                <w:rStyle w:val="Lienhypertexte"/>
                <w:rFonts w:ascii="Arial Narrow" w:hAnsi="Arial Narrow"/>
              </w:rPr>
              <w:t>ANNEXE 2 : Argumentaire et Références bibliographiques</w:t>
            </w:r>
            <w:r w:rsidR="00BC40AF">
              <w:rPr>
                <w:webHidden/>
              </w:rPr>
              <w:tab/>
            </w:r>
            <w:r w:rsidR="00BC40AF">
              <w:rPr>
                <w:webHidden/>
              </w:rPr>
              <w:fldChar w:fldCharType="begin"/>
            </w:r>
            <w:r w:rsidR="00BC40AF">
              <w:rPr>
                <w:webHidden/>
              </w:rPr>
              <w:instrText xml:space="preserve"> PAGEREF _Toc175323236 \h </w:instrText>
            </w:r>
            <w:r w:rsidR="00BC40AF">
              <w:rPr>
                <w:webHidden/>
              </w:rPr>
            </w:r>
            <w:r w:rsidR="00BC40AF">
              <w:rPr>
                <w:webHidden/>
              </w:rPr>
              <w:fldChar w:fldCharType="separate"/>
            </w:r>
            <w:r w:rsidR="00BC40AF">
              <w:rPr>
                <w:webHidden/>
              </w:rPr>
              <w:t>24</w:t>
            </w:r>
            <w:r w:rsidR="00BC40AF">
              <w:rPr>
                <w:webHidden/>
              </w:rPr>
              <w:fldChar w:fldCharType="end"/>
            </w:r>
          </w:hyperlink>
        </w:p>
        <w:p w14:paraId="203B0A07" w14:textId="1D43987E" w:rsidR="00BC40AF" w:rsidRPr="00CE68BE"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37" w:history="1">
            <w:r w:rsidR="00BC40AF" w:rsidRPr="00CE68BE">
              <w:rPr>
                <w:rStyle w:val="Lienhypertexte"/>
                <w:rFonts w:ascii="Arial Narrow" w:hAnsi="Arial Narrow"/>
              </w:rPr>
              <w:t>ANNEXE 3 : Note d’information destinée aux professionnels de santé intervenant dans le CPC</w:t>
            </w:r>
            <w:r w:rsidR="00BC40AF" w:rsidRPr="00CE68BE">
              <w:rPr>
                <w:webHidden/>
              </w:rPr>
              <w:tab/>
            </w:r>
            <w:r w:rsidR="00BC40AF" w:rsidRPr="00CE68BE">
              <w:rPr>
                <w:webHidden/>
              </w:rPr>
              <w:fldChar w:fldCharType="begin"/>
            </w:r>
            <w:r w:rsidR="00BC40AF" w:rsidRPr="00CE68BE">
              <w:rPr>
                <w:webHidden/>
              </w:rPr>
              <w:instrText xml:space="preserve"> PAGEREF _Toc175323237 \h </w:instrText>
            </w:r>
            <w:r w:rsidR="00BC40AF" w:rsidRPr="00CE68BE">
              <w:rPr>
                <w:webHidden/>
              </w:rPr>
            </w:r>
            <w:r w:rsidR="00BC40AF" w:rsidRPr="00CE68BE">
              <w:rPr>
                <w:webHidden/>
              </w:rPr>
              <w:fldChar w:fldCharType="separate"/>
            </w:r>
            <w:r w:rsidR="00BC40AF" w:rsidRPr="00CE68BE">
              <w:rPr>
                <w:webHidden/>
              </w:rPr>
              <w:t>28</w:t>
            </w:r>
            <w:r w:rsidR="00BC40AF" w:rsidRPr="00CE68BE">
              <w:rPr>
                <w:webHidden/>
              </w:rPr>
              <w:fldChar w:fldCharType="end"/>
            </w:r>
          </w:hyperlink>
        </w:p>
        <w:p w14:paraId="13FC7355" w14:textId="2C65D12A" w:rsidR="00BC40AF" w:rsidRPr="00CE68BE"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38" w:history="1">
            <w:r w:rsidR="00BC40AF" w:rsidRPr="00CE68BE">
              <w:rPr>
                <w:rStyle w:val="Lienhypertexte"/>
                <w:rFonts w:ascii="Arial Narrow" w:hAnsi="Arial Narrow"/>
              </w:rPr>
              <w:t>ANNEXE 4 : Note d’information destinée aux patients bénéficiant d’un médicament dans un cadre de prescription compassionnelle</w:t>
            </w:r>
            <w:r w:rsidR="00BC40AF" w:rsidRPr="00CE68BE">
              <w:rPr>
                <w:webHidden/>
              </w:rPr>
              <w:tab/>
            </w:r>
            <w:r w:rsidR="00BC40AF" w:rsidRPr="00CE68BE">
              <w:rPr>
                <w:webHidden/>
              </w:rPr>
              <w:fldChar w:fldCharType="begin"/>
            </w:r>
            <w:r w:rsidR="00BC40AF" w:rsidRPr="00CE68BE">
              <w:rPr>
                <w:webHidden/>
              </w:rPr>
              <w:instrText xml:space="preserve"> PAGEREF _Toc175323238 \h </w:instrText>
            </w:r>
            <w:r w:rsidR="00BC40AF" w:rsidRPr="00CE68BE">
              <w:rPr>
                <w:webHidden/>
              </w:rPr>
            </w:r>
            <w:r w:rsidR="00BC40AF" w:rsidRPr="00CE68BE">
              <w:rPr>
                <w:webHidden/>
              </w:rPr>
              <w:fldChar w:fldCharType="separate"/>
            </w:r>
            <w:r w:rsidR="00BC40AF" w:rsidRPr="00CE68BE">
              <w:rPr>
                <w:webHidden/>
              </w:rPr>
              <w:t>30</w:t>
            </w:r>
            <w:r w:rsidR="00BC40AF" w:rsidRPr="00CE68BE">
              <w:rPr>
                <w:webHidden/>
              </w:rPr>
              <w:fldChar w:fldCharType="end"/>
            </w:r>
          </w:hyperlink>
        </w:p>
        <w:p w14:paraId="56E12D9D" w14:textId="6DF7457F" w:rsidR="00BC40AF"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39" w:history="1">
            <w:r w:rsidR="00BC40AF" w:rsidRPr="00387DE5">
              <w:rPr>
                <w:rStyle w:val="Lienhypertexte"/>
                <w:rFonts w:ascii="Arial Narrow" w:hAnsi="Arial Narrow"/>
              </w:rPr>
              <w:t>ANNEXE 5 :</w:t>
            </w:r>
            <w:r w:rsidR="00BC40AF" w:rsidRPr="00387DE5">
              <w:rPr>
                <w:rStyle w:val="Lienhypertexte"/>
                <w:rFonts w:ascii="Arial Narrow" w:hAnsi="Arial Narrow"/>
                <w:b/>
              </w:rPr>
              <w:t xml:space="preserve"> </w:t>
            </w:r>
            <w:r w:rsidR="00BC40AF" w:rsidRPr="00387DE5">
              <w:rPr>
                <w:rStyle w:val="Lienhypertexte"/>
                <w:rFonts w:ascii="Arial Narrow" w:hAnsi="Arial Narrow"/>
              </w:rPr>
              <w:t>Note d’information sur le traitement des données personnelles</w:t>
            </w:r>
            <w:r w:rsidR="00BC40AF">
              <w:rPr>
                <w:webHidden/>
              </w:rPr>
              <w:tab/>
            </w:r>
            <w:r w:rsidR="00BC40AF">
              <w:rPr>
                <w:webHidden/>
              </w:rPr>
              <w:fldChar w:fldCharType="begin"/>
            </w:r>
            <w:r w:rsidR="00BC40AF">
              <w:rPr>
                <w:webHidden/>
              </w:rPr>
              <w:instrText xml:space="preserve"> PAGEREF _Toc175323239 \h </w:instrText>
            </w:r>
            <w:r w:rsidR="00BC40AF">
              <w:rPr>
                <w:webHidden/>
              </w:rPr>
            </w:r>
            <w:r w:rsidR="00BC40AF">
              <w:rPr>
                <w:webHidden/>
              </w:rPr>
              <w:fldChar w:fldCharType="separate"/>
            </w:r>
            <w:r w:rsidR="00BC40AF">
              <w:rPr>
                <w:webHidden/>
              </w:rPr>
              <w:t>33</w:t>
            </w:r>
            <w:r w:rsidR="00BC40AF">
              <w:rPr>
                <w:webHidden/>
              </w:rPr>
              <w:fldChar w:fldCharType="end"/>
            </w:r>
          </w:hyperlink>
        </w:p>
        <w:p w14:paraId="179FC08C" w14:textId="7EF19E1F" w:rsidR="00BC40AF"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40" w:history="1">
            <w:r w:rsidR="00BC40AF" w:rsidRPr="00387DE5">
              <w:rPr>
                <w:rStyle w:val="Lienhypertexte"/>
                <w:rFonts w:ascii="Arial Narrow" w:hAnsi="Arial Narrow"/>
              </w:rPr>
              <w:t>ANNEXE 6 : Rappel des modalités de déclaration des effets indésirables</w:t>
            </w:r>
            <w:r w:rsidR="00BC40AF">
              <w:rPr>
                <w:webHidden/>
              </w:rPr>
              <w:tab/>
            </w:r>
            <w:r w:rsidR="00BC40AF">
              <w:rPr>
                <w:webHidden/>
              </w:rPr>
              <w:fldChar w:fldCharType="begin"/>
            </w:r>
            <w:r w:rsidR="00BC40AF">
              <w:rPr>
                <w:webHidden/>
              </w:rPr>
              <w:instrText xml:space="preserve"> PAGEREF _Toc175323240 \h </w:instrText>
            </w:r>
            <w:r w:rsidR="00BC40AF">
              <w:rPr>
                <w:webHidden/>
              </w:rPr>
            </w:r>
            <w:r w:rsidR="00BC40AF">
              <w:rPr>
                <w:webHidden/>
              </w:rPr>
              <w:fldChar w:fldCharType="separate"/>
            </w:r>
            <w:r w:rsidR="00BC40AF">
              <w:rPr>
                <w:webHidden/>
              </w:rPr>
              <w:t>57</w:t>
            </w:r>
            <w:r w:rsidR="00BC40AF">
              <w:rPr>
                <w:webHidden/>
              </w:rPr>
              <w:fldChar w:fldCharType="end"/>
            </w:r>
          </w:hyperlink>
        </w:p>
        <w:p w14:paraId="66AA6C89" w14:textId="377237E5" w:rsidR="00BC40AF" w:rsidRDefault="00DA1882">
          <w:pPr>
            <w:pStyle w:val="TM2"/>
            <w:rPr>
              <w:rFonts w:asciiTheme="minorHAnsi" w:eastAsiaTheme="minorEastAsia" w:hAnsiTheme="minorHAnsi" w:cstheme="minorBidi"/>
              <w:kern w:val="2"/>
              <w:sz w:val="24"/>
              <w:szCs w:val="24"/>
              <w:lang w:eastAsia="fr-FR"/>
              <w14:ligatures w14:val="standardContextual"/>
            </w:rPr>
          </w:pPr>
          <w:hyperlink w:anchor="_Toc175323241" w:history="1">
            <w:r w:rsidR="00BC40AF" w:rsidRPr="00387DE5">
              <w:rPr>
                <w:rStyle w:val="Lienhypertexte"/>
                <w:rFonts w:ascii="Arial Narrow" w:hAnsi="Arial Narrow"/>
              </w:rPr>
              <w:t>ANNEXE 7 : Disposition législatives et réglementaires relatives au CPC</w:t>
            </w:r>
            <w:r w:rsidR="00BC40AF">
              <w:rPr>
                <w:webHidden/>
              </w:rPr>
              <w:tab/>
            </w:r>
            <w:r w:rsidR="00BC40AF">
              <w:rPr>
                <w:webHidden/>
              </w:rPr>
              <w:fldChar w:fldCharType="begin"/>
            </w:r>
            <w:r w:rsidR="00BC40AF">
              <w:rPr>
                <w:webHidden/>
              </w:rPr>
              <w:instrText xml:space="preserve"> PAGEREF _Toc175323241 \h </w:instrText>
            </w:r>
            <w:r w:rsidR="00BC40AF">
              <w:rPr>
                <w:webHidden/>
              </w:rPr>
            </w:r>
            <w:r w:rsidR="00BC40AF">
              <w:rPr>
                <w:webHidden/>
              </w:rPr>
              <w:fldChar w:fldCharType="separate"/>
            </w:r>
            <w:r w:rsidR="00BC40AF">
              <w:rPr>
                <w:webHidden/>
              </w:rPr>
              <w:t>59</w:t>
            </w:r>
            <w:r w:rsidR="00BC40AF">
              <w:rPr>
                <w:webHidden/>
              </w:rPr>
              <w:fldChar w:fldCharType="end"/>
            </w:r>
          </w:hyperlink>
        </w:p>
        <w:p w14:paraId="12298F59" w14:textId="3312AE05" w:rsidR="00CD60F8" w:rsidRPr="0020695D" w:rsidRDefault="00CD60F8">
          <w:pPr>
            <w:rPr>
              <w:rFonts w:ascii="Arial Narrow" w:hAnsi="Arial Narrow"/>
            </w:rPr>
          </w:pPr>
          <w:r w:rsidRPr="00D859E5">
            <w:rPr>
              <w:rFonts w:ascii="Arial Narrow" w:hAnsi="Arial Narrow"/>
              <w:b/>
              <w:bCs/>
            </w:rPr>
            <w:fldChar w:fldCharType="end"/>
          </w:r>
        </w:p>
      </w:sdtContent>
    </w:sdt>
    <w:p w14:paraId="5F6CFA09" w14:textId="77777777" w:rsidR="00CD60F8" w:rsidRDefault="00CD60F8">
      <w:pPr>
        <w:rPr>
          <w:rFonts w:ascii="Arial" w:eastAsia="Calibri" w:hAnsi="Arial" w:cs="Arial"/>
          <w:b/>
          <w:bCs/>
          <w:caps/>
          <w:noProof/>
          <w:sz w:val="20"/>
          <w:szCs w:val="20"/>
          <w:u w:val="single"/>
        </w:rPr>
      </w:pPr>
    </w:p>
    <w:p w14:paraId="72C107A7" w14:textId="77777777" w:rsidR="00CD60F8" w:rsidRDefault="00CD60F8">
      <w:pPr>
        <w:rPr>
          <w:rFonts w:ascii="Arial" w:eastAsia="Calibri" w:hAnsi="Arial" w:cs="Arial"/>
          <w:b/>
          <w:bCs/>
          <w:caps/>
          <w:noProof/>
          <w:sz w:val="20"/>
          <w:szCs w:val="20"/>
          <w:u w:val="single"/>
        </w:rPr>
      </w:pPr>
      <w:r>
        <w:rPr>
          <w:rFonts w:ascii="Arial" w:eastAsia="Calibri" w:hAnsi="Arial" w:cs="Arial"/>
          <w:b/>
          <w:bCs/>
          <w:caps/>
          <w:noProof/>
          <w:sz w:val="20"/>
          <w:szCs w:val="20"/>
          <w:u w:val="single"/>
        </w:rPr>
        <w:br w:type="page"/>
      </w:r>
    </w:p>
    <w:p w14:paraId="1ED0F0B4" w14:textId="77777777" w:rsidR="00AE31FA" w:rsidRPr="00120447" w:rsidRDefault="00AE31FA" w:rsidP="00AE31FA">
      <w:pPr>
        <w:jc w:val="center"/>
        <w:rPr>
          <w:rFonts w:ascii="Arial Narrow" w:hAnsi="Arial Narrow"/>
          <w:b/>
          <w:sz w:val="28"/>
          <w:szCs w:val="28"/>
        </w:rPr>
      </w:pPr>
      <w:r w:rsidRPr="00120447">
        <w:rPr>
          <w:rFonts w:ascii="Arial Narrow" w:hAnsi="Arial Narrow"/>
          <w:b/>
          <w:sz w:val="28"/>
          <w:szCs w:val="28"/>
        </w:rPr>
        <w:lastRenderedPageBreak/>
        <w:t>LE CADRE DE PRESCRIPTION COMPASSIONNELLE</w:t>
      </w:r>
    </w:p>
    <w:p w14:paraId="50AEEB7A" w14:textId="77777777" w:rsidR="00AE31FA" w:rsidRDefault="00AE31FA" w:rsidP="00AE31FA">
      <w:pPr>
        <w:rPr>
          <w:b/>
        </w:rPr>
      </w:pPr>
    </w:p>
    <w:p w14:paraId="618C891A" w14:textId="77777777" w:rsidR="00AE31FA" w:rsidRDefault="00AE31FA" w:rsidP="00AE31FA">
      <w:pPr>
        <w:jc w:val="both"/>
        <w:rPr>
          <w:rFonts w:ascii="Arial" w:hAnsi="Arial" w:cs="Arial"/>
          <w:sz w:val="20"/>
          <w:szCs w:val="20"/>
        </w:rPr>
      </w:pPr>
      <w:r w:rsidRPr="009E71E3">
        <w:rPr>
          <w:rFonts w:ascii="Arial" w:hAnsi="Arial" w:cs="Arial"/>
          <w:sz w:val="20"/>
          <w:szCs w:val="20"/>
        </w:rPr>
        <w:t xml:space="preserve">Le cadre de prescription compassionnelle </w:t>
      </w:r>
      <w:r>
        <w:rPr>
          <w:rFonts w:ascii="Arial" w:hAnsi="Arial" w:cs="Arial"/>
          <w:sz w:val="20"/>
          <w:szCs w:val="20"/>
        </w:rPr>
        <w:t xml:space="preserve">(CPC) </w:t>
      </w:r>
      <w:r w:rsidRPr="009E71E3">
        <w:rPr>
          <w:rFonts w:ascii="Arial" w:hAnsi="Arial" w:cs="Arial"/>
          <w:sz w:val="20"/>
          <w:szCs w:val="20"/>
        </w:rPr>
        <w:t>est une procédure dérogatoire exceptionnelle prévue</w:t>
      </w:r>
      <w:r w:rsidRPr="009E71E3">
        <w:rPr>
          <w:rFonts w:ascii="Arial" w:hAnsi="Arial" w:cs="Arial"/>
          <w:spacing w:val="-57"/>
          <w:sz w:val="20"/>
          <w:szCs w:val="20"/>
        </w:rPr>
        <w:t xml:space="preserve"> </w:t>
      </w:r>
      <w:r w:rsidR="00434D0F">
        <w:rPr>
          <w:rFonts w:ascii="Arial" w:hAnsi="Arial" w:cs="Arial"/>
          <w:spacing w:val="-57"/>
          <w:sz w:val="20"/>
          <w:szCs w:val="20"/>
        </w:rPr>
        <w:t xml:space="preserve"> </w:t>
      </w:r>
      <w:r w:rsidRPr="009E71E3">
        <w:rPr>
          <w:rFonts w:ascii="Arial" w:hAnsi="Arial" w:cs="Arial"/>
          <w:sz w:val="20"/>
          <w:szCs w:val="20"/>
        </w:rPr>
        <w:t>à</w:t>
      </w:r>
      <w:r w:rsidRPr="009E71E3">
        <w:rPr>
          <w:rFonts w:ascii="Arial" w:hAnsi="Arial" w:cs="Arial"/>
          <w:spacing w:val="1"/>
          <w:sz w:val="20"/>
          <w:szCs w:val="20"/>
        </w:rPr>
        <w:t xml:space="preserve"> </w:t>
      </w:r>
      <w:r w:rsidRPr="009E71E3">
        <w:rPr>
          <w:rFonts w:ascii="Arial" w:hAnsi="Arial" w:cs="Arial"/>
          <w:sz w:val="20"/>
          <w:szCs w:val="20"/>
        </w:rPr>
        <w:t>l’article</w:t>
      </w:r>
      <w:r w:rsidRPr="009E71E3">
        <w:rPr>
          <w:rFonts w:ascii="Arial" w:hAnsi="Arial" w:cs="Arial"/>
          <w:spacing w:val="1"/>
          <w:sz w:val="20"/>
          <w:szCs w:val="20"/>
        </w:rPr>
        <w:t xml:space="preserve"> </w:t>
      </w:r>
      <w:r w:rsidRPr="009E71E3">
        <w:rPr>
          <w:rFonts w:ascii="Arial" w:hAnsi="Arial" w:cs="Arial"/>
          <w:sz w:val="20"/>
          <w:szCs w:val="20"/>
        </w:rPr>
        <w:t>L.</w:t>
      </w:r>
      <w:r w:rsidRPr="009E71E3">
        <w:rPr>
          <w:rFonts w:ascii="Arial" w:hAnsi="Arial" w:cs="Arial"/>
          <w:spacing w:val="1"/>
          <w:sz w:val="20"/>
          <w:szCs w:val="20"/>
        </w:rPr>
        <w:t xml:space="preserve"> </w:t>
      </w:r>
      <w:r w:rsidRPr="009E71E3">
        <w:rPr>
          <w:rFonts w:ascii="Arial" w:hAnsi="Arial" w:cs="Arial"/>
          <w:sz w:val="20"/>
          <w:szCs w:val="20"/>
        </w:rPr>
        <w:t>5121-12-1</w:t>
      </w:r>
      <w:r w:rsidRPr="009E71E3">
        <w:rPr>
          <w:rFonts w:ascii="Arial" w:hAnsi="Arial" w:cs="Arial"/>
          <w:spacing w:val="1"/>
          <w:sz w:val="20"/>
          <w:szCs w:val="20"/>
        </w:rPr>
        <w:t xml:space="preserve"> </w:t>
      </w:r>
      <w:r w:rsidRPr="009E71E3">
        <w:rPr>
          <w:rFonts w:ascii="Arial" w:hAnsi="Arial" w:cs="Arial"/>
          <w:sz w:val="20"/>
          <w:szCs w:val="20"/>
        </w:rPr>
        <w:t>III</w:t>
      </w:r>
      <w:r w:rsidRPr="009E71E3">
        <w:rPr>
          <w:rFonts w:ascii="Arial" w:hAnsi="Arial" w:cs="Arial"/>
          <w:spacing w:val="1"/>
          <w:sz w:val="20"/>
          <w:szCs w:val="20"/>
        </w:rPr>
        <w:t xml:space="preserve"> </w:t>
      </w:r>
      <w:r w:rsidRPr="009E71E3">
        <w:rPr>
          <w:rFonts w:ascii="Arial" w:hAnsi="Arial" w:cs="Arial"/>
          <w:sz w:val="20"/>
          <w:szCs w:val="20"/>
        </w:rPr>
        <w:t>du</w:t>
      </w:r>
      <w:r w:rsidRPr="009E71E3">
        <w:rPr>
          <w:rFonts w:ascii="Arial" w:hAnsi="Arial" w:cs="Arial"/>
          <w:spacing w:val="1"/>
          <w:sz w:val="20"/>
          <w:szCs w:val="20"/>
        </w:rPr>
        <w:t xml:space="preserve"> </w:t>
      </w:r>
      <w:r w:rsidR="00235149">
        <w:rPr>
          <w:rFonts w:ascii="Arial" w:hAnsi="Arial" w:cs="Arial"/>
          <w:sz w:val="20"/>
          <w:szCs w:val="20"/>
        </w:rPr>
        <w:t>c</w:t>
      </w:r>
      <w:r w:rsidR="00235149" w:rsidRPr="009E71E3">
        <w:rPr>
          <w:rFonts w:ascii="Arial" w:hAnsi="Arial" w:cs="Arial"/>
          <w:sz w:val="20"/>
          <w:szCs w:val="20"/>
        </w:rPr>
        <w:t>ode</w:t>
      </w:r>
      <w:r w:rsidR="00235149" w:rsidRPr="009E71E3">
        <w:rPr>
          <w:rFonts w:ascii="Arial" w:hAnsi="Arial" w:cs="Arial"/>
          <w:spacing w:val="1"/>
          <w:sz w:val="20"/>
          <w:szCs w:val="20"/>
        </w:rPr>
        <w:t xml:space="preserve"> </w:t>
      </w:r>
      <w:r w:rsidRPr="009E71E3">
        <w:rPr>
          <w:rFonts w:ascii="Arial" w:hAnsi="Arial" w:cs="Arial"/>
          <w:sz w:val="20"/>
          <w:szCs w:val="20"/>
        </w:rPr>
        <w:t>de</w:t>
      </w:r>
      <w:r w:rsidRPr="009E71E3">
        <w:rPr>
          <w:rFonts w:ascii="Arial" w:hAnsi="Arial" w:cs="Arial"/>
          <w:spacing w:val="1"/>
          <w:sz w:val="20"/>
          <w:szCs w:val="20"/>
        </w:rPr>
        <w:t xml:space="preserve"> </w:t>
      </w:r>
      <w:r w:rsidRPr="009E71E3">
        <w:rPr>
          <w:rFonts w:ascii="Arial" w:hAnsi="Arial" w:cs="Arial"/>
          <w:sz w:val="20"/>
          <w:szCs w:val="20"/>
        </w:rPr>
        <w:t>la</w:t>
      </w:r>
      <w:r w:rsidRPr="009E71E3">
        <w:rPr>
          <w:rFonts w:ascii="Arial" w:hAnsi="Arial" w:cs="Arial"/>
          <w:spacing w:val="1"/>
          <w:sz w:val="20"/>
          <w:szCs w:val="20"/>
        </w:rPr>
        <w:t xml:space="preserve"> </w:t>
      </w:r>
      <w:r w:rsidRPr="009E71E3">
        <w:rPr>
          <w:rFonts w:ascii="Arial" w:hAnsi="Arial" w:cs="Arial"/>
          <w:sz w:val="20"/>
          <w:szCs w:val="20"/>
        </w:rPr>
        <w:t>santé</w:t>
      </w:r>
      <w:r w:rsidRPr="009E71E3">
        <w:rPr>
          <w:rFonts w:ascii="Arial" w:hAnsi="Arial" w:cs="Arial"/>
          <w:spacing w:val="1"/>
          <w:sz w:val="20"/>
          <w:szCs w:val="20"/>
        </w:rPr>
        <w:t xml:space="preserve"> </w:t>
      </w:r>
      <w:r w:rsidRPr="009E71E3">
        <w:rPr>
          <w:rFonts w:ascii="Arial" w:hAnsi="Arial" w:cs="Arial"/>
          <w:sz w:val="20"/>
          <w:szCs w:val="20"/>
        </w:rPr>
        <w:t>publique,</w:t>
      </w:r>
      <w:r w:rsidRPr="009E71E3">
        <w:rPr>
          <w:rFonts w:ascii="Arial" w:hAnsi="Arial" w:cs="Arial"/>
          <w:spacing w:val="1"/>
          <w:sz w:val="20"/>
          <w:szCs w:val="20"/>
        </w:rPr>
        <w:t xml:space="preserve"> </w:t>
      </w:r>
      <w:r w:rsidRPr="009E71E3">
        <w:rPr>
          <w:rFonts w:ascii="Arial" w:hAnsi="Arial" w:cs="Arial"/>
          <w:sz w:val="20"/>
          <w:szCs w:val="20"/>
        </w:rPr>
        <w:t>qui</w:t>
      </w:r>
      <w:r w:rsidRPr="009E71E3">
        <w:rPr>
          <w:rFonts w:ascii="Arial" w:hAnsi="Arial" w:cs="Arial"/>
          <w:spacing w:val="1"/>
          <w:sz w:val="20"/>
          <w:szCs w:val="20"/>
        </w:rPr>
        <w:t xml:space="preserve"> </w:t>
      </w:r>
      <w:r w:rsidRPr="009E71E3">
        <w:rPr>
          <w:rFonts w:ascii="Arial" w:hAnsi="Arial" w:cs="Arial"/>
          <w:sz w:val="20"/>
          <w:szCs w:val="20"/>
        </w:rPr>
        <w:t>permet</w:t>
      </w:r>
      <w:r w:rsidRPr="009E71E3">
        <w:rPr>
          <w:rFonts w:ascii="Arial" w:hAnsi="Arial" w:cs="Arial"/>
          <w:spacing w:val="1"/>
          <w:sz w:val="20"/>
          <w:szCs w:val="20"/>
        </w:rPr>
        <w:t xml:space="preserve"> </w:t>
      </w:r>
      <w:r w:rsidRPr="009E71E3">
        <w:rPr>
          <w:rFonts w:ascii="Arial" w:hAnsi="Arial" w:cs="Arial"/>
          <w:sz w:val="20"/>
          <w:szCs w:val="20"/>
        </w:rPr>
        <w:t>de</w:t>
      </w:r>
      <w:r w:rsidRPr="009E71E3">
        <w:rPr>
          <w:rFonts w:ascii="Arial" w:hAnsi="Arial" w:cs="Arial"/>
          <w:spacing w:val="1"/>
          <w:sz w:val="20"/>
          <w:szCs w:val="20"/>
        </w:rPr>
        <w:t xml:space="preserve"> </w:t>
      </w:r>
      <w:r w:rsidRPr="009E71E3">
        <w:rPr>
          <w:rFonts w:ascii="Arial" w:hAnsi="Arial" w:cs="Arial"/>
          <w:sz w:val="20"/>
          <w:szCs w:val="20"/>
        </w:rPr>
        <w:t>sécuriser</w:t>
      </w:r>
      <w:r w:rsidRPr="009E71E3">
        <w:rPr>
          <w:rFonts w:ascii="Arial" w:hAnsi="Arial" w:cs="Arial"/>
          <w:spacing w:val="1"/>
          <w:sz w:val="20"/>
          <w:szCs w:val="20"/>
        </w:rPr>
        <w:t xml:space="preserve"> </w:t>
      </w:r>
      <w:r w:rsidRPr="009E71E3">
        <w:rPr>
          <w:rFonts w:ascii="Arial" w:hAnsi="Arial" w:cs="Arial"/>
          <w:sz w:val="20"/>
          <w:szCs w:val="20"/>
        </w:rPr>
        <w:t>une</w:t>
      </w:r>
      <w:r>
        <w:rPr>
          <w:rFonts w:ascii="Arial" w:hAnsi="Arial" w:cs="Arial"/>
          <w:sz w:val="20"/>
          <w:szCs w:val="20"/>
        </w:rPr>
        <w:t xml:space="preserve"> </w:t>
      </w:r>
      <w:r w:rsidRPr="009E71E3">
        <w:rPr>
          <w:rFonts w:ascii="Arial" w:hAnsi="Arial" w:cs="Arial"/>
          <w:spacing w:val="-57"/>
          <w:sz w:val="20"/>
          <w:szCs w:val="20"/>
        </w:rPr>
        <w:t xml:space="preserve"> </w:t>
      </w:r>
      <w:r w:rsidRPr="009E71E3">
        <w:rPr>
          <w:rFonts w:ascii="Arial" w:hAnsi="Arial" w:cs="Arial"/>
          <w:sz w:val="20"/>
          <w:szCs w:val="20"/>
        </w:rPr>
        <w:t xml:space="preserve">prescription d’un médicament </w:t>
      </w:r>
      <w:r w:rsidR="00265EBF">
        <w:rPr>
          <w:rFonts w:ascii="Arial" w:hAnsi="Arial" w:cs="Arial"/>
          <w:sz w:val="20"/>
          <w:szCs w:val="20"/>
        </w:rPr>
        <w:t xml:space="preserve">dans une indication thérapeutique </w:t>
      </w:r>
      <w:r w:rsidRPr="009E71E3">
        <w:rPr>
          <w:rFonts w:ascii="Arial" w:hAnsi="Arial" w:cs="Arial"/>
          <w:sz w:val="20"/>
          <w:szCs w:val="20"/>
        </w:rPr>
        <w:t>non conforme à son autorisation de mise sur le marché (AMM),</w:t>
      </w:r>
      <w:r>
        <w:rPr>
          <w:rFonts w:ascii="Arial" w:hAnsi="Arial" w:cs="Arial"/>
          <w:sz w:val="20"/>
          <w:szCs w:val="20"/>
        </w:rPr>
        <w:t xml:space="preserve"> </w:t>
      </w:r>
      <w:r w:rsidRPr="009E71E3">
        <w:rPr>
          <w:rFonts w:ascii="Arial" w:hAnsi="Arial" w:cs="Arial"/>
          <w:spacing w:val="-57"/>
          <w:sz w:val="20"/>
          <w:szCs w:val="20"/>
        </w:rPr>
        <w:t xml:space="preserve"> </w:t>
      </w:r>
      <w:r w:rsidRPr="009E71E3">
        <w:rPr>
          <w:rFonts w:ascii="Arial" w:hAnsi="Arial" w:cs="Arial"/>
          <w:sz w:val="20"/>
          <w:szCs w:val="20"/>
        </w:rPr>
        <w:t>afin de répondre à un besoin thérapeutique</w:t>
      </w:r>
      <w:r>
        <w:rPr>
          <w:rFonts w:ascii="Arial" w:hAnsi="Arial" w:cs="Arial"/>
          <w:sz w:val="20"/>
          <w:szCs w:val="20"/>
        </w:rPr>
        <w:t xml:space="preserve"> </w:t>
      </w:r>
      <w:r w:rsidR="0085421E">
        <w:rPr>
          <w:rFonts w:ascii="Arial" w:hAnsi="Arial" w:cs="Arial"/>
          <w:sz w:val="20"/>
          <w:szCs w:val="20"/>
        </w:rPr>
        <w:t>non couvert</w:t>
      </w:r>
      <w:r w:rsidRPr="009E71E3">
        <w:rPr>
          <w:rFonts w:ascii="Arial" w:hAnsi="Arial" w:cs="Arial"/>
          <w:sz w:val="20"/>
          <w:szCs w:val="20"/>
        </w:rPr>
        <w:t>, dès lors que le rapport bénéfice/risque de ce</w:t>
      </w:r>
      <w:r w:rsidRPr="009E71E3">
        <w:rPr>
          <w:rFonts w:ascii="Arial" w:hAnsi="Arial" w:cs="Arial"/>
          <w:spacing w:val="1"/>
          <w:sz w:val="20"/>
          <w:szCs w:val="20"/>
        </w:rPr>
        <w:t xml:space="preserve"> </w:t>
      </w:r>
      <w:r w:rsidRPr="009E71E3">
        <w:rPr>
          <w:rFonts w:ascii="Arial" w:hAnsi="Arial" w:cs="Arial"/>
          <w:sz w:val="20"/>
          <w:szCs w:val="20"/>
        </w:rPr>
        <w:t xml:space="preserve">médicament </w:t>
      </w:r>
      <w:r w:rsidR="000A23A2">
        <w:rPr>
          <w:rFonts w:ascii="Arial" w:hAnsi="Arial" w:cs="Arial"/>
          <w:sz w:val="20"/>
          <w:szCs w:val="20"/>
        </w:rPr>
        <w:t xml:space="preserve">dans cette indication </w:t>
      </w:r>
      <w:r w:rsidRPr="009E71E3">
        <w:rPr>
          <w:rFonts w:ascii="Arial" w:hAnsi="Arial" w:cs="Arial"/>
          <w:sz w:val="20"/>
          <w:szCs w:val="20"/>
        </w:rPr>
        <w:t xml:space="preserve">est présumé favorable par l’ANSM (cf. annexe </w:t>
      </w:r>
      <w:r w:rsidR="00733EC1">
        <w:rPr>
          <w:rFonts w:ascii="Arial" w:hAnsi="Arial" w:cs="Arial"/>
          <w:sz w:val="20"/>
          <w:szCs w:val="20"/>
        </w:rPr>
        <w:t>6</w:t>
      </w:r>
      <w:r w:rsidR="00733EC1" w:rsidRPr="009E71E3">
        <w:rPr>
          <w:rFonts w:ascii="Arial" w:hAnsi="Arial" w:cs="Arial"/>
          <w:sz w:val="20"/>
          <w:szCs w:val="20"/>
        </w:rPr>
        <w:t xml:space="preserve"> </w:t>
      </w:r>
      <w:r w:rsidRPr="009E71E3">
        <w:rPr>
          <w:rFonts w:ascii="Arial" w:hAnsi="Arial" w:cs="Arial"/>
          <w:sz w:val="20"/>
          <w:szCs w:val="20"/>
        </w:rPr>
        <w:t xml:space="preserve">: Dispositions législatives </w:t>
      </w:r>
      <w:r w:rsidRPr="00087989">
        <w:rPr>
          <w:rFonts w:ascii="Arial" w:hAnsi="Arial" w:cs="Arial"/>
          <w:sz w:val="20"/>
          <w:szCs w:val="20"/>
        </w:rPr>
        <w:t>et réglementaires</w:t>
      </w:r>
      <w:r w:rsidR="00235149">
        <w:rPr>
          <w:rFonts w:ascii="Arial" w:hAnsi="Arial" w:cs="Arial"/>
          <w:sz w:val="20"/>
          <w:szCs w:val="20"/>
        </w:rPr>
        <w:t xml:space="preserve"> relatives au</w:t>
      </w:r>
      <w:r w:rsidRPr="00087989">
        <w:rPr>
          <w:rFonts w:ascii="Arial" w:hAnsi="Arial" w:cs="Arial"/>
          <w:sz w:val="20"/>
          <w:szCs w:val="20"/>
        </w:rPr>
        <w:t xml:space="preserve"> CPC</w:t>
      </w:r>
      <w:r w:rsidRPr="009E71E3">
        <w:rPr>
          <w:rFonts w:ascii="Arial" w:hAnsi="Arial" w:cs="Arial"/>
          <w:sz w:val="20"/>
          <w:szCs w:val="20"/>
        </w:rPr>
        <w:t>).</w:t>
      </w:r>
    </w:p>
    <w:p w14:paraId="677485DB" w14:textId="77777777" w:rsidR="00AE31FA" w:rsidRDefault="00AE31FA" w:rsidP="00AE31FA">
      <w:pPr>
        <w:jc w:val="both"/>
        <w:rPr>
          <w:rFonts w:ascii="Arial" w:hAnsi="Arial" w:cs="Arial"/>
          <w:sz w:val="20"/>
          <w:szCs w:val="20"/>
        </w:rPr>
      </w:pPr>
    </w:p>
    <w:p w14:paraId="7C401379" w14:textId="380448DD" w:rsidR="00AE31FA" w:rsidRPr="00B751AB" w:rsidRDefault="00AE31FA" w:rsidP="00133B6A">
      <w:pPr>
        <w:pStyle w:val="Titre2"/>
        <w:numPr>
          <w:ilvl w:val="0"/>
          <w:numId w:val="11"/>
        </w:numPr>
        <w:rPr>
          <w:rStyle w:val="lev"/>
          <w:rFonts w:ascii="Arial Narrow" w:hAnsi="Arial Narrow"/>
          <w:bCs w:val="0"/>
          <w:sz w:val="28"/>
          <w:szCs w:val="28"/>
        </w:rPr>
      </w:pPr>
      <w:bookmarkStart w:id="1" w:name="_Toc175323226"/>
      <w:r w:rsidRPr="00B751AB">
        <w:rPr>
          <w:rStyle w:val="lev"/>
          <w:rFonts w:ascii="Arial Narrow" w:hAnsi="Arial Narrow"/>
          <w:bCs w:val="0"/>
          <w:sz w:val="28"/>
          <w:szCs w:val="28"/>
        </w:rPr>
        <w:t>LE</w:t>
      </w:r>
      <w:r w:rsidR="00542DD9" w:rsidRPr="00B751AB">
        <w:rPr>
          <w:rStyle w:val="lev"/>
          <w:rFonts w:ascii="Arial Narrow" w:hAnsi="Arial Narrow"/>
          <w:bCs w:val="0"/>
          <w:sz w:val="28"/>
          <w:szCs w:val="28"/>
        </w:rPr>
        <w:t xml:space="preserve"> </w:t>
      </w:r>
      <w:r w:rsidRPr="00B751AB">
        <w:rPr>
          <w:rStyle w:val="lev"/>
          <w:rFonts w:ascii="Arial Narrow" w:hAnsi="Arial Narrow"/>
          <w:bCs w:val="0"/>
          <w:sz w:val="28"/>
          <w:szCs w:val="28"/>
        </w:rPr>
        <w:t>MEDICAMENT</w:t>
      </w:r>
      <w:bookmarkEnd w:id="1"/>
    </w:p>
    <w:p w14:paraId="088517CA" w14:textId="77777777" w:rsidR="00AE31FA" w:rsidRDefault="00AE31FA" w:rsidP="00AE31FA">
      <w:pPr>
        <w:jc w:val="both"/>
        <w:rPr>
          <w:b/>
        </w:rPr>
      </w:pPr>
    </w:p>
    <w:p w14:paraId="74EE5966" w14:textId="048DEF7E" w:rsidR="00D92560" w:rsidRPr="00D3423B" w:rsidRDefault="00D92560" w:rsidP="00D92560">
      <w:pPr>
        <w:pStyle w:val="Intertitre"/>
      </w:pPr>
      <w:r w:rsidRPr="00D3423B">
        <w:t>Spécialité concernée</w:t>
      </w:r>
    </w:p>
    <w:tbl>
      <w:tblPr>
        <w:tblStyle w:val="Grilledetableauclaire"/>
        <w:tblW w:w="0" w:type="auto"/>
        <w:tblLook w:val="0600" w:firstRow="0" w:lastRow="0" w:firstColumn="0" w:lastColumn="0" w:noHBand="1" w:noVBand="1"/>
      </w:tblPr>
      <w:tblGrid>
        <w:gridCol w:w="9608"/>
      </w:tblGrid>
      <w:tr w:rsidR="00CB5D82" w:rsidRPr="0093672E" w14:paraId="565C6C84" w14:textId="77777777" w:rsidTr="00D92560">
        <w:tc>
          <w:tcPr>
            <w:tcW w:w="9609" w:type="dxa"/>
          </w:tcPr>
          <w:p w14:paraId="76E8A705" w14:textId="4A964422" w:rsidR="00CB5D82" w:rsidRDefault="00F17C9B" w:rsidP="00B21933">
            <w:r w:rsidRPr="00702FA8">
              <w:t>QARZIBA (dinutuximab bêta) 4,5 mg/ ml solution à diluer pour perfusion.</w:t>
            </w:r>
          </w:p>
        </w:tc>
      </w:tr>
    </w:tbl>
    <w:p w14:paraId="32BBEDFA" w14:textId="77777777" w:rsidR="00D92560" w:rsidRPr="0093672E" w:rsidRDefault="00D92560" w:rsidP="00D92560"/>
    <w:p w14:paraId="6EA56A7B" w14:textId="77777777" w:rsidR="00D92560" w:rsidRPr="0093672E" w:rsidRDefault="00D92560" w:rsidP="00D92560">
      <w:pPr>
        <w:pStyle w:val="Intertitre"/>
      </w:pPr>
      <w:r w:rsidRPr="0093672E">
        <w:t>Caractéristiques du médicament</w:t>
      </w:r>
    </w:p>
    <w:tbl>
      <w:tblPr>
        <w:tblStyle w:val="Grilledetableauclaire"/>
        <w:tblW w:w="9624" w:type="dxa"/>
        <w:tblLook w:val="0600" w:firstRow="0" w:lastRow="0" w:firstColumn="0" w:lastColumn="0" w:noHBand="1" w:noVBand="1"/>
      </w:tblPr>
      <w:tblGrid>
        <w:gridCol w:w="9624"/>
      </w:tblGrid>
      <w:tr w:rsidR="00CB5D82" w:rsidRPr="00275EFD" w14:paraId="33D3D470" w14:textId="77777777" w:rsidTr="003B1AED">
        <w:tc>
          <w:tcPr>
            <w:tcW w:w="9624" w:type="dxa"/>
          </w:tcPr>
          <w:p w14:paraId="5C67B495" w14:textId="77777777" w:rsidR="004904A9" w:rsidRPr="00702FA8" w:rsidRDefault="004904A9" w:rsidP="004904A9">
            <w:pPr>
              <w:keepNext/>
              <w:keepLines/>
              <w:autoSpaceDE w:val="0"/>
              <w:autoSpaceDN w:val="0"/>
              <w:adjustRightInd w:val="0"/>
              <w:jc w:val="both"/>
            </w:pPr>
            <w:r w:rsidRPr="00702FA8">
              <w:t>Le dinutuximab bêta est un anticorps monoclonal chimérique de type IgG1 qui réagit spécifiquement avec les groupements carbohydrates du disialoganglioside 2 (GD2), qui est fortement exprimé à la surface des cellules de neuroblastome.</w:t>
            </w:r>
          </w:p>
          <w:p w14:paraId="5AF2E8A4" w14:textId="01C09BDB" w:rsidR="00CB5D82" w:rsidRPr="00275EFD" w:rsidRDefault="00CB5D82" w:rsidP="00B21933">
            <w:pPr>
              <w:rPr>
                <w:rStyle w:val="Mention1"/>
                <w:rFonts w:ascii="Arial" w:hAnsi="Arial" w:cs="Arial"/>
              </w:rPr>
            </w:pPr>
          </w:p>
        </w:tc>
      </w:tr>
    </w:tbl>
    <w:p w14:paraId="671A8013" w14:textId="77777777" w:rsidR="0068689E" w:rsidRDefault="0068689E" w:rsidP="0068689E">
      <w:pPr>
        <w:pStyle w:val="Intertitre"/>
      </w:pPr>
    </w:p>
    <w:p w14:paraId="378378C5" w14:textId="12C32449" w:rsidR="0068689E" w:rsidRPr="0093672E" w:rsidRDefault="0068689E" w:rsidP="0068689E">
      <w:pPr>
        <w:pStyle w:val="Intertitre"/>
      </w:pPr>
      <w:r>
        <w:t>Indications dans le cadre de l’AMM</w:t>
      </w:r>
    </w:p>
    <w:tbl>
      <w:tblPr>
        <w:tblStyle w:val="Grilledetableauclaire"/>
        <w:tblW w:w="0" w:type="auto"/>
        <w:tblLook w:val="0600" w:firstRow="0" w:lastRow="0" w:firstColumn="0" w:lastColumn="0" w:noHBand="1" w:noVBand="1"/>
      </w:tblPr>
      <w:tblGrid>
        <w:gridCol w:w="9608"/>
      </w:tblGrid>
      <w:tr w:rsidR="0068689E" w:rsidRPr="00275EFD" w14:paraId="182DCFCD" w14:textId="77777777" w:rsidTr="00657039">
        <w:tc>
          <w:tcPr>
            <w:tcW w:w="9629" w:type="dxa"/>
          </w:tcPr>
          <w:p w14:paraId="6D7E0FB7" w14:textId="52002526" w:rsidR="0068689E" w:rsidRPr="00275EFD" w:rsidRDefault="001171DF" w:rsidP="003B1AED">
            <w:pPr>
              <w:jc w:val="both"/>
              <w:rPr>
                <w:rStyle w:val="Mention1"/>
                <w:rFonts w:ascii="Arial" w:hAnsi="Arial" w:cs="Arial"/>
              </w:rPr>
            </w:pPr>
            <w:r w:rsidRPr="00702FA8">
              <w:t xml:space="preserve">Qarziba est indiqué dans le traitement des patients âgés de 12 mois et plus atteints d’un neuroblastome à haut risque, qui ont précédemment reçu une chimiothérapie d’induction et ont présenté au moins une réponse partielle, suivie d’un traitement myéloablatif et d’une greffe de cellules souches, ainsi que chez les patients ayant des antécédents de neuroblastome récidivant ou réfractaire, avec ou sans maladie résiduelle. Avant d’initier le traitement d’un neuroblastome récidivant, il convient de stabiliser toute maladie progressant de manière active par d’autres mesures adéquates. </w:t>
            </w:r>
          </w:p>
        </w:tc>
      </w:tr>
    </w:tbl>
    <w:p w14:paraId="6089A600" w14:textId="77777777" w:rsidR="00D92560" w:rsidRPr="00275EFD" w:rsidRDefault="00D92560" w:rsidP="00D92560">
      <w:pPr>
        <w:rPr>
          <w:rFonts w:ascii="Arial" w:hAnsi="Arial" w:cs="Arial"/>
        </w:rPr>
      </w:pPr>
    </w:p>
    <w:p w14:paraId="1BB23B9F" w14:textId="2D2936F3" w:rsidR="00D92560" w:rsidRPr="00612DA1" w:rsidRDefault="00D92560" w:rsidP="00612DA1">
      <w:pPr>
        <w:pStyle w:val="Titre2"/>
        <w:numPr>
          <w:ilvl w:val="0"/>
          <w:numId w:val="11"/>
        </w:numPr>
        <w:rPr>
          <w:rStyle w:val="lev"/>
          <w:rFonts w:ascii="Arial Narrow" w:hAnsi="Arial Narrow"/>
          <w:bCs w:val="0"/>
          <w:caps/>
          <w:sz w:val="28"/>
          <w:szCs w:val="28"/>
        </w:rPr>
      </w:pPr>
      <w:bookmarkStart w:id="2" w:name="_Toc175323227"/>
      <w:r w:rsidRPr="00612DA1">
        <w:rPr>
          <w:rStyle w:val="lev"/>
          <w:rFonts w:ascii="Arial Narrow" w:hAnsi="Arial Narrow"/>
          <w:bCs w:val="0"/>
          <w:caps/>
          <w:sz w:val="28"/>
          <w:szCs w:val="28"/>
        </w:rPr>
        <w:t>Indication</w:t>
      </w:r>
      <w:r w:rsidR="003649B0" w:rsidRPr="00612DA1">
        <w:rPr>
          <w:rStyle w:val="lev"/>
          <w:rFonts w:ascii="Arial Narrow" w:hAnsi="Arial Narrow"/>
          <w:bCs w:val="0"/>
          <w:caps/>
          <w:sz w:val="28"/>
          <w:szCs w:val="28"/>
        </w:rPr>
        <w:t xml:space="preserve"> et conditions d’utilisation dans le CPC</w:t>
      </w:r>
      <w:bookmarkEnd w:id="2"/>
    </w:p>
    <w:p w14:paraId="1B51ED3F" w14:textId="77777777" w:rsidR="002A778B" w:rsidRDefault="002A778B" w:rsidP="008E06EA">
      <w:pPr>
        <w:jc w:val="both"/>
        <w:rPr>
          <w:rFonts w:ascii="Arial" w:hAnsi="Arial" w:cs="Arial"/>
          <w:sz w:val="20"/>
          <w:szCs w:val="20"/>
        </w:rPr>
      </w:pPr>
    </w:p>
    <w:p w14:paraId="1FA612A3" w14:textId="53B6C1C7" w:rsidR="008E06EA" w:rsidRPr="002A778B" w:rsidRDefault="008E06EA" w:rsidP="008E06EA">
      <w:pPr>
        <w:jc w:val="both"/>
        <w:rPr>
          <w:rFonts w:ascii="Arial" w:hAnsi="Arial" w:cs="Arial"/>
          <w:sz w:val="20"/>
          <w:szCs w:val="20"/>
        </w:rPr>
      </w:pPr>
      <w:r w:rsidRPr="002A778B">
        <w:rPr>
          <w:rFonts w:ascii="Arial" w:hAnsi="Arial" w:cs="Arial"/>
          <w:sz w:val="20"/>
          <w:szCs w:val="20"/>
        </w:rPr>
        <w:t>Le présent CPC vise à sécuriser, via la mise en place d’un suivi, l’utilisation d</w:t>
      </w:r>
      <w:r w:rsidR="00455446">
        <w:rPr>
          <w:rFonts w:ascii="Arial" w:hAnsi="Arial" w:cs="Arial"/>
          <w:sz w:val="20"/>
          <w:szCs w:val="20"/>
        </w:rPr>
        <w:t>u</w:t>
      </w:r>
      <w:r w:rsidRPr="002A778B">
        <w:rPr>
          <w:rFonts w:ascii="Arial" w:hAnsi="Arial" w:cs="Arial"/>
          <w:sz w:val="20"/>
          <w:szCs w:val="20"/>
        </w:rPr>
        <w:t xml:space="preserve"> </w:t>
      </w:r>
      <w:r w:rsidR="004F7047" w:rsidRPr="002A778B">
        <w:rPr>
          <w:rFonts w:ascii="Arial" w:hAnsi="Arial" w:cs="Arial"/>
          <w:sz w:val="20"/>
          <w:szCs w:val="20"/>
        </w:rPr>
        <w:t xml:space="preserve">dinutuximab bêta </w:t>
      </w:r>
      <w:r w:rsidR="00B5749B" w:rsidRPr="002A778B">
        <w:rPr>
          <w:rFonts w:ascii="Arial" w:hAnsi="Arial" w:cs="Arial"/>
          <w:sz w:val="20"/>
          <w:szCs w:val="20"/>
        </w:rPr>
        <w:t xml:space="preserve">en association à la chimiothérapie </w:t>
      </w:r>
      <w:r w:rsidRPr="002A778B">
        <w:rPr>
          <w:rFonts w:ascii="Arial" w:hAnsi="Arial" w:cs="Arial"/>
          <w:sz w:val="20"/>
          <w:szCs w:val="20"/>
        </w:rPr>
        <w:t xml:space="preserve">dans le traitement </w:t>
      </w:r>
      <w:r w:rsidR="00B5749B" w:rsidRPr="002A778B">
        <w:rPr>
          <w:rFonts w:ascii="Arial" w:hAnsi="Arial" w:cs="Arial"/>
          <w:sz w:val="20"/>
          <w:szCs w:val="20"/>
        </w:rPr>
        <w:t xml:space="preserve">des patients </w:t>
      </w:r>
      <w:r w:rsidR="0001027D" w:rsidRPr="002A778B">
        <w:rPr>
          <w:rFonts w:ascii="Arial" w:hAnsi="Arial" w:cs="Arial"/>
          <w:sz w:val="20"/>
          <w:szCs w:val="20"/>
        </w:rPr>
        <w:t xml:space="preserve">avec un neuroblastome de haut risque en rechute/progression. </w:t>
      </w:r>
      <w:r w:rsidRPr="002A778B">
        <w:rPr>
          <w:rFonts w:ascii="Arial" w:hAnsi="Arial" w:cs="Arial"/>
          <w:sz w:val="20"/>
          <w:szCs w:val="20"/>
        </w:rPr>
        <w:t xml:space="preserve">En effet, </w:t>
      </w:r>
      <w:r w:rsidR="003E16A5" w:rsidRPr="002A778B">
        <w:rPr>
          <w:rFonts w:ascii="Arial" w:hAnsi="Arial" w:cs="Arial"/>
          <w:sz w:val="20"/>
          <w:szCs w:val="20"/>
        </w:rPr>
        <w:t xml:space="preserve">dans cette population non couverte par l’AMM et pour laquelle </w:t>
      </w:r>
      <w:r w:rsidRPr="002A778B">
        <w:rPr>
          <w:rFonts w:ascii="Arial" w:hAnsi="Arial" w:cs="Arial"/>
          <w:sz w:val="20"/>
          <w:szCs w:val="20"/>
        </w:rPr>
        <w:t>il existe un besoin thérapeutique</w:t>
      </w:r>
      <w:r w:rsidR="00A767D6" w:rsidRPr="002A778B">
        <w:rPr>
          <w:rFonts w:ascii="Arial" w:hAnsi="Arial" w:cs="Arial"/>
          <w:sz w:val="20"/>
          <w:szCs w:val="20"/>
        </w:rPr>
        <w:t xml:space="preserve">, </w:t>
      </w:r>
      <w:r w:rsidR="00E0226B" w:rsidRPr="002A778B">
        <w:rPr>
          <w:rFonts w:ascii="Arial" w:hAnsi="Arial" w:cs="Arial"/>
          <w:sz w:val="20"/>
          <w:szCs w:val="20"/>
        </w:rPr>
        <w:t xml:space="preserve">l’efficacité </w:t>
      </w:r>
      <w:r w:rsidR="00A767D6" w:rsidRPr="002A778B">
        <w:rPr>
          <w:rFonts w:ascii="Arial" w:hAnsi="Arial" w:cs="Arial"/>
          <w:sz w:val="20"/>
          <w:szCs w:val="20"/>
        </w:rPr>
        <w:t>et la sécurité</w:t>
      </w:r>
      <w:r w:rsidRPr="002A778B">
        <w:rPr>
          <w:rFonts w:ascii="Arial" w:hAnsi="Arial" w:cs="Arial"/>
          <w:sz w:val="20"/>
          <w:szCs w:val="20"/>
        </w:rPr>
        <w:t xml:space="preserve"> </w:t>
      </w:r>
      <w:r w:rsidR="00455446">
        <w:rPr>
          <w:rFonts w:ascii="Arial" w:hAnsi="Arial" w:cs="Arial"/>
          <w:sz w:val="20"/>
          <w:szCs w:val="20"/>
        </w:rPr>
        <w:t xml:space="preserve">du </w:t>
      </w:r>
      <w:r w:rsidR="00455446" w:rsidRPr="002A778B">
        <w:rPr>
          <w:rFonts w:ascii="Arial" w:hAnsi="Arial" w:cs="Arial"/>
          <w:sz w:val="20"/>
          <w:szCs w:val="20"/>
        </w:rPr>
        <w:t xml:space="preserve">dinutuximab bêta </w:t>
      </w:r>
      <w:r w:rsidR="00F10703" w:rsidRPr="002A778B">
        <w:rPr>
          <w:rFonts w:ascii="Arial" w:hAnsi="Arial" w:cs="Arial"/>
          <w:sz w:val="20"/>
          <w:szCs w:val="20"/>
        </w:rPr>
        <w:t>en association à la chimiothérapie</w:t>
      </w:r>
      <w:r w:rsidRPr="002A778B">
        <w:rPr>
          <w:rFonts w:ascii="Arial" w:hAnsi="Arial" w:cs="Arial"/>
          <w:sz w:val="20"/>
          <w:szCs w:val="20"/>
        </w:rPr>
        <w:t xml:space="preserve">, </w:t>
      </w:r>
      <w:r w:rsidR="00A767D6" w:rsidRPr="002A778B">
        <w:rPr>
          <w:rFonts w:ascii="Arial" w:hAnsi="Arial" w:cs="Arial"/>
          <w:sz w:val="20"/>
          <w:szCs w:val="20"/>
        </w:rPr>
        <w:t xml:space="preserve">sont </w:t>
      </w:r>
      <w:r w:rsidRPr="002A778B">
        <w:rPr>
          <w:rFonts w:ascii="Arial" w:hAnsi="Arial" w:cs="Arial"/>
          <w:sz w:val="20"/>
          <w:szCs w:val="20"/>
        </w:rPr>
        <w:t>présumé</w:t>
      </w:r>
      <w:r w:rsidR="00A767D6" w:rsidRPr="002A778B">
        <w:rPr>
          <w:rFonts w:ascii="Arial" w:hAnsi="Arial" w:cs="Arial"/>
          <w:sz w:val="20"/>
          <w:szCs w:val="20"/>
        </w:rPr>
        <w:t>es</w:t>
      </w:r>
      <w:r w:rsidRPr="002A778B">
        <w:rPr>
          <w:rFonts w:ascii="Arial" w:hAnsi="Arial" w:cs="Arial"/>
          <w:sz w:val="20"/>
          <w:szCs w:val="20"/>
        </w:rPr>
        <w:t xml:space="preserve"> </w:t>
      </w:r>
      <w:r w:rsidR="00A767D6" w:rsidRPr="002A778B">
        <w:rPr>
          <w:rFonts w:ascii="Arial" w:hAnsi="Arial" w:cs="Arial"/>
          <w:sz w:val="20"/>
          <w:szCs w:val="20"/>
        </w:rPr>
        <w:t>au regard</w:t>
      </w:r>
      <w:r w:rsidRPr="002A778B">
        <w:rPr>
          <w:rFonts w:ascii="Arial" w:hAnsi="Arial" w:cs="Arial"/>
          <w:sz w:val="20"/>
          <w:szCs w:val="20"/>
        </w:rPr>
        <w:t xml:space="preserve"> des données disponibles </w:t>
      </w:r>
      <w:r w:rsidR="00E0226B" w:rsidRPr="002A778B">
        <w:rPr>
          <w:rFonts w:ascii="Arial" w:hAnsi="Arial" w:cs="Arial"/>
          <w:sz w:val="20"/>
          <w:szCs w:val="20"/>
        </w:rPr>
        <w:t xml:space="preserve">à ce jour </w:t>
      </w:r>
      <w:r w:rsidRPr="002A778B">
        <w:rPr>
          <w:rFonts w:ascii="Arial" w:hAnsi="Arial" w:cs="Arial"/>
          <w:sz w:val="20"/>
          <w:szCs w:val="20"/>
        </w:rPr>
        <w:t xml:space="preserve">(cf. </w:t>
      </w:r>
      <w:r w:rsidR="00065517" w:rsidRPr="002A778B">
        <w:rPr>
          <w:rFonts w:ascii="Arial" w:hAnsi="Arial" w:cs="Arial"/>
          <w:sz w:val="20"/>
          <w:szCs w:val="20"/>
        </w:rPr>
        <w:t xml:space="preserve">argumentaire en </w:t>
      </w:r>
      <w:r w:rsidR="00A12A3C" w:rsidRPr="002A778B">
        <w:rPr>
          <w:rFonts w:ascii="Arial" w:hAnsi="Arial" w:cs="Arial"/>
          <w:sz w:val="20"/>
          <w:szCs w:val="20"/>
        </w:rPr>
        <w:t>a</w:t>
      </w:r>
      <w:r w:rsidRPr="002A778B">
        <w:rPr>
          <w:rFonts w:ascii="Arial" w:hAnsi="Arial" w:cs="Arial"/>
          <w:sz w:val="20"/>
          <w:szCs w:val="20"/>
        </w:rPr>
        <w:t>nnexe</w:t>
      </w:r>
      <w:r w:rsidR="00065517" w:rsidRPr="002A778B">
        <w:rPr>
          <w:rFonts w:ascii="Arial" w:hAnsi="Arial" w:cs="Arial"/>
          <w:sz w:val="20"/>
          <w:szCs w:val="20"/>
        </w:rPr>
        <w:t xml:space="preserve"> 2</w:t>
      </w:r>
      <w:r w:rsidRPr="002A778B">
        <w:rPr>
          <w:rFonts w:ascii="Arial" w:hAnsi="Arial" w:cs="Arial"/>
          <w:sz w:val="20"/>
          <w:szCs w:val="20"/>
        </w:rPr>
        <w:t>)</w:t>
      </w:r>
    </w:p>
    <w:p w14:paraId="4125C2D1" w14:textId="2534C7DC" w:rsidR="008E06EA" w:rsidRDefault="00F168D3" w:rsidP="008E06EA">
      <w:pPr>
        <w:jc w:val="both"/>
        <w:rPr>
          <w:rFonts w:ascii="Arial" w:hAnsi="Arial" w:cs="Arial"/>
          <w:sz w:val="20"/>
          <w:szCs w:val="20"/>
        </w:rPr>
      </w:pPr>
      <w:r w:rsidRPr="002A778B">
        <w:rPr>
          <w:rFonts w:ascii="Arial" w:hAnsi="Arial" w:cs="Arial"/>
          <w:sz w:val="20"/>
          <w:szCs w:val="20"/>
        </w:rPr>
        <w:t>Outre le présent protocole</w:t>
      </w:r>
      <w:r w:rsidR="00211116" w:rsidRPr="002A778B">
        <w:rPr>
          <w:rFonts w:ascii="Arial" w:hAnsi="Arial" w:cs="Arial"/>
          <w:sz w:val="20"/>
          <w:szCs w:val="20"/>
        </w:rPr>
        <w:t xml:space="preserve"> d’utilisation thérapeutique et de suiv</w:t>
      </w:r>
      <w:r w:rsidR="00E01F99" w:rsidRPr="002A778B">
        <w:rPr>
          <w:rFonts w:ascii="Arial" w:hAnsi="Arial" w:cs="Arial"/>
          <w:sz w:val="20"/>
          <w:szCs w:val="20"/>
        </w:rPr>
        <w:t>i</w:t>
      </w:r>
      <w:r w:rsidRPr="002A778B">
        <w:rPr>
          <w:rFonts w:ascii="Arial" w:hAnsi="Arial" w:cs="Arial"/>
          <w:sz w:val="20"/>
          <w:szCs w:val="20"/>
        </w:rPr>
        <w:t xml:space="preserve">, il est impératif que le médecin prescrivant </w:t>
      </w:r>
      <w:r w:rsidR="00455446" w:rsidRPr="002A778B">
        <w:rPr>
          <w:rFonts w:ascii="Arial" w:hAnsi="Arial" w:cs="Arial"/>
          <w:sz w:val="20"/>
          <w:szCs w:val="20"/>
        </w:rPr>
        <w:t>dinutuximab bêta</w:t>
      </w:r>
      <w:r w:rsidR="00F17C9B" w:rsidRPr="002A778B">
        <w:rPr>
          <w:rFonts w:ascii="Arial" w:hAnsi="Arial" w:cs="Arial"/>
          <w:sz w:val="20"/>
          <w:szCs w:val="20"/>
        </w:rPr>
        <w:t xml:space="preserve"> </w:t>
      </w:r>
      <w:r w:rsidRPr="002A778B">
        <w:rPr>
          <w:rFonts w:ascii="Arial" w:hAnsi="Arial" w:cs="Arial"/>
          <w:sz w:val="20"/>
          <w:szCs w:val="20"/>
        </w:rPr>
        <w:t>dans le CPC prenne connaissance du résumé des caractéristiques du produit (RCP) annexé à l’AMM</w:t>
      </w:r>
      <w:r w:rsidR="00211116" w:rsidRPr="002A778B">
        <w:rPr>
          <w:rFonts w:ascii="Arial" w:hAnsi="Arial" w:cs="Arial"/>
          <w:sz w:val="20"/>
          <w:szCs w:val="20"/>
        </w:rPr>
        <w:t xml:space="preserve"> </w:t>
      </w:r>
      <w:r w:rsidRPr="002A778B">
        <w:rPr>
          <w:rFonts w:ascii="Arial" w:hAnsi="Arial" w:cs="Arial"/>
          <w:sz w:val="20"/>
          <w:szCs w:val="20"/>
        </w:rPr>
        <w:t>(</w:t>
      </w:r>
      <w:hyperlink r:id="rId7" w:history="1">
        <w:r w:rsidR="006F2CE1" w:rsidRPr="0030707D">
          <w:rPr>
            <w:rStyle w:val="Lienhypertexte"/>
            <w:rFonts w:ascii="Arial" w:hAnsi="Arial" w:cs="Arial"/>
            <w:sz w:val="20"/>
            <w:szCs w:val="20"/>
          </w:rPr>
          <w:t>https://base-donnees-publique.medicaments.gouv.fr/extrait.php?specid=68429472</w:t>
        </w:r>
      </w:hyperlink>
      <w:r w:rsidRPr="002A778B">
        <w:rPr>
          <w:rFonts w:ascii="Arial" w:hAnsi="Arial" w:cs="Arial"/>
          <w:sz w:val="20"/>
          <w:szCs w:val="20"/>
        </w:rPr>
        <w:t>)</w:t>
      </w:r>
      <w:r w:rsidR="00891E34" w:rsidRPr="002A778B">
        <w:rPr>
          <w:rFonts w:ascii="Arial" w:hAnsi="Arial" w:cs="Arial"/>
          <w:sz w:val="20"/>
          <w:szCs w:val="20"/>
        </w:rPr>
        <w:t>.</w:t>
      </w:r>
    </w:p>
    <w:p w14:paraId="0ECEAA53" w14:textId="393776E4" w:rsidR="006F2CE1" w:rsidRPr="006F2CE1" w:rsidRDefault="006F2CE1" w:rsidP="006F2CE1">
      <w:pPr>
        <w:pStyle w:val="Intertitre"/>
      </w:pPr>
      <w:r>
        <w:t>Indications dans le cadre du CPC</w:t>
      </w:r>
    </w:p>
    <w:tbl>
      <w:tblPr>
        <w:tblStyle w:val="Grilledetableauclaire"/>
        <w:tblW w:w="9609" w:type="dxa"/>
        <w:tblLook w:val="0600" w:firstRow="0" w:lastRow="0" w:firstColumn="0" w:lastColumn="0" w:noHBand="1" w:noVBand="1"/>
      </w:tblPr>
      <w:tblGrid>
        <w:gridCol w:w="9609"/>
      </w:tblGrid>
      <w:tr w:rsidR="00D92560" w:rsidRPr="0093672E" w14:paraId="4F0C6FA4" w14:textId="77777777" w:rsidTr="00D92560">
        <w:tc>
          <w:tcPr>
            <w:tcW w:w="9609" w:type="dxa"/>
          </w:tcPr>
          <w:p w14:paraId="31BD72AD" w14:textId="77777777" w:rsidR="00AE66E9" w:rsidRPr="006F2CE1" w:rsidRDefault="00AE66E9" w:rsidP="003B5F14">
            <w:pPr>
              <w:jc w:val="both"/>
            </w:pPr>
            <w:r w:rsidRPr="006F2CE1">
              <w:t xml:space="preserve">QARZIBA (dinutuximab bêta) est indiqué dans le traitement des patients âgés de 12 mois et plus atteints d’un neuroblastome à haut risque : </w:t>
            </w:r>
          </w:p>
          <w:p w14:paraId="35139A2C" w14:textId="77777777" w:rsidR="00AE66E9" w:rsidRPr="006F2CE1" w:rsidRDefault="00AE66E9" w:rsidP="003B5F14">
            <w:pPr>
              <w:pStyle w:val="Paragraphedeliste"/>
              <w:numPr>
                <w:ilvl w:val="0"/>
                <w:numId w:val="70"/>
              </w:numPr>
              <w:jc w:val="both"/>
            </w:pPr>
            <w:r w:rsidRPr="006F2CE1">
              <w:lastRenderedPageBreak/>
              <w:t xml:space="preserve">En association à la chimiothérapie d’induction de type TOTEM ou TEMIRI en rechute/progression après chimiothérapie de première ligne </w:t>
            </w:r>
          </w:p>
          <w:p w14:paraId="60AFB054" w14:textId="254DB755" w:rsidR="00D92560" w:rsidRPr="006F2CE1" w:rsidRDefault="00AE66E9" w:rsidP="003B5F14">
            <w:pPr>
              <w:pStyle w:val="Paragraphedeliste"/>
              <w:numPr>
                <w:ilvl w:val="0"/>
                <w:numId w:val="70"/>
              </w:numPr>
              <w:jc w:val="both"/>
            </w:pPr>
            <w:r w:rsidRPr="006F2CE1">
              <w:t>En association à la chimiothérapie d’induction en seconde rechute/progression (ou plus) après chimiothérapie de type TOTEM ou TEMIRI</w:t>
            </w:r>
          </w:p>
        </w:tc>
      </w:tr>
    </w:tbl>
    <w:p w14:paraId="2B23BA59" w14:textId="77777777" w:rsidR="00D92560" w:rsidRDefault="00D92560" w:rsidP="00D92560"/>
    <w:p w14:paraId="41FA9A69" w14:textId="77777777" w:rsidR="00FF5A59" w:rsidRPr="00612DA1" w:rsidRDefault="00FF5A59" w:rsidP="006F2CE1">
      <w:pPr>
        <w:pStyle w:val="Intertitre"/>
      </w:pPr>
      <w:r w:rsidRPr="00612DA1">
        <w:t>Critères d’éligibilité</w:t>
      </w:r>
    </w:p>
    <w:p w14:paraId="4602903A" w14:textId="77777777" w:rsidR="00FF5A59" w:rsidRPr="00F631C1" w:rsidRDefault="00FF5A59" w:rsidP="00FF5A59">
      <w:pPr>
        <w:spacing w:before="100" w:after="40" w:line="288" w:lineRule="auto"/>
        <w:jc w:val="both"/>
        <w:rPr>
          <w:rFonts w:ascii="Arial" w:eastAsia="MS Mincho" w:hAnsi="Arial" w:cs="Arial"/>
          <w:lang w:eastAsia="fr-FR"/>
        </w:rPr>
      </w:pPr>
      <w:r w:rsidRPr="00F631C1">
        <w:rPr>
          <w:rFonts w:ascii="Arial" w:eastAsia="MS Mincho" w:hAnsi="Arial" w:cs="Arial"/>
          <w:lang w:eastAsia="fr-FR"/>
        </w:rPr>
        <w:t xml:space="preserve">Pour être éligible au CPC, le patient doit remplir l’ensemble des critères suivants : </w:t>
      </w:r>
    </w:p>
    <w:tbl>
      <w:tblPr>
        <w:tblStyle w:val="Fondgris1"/>
        <w:tblW w:w="0" w:type="auto"/>
        <w:tblLook w:val="0600" w:firstRow="0" w:lastRow="0" w:firstColumn="0" w:lastColumn="0" w:noHBand="1" w:noVBand="1"/>
      </w:tblPr>
      <w:tblGrid>
        <w:gridCol w:w="9608"/>
      </w:tblGrid>
      <w:tr w:rsidR="00FF5A59" w:rsidRPr="00A974A4" w14:paraId="054F4E1C" w14:textId="77777777" w:rsidTr="002959FA">
        <w:tc>
          <w:tcPr>
            <w:tcW w:w="9609" w:type="dxa"/>
            <w:tcBorders>
              <w:top w:val="single" w:sz="12" w:space="0" w:color="FFFFFF"/>
              <w:left w:val="single" w:sz="12" w:space="0" w:color="FFFFFF"/>
              <w:bottom w:val="single" w:sz="12" w:space="0" w:color="FFFFFF"/>
              <w:right w:val="single" w:sz="12" w:space="0" w:color="FFFFFF"/>
            </w:tcBorders>
            <w:hideMark/>
          </w:tcPr>
          <w:p w14:paraId="6B63D1FE" w14:textId="054A86FC" w:rsidR="00FF5A59" w:rsidRPr="00F631C1" w:rsidRDefault="00FF5A59" w:rsidP="003B5F14">
            <w:pPr>
              <w:pStyle w:val="Paragraphedeliste"/>
              <w:numPr>
                <w:ilvl w:val="0"/>
                <w:numId w:val="20"/>
              </w:numPr>
              <w:spacing w:before="100" w:after="40" w:line="288" w:lineRule="auto"/>
              <w:jc w:val="both"/>
            </w:pPr>
            <w:r w:rsidRPr="00F631C1">
              <w:t xml:space="preserve">Présenter un neuroblastome de haut risque récidivant ou en progression après traitement de première ligne </w:t>
            </w:r>
            <w:r w:rsidR="00461094">
              <w:t xml:space="preserve">ou plus </w:t>
            </w:r>
            <w:r w:rsidRPr="00F631C1">
              <w:t xml:space="preserve">de neuroblastome de haut risque indépendamment d’un traitement par dinutuximab beta dans leur traitement initial : </w:t>
            </w:r>
          </w:p>
          <w:p w14:paraId="6F7BDDB4" w14:textId="77777777" w:rsidR="00FF5A59" w:rsidRPr="00F631C1" w:rsidRDefault="00FF5A59" w:rsidP="003B5F14">
            <w:pPr>
              <w:pStyle w:val="Paragraphedeliste"/>
              <w:numPr>
                <w:ilvl w:val="1"/>
                <w:numId w:val="19"/>
              </w:numPr>
              <w:spacing w:before="100" w:after="40" w:line="288" w:lineRule="auto"/>
              <w:jc w:val="both"/>
            </w:pPr>
            <w:r w:rsidRPr="00F631C1">
              <w:t>Neuroblastome histologiquement diagnostiqué</w:t>
            </w:r>
          </w:p>
          <w:p w14:paraId="7DF539E6" w14:textId="77777777" w:rsidR="00FF5A59" w:rsidRPr="00F631C1" w:rsidRDefault="00FF5A59" w:rsidP="003B5F14">
            <w:pPr>
              <w:pStyle w:val="Paragraphedeliste"/>
              <w:numPr>
                <w:ilvl w:val="1"/>
                <w:numId w:val="19"/>
              </w:numPr>
              <w:spacing w:before="100" w:after="40" w:line="288" w:lineRule="auto"/>
              <w:jc w:val="both"/>
            </w:pPr>
            <w:r w:rsidRPr="00F631C1">
              <w:t xml:space="preserve">Maladie mesurable par imagerie transversale (RECIST) ou évaluable selon INCR 2017.  </w:t>
            </w:r>
          </w:p>
          <w:p w14:paraId="43BB21F8" w14:textId="77777777" w:rsidR="00FF5A59" w:rsidRPr="00F631C1" w:rsidRDefault="00FF5A59" w:rsidP="003B5F14">
            <w:pPr>
              <w:pStyle w:val="Paragraphedeliste"/>
              <w:numPr>
                <w:ilvl w:val="0"/>
                <w:numId w:val="21"/>
              </w:numPr>
              <w:spacing w:before="100" w:after="40" w:line="288" w:lineRule="auto"/>
              <w:jc w:val="both"/>
            </w:pPr>
            <w:r w:rsidRPr="00F631C1">
              <w:t>Enfant âgé de 12 mois et plus.</w:t>
            </w:r>
          </w:p>
          <w:p w14:paraId="7D12F2D8" w14:textId="77777777" w:rsidR="00FF5A59" w:rsidRPr="00F631C1" w:rsidRDefault="00FF5A59" w:rsidP="003B5F14">
            <w:pPr>
              <w:pStyle w:val="Paragraphedeliste"/>
              <w:numPr>
                <w:ilvl w:val="0"/>
                <w:numId w:val="21"/>
              </w:numPr>
              <w:spacing w:before="100" w:after="40" w:line="288" w:lineRule="auto"/>
              <w:jc w:val="both"/>
            </w:pPr>
            <w:r w:rsidRPr="00F631C1">
              <w:t>Avant le début du traitement, les paramètres cliniques suivants doivent être évalués et le traitement doit être reporté jusqu’à ce que les valeurs suivantes soient atteintes :</w:t>
            </w:r>
          </w:p>
          <w:p w14:paraId="5AFB3ACF" w14:textId="77777777" w:rsidR="00FF5A59" w:rsidRPr="00F631C1" w:rsidRDefault="00FF5A59" w:rsidP="003B5F14">
            <w:pPr>
              <w:pStyle w:val="Paragraphedeliste"/>
              <w:numPr>
                <w:ilvl w:val="1"/>
                <w:numId w:val="19"/>
              </w:numPr>
              <w:spacing w:before="100" w:after="40" w:line="288" w:lineRule="auto"/>
              <w:jc w:val="both"/>
            </w:pPr>
            <w:r w:rsidRPr="00F631C1">
              <w:t>Saturation en oxygène &gt; 94 % à l’air ambiant</w:t>
            </w:r>
          </w:p>
          <w:p w14:paraId="730BF83B" w14:textId="77777777" w:rsidR="00FF5A59" w:rsidRPr="00F631C1" w:rsidRDefault="00FF5A59" w:rsidP="003B5F14">
            <w:pPr>
              <w:pStyle w:val="Paragraphedeliste"/>
              <w:numPr>
                <w:ilvl w:val="1"/>
                <w:numId w:val="19"/>
              </w:numPr>
              <w:spacing w:before="100" w:after="40" w:line="288" w:lineRule="auto"/>
              <w:jc w:val="both"/>
            </w:pPr>
            <w:r w:rsidRPr="00F631C1">
              <w:t xml:space="preserve">Fonction médullaire adéquate : </w:t>
            </w:r>
          </w:p>
          <w:p w14:paraId="2D3ED1E4" w14:textId="77777777" w:rsidR="00FF5A59" w:rsidRPr="00F631C1" w:rsidRDefault="00FF5A59" w:rsidP="003B5F14">
            <w:pPr>
              <w:pStyle w:val="Paragraphedeliste"/>
              <w:numPr>
                <w:ilvl w:val="2"/>
                <w:numId w:val="19"/>
              </w:numPr>
              <w:spacing w:before="40"/>
              <w:contextualSpacing w:val="0"/>
              <w:jc w:val="both"/>
              <w:textAlignment w:val="baseline"/>
              <w:rPr>
                <w:rFonts w:eastAsia="MS Gothic"/>
                <w:shd w:val="clear" w:color="auto" w:fill="F2F2F2"/>
              </w:rPr>
            </w:pPr>
            <w:r w:rsidRPr="00F631C1">
              <w:rPr>
                <w:rFonts w:eastAsia="MS Gothic"/>
                <w:shd w:val="clear" w:color="auto" w:fill="F2F2F2"/>
              </w:rPr>
              <w:t xml:space="preserve">Pas d’atteinte de la moelle osseuse : </w:t>
            </w:r>
          </w:p>
          <w:p w14:paraId="5E06E561" w14:textId="77777777" w:rsidR="00FF5A59" w:rsidRPr="00F631C1" w:rsidRDefault="00FF5A59" w:rsidP="003B5F14">
            <w:pPr>
              <w:pStyle w:val="Paragraphedeliste"/>
              <w:numPr>
                <w:ilvl w:val="3"/>
                <w:numId w:val="19"/>
              </w:numPr>
              <w:spacing w:before="40"/>
              <w:contextualSpacing w:val="0"/>
              <w:jc w:val="both"/>
              <w:textAlignment w:val="baseline"/>
              <w:rPr>
                <w:rFonts w:eastAsia="MS Gothic"/>
                <w:shd w:val="clear" w:color="auto" w:fill="F2F2F2"/>
              </w:rPr>
            </w:pPr>
            <w:r w:rsidRPr="00F631C1">
              <w:rPr>
                <w:rFonts w:eastAsia="MS Gothic"/>
                <w:shd w:val="clear" w:color="auto" w:fill="F2F2F2"/>
              </w:rPr>
              <w:t>Nombre de plaquettes ≥ 75 x 10</w:t>
            </w:r>
            <w:r w:rsidRPr="00F631C1">
              <w:rPr>
                <w:rFonts w:eastAsia="MS Gothic"/>
                <w:shd w:val="clear" w:color="auto" w:fill="F2F2F2"/>
                <w:vertAlign w:val="superscript"/>
              </w:rPr>
              <w:t>9</w:t>
            </w:r>
            <w:r w:rsidRPr="00F631C1">
              <w:rPr>
                <w:rFonts w:eastAsia="MS Gothic"/>
                <w:shd w:val="clear" w:color="auto" w:fill="F2F2F2"/>
              </w:rPr>
              <w:t xml:space="preserve"> / L (sans transfusion de plaquettes pendant 72 heures)</w:t>
            </w:r>
          </w:p>
          <w:p w14:paraId="499A9401" w14:textId="77777777" w:rsidR="00FF5A59" w:rsidRPr="00F631C1" w:rsidRDefault="00FF5A59" w:rsidP="003B5F14">
            <w:pPr>
              <w:pStyle w:val="Paragraphedeliste"/>
              <w:numPr>
                <w:ilvl w:val="3"/>
                <w:numId w:val="19"/>
              </w:numPr>
              <w:spacing w:before="40"/>
              <w:contextualSpacing w:val="0"/>
              <w:jc w:val="both"/>
              <w:textAlignment w:val="baseline"/>
              <w:rPr>
                <w:rFonts w:eastAsia="MS Gothic"/>
                <w:shd w:val="clear" w:color="auto" w:fill="F2F2F2"/>
              </w:rPr>
            </w:pPr>
            <w:r w:rsidRPr="00F631C1">
              <w:rPr>
                <w:rFonts w:eastAsia="MS Gothic"/>
                <w:shd w:val="clear" w:color="auto" w:fill="F2F2F2"/>
              </w:rPr>
              <w:t>Nombre absolu de polynucléaires neutrophiles ≥ 0,75 x 10</w:t>
            </w:r>
            <w:r w:rsidRPr="00F631C1">
              <w:rPr>
                <w:rFonts w:eastAsia="MS Gothic"/>
                <w:shd w:val="clear" w:color="auto" w:fill="F2F2F2"/>
                <w:vertAlign w:val="superscript"/>
              </w:rPr>
              <w:t xml:space="preserve">9 </w:t>
            </w:r>
            <w:r w:rsidRPr="00F631C1">
              <w:rPr>
                <w:rFonts w:eastAsia="MS Gothic"/>
                <w:shd w:val="clear" w:color="auto" w:fill="F2F2F2"/>
              </w:rPr>
              <w:t>/ L (sans G-CSF pendant 72 heures)</w:t>
            </w:r>
          </w:p>
          <w:p w14:paraId="4A2CB511" w14:textId="77777777" w:rsidR="00FF5A59" w:rsidRPr="00F631C1" w:rsidRDefault="00FF5A59" w:rsidP="003B5F14">
            <w:pPr>
              <w:pStyle w:val="Paragraphedeliste"/>
              <w:numPr>
                <w:ilvl w:val="3"/>
                <w:numId w:val="19"/>
              </w:numPr>
              <w:spacing w:before="40"/>
              <w:contextualSpacing w:val="0"/>
              <w:jc w:val="both"/>
              <w:textAlignment w:val="baseline"/>
              <w:rPr>
                <w:rFonts w:eastAsia="MS Gothic"/>
                <w:shd w:val="clear" w:color="auto" w:fill="F2F2F2"/>
              </w:rPr>
            </w:pPr>
            <w:r w:rsidRPr="00F631C1">
              <w:rPr>
                <w:rFonts w:eastAsia="MS Gothic"/>
                <w:shd w:val="clear" w:color="auto" w:fill="F2F2F2"/>
              </w:rPr>
              <w:t>Hémoglobine ≥ 8,0 g/dl (transfusions autorisées)</w:t>
            </w:r>
          </w:p>
          <w:p w14:paraId="302B2AB0" w14:textId="77777777" w:rsidR="00FF5A59" w:rsidRPr="00F631C1" w:rsidRDefault="00FF5A59" w:rsidP="003B5F14">
            <w:pPr>
              <w:pStyle w:val="Paragraphedeliste"/>
              <w:numPr>
                <w:ilvl w:val="2"/>
                <w:numId w:val="19"/>
              </w:numPr>
              <w:spacing w:before="40"/>
              <w:contextualSpacing w:val="0"/>
              <w:jc w:val="both"/>
              <w:textAlignment w:val="baseline"/>
              <w:rPr>
                <w:rFonts w:eastAsia="MS Gothic"/>
                <w:shd w:val="clear" w:color="auto" w:fill="F2F2F2"/>
              </w:rPr>
            </w:pPr>
            <w:r w:rsidRPr="00F631C1">
              <w:rPr>
                <w:rFonts w:eastAsia="MS Gothic"/>
                <w:shd w:val="clear" w:color="auto" w:fill="F2F2F2"/>
              </w:rPr>
              <w:t xml:space="preserve">Atteinte de la moelle osseuse : </w:t>
            </w:r>
          </w:p>
          <w:p w14:paraId="03116FCB" w14:textId="77777777" w:rsidR="00FF5A59" w:rsidRPr="00F631C1" w:rsidRDefault="00FF5A59" w:rsidP="003B5F14">
            <w:pPr>
              <w:pStyle w:val="Paragraphedeliste"/>
              <w:numPr>
                <w:ilvl w:val="3"/>
                <w:numId w:val="19"/>
              </w:numPr>
              <w:spacing w:before="40"/>
              <w:contextualSpacing w:val="0"/>
              <w:jc w:val="both"/>
              <w:textAlignment w:val="baseline"/>
              <w:rPr>
                <w:rFonts w:eastAsia="MS Gothic"/>
                <w:shd w:val="clear" w:color="auto" w:fill="F2F2F2"/>
              </w:rPr>
            </w:pPr>
            <w:r w:rsidRPr="00F631C1">
              <w:rPr>
                <w:rFonts w:eastAsia="MS Gothic"/>
                <w:shd w:val="clear" w:color="auto" w:fill="F2F2F2"/>
              </w:rPr>
              <w:t>Nombre de plaquettes ≥ 50 x 10</w:t>
            </w:r>
            <w:r w:rsidRPr="00F631C1">
              <w:rPr>
                <w:rFonts w:eastAsia="MS Gothic"/>
                <w:shd w:val="clear" w:color="auto" w:fill="F2F2F2"/>
                <w:vertAlign w:val="superscript"/>
              </w:rPr>
              <w:t>9</w:t>
            </w:r>
            <w:r w:rsidRPr="00F631C1">
              <w:rPr>
                <w:rFonts w:eastAsia="MS Gothic"/>
                <w:shd w:val="clear" w:color="auto" w:fill="F2F2F2"/>
              </w:rPr>
              <w:t xml:space="preserve"> / L (sans transfusion de plaquettes pendant 72 heures)</w:t>
            </w:r>
          </w:p>
          <w:p w14:paraId="4EFA67A8" w14:textId="77777777" w:rsidR="00FF5A59" w:rsidRPr="00F631C1" w:rsidRDefault="00FF5A59" w:rsidP="003B5F14">
            <w:pPr>
              <w:pStyle w:val="Paragraphedeliste"/>
              <w:numPr>
                <w:ilvl w:val="3"/>
                <w:numId w:val="19"/>
              </w:numPr>
              <w:spacing w:before="40"/>
              <w:contextualSpacing w:val="0"/>
              <w:jc w:val="both"/>
              <w:textAlignment w:val="baseline"/>
              <w:rPr>
                <w:rFonts w:eastAsia="MS Gothic"/>
                <w:shd w:val="clear" w:color="auto" w:fill="F2F2F2"/>
              </w:rPr>
            </w:pPr>
            <w:r w:rsidRPr="00F631C1">
              <w:rPr>
                <w:rFonts w:eastAsia="MS Gothic"/>
                <w:shd w:val="clear" w:color="auto" w:fill="F2F2F2"/>
              </w:rPr>
              <w:t>Nombre absolu de polynucléaires neutrophiles ≥ 0,50 x 10</w:t>
            </w:r>
            <w:r w:rsidRPr="00F631C1">
              <w:rPr>
                <w:rFonts w:eastAsia="MS Gothic"/>
                <w:shd w:val="clear" w:color="auto" w:fill="F2F2F2"/>
                <w:vertAlign w:val="superscript"/>
              </w:rPr>
              <w:t>9</w:t>
            </w:r>
            <w:r w:rsidRPr="00F631C1">
              <w:rPr>
                <w:rFonts w:eastAsia="MS Gothic"/>
                <w:shd w:val="clear" w:color="auto" w:fill="F2F2F2"/>
              </w:rPr>
              <w:t xml:space="preserve"> / L (sans G-CSF pendant 72 heures)</w:t>
            </w:r>
          </w:p>
          <w:p w14:paraId="7767789D" w14:textId="77777777" w:rsidR="00FF5A59" w:rsidRPr="00F631C1" w:rsidRDefault="00FF5A59" w:rsidP="003B5F14">
            <w:pPr>
              <w:pStyle w:val="Paragraphedeliste"/>
              <w:numPr>
                <w:ilvl w:val="3"/>
                <w:numId w:val="19"/>
              </w:numPr>
              <w:spacing w:before="40"/>
              <w:contextualSpacing w:val="0"/>
              <w:jc w:val="both"/>
              <w:textAlignment w:val="baseline"/>
              <w:rPr>
                <w:rFonts w:eastAsia="MS Gothic"/>
                <w:shd w:val="clear" w:color="auto" w:fill="F2F2F2"/>
              </w:rPr>
            </w:pPr>
            <w:r w:rsidRPr="00F631C1">
              <w:rPr>
                <w:rFonts w:eastAsia="MS Gothic"/>
                <w:shd w:val="clear" w:color="auto" w:fill="F2F2F2"/>
              </w:rPr>
              <w:t>Hémoglobine ≥ 8,0 g/dl (transfusions autorisées)</w:t>
            </w:r>
          </w:p>
          <w:p w14:paraId="578B150C" w14:textId="77777777" w:rsidR="00FF5A59" w:rsidRPr="00F631C1" w:rsidRDefault="00FF5A59" w:rsidP="003B5F14">
            <w:pPr>
              <w:pStyle w:val="Paragraphedeliste"/>
              <w:numPr>
                <w:ilvl w:val="1"/>
                <w:numId w:val="19"/>
              </w:numPr>
              <w:spacing w:before="100" w:after="40" w:line="288" w:lineRule="auto"/>
              <w:jc w:val="both"/>
            </w:pPr>
            <w:r w:rsidRPr="00F631C1">
              <w:t>Fonction hépatique adéquate : alanine aminotransférase (ALAT)/aspartate aminotransférase (ASAT) &lt; 5 fois la limite supérieure de la normale (LSN)</w:t>
            </w:r>
          </w:p>
          <w:p w14:paraId="0DB34A80" w14:textId="77777777" w:rsidR="00FF5A59" w:rsidRDefault="00FF5A59" w:rsidP="003B5F14">
            <w:pPr>
              <w:pStyle w:val="Paragraphedeliste"/>
              <w:numPr>
                <w:ilvl w:val="1"/>
                <w:numId w:val="19"/>
              </w:numPr>
              <w:spacing w:before="100" w:after="40" w:line="288" w:lineRule="auto"/>
              <w:jc w:val="both"/>
            </w:pPr>
            <w:r w:rsidRPr="00F631C1">
              <w:t xml:space="preserve">Fonction rénale adéquate : créatinine sérique ≤ 1,5 limite supérieure de la normale pour l'âge, si elle est supérieure, un débit de filtration glomérulaire (DFG) </w:t>
            </w:r>
            <w:r w:rsidRPr="00F631C1">
              <w:rPr>
                <w:rFonts w:eastAsia="MS Gothic"/>
                <w:shd w:val="clear" w:color="auto" w:fill="F2F2F2"/>
              </w:rPr>
              <w:t>≥</w:t>
            </w:r>
            <w:r w:rsidRPr="00F631C1">
              <w:t> 60 ml/min/1,73 m².</w:t>
            </w:r>
          </w:p>
          <w:p w14:paraId="323DBB83" w14:textId="77777777" w:rsidR="00FF5A59" w:rsidRPr="008B6412" w:rsidRDefault="00FF5A59" w:rsidP="003B5F14">
            <w:pPr>
              <w:pStyle w:val="Paragraphedeliste"/>
              <w:numPr>
                <w:ilvl w:val="1"/>
                <w:numId w:val="19"/>
              </w:numPr>
              <w:spacing w:before="100" w:after="40" w:line="288" w:lineRule="auto"/>
              <w:jc w:val="both"/>
            </w:pPr>
            <w:r>
              <w:t>Avis favorable d’un membre du comité neuroblastome de la SFCE</w:t>
            </w:r>
          </w:p>
        </w:tc>
      </w:tr>
    </w:tbl>
    <w:p w14:paraId="4E744084" w14:textId="77777777" w:rsidR="00FF5A59" w:rsidRDefault="00FF5A59" w:rsidP="00FF5A59">
      <w:pPr>
        <w:rPr>
          <w:lang w:eastAsia="fr-FR"/>
        </w:rPr>
      </w:pPr>
    </w:p>
    <w:p w14:paraId="5CDBF892" w14:textId="77777777" w:rsidR="00FF5A59" w:rsidRPr="00612DA1" w:rsidRDefault="00FF5A59" w:rsidP="003B1AED">
      <w:pPr>
        <w:pStyle w:val="Intertitre"/>
      </w:pPr>
      <w:r w:rsidRPr="00612DA1">
        <w:t>Critères de non-éligibilité</w:t>
      </w:r>
    </w:p>
    <w:p w14:paraId="7DDBD319" w14:textId="77777777" w:rsidR="00FF5A59" w:rsidRPr="00F631C1" w:rsidRDefault="00FF5A59" w:rsidP="00FF5A59">
      <w:pPr>
        <w:spacing w:before="100" w:after="40" w:line="288" w:lineRule="auto"/>
        <w:jc w:val="both"/>
        <w:rPr>
          <w:rFonts w:ascii="Arial" w:eastAsia="MS Mincho" w:hAnsi="Arial" w:cs="Arial"/>
          <w:lang w:eastAsia="fr-FR"/>
        </w:rPr>
      </w:pPr>
      <w:r w:rsidRPr="00F631C1">
        <w:rPr>
          <w:rFonts w:ascii="Arial" w:eastAsia="MS Mincho" w:hAnsi="Arial" w:cs="Arial"/>
          <w:lang w:eastAsia="fr-FR"/>
        </w:rPr>
        <w:t xml:space="preserve">Le patient est non éligible au CPC s’il remplit l’un des critères ci-dessous : </w:t>
      </w:r>
    </w:p>
    <w:tbl>
      <w:tblPr>
        <w:tblStyle w:val="Fondgris1"/>
        <w:tblW w:w="0" w:type="auto"/>
        <w:tblLook w:val="0600" w:firstRow="0" w:lastRow="0" w:firstColumn="0" w:lastColumn="0" w:noHBand="1" w:noVBand="1"/>
      </w:tblPr>
      <w:tblGrid>
        <w:gridCol w:w="9608"/>
      </w:tblGrid>
      <w:tr w:rsidR="00FF5A59" w:rsidRPr="00A974A4" w14:paraId="1E54C401" w14:textId="77777777" w:rsidTr="002959FA">
        <w:tc>
          <w:tcPr>
            <w:tcW w:w="9629" w:type="dxa"/>
            <w:tcBorders>
              <w:top w:val="single" w:sz="12" w:space="0" w:color="FFFFFF"/>
              <w:left w:val="single" w:sz="12" w:space="0" w:color="FFFFFF"/>
              <w:bottom w:val="single" w:sz="12" w:space="0" w:color="FFFFFF"/>
              <w:right w:val="single" w:sz="12" w:space="0" w:color="FFFFFF"/>
            </w:tcBorders>
            <w:hideMark/>
          </w:tcPr>
          <w:p w14:paraId="753E7305" w14:textId="77777777" w:rsidR="00FF5A59" w:rsidRPr="00F631C1" w:rsidRDefault="00FF5A59" w:rsidP="002959FA">
            <w:pPr>
              <w:pStyle w:val="Paragraphedeliste"/>
              <w:numPr>
                <w:ilvl w:val="0"/>
                <w:numId w:val="17"/>
              </w:numPr>
              <w:spacing w:before="100" w:after="40" w:line="288" w:lineRule="auto"/>
              <w:jc w:val="both"/>
            </w:pPr>
            <w:r w:rsidRPr="00F631C1">
              <w:t xml:space="preserve">Hypersensibilité à la substance active ou à l’un des excipients mentionnés à la rubrique 6.1 du RCP de QARZIBA (dinutuximab bêta).  </w:t>
            </w:r>
          </w:p>
          <w:p w14:paraId="77CF7A47" w14:textId="77777777" w:rsidR="00FF5A59" w:rsidRPr="00F631C1" w:rsidRDefault="00FF5A59" w:rsidP="002959FA">
            <w:pPr>
              <w:pStyle w:val="Paragraphedeliste"/>
              <w:numPr>
                <w:ilvl w:val="0"/>
                <w:numId w:val="17"/>
              </w:numPr>
              <w:spacing w:before="100" w:after="40" w:line="288" w:lineRule="auto"/>
              <w:jc w:val="both"/>
            </w:pPr>
            <w:r w:rsidRPr="00F631C1">
              <w:t>Patients présentant un déficit neurologique cliniquement significatif, crises non contrôlées ou neuropathie périphérique objective (&gt; grade 2), les déficits neurologiques non résolus d'une compression médullaire antérieure sont acceptables.</w:t>
            </w:r>
          </w:p>
          <w:p w14:paraId="6D92F28C" w14:textId="77777777" w:rsidR="00FF5A59" w:rsidRPr="00F631C1" w:rsidRDefault="00FF5A59" w:rsidP="002959FA">
            <w:pPr>
              <w:pStyle w:val="Paragraphedeliste"/>
              <w:numPr>
                <w:ilvl w:val="0"/>
                <w:numId w:val="17"/>
              </w:numPr>
              <w:spacing w:before="100" w:after="40" w:line="288" w:lineRule="auto"/>
              <w:jc w:val="both"/>
            </w:pPr>
            <w:r w:rsidRPr="00F631C1">
              <w:lastRenderedPageBreak/>
              <w:t xml:space="preserve">Patients présentant une infection incontrôlée. </w:t>
            </w:r>
          </w:p>
          <w:p w14:paraId="396FCF55" w14:textId="77777777" w:rsidR="00FF5A59" w:rsidRPr="00F631C1" w:rsidRDefault="00FF5A59" w:rsidP="002959FA">
            <w:pPr>
              <w:pStyle w:val="Paragraphedeliste"/>
              <w:numPr>
                <w:ilvl w:val="0"/>
                <w:numId w:val="17"/>
              </w:numPr>
              <w:spacing w:before="100" w:after="40" w:line="288" w:lineRule="auto"/>
              <w:jc w:val="both"/>
            </w:pPr>
            <w:r w:rsidRPr="00F631C1">
              <w:t>Patiente enceinte ou allaitante.</w:t>
            </w:r>
          </w:p>
          <w:p w14:paraId="1171CE11" w14:textId="77777777" w:rsidR="00FF5A59" w:rsidRDefault="00FF5A59" w:rsidP="002959FA">
            <w:pPr>
              <w:pStyle w:val="Paragraphedeliste"/>
              <w:numPr>
                <w:ilvl w:val="0"/>
                <w:numId w:val="17"/>
              </w:numPr>
              <w:spacing w:before="100" w:after="40" w:line="288" w:lineRule="auto"/>
              <w:jc w:val="both"/>
            </w:pPr>
            <w:r w:rsidRPr="00F631C1">
              <w:t>Toute condition médicale incontrôlée qui pose un risque supplémentaire pour le patient.</w:t>
            </w:r>
          </w:p>
          <w:p w14:paraId="55FB2204" w14:textId="77777777" w:rsidR="00FF5A59" w:rsidRPr="00046A38" w:rsidRDefault="00FF5A59" w:rsidP="002959FA">
            <w:pPr>
              <w:pStyle w:val="Paragraphedeliste"/>
              <w:numPr>
                <w:ilvl w:val="0"/>
                <w:numId w:val="17"/>
              </w:numPr>
              <w:spacing w:before="100" w:after="40" w:line="288" w:lineRule="auto"/>
              <w:jc w:val="both"/>
            </w:pPr>
            <w:r>
              <w:t>Patient éligible à l’étude BEACON 2</w:t>
            </w:r>
          </w:p>
        </w:tc>
      </w:tr>
    </w:tbl>
    <w:p w14:paraId="455F1C97" w14:textId="77777777" w:rsidR="00FF5A59" w:rsidRPr="0093672E" w:rsidRDefault="00FF5A59" w:rsidP="00D92560"/>
    <w:p w14:paraId="14B0C505" w14:textId="77777777" w:rsidR="00D92560" w:rsidRPr="0093672E" w:rsidRDefault="00D92560" w:rsidP="003B1AED">
      <w:pPr>
        <w:pStyle w:val="Intertitre"/>
      </w:pPr>
      <w:r w:rsidRPr="0093672E">
        <w:t>Posologie</w:t>
      </w:r>
      <w:r w:rsidR="004F777A">
        <w:t xml:space="preserve"> et mode d’administration</w:t>
      </w:r>
    </w:p>
    <w:tbl>
      <w:tblPr>
        <w:tblStyle w:val="Grilledetableauclaire"/>
        <w:tblW w:w="9639" w:type="dxa"/>
        <w:tblInd w:w="-15" w:type="dxa"/>
        <w:tblLook w:val="0600" w:firstRow="0" w:lastRow="0" w:firstColumn="0" w:lastColumn="0" w:noHBand="1" w:noVBand="1"/>
      </w:tblPr>
      <w:tblGrid>
        <w:gridCol w:w="9639"/>
      </w:tblGrid>
      <w:tr w:rsidR="00D92560" w:rsidRPr="0093672E" w14:paraId="2D3F3544" w14:textId="77777777" w:rsidTr="00FB33A2">
        <w:tc>
          <w:tcPr>
            <w:tcW w:w="9639" w:type="dxa"/>
          </w:tcPr>
          <w:p w14:paraId="5C831EBE" w14:textId="07FE98D8" w:rsidR="00DE6D6D" w:rsidRPr="00257FEE" w:rsidRDefault="00A514AF" w:rsidP="00FB33A2">
            <w:pPr>
              <w:jc w:val="both"/>
              <w:rPr>
                <w:shd w:val="clear" w:color="auto" w:fill="F2F2F2"/>
              </w:rPr>
            </w:pPr>
            <w:r w:rsidRPr="003B1AED">
              <w:t xml:space="preserve">Le traitement par QARZIBA (dinutuximab bêta) en association à la chimiothérapie s’effectue en 6 cycles consécutifs. En cas de bénéfice clinique, le traitement peut être poursuivi jusqu’à 12 cycles de traitement, après validation par un membre du comité neuroblastome de la SFCE. </w:t>
            </w:r>
            <w:r w:rsidR="0055615D" w:rsidRPr="003B1AED">
              <w:t>La dose individuelle de QARZIBA (dinutuximab bêta) est déterminée sur la base de la surface corporelle. La dose quotidienne recommandée de QARZIBA (dinutuximab bêta) est de 10mg/</w:t>
            </w:r>
            <w:r w:rsidR="006D24A1" w:rsidRPr="00E50185">
              <w:rPr>
                <w:shd w:val="clear" w:color="auto" w:fill="F2F2F2"/>
              </w:rPr>
              <w:t>m²</w:t>
            </w:r>
            <w:r w:rsidR="0055615D" w:rsidRPr="003B1AED">
              <w:t>/jour en perfusion continue pendant 7 jours : 10 mg/m²/jour en intraveineuse pendant 24 heures, sur 7 jours (J1-J7)</w:t>
            </w:r>
            <w:r w:rsidR="007D70A4" w:rsidRPr="003B1AED">
              <w:t>.</w:t>
            </w:r>
            <w:r w:rsidR="004131ED">
              <w:rPr>
                <w:shd w:val="clear" w:color="auto" w:fill="F2F2F2"/>
              </w:rPr>
              <w:t xml:space="preserve"> </w:t>
            </w:r>
          </w:p>
        </w:tc>
      </w:tr>
    </w:tbl>
    <w:p w14:paraId="70499C9C" w14:textId="77777777" w:rsidR="0017490B" w:rsidRPr="003B1AED" w:rsidRDefault="0017490B" w:rsidP="003B1AED">
      <w:pPr>
        <w:pStyle w:val="Intertitre"/>
      </w:pPr>
      <w:r w:rsidRPr="008806C1">
        <w:t>Prémédication</w:t>
      </w:r>
    </w:p>
    <w:tbl>
      <w:tblPr>
        <w:tblStyle w:val="Fondgris1"/>
        <w:tblW w:w="9639" w:type="dxa"/>
        <w:tblInd w:w="-15" w:type="dxa"/>
        <w:tblLook w:val="0600" w:firstRow="0" w:lastRow="0" w:firstColumn="0" w:lastColumn="0" w:noHBand="1" w:noVBand="1"/>
      </w:tblPr>
      <w:tblGrid>
        <w:gridCol w:w="9639"/>
      </w:tblGrid>
      <w:tr w:rsidR="0017490B" w:rsidRPr="00A974A4" w14:paraId="3C4648F1" w14:textId="77777777" w:rsidTr="00FB33A2">
        <w:tc>
          <w:tcPr>
            <w:tcW w:w="9639" w:type="dxa"/>
            <w:tcBorders>
              <w:top w:val="single" w:sz="12" w:space="0" w:color="FFFFFF"/>
              <w:left w:val="single" w:sz="12" w:space="0" w:color="FFFFFF"/>
              <w:bottom w:val="single" w:sz="12" w:space="0" w:color="FFFFFF"/>
              <w:right w:val="single" w:sz="12" w:space="0" w:color="FFFFFF"/>
            </w:tcBorders>
          </w:tcPr>
          <w:p w14:paraId="530A0EE5" w14:textId="77777777" w:rsidR="0017490B" w:rsidRPr="00FB33A2" w:rsidRDefault="0017490B" w:rsidP="00FB33A2">
            <w:pPr>
              <w:jc w:val="both"/>
            </w:pPr>
            <w:r w:rsidRPr="00FB33A2">
              <w:t>Une prémédication doit systématiquement être envisagée avant de commencer chaque perfusion (voir rubrique 4.4 du RCP).</w:t>
            </w:r>
          </w:p>
          <w:p w14:paraId="43EA5BB4" w14:textId="77777777" w:rsidR="0017490B" w:rsidRPr="00FB33A2" w:rsidRDefault="0017490B" w:rsidP="00FB33A2">
            <w:pPr>
              <w:jc w:val="both"/>
            </w:pPr>
            <w:r w:rsidRPr="00FB33A2">
              <w:t>Des douleurs neuropathiques surviennent généralement au début du traitement par dinutuximab bêta et nécessitent une prémédication par analgésiques, incluant des opioïdes par voie intraveineuse, avant chaque perfusion de dinutuximab bêta. Une trithérapie, associant des analgésiques non opioïdes (selon les recommandations de l’OMS), de la gabapentine et des opioïdes, est recommandée pour le traitement de la douleur. La dose individuelle peut varier dans des proportions importantes. Se référer au paragraphe 4.4 du RCP</w:t>
            </w:r>
          </w:p>
          <w:p w14:paraId="10CCF38B" w14:textId="77777777" w:rsidR="0017490B" w:rsidRPr="00FB33A2" w:rsidRDefault="0017490B" w:rsidP="00FB33A2">
            <w:pPr>
              <w:jc w:val="both"/>
            </w:pPr>
          </w:p>
          <w:p w14:paraId="21A7C53C" w14:textId="77777777" w:rsidR="0017490B" w:rsidRPr="008806C1" w:rsidRDefault="0017490B" w:rsidP="00FB33A2">
            <w:pPr>
              <w:jc w:val="both"/>
              <w:rPr>
                <w:color w:val="595959"/>
                <w:shd w:val="clear" w:color="auto" w:fill="F2F2F2"/>
              </w:rPr>
            </w:pPr>
            <w:r w:rsidRPr="00FB33A2">
              <w:t>Des réactions graves liées à la perfusion, y compris un syndrome de relargage de cytokines (SRC) ainsi que des réactions anaphylactiques et d’hypersensibilité, peuvent survenir. Une prémédication par antihistaminique (par exemple par diphénhydramine) doit être administrée. Se référer au paragraphe 4.4 du RCP</w:t>
            </w:r>
          </w:p>
        </w:tc>
      </w:tr>
    </w:tbl>
    <w:p w14:paraId="6CEB4E2A" w14:textId="77777777" w:rsidR="00D92560" w:rsidRDefault="00D92560" w:rsidP="00D92560"/>
    <w:p w14:paraId="1A2280A5" w14:textId="77777777" w:rsidR="00943901" w:rsidRDefault="00943901" w:rsidP="003B1AED">
      <w:pPr>
        <w:pStyle w:val="Intertitre"/>
      </w:pPr>
      <w:r>
        <w:t>Contre-indications</w:t>
      </w:r>
    </w:p>
    <w:tbl>
      <w:tblPr>
        <w:tblStyle w:val="Fondgris1"/>
        <w:tblW w:w="9639" w:type="dxa"/>
        <w:tblInd w:w="-15" w:type="dxa"/>
        <w:tblLook w:val="0600" w:firstRow="0" w:lastRow="0" w:firstColumn="0" w:lastColumn="0" w:noHBand="1" w:noVBand="1"/>
      </w:tblPr>
      <w:tblGrid>
        <w:gridCol w:w="9639"/>
      </w:tblGrid>
      <w:tr w:rsidR="00FB33A2" w:rsidRPr="00A974A4" w14:paraId="099576F5" w14:textId="77777777" w:rsidTr="002959FA">
        <w:tc>
          <w:tcPr>
            <w:tcW w:w="9639" w:type="dxa"/>
            <w:tcBorders>
              <w:top w:val="single" w:sz="12" w:space="0" w:color="FFFFFF"/>
              <w:left w:val="single" w:sz="12" w:space="0" w:color="FFFFFF"/>
              <w:bottom w:val="single" w:sz="12" w:space="0" w:color="FFFFFF"/>
              <w:right w:val="single" w:sz="12" w:space="0" w:color="FFFFFF"/>
            </w:tcBorders>
          </w:tcPr>
          <w:p w14:paraId="3B95E798" w14:textId="77777777" w:rsidR="00FB33A2" w:rsidRPr="00FB33A2" w:rsidRDefault="00FB33A2" w:rsidP="00FB33A2">
            <w:pPr>
              <w:pStyle w:val="Paragraphedeliste"/>
              <w:numPr>
                <w:ilvl w:val="0"/>
                <w:numId w:val="72"/>
              </w:numPr>
              <w:spacing w:before="100" w:after="40" w:line="288" w:lineRule="auto"/>
              <w:jc w:val="both"/>
              <w:rPr>
                <w:shd w:val="clear" w:color="auto" w:fill="F2F2F2"/>
              </w:rPr>
            </w:pPr>
            <w:r w:rsidRPr="00FB33A2">
              <w:rPr>
                <w:shd w:val="clear" w:color="auto" w:fill="F2F2F2"/>
              </w:rPr>
              <w:t xml:space="preserve">Hypersensibilité à la substance active ou à l’un des excipients mentionnés à la rubrique 6.1 du RCP de QARZIBA (dinutuximab bêta).  </w:t>
            </w:r>
          </w:p>
          <w:p w14:paraId="00E273DC" w14:textId="77777777" w:rsidR="00FB33A2" w:rsidRPr="00FB33A2" w:rsidRDefault="00FB33A2" w:rsidP="00FB33A2">
            <w:pPr>
              <w:pStyle w:val="Paragraphedeliste"/>
              <w:numPr>
                <w:ilvl w:val="0"/>
                <w:numId w:val="72"/>
              </w:numPr>
              <w:spacing w:before="100" w:after="40" w:line="288" w:lineRule="auto"/>
              <w:jc w:val="both"/>
              <w:rPr>
                <w:shd w:val="clear" w:color="auto" w:fill="F2F2F2"/>
              </w:rPr>
            </w:pPr>
            <w:r w:rsidRPr="00FB33A2">
              <w:rPr>
                <w:shd w:val="clear" w:color="auto" w:fill="F2F2F2"/>
              </w:rPr>
              <w:t>Patients présentant un déficit neurologique cliniquement significatif, crises non contrôlées ou neuropathie périphérique objective (&gt; grade 2), les déficits neurologiques non résolus d'une compression médullaire antérieure sont acceptables.</w:t>
            </w:r>
          </w:p>
          <w:p w14:paraId="0A8376E6" w14:textId="77777777" w:rsidR="00FB33A2" w:rsidRPr="00FB33A2" w:rsidRDefault="00FB33A2" w:rsidP="00FB33A2">
            <w:pPr>
              <w:pStyle w:val="Paragraphedeliste"/>
              <w:numPr>
                <w:ilvl w:val="0"/>
                <w:numId w:val="72"/>
              </w:numPr>
              <w:spacing w:before="100" w:after="40" w:line="288" w:lineRule="auto"/>
              <w:jc w:val="both"/>
              <w:rPr>
                <w:shd w:val="clear" w:color="auto" w:fill="F2F2F2"/>
              </w:rPr>
            </w:pPr>
            <w:r w:rsidRPr="00FB33A2">
              <w:rPr>
                <w:shd w:val="clear" w:color="auto" w:fill="F2F2F2"/>
              </w:rPr>
              <w:t xml:space="preserve">Patients présentant une infection incontrôlée. </w:t>
            </w:r>
          </w:p>
          <w:p w14:paraId="5498EBA8" w14:textId="668227CD" w:rsidR="00FB33A2" w:rsidRPr="00FB33A2" w:rsidRDefault="00FB33A2" w:rsidP="00FB33A2">
            <w:pPr>
              <w:pStyle w:val="Paragraphedeliste"/>
              <w:numPr>
                <w:ilvl w:val="0"/>
                <w:numId w:val="72"/>
              </w:numPr>
              <w:spacing w:before="100" w:after="40" w:line="288" w:lineRule="auto"/>
              <w:jc w:val="both"/>
              <w:rPr>
                <w:shd w:val="clear" w:color="auto" w:fill="F2F2F2"/>
              </w:rPr>
            </w:pPr>
            <w:r w:rsidRPr="00FB33A2">
              <w:rPr>
                <w:shd w:val="clear" w:color="auto" w:fill="F2F2F2"/>
              </w:rPr>
              <w:t>Maladie du greffon contre l’hôte (GvHD) chronique extensive ou aiguë de grade 3 ou 4</w:t>
            </w:r>
          </w:p>
        </w:tc>
      </w:tr>
    </w:tbl>
    <w:p w14:paraId="04CD2449" w14:textId="77777777" w:rsidR="00943901" w:rsidRDefault="00943901" w:rsidP="00F867DE">
      <w:pPr>
        <w:ind w:firstLine="709"/>
        <w:rPr>
          <w:lang w:eastAsia="fr-FR"/>
        </w:rPr>
      </w:pPr>
    </w:p>
    <w:p w14:paraId="4CF5C3FC" w14:textId="3FBB8E5D" w:rsidR="009C10A2" w:rsidRPr="003B1AED" w:rsidRDefault="009C10A2" w:rsidP="003B1AED">
      <w:pPr>
        <w:pStyle w:val="Intertitre"/>
      </w:pPr>
      <w:r w:rsidRPr="00D3423B">
        <w:t xml:space="preserve">Mises en Garde/Précautions </w:t>
      </w:r>
      <w:r w:rsidR="00257FEE" w:rsidRPr="00D3423B">
        <w:t>d’Emploi :</w:t>
      </w:r>
    </w:p>
    <w:p w14:paraId="3190B8DB" w14:textId="2056BCED" w:rsidR="00D042BA" w:rsidRDefault="00D042BA" w:rsidP="003B5F14">
      <w:pPr>
        <w:spacing w:before="100" w:after="40" w:line="288" w:lineRule="auto"/>
        <w:jc w:val="both"/>
        <w:rPr>
          <w:rFonts w:ascii="Arial" w:eastAsia="MS Mincho" w:hAnsi="Arial" w:cs="Arial"/>
          <w:lang w:eastAsia="fr-FR"/>
        </w:rPr>
      </w:pPr>
      <w:r w:rsidRPr="003B5F14">
        <w:rPr>
          <w:rFonts w:ascii="Arial" w:eastAsia="MS Mincho" w:hAnsi="Arial" w:cs="Arial"/>
          <w:lang w:eastAsia="fr-FR"/>
        </w:rPr>
        <w:t xml:space="preserve">Les éléments ci-dessous concernent les précautions d’emploi les plus importantes du paragraphe 4.4 du RCP. Pour une information complète, se référer au RCP de l’AMM de QARZIBA </w:t>
      </w:r>
      <w:r w:rsidR="003B5F14" w:rsidRPr="003B5F14">
        <w:rPr>
          <w:rFonts w:ascii="Arial" w:eastAsia="MS Mincho" w:hAnsi="Arial" w:cs="Arial"/>
          <w:lang w:eastAsia="fr-FR"/>
        </w:rPr>
        <w:t>(cf.</w:t>
      </w:r>
      <w:r w:rsidR="00F5673F" w:rsidRPr="003B5F14">
        <w:rPr>
          <w:rFonts w:ascii="Arial" w:eastAsia="MS Mincho" w:hAnsi="Arial" w:cs="Arial"/>
          <w:lang w:eastAsia="fr-FR"/>
        </w:rPr>
        <w:t xml:space="preserve"> </w:t>
      </w:r>
      <w:hyperlink r:id="rId8" w:history="1">
        <w:r w:rsidR="002804AA" w:rsidRPr="0030707D">
          <w:rPr>
            <w:rStyle w:val="Lienhypertexte"/>
            <w:rFonts w:ascii="Arial" w:eastAsia="MS Mincho" w:hAnsi="Arial" w:cs="Arial"/>
            <w:lang w:eastAsia="fr-FR"/>
          </w:rPr>
          <w:t>https://base-donnees-publique.medicaments.gouv.fr/extrait.php?specid=68429472</w:t>
        </w:r>
      </w:hyperlink>
      <w:r w:rsidRPr="003B5F14">
        <w:rPr>
          <w:rFonts w:ascii="Arial" w:eastAsia="MS Mincho" w:hAnsi="Arial" w:cs="Arial"/>
          <w:lang w:eastAsia="fr-FR"/>
        </w:rPr>
        <w:t>).</w:t>
      </w:r>
    </w:p>
    <w:tbl>
      <w:tblPr>
        <w:tblStyle w:val="Fondgris1"/>
        <w:tblW w:w="9639" w:type="dxa"/>
        <w:tblInd w:w="-15" w:type="dxa"/>
        <w:tblLook w:val="0600" w:firstRow="0" w:lastRow="0" w:firstColumn="0" w:lastColumn="0" w:noHBand="1" w:noVBand="1"/>
      </w:tblPr>
      <w:tblGrid>
        <w:gridCol w:w="9639"/>
      </w:tblGrid>
      <w:tr w:rsidR="002804AA" w:rsidRPr="00A974A4" w14:paraId="554C12CD" w14:textId="77777777" w:rsidTr="002959FA">
        <w:tc>
          <w:tcPr>
            <w:tcW w:w="9639" w:type="dxa"/>
            <w:tcBorders>
              <w:top w:val="single" w:sz="12" w:space="0" w:color="FFFFFF"/>
              <w:left w:val="single" w:sz="12" w:space="0" w:color="FFFFFF"/>
              <w:bottom w:val="single" w:sz="12" w:space="0" w:color="FFFFFF"/>
              <w:right w:val="single" w:sz="12" w:space="0" w:color="FFFFFF"/>
            </w:tcBorders>
          </w:tcPr>
          <w:p w14:paraId="244B8C6E" w14:textId="77777777" w:rsidR="002804AA" w:rsidRPr="002804AA" w:rsidRDefault="002804AA" w:rsidP="002804AA">
            <w:pPr>
              <w:pStyle w:val="BodytextAgency"/>
              <w:keepNext/>
              <w:keepLines/>
              <w:spacing w:after="0" w:line="240" w:lineRule="auto"/>
              <w:rPr>
                <w:rFonts w:ascii="Arial" w:hAnsi="Arial" w:cs="Arial"/>
                <w:noProof/>
                <w:sz w:val="22"/>
                <w:szCs w:val="22"/>
                <w:u w:val="single"/>
                <w:lang w:eastAsia="en-GB" w:bidi="ar-SA"/>
              </w:rPr>
            </w:pPr>
            <w:r w:rsidRPr="002804AA">
              <w:rPr>
                <w:rFonts w:ascii="Arial" w:hAnsi="Arial" w:cs="Arial"/>
                <w:noProof/>
                <w:sz w:val="22"/>
                <w:szCs w:val="22"/>
                <w:u w:val="single"/>
                <w:lang w:eastAsia="en-GB" w:bidi="ar-SA"/>
              </w:rPr>
              <w:lastRenderedPageBreak/>
              <w:t>Douleurs</w:t>
            </w:r>
          </w:p>
          <w:p w14:paraId="015719AD" w14:textId="77777777" w:rsidR="002804AA" w:rsidRPr="002804AA" w:rsidRDefault="002804AA" w:rsidP="002804AA">
            <w:pPr>
              <w:pStyle w:val="BodytextAgency"/>
              <w:spacing w:after="0" w:line="240" w:lineRule="auto"/>
              <w:rPr>
                <w:rFonts w:ascii="Arial" w:hAnsi="Arial" w:cs="Arial"/>
                <w:sz w:val="22"/>
                <w:szCs w:val="22"/>
              </w:rPr>
            </w:pPr>
            <w:r w:rsidRPr="002804AA">
              <w:rPr>
                <w:rFonts w:ascii="Arial" w:hAnsi="Arial" w:cs="Arial"/>
                <w:sz w:val="22"/>
                <w:szCs w:val="22"/>
              </w:rPr>
              <w:t>Des douleurs neuropathiques surviennent généralement au début du traitement et nécessitent une prémédication par analgésiques, incluant des opioïdes par voie intraveineuse, avant chaque perfusion de dinutuximab bêta. Une trithérapie, associant des analgésiques non opioïdes (selon les recommandations de l’OMS), de la gabapentine et des opioïdes, est recommandée pour le traitement de la douleur. La dose individuelle peut varier dans des proportions importantes.</w:t>
            </w:r>
          </w:p>
          <w:p w14:paraId="0580C0CB" w14:textId="77777777" w:rsidR="002804AA" w:rsidRPr="002804AA" w:rsidRDefault="002804AA" w:rsidP="002804AA">
            <w:pPr>
              <w:pStyle w:val="BodytextAgency"/>
              <w:spacing w:after="0" w:line="240" w:lineRule="auto"/>
              <w:rPr>
                <w:rFonts w:ascii="Arial" w:hAnsi="Arial" w:cs="Arial"/>
                <w:noProof/>
                <w:sz w:val="22"/>
                <w:szCs w:val="22"/>
              </w:rPr>
            </w:pPr>
          </w:p>
          <w:p w14:paraId="3770CF0A" w14:textId="77777777" w:rsidR="002804AA" w:rsidRPr="002804AA" w:rsidRDefault="002804AA" w:rsidP="002804AA">
            <w:pPr>
              <w:pStyle w:val="BodytextAgency"/>
              <w:spacing w:after="0" w:line="240" w:lineRule="auto"/>
              <w:rPr>
                <w:rFonts w:ascii="Arial" w:hAnsi="Arial" w:cs="Arial"/>
                <w:i/>
                <w:noProof/>
                <w:sz w:val="22"/>
                <w:szCs w:val="22"/>
              </w:rPr>
            </w:pPr>
            <w:r w:rsidRPr="002804AA">
              <w:rPr>
                <w:rFonts w:ascii="Arial" w:hAnsi="Arial" w:cs="Arial"/>
                <w:i/>
                <w:noProof/>
                <w:sz w:val="22"/>
                <w:szCs w:val="22"/>
              </w:rPr>
              <w:t>Analgésiques non opioïdes</w:t>
            </w:r>
          </w:p>
          <w:p w14:paraId="7DC386CE"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Des analgésiques non opioïdes doivent être utilisés en continu tout au long du traitement, par exemple du paracétamol ou de l’ibuprofène.</w:t>
            </w:r>
          </w:p>
          <w:p w14:paraId="51179B6C" w14:textId="77777777" w:rsidR="002804AA" w:rsidRPr="002804AA" w:rsidRDefault="002804AA" w:rsidP="002804AA">
            <w:pPr>
              <w:pStyle w:val="BodytextAgency"/>
              <w:spacing w:after="0" w:line="240" w:lineRule="auto"/>
              <w:rPr>
                <w:rFonts w:ascii="Arial" w:hAnsi="Arial" w:cs="Arial"/>
                <w:noProof/>
                <w:sz w:val="22"/>
                <w:szCs w:val="22"/>
              </w:rPr>
            </w:pPr>
          </w:p>
          <w:p w14:paraId="11B2718D" w14:textId="77777777" w:rsidR="002804AA" w:rsidRPr="002804AA" w:rsidRDefault="002804AA" w:rsidP="002804AA">
            <w:pPr>
              <w:pStyle w:val="BodytextAgency"/>
              <w:spacing w:after="0" w:line="240" w:lineRule="auto"/>
              <w:rPr>
                <w:rFonts w:ascii="Arial" w:hAnsi="Arial" w:cs="Arial"/>
                <w:i/>
                <w:noProof/>
                <w:sz w:val="22"/>
                <w:szCs w:val="22"/>
              </w:rPr>
            </w:pPr>
            <w:r w:rsidRPr="002804AA">
              <w:rPr>
                <w:rFonts w:ascii="Arial" w:hAnsi="Arial" w:cs="Arial"/>
                <w:i/>
                <w:noProof/>
                <w:sz w:val="22"/>
                <w:szCs w:val="22"/>
              </w:rPr>
              <w:t>Gabapentine</w:t>
            </w:r>
          </w:p>
          <w:p w14:paraId="05BAF69B"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Trois jours avant la perfusion de dinutuximab bêta, le traitement par gabapentine doit être débuté à la dose 10 mg/kg/jour. Le jour suivant, la dose journalière de gabapentine est augmentée à 2 × 10 mg/kg/jour par voie orale, puis à 3 × 10 mg/kg/jour la veille du traitement par perfusion de dinutuximab bêta et par la suite. La dose maximale par prise de gabapentine est de 300 mg. Ce schéma posologique doit être maintenu aussi longtemps que nécessaire pour le patient.</w:t>
            </w:r>
          </w:p>
          <w:p w14:paraId="70935D9D"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La prise de gabapentine par voie orale doit être diminuée après le sevrage des perfusions intraveineuses de morphine, au plus tard après l’arrêt des perfusions de dinutuximab bêta.</w:t>
            </w:r>
          </w:p>
          <w:p w14:paraId="607B50E9" w14:textId="77777777" w:rsidR="002804AA" w:rsidRPr="002804AA" w:rsidRDefault="002804AA" w:rsidP="002804AA">
            <w:pPr>
              <w:pStyle w:val="BodytextAgency"/>
              <w:spacing w:after="0" w:line="240" w:lineRule="auto"/>
              <w:rPr>
                <w:rFonts w:ascii="Arial" w:hAnsi="Arial" w:cs="Arial"/>
                <w:noProof/>
                <w:sz w:val="22"/>
                <w:szCs w:val="22"/>
              </w:rPr>
            </w:pPr>
          </w:p>
          <w:p w14:paraId="75DBE4AA" w14:textId="77777777" w:rsidR="002804AA" w:rsidRPr="002804AA" w:rsidRDefault="002804AA" w:rsidP="002804AA">
            <w:pPr>
              <w:pStyle w:val="BodytextAgency"/>
              <w:spacing w:after="0" w:line="240" w:lineRule="auto"/>
              <w:rPr>
                <w:rFonts w:ascii="Arial" w:hAnsi="Arial" w:cs="Arial"/>
                <w:i/>
                <w:noProof/>
                <w:sz w:val="22"/>
                <w:szCs w:val="22"/>
              </w:rPr>
            </w:pPr>
            <w:r w:rsidRPr="002804AA">
              <w:rPr>
                <w:rFonts w:ascii="Arial" w:hAnsi="Arial" w:cs="Arial"/>
                <w:i/>
                <w:noProof/>
                <w:sz w:val="22"/>
                <w:szCs w:val="22"/>
              </w:rPr>
              <w:t>Opioïdes</w:t>
            </w:r>
          </w:p>
          <w:p w14:paraId="0FE04ECA"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Le traitement par opioïdes est fréquent avec dinutuximab bêta. Une dose plus élevée est habituellement nécessaire le premier jour du premier cycle de traitement par rapport aux jours et cycles suivants.</w:t>
            </w:r>
          </w:p>
          <w:p w14:paraId="2B3B46C5" w14:textId="77777777" w:rsidR="002804AA" w:rsidRPr="002804AA" w:rsidRDefault="002804AA" w:rsidP="002804AA">
            <w:pPr>
              <w:pStyle w:val="BodytextAgency"/>
              <w:spacing w:after="0" w:line="240" w:lineRule="auto"/>
              <w:rPr>
                <w:rFonts w:ascii="Arial" w:hAnsi="Arial" w:cs="Arial"/>
                <w:noProof/>
                <w:sz w:val="22"/>
                <w:szCs w:val="22"/>
              </w:rPr>
            </w:pPr>
          </w:p>
          <w:p w14:paraId="1C16AD90" w14:textId="77777777" w:rsidR="002804AA" w:rsidRPr="002804AA" w:rsidRDefault="002804AA" w:rsidP="002804AA">
            <w:pPr>
              <w:pStyle w:val="BodytextAgency"/>
              <w:numPr>
                <w:ilvl w:val="0"/>
                <w:numId w:val="71"/>
              </w:numPr>
              <w:spacing w:after="0" w:line="240" w:lineRule="auto"/>
              <w:rPr>
                <w:rFonts w:ascii="Arial" w:hAnsi="Arial" w:cs="Arial"/>
                <w:noProof/>
                <w:sz w:val="22"/>
                <w:szCs w:val="22"/>
              </w:rPr>
            </w:pPr>
            <w:r w:rsidRPr="002804AA">
              <w:rPr>
                <w:rFonts w:ascii="Arial" w:hAnsi="Arial" w:cs="Arial"/>
                <w:noProof/>
                <w:sz w:val="22"/>
                <w:szCs w:val="22"/>
              </w:rPr>
              <w:t>Avant de débuter une perfusion intraveineuse continue de morphine, l’injection d’un bolus de morphine de 0,02 à 0,05 mg/kg/heure doit débuter 2 heures avant la perfusion de dinutuximab bêta.</w:t>
            </w:r>
          </w:p>
          <w:p w14:paraId="2D0D376B" w14:textId="77777777" w:rsidR="002804AA" w:rsidRPr="002804AA" w:rsidRDefault="002804AA" w:rsidP="002804AA">
            <w:pPr>
              <w:pStyle w:val="BodytextAgency"/>
              <w:numPr>
                <w:ilvl w:val="0"/>
                <w:numId w:val="71"/>
              </w:numPr>
              <w:spacing w:after="0" w:line="240" w:lineRule="auto"/>
              <w:rPr>
                <w:rFonts w:ascii="Arial" w:hAnsi="Arial" w:cs="Arial"/>
                <w:noProof/>
                <w:sz w:val="22"/>
                <w:szCs w:val="22"/>
              </w:rPr>
            </w:pPr>
            <w:r w:rsidRPr="002804AA">
              <w:rPr>
                <w:rFonts w:ascii="Arial" w:hAnsi="Arial" w:cs="Arial"/>
                <w:noProof/>
                <w:sz w:val="22"/>
                <w:szCs w:val="22"/>
              </w:rPr>
              <w:t>Par la suite, la dose recommandée est de 0,03 mg/kg/heure, administrée de façon concomitante à la perfusion de dinutuximab bêta.</w:t>
            </w:r>
          </w:p>
          <w:p w14:paraId="6F13CFFF" w14:textId="77777777" w:rsidR="002804AA" w:rsidRPr="002804AA" w:rsidRDefault="002804AA" w:rsidP="002804AA">
            <w:pPr>
              <w:pStyle w:val="Paragraphedeliste"/>
              <w:numPr>
                <w:ilvl w:val="0"/>
                <w:numId w:val="71"/>
              </w:numPr>
              <w:rPr>
                <w:rFonts w:cs="Arial"/>
                <w:noProof/>
              </w:rPr>
            </w:pPr>
            <w:r w:rsidRPr="002804AA">
              <w:rPr>
                <w:rFonts w:cs="Arial"/>
              </w:rPr>
              <w:t>Pour les perfusions quotidiennes de dinutuximab bêta, la perfusion de morphine doit être maintenue à un débit réduit (par ex. 0,01 mg/kg/h) pendant les 4 heures suivant la fin de la perfusion de dinutuximab bêta.</w:t>
            </w:r>
          </w:p>
          <w:p w14:paraId="661F5874" w14:textId="77777777" w:rsidR="002804AA" w:rsidRPr="002804AA" w:rsidRDefault="002804AA" w:rsidP="002804AA">
            <w:pPr>
              <w:pStyle w:val="Paragraphedeliste"/>
              <w:numPr>
                <w:ilvl w:val="0"/>
                <w:numId w:val="71"/>
              </w:numPr>
              <w:rPr>
                <w:rFonts w:cs="Arial"/>
                <w:noProof/>
              </w:rPr>
            </w:pPr>
            <w:r w:rsidRPr="002804AA">
              <w:rPr>
                <w:rFonts w:cs="Arial"/>
              </w:rPr>
              <w:t>Lors d’une perfusion continue, en fonction de la perception de la douleur du patient, le sevrage de la morphine peut être réalisé en 5 jours en diminuant progressivement la dose (par ex. à 0,02 mg/kg/heure, puis 0,01 mg/kg/heure, puis 0,005 mg/kg/heure).</w:t>
            </w:r>
          </w:p>
          <w:p w14:paraId="5B914CDB" w14:textId="77777777" w:rsidR="002804AA" w:rsidRPr="002804AA" w:rsidRDefault="002804AA" w:rsidP="002804AA">
            <w:pPr>
              <w:pStyle w:val="Paragraphedeliste"/>
              <w:numPr>
                <w:ilvl w:val="0"/>
                <w:numId w:val="71"/>
              </w:numPr>
              <w:rPr>
                <w:rFonts w:cs="Arial"/>
                <w:noProof/>
              </w:rPr>
            </w:pPr>
            <w:r w:rsidRPr="002804AA">
              <w:rPr>
                <w:rFonts w:cs="Arial"/>
              </w:rPr>
              <w:t>Si une perfusion continue de morphine est nécessaire durant plus de 5 jours, la dose doit être progressivement réduite de 20 % par jour après le dernier jour de perfusion de dinutuximab bêta.</w:t>
            </w:r>
          </w:p>
          <w:p w14:paraId="703E4AEB" w14:textId="77777777" w:rsidR="002804AA" w:rsidRPr="002804AA" w:rsidRDefault="002804AA" w:rsidP="002804AA">
            <w:pPr>
              <w:rPr>
                <w:rFonts w:cs="Arial"/>
                <w:noProof/>
              </w:rPr>
            </w:pPr>
          </w:p>
          <w:p w14:paraId="20CCFFA7" w14:textId="77777777" w:rsidR="002804AA" w:rsidRPr="002804AA" w:rsidRDefault="002804AA" w:rsidP="002804AA">
            <w:pPr>
              <w:rPr>
                <w:rFonts w:cs="Arial"/>
                <w:noProof/>
              </w:rPr>
            </w:pPr>
            <w:r w:rsidRPr="002804AA">
              <w:rPr>
                <w:rFonts w:cs="Arial"/>
              </w:rPr>
              <w:t>Après morphine en intraveineuse et en cas de douleurs neuropathiques sévères, du sulfate de morphine (0,2 à 0,4 mg/kg toutes les 4 à 6 heures) peut être administré par voie orale sur demande. Du tramadol peut être administré par voie orale en cas de douleurs neuropathiques modérées.</w:t>
            </w:r>
          </w:p>
          <w:p w14:paraId="73785AE5" w14:textId="77777777" w:rsidR="002804AA" w:rsidRPr="002804AA" w:rsidRDefault="002804AA" w:rsidP="002804AA">
            <w:pPr>
              <w:rPr>
                <w:rFonts w:cs="Arial"/>
                <w:noProof/>
                <w:u w:val="single"/>
              </w:rPr>
            </w:pPr>
          </w:p>
          <w:p w14:paraId="6B43E9FE" w14:textId="77777777" w:rsidR="002804AA" w:rsidRPr="002804AA" w:rsidRDefault="002804AA" w:rsidP="002804AA">
            <w:pPr>
              <w:keepNext/>
              <w:keepLines/>
              <w:rPr>
                <w:rFonts w:cs="Arial"/>
                <w:noProof/>
                <w:u w:val="single"/>
                <w:lang w:eastAsia="en-US"/>
              </w:rPr>
            </w:pPr>
            <w:r w:rsidRPr="002804AA">
              <w:rPr>
                <w:rFonts w:cs="Arial"/>
                <w:noProof/>
                <w:u w:val="single"/>
                <w:lang w:eastAsia="en-US"/>
              </w:rPr>
              <w:t>Réactions d’hypersensibilité</w:t>
            </w:r>
          </w:p>
          <w:p w14:paraId="27749735"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Des réactions graves liées à la perfusion, y compris un syndrome de relargage de cytokines (SRC) ainsi que des réactions anaphylactiques et d’hypersensibilité, peuvent survenir malgré la prémédication. La survenue de réactions graves liées à la perfusion (y compris le SRC) nécessite l’arrêt immédiat du traitement par dinutuximab bêta et peut nécessiter un traitement d’urgence.</w:t>
            </w:r>
          </w:p>
          <w:p w14:paraId="3ED98F51" w14:textId="77777777" w:rsidR="002804AA" w:rsidRPr="002804AA" w:rsidRDefault="002804AA" w:rsidP="002804AA">
            <w:pPr>
              <w:pStyle w:val="BodytextAgency"/>
              <w:spacing w:after="0" w:line="240" w:lineRule="auto"/>
              <w:rPr>
                <w:rFonts w:ascii="Arial" w:hAnsi="Arial" w:cs="Arial"/>
                <w:noProof/>
                <w:sz w:val="22"/>
                <w:szCs w:val="22"/>
              </w:rPr>
            </w:pPr>
          </w:p>
          <w:p w14:paraId="3B5BDFB5"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lastRenderedPageBreak/>
              <w:t>Le syndrome de relargage de cytokines se manifeste fréquemment dans les minutes voire les heures qui suivent la première perfusion. Il se caractérise par des symptômes systémiques tels que de la fièvre, une hypotension et de l’urticaire.</w:t>
            </w:r>
          </w:p>
          <w:p w14:paraId="4EA1EEF5" w14:textId="77777777" w:rsidR="002804AA" w:rsidRPr="002804AA" w:rsidRDefault="002804AA" w:rsidP="002804AA">
            <w:pPr>
              <w:pStyle w:val="BodytextAgency"/>
              <w:spacing w:after="0" w:line="240" w:lineRule="auto"/>
              <w:rPr>
                <w:rFonts w:ascii="Arial" w:hAnsi="Arial" w:cs="Arial"/>
                <w:noProof/>
                <w:sz w:val="22"/>
                <w:szCs w:val="22"/>
              </w:rPr>
            </w:pPr>
          </w:p>
          <w:p w14:paraId="3558FC6E"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Des réactions anaphylactiques peuvent se manifester dès les premières minutes suivant la première perfusion de dinutuximab bêta et sont généralement associées à un bronchospasme et de l’urticaire.</w:t>
            </w:r>
          </w:p>
          <w:p w14:paraId="31D8D01E" w14:textId="77777777" w:rsidR="002804AA" w:rsidRPr="002804AA" w:rsidRDefault="002804AA" w:rsidP="002804AA">
            <w:pPr>
              <w:rPr>
                <w:rFonts w:cs="Arial"/>
                <w:noProof/>
              </w:rPr>
            </w:pPr>
          </w:p>
          <w:p w14:paraId="65B4E5AA" w14:textId="77777777" w:rsidR="002804AA" w:rsidRPr="002804AA" w:rsidRDefault="002804AA" w:rsidP="002804AA">
            <w:pPr>
              <w:keepNext/>
              <w:rPr>
                <w:rFonts w:cs="Arial"/>
                <w:i/>
                <w:noProof/>
              </w:rPr>
            </w:pPr>
            <w:r w:rsidRPr="002804AA">
              <w:rPr>
                <w:rFonts w:cs="Arial"/>
                <w:i/>
                <w:noProof/>
              </w:rPr>
              <w:t>Prémédication</w:t>
            </w:r>
          </w:p>
          <w:p w14:paraId="67DB91A2" w14:textId="77777777" w:rsidR="002804AA" w:rsidRPr="002804AA" w:rsidRDefault="002804AA" w:rsidP="002804AA">
            <w:pPr>
              <w:rPr>
                <w:rFonts w:cs="Arial"/>
                <w:noProof/>
              </w:rPr>
            </w:pPr>
            <w:r w:rsidRPr="002804AA">
              <w:rPr>
                <w:rFonts w:cs="Arial"/>
              </w:rPr>
              <w:t>Une prémédication par antihistaminique (par exemple par diphénhydramine) doit être administrée par voie intraveineuse environ 20 minutes avant le début de chaque perfusion de dinutuximab bêta. Il est recommandé de répéter l’administration du traitement antihistaminique toutes les 4 à 6 heures si nécessaire au cours de la perfusion de dinutuximab bêta.</w:t>
            </w:r>
          </w:p>
          <w:p w14:paraId="6D6EDCC0" w14:textId="77777777" w:rsidR="002804AA" w:rsidRPr="002804AA" w:rsidRDefault="002804AA" w:rsidP="002804AA">
            <w:pPr>
              <w:rPr>
                <w:rFonts w:cs="Arial"/>
                <w:noProof/>
              </w:rPr>
            </w:pPr>
          </w:p>
          <w:p w14:paraId="511796FA" w14:textId="77777777" w:rsidR="002804AA" w:rsidRPr="002804AA" w:rsidRDefault="002804AA" w:rsidP="002804AA">
            <w:pPr>
              <w:rPr>
                <w:rFonts w:cs="Arial"/>
                <w:noProof/>
              </w:rPr>
            </w:pPr>
            <w:r w:rsidRPr="002804AA">
              <w:rPr>
                <w:rFonts w:cs="Arial"/>
              </w:rPr>
              <w:t>Les patients doivent être surveillés attentivement afin de détecter la survenue de réactions allergiques ou anaphylactiques, en particulier durant le premier et le deuxième cycle de traitement.</w:t>
            </w:r>
          </w:p>
          <w:p w14:paraId="1107DDF3" w14:textId="77777777" w:rsidR="002804AA" w:rsidRPr="002804AA" w:rsidRDefault="002804AA" w:rsidP="002804AA">
            <w:pPr>
              <w:rPr>
                <w:rFonts w:cs="Arial"/>
                <w:noProof/>
              </w:rPr>
            </w:pPr>
          </w:p>
          <w:p w14:paraId="75DA60AE" w14:textId="77777777" w:rsidR="002804AA" w:rsidRPr="002804AA" w:rsidRDefault="002804AA" w:rsidP="002804AA">
            <w:pPr>
              <w:keepNext/>
              <w:rPr>
                <w:rFonts w:cs="Arial"/>
                <w:i/>
                <w:noProof/>
              </w:rPr>
            </w:pPr>
            <w:r w:rsidRPr="002804AA">
              <w:rPr>
                <w:rFonts w:cs="Arial"/>
                <w:i/>
                <w:noProof/>
              </w:rPr>
              <w:t>Traitement des réactions d’hypersensibilité</w:t>
            </w:r>
          </w:p>
          <w:p w14:paraId="55BBF642" w14:textId="77777777" w:rsidR="002804AA" w:rsidRPr="002804AA" w:rsidRDefault="002804AA" w:rsidP="002804AA">
            <w:pPr>
              <w:rPr>
                <w:rFonts w:cs="Arial"/>
              </w:rPr>
            </w:pPr>
            <w:r w:rsidRPr="002804AA">
              <w:rPr>
                <w:rFonts w:cs="Arial"/>
              </w:rPr>
              <w:t>Un antihistaminique par voie intraveineuse, de l’épinéphrine (adrénaline) et de la prednisolone par voie intraveineuse doivent toujours être à portée de main, à côté du lit du patient, pendant l’administration du dinutuximab bêta afin de pouvoir prendre en charge toute réaction allergique engageant le pronostic vital du patient. Le traitement recommandé pour ce type de réactions doit comprendre de la prednisolone administrée en bolus intraveineux et de l’épinéphrine administrée en bolus intraveineux toutes les 3 à 5 minutes si nécessaire, selon la réponse clinique. En cas d’hyperréactivité bronchique et/ou de réaction d’hypersensibilité pulmonaire, l’inhalation d’épinéphrine (adrénaline) est recommandée et doit être répétée toutes les deux heures, selon la réponse clinique.</w:t>
            </w:r>
          </w:p>
          <w:p w14:paraId="26E33658" w14:textId="77777777" w:rsidR="002804AA" w:rsidRPr="002804AA" w:rsidRDefault="002804AA" w:rsidP="002804AA">
            <w:pPr>
              <w:rPr>
                <w:rFonts w:cs="Arial"/>
                <w:noProof/>
              </w:rPr>
            </w:pPr>
          </w:p>
          <w:p w14:paraId="75A884D0" w14:textId="77777777" w:rsidR="002804AA" w:rsidRPr="002804AA" w:rsidRDefault="002804AA" w:rsidP="002804AA">
            <w:pPr>
              <w:keepNext/>
              <w:keepLines/>
              <w:rPr>
                <w:rFonts w:cs="Arial"/>
                <w:noProof/>
                <w:u w:val="single"/>
                <w:lang w:eastAsia="en-US"/>
              </w:rPr>
            </w:pPr>
            <w:r w:rsidRPr="002804AA">
              <w:rPr>
                <w:rFonts w:cs="Arial"/>
                <w:noProof/>
                <w:u w:val="single"/>
                <w:lang w:eastAsia="en-US"/>
              </w:rPr>
              <w:t>Syndrome de fuite capillaire (SFC)</w:t>
            </w:r>
          </w:p>
          <w:p w14:paraId="5CFC1E44" w14:textId="77777777" w:rsidR="002804AA" w:rsidRPr="002804AA" w:rsidRDefault="002804AA" w:rsidP="002804AA">
            <w:pPr>
              <w:keepNext/>
              <w:keepLines/>
              <w:rPr>
                <w:rFonts w:eastAsia="SimSun" w:cs="Arial"/>
                <w:noProof/>
                <w:lang w:bidi="fr-FR"/>
              </w:rPr>
            </w:pPr>
            <w:r w:rsidRPr="002804AA">
              <w:rPr>
                <w:rFonts w:eastAsia="SimSun" w:cs="Arial"/>
                <w:noProof/>
                <w:lang w:bidi="fr-FR"/>
              </w:rPr>
              <w:t>Le SFC se caractérise par une perte de tonicité vasculaire et une extravasation des protéines plasmatiques ainsi que par une fuite de liquide dans l’espace extravasculaire. Le SFC se développe habituellement dans les heures qui suivent le début du traitement, alors que les symptômes cliniques (hypotension, tachycardie) apparaissent après 2 à 12 heures. Une surveillance étroite des fonctions circulatoire et respiratoire est nécessaire.</w:t>
            </w:r>
          </w:p>
          <w:p w14:paraId="4F21F689" w14:textId="77777777" w:rsidR="002804AA" w:rsidRPr="002804AA" w:rsidRDefault="002804AA" w:rsidP="002804AA">
            <w:pPr>
              <w:rPr>
                <w:rFonts w:cs="Arial"/>
                <w:noProof/>
              </w:rPr>
            </w:pPr>
          </w:p>
          <w:p w14:paraId="64FBCBD2" w14:textId="77777777" w:rsidR="002804AA" w:rsidRPr="002804AA" w:rsidRDefault="002804AA" w:rsidP="002804AA">
            <w:pPr>
              <w:keepNext/>
              <w:keepLines/>
              <w:rPr>
                <w:rFonts w:cs="Arial"/>
                <w:noProof/>
                <w:u w:val="single"/>
                <w:lang w:eastAsia="en-US"/>
              </w:rPr>
            </w:pPr>
            <w:r w:rsidRPr="002804AA">
              <w:rPr>
                <w:rFonts w:cs="Arial"/>
                <w:noProof/>
                <w:u w:val="single"/>
                <w:lang w:eastAsia="en-US"/>
              </w:rPr>
              <w:t>Affections oculaires neurologiques</w:t>
            </w:r>
          </w:p>
          <w:p w14:paraId="2AC72044"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Des troubles oculaires peuvent survenir compte tenu de la capacité de dinutuximab bêta à se lier aux cellules du nerf optique. Aucune modification de dose n’est nécessaire dans le cas d’une altération de l’accommodation visuelle pouvant être corrigée par le port de lunettes, tant que cette altération est jugée tolérable.</w:t>
            </w:r>
          </w:p>
          <w:p w14:paraId="342D968A"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Le traitement doit être interrompu chez les patients souffrant de toxicité oculaire de grade 3 (exemple: perte  sub-totale de la vision). En cas de problèmes oculaires, quel que soit le grade, les patients doivent être rapidement orientés vers un ophtalmologiste.</w:t>
            </w:r>
          </w:p>
          <w:p w14:paraId="53F4EAB2" w14:textId="77777777" w:rsidR="002804AA" w:rsidRPr="002804AA" w:rsidRDefault="002804AA" w:rsidP="002804AA">
            <w:pPr>
              <w:rPr>
                <w:rFonts w:cs="Arial"/>
                <w:noProof/>
              </w:rPr>
            </w:pPr>
          </w:p>
          <w:p w14:paraId="75DCA233" w14:textId="77777777" w:rsidR="002804AA" w:rsidRPr="002804AA" w:rsidRDefault="002804AA" w:rsidP="002804AA">
            <w:pPr>
              <w:keepNext/>
              <w:keepLines/>
              <w:rPr>
                <w:rFonts w:cs="Arial"/>
                <w:noProof/>
                <w:u w:val="single"/>
                <w:lang w:eastAsia="en-US"/>
              </w:rPr>
            </w:pPr>
            <w:r w:rsidRPr="002804AA">
              <w:rPr>
                <w:rFonts w:cs="Arial"/>
                <w:noProof/>
                <w:u w:val="single"/>
                <w:lang w:eastAsia="en-US"/>
              </w:rPr>
              <w:t>Neuropathie périphérique</w:t>
            </w:r>
          </w:p>
          <w:p w14:paraId="2C47822E"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Occasionellement, des neuropathies périphériques ont été signalées avec Qarziba. Les patients atteints de neuropathie sensitive ou motrice durant plus de 4 jours doivent être examinés et les causes non inflammatoires telles que la progression de la maladie, les infections, les syndromes métaboliques et les médicaments concomitants doivent être exclues.</w:t>
            </w:r>
          </w:p>
          <w:p w14:paraId="4E59D7BB" w14:textId="77777777" w:rsidR="002804AA" w:rsidRPr="002804AA" w:rsidRDefault="002804AA" w:rsidP="002804AA">
            <w:pPr>
              <w:pStyle w:val="BodytextAgency"/>
              <w:spacing w:after="0" w:line="240" w:lineRule="auto"/>
              <w:rPr>
                <w:rFonts w:ascii="Arial" w:hAnsi="Arial" w:cs="Arial"/>
                <w:sz w:val="22"/>
                <w:szCs w:val="22"/>
              </w:rPr>
            </w:pPr>
          </w:p>
          <w:p w14:paraId="67B6038A"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Le traitement doit être arrêté définitivement chez les patients souffrant de faiblesse objective prolongée imputable à l’administration de dinutuximab bêta. Chez les patients atteints de neuropathie (motrice avec ou sans composante sensitive) modérée (grade 2), le traitement doit être interrompu et peut être repris après la résolution des symptômes neurologiques.</w:t>
            </w:r>
          </w:p>
          <w:p w14:paraId="4CB2A078" w14:textId="77777777" w:rsidR="002804AA" w:rsidRPr="002804AA" w:rsidRDefault="002804AA" w:rsidP="002804AA">
            <w:pPr>
              <w:pStyle w:val="BodytextAgency"/>
              <w:spacing w:after="0" w:line="240" w:lineRule="auto"/>
              <w:rPr>
                <w:rFonts w:ascii="Arial" w:hAnsi="Arial" w:cs="Arial"/>
                <w:noProof/>
                <w:sz w:val="22"/>
                <w:szCs w:val="22"/>
              </w:rPr>
            </w:pPr>
          </w:p>
          <w:p w14:paraId="7BC3058A" w14:textId="77777777" w:rsidR="002804AA" w:rsidRPr="002804AA" w:rsidRDefault="002804AA" w:rsidP="002804AA">
            <w:pPr>
              <w:keepNext/>
              <w:keepLines/>
              <w:rPr>
                <w:rFonts w:cs="Arial"/>
                <w:noProof/>
                <w:u w:val="single"/>
                <w:lang w:eastAsia="en-US"/>
              </w:rPr>
            </w:pPr>
            <w:r w:rsidRPr="002804AA">
              <w:rPr>
                <w:rFonts w:cs="Arial"/>
                <w:noProof/>
                <w:u w:val="single"/>
                <w:lang w:eastAsia="en-US"/>
              </w:rPr>
              <w:lastRenderedPageBreak/>
              <w:t>Neurotoxicité centrale</w:t>
            </w:r>
          </w:p>
          <w:p w14:paraId="03B87932"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Des cas de neurotoxicité centrale suite à l’administration de Qarziba ont été rapportés. En cas de survenue d’une neurotoxicité centrale, il convient d’interrompre immédiatement la perfusion, d’instaurer un traitement symptomatique et d’exclure la présence d’autres facteurs étiologiques tels qu’une infection active, un envahissement métastatique du SNC par le neuroblastome ou un traitement concomitant neurotoxique.</w:t>
            </w:r>
          </w:p>
          <w:p w14:paraId="570E2298" w14:textId="77777777" w:rsidR="002804AA" w:rsidRPr="002804AA" w:rsidRDefault="002804AA" w:rsidP="002804AA">
            <w:pPr>
              <w:pStyle w:val="BodytextAgency"/>
              <w:spacing w:after="0" w:line="240" w:lineRule="auto"/>
              <w:rPr>
                <w:rFonts w:ascii="Arial" w:hAnsi="Arial" w:cs="Arial"/>
                <w:noProof/>
                <w:sz w:val="22"/>
                <w:szCs w:val="22"/>
              </w:rPr>
            </w:pPr>
          </w:p>
          <w:p w14:paraId="5451FA3C" w14:textId="77777777" w:rsidR="002804AA" w:rsidRPr="002804AA" w:rsidRDefault="002804AA" w:rsidP="002804AA">
            <w:pPr>
              <w:pStyle w:val="BodytextAgency"/>
              <w:spacing w:after="0" w:line="240" w:lineRule="auto"/>
              <w:rPr>
                <w:rFonts w:ascii="Arial" w:hAnsi="Arial" w:cs="Arial"/>
                <w:noProof/>
                <w:sz w:val="22"/>
                <w:szCs w:val="22"/>
              </w:rPr>
            </w:pPr>
            <w:r w:rsidRPr="002804AA">
              <w:rPr>
                <w:rFonts w:ascii="Arial" w:hAnsi="Arial" w:cs="Arial"/>
                <w:noProof/>
                <w:sz w:val="22"/>
                <w:szCs w:val="22"/>
              </w:rPr>
              <w:t>Le traitement par le dinutuximab bêta doit être arrêté définitivement après la survenue d’une neurotoxicité sévère, dont une neurotoxicité centrale de grade 3 ou 4 avec déficit neurologique important prolongé sans raison détectable, une neurotoxicité de grades 1 à 3 récurrente et/ou un déficit neurologique permanent, et un syndrome d’encéphalopathie postérieure réversible ou une myélite transverse de tout grade.</w:t>
            </w:r>
          </w:p>
          <w:p w14:paraId="67F9A18B" w14:textId="77777777" w:rsidR="002804AA" w:rsidRPr="002804AA" w:rsidRDefault="002804AA" w:rsidP="002804AA">
            <w:pPr>
              <w:pStyle w:val="BodytextAgency"/>
              <w:spacing w:after="0" w:line="240" w:lineRule="auto"/>
              <w:rPr>
                <w:rFonts w:ascii="Arial" w:hAnsi="Arial" w:cs="Arial"/>
                <w:noProof/>
                <w:sz w:val="22"/>
                <w:szCs w:val="22"/>
              </w:rPr>
            </w:pPr>
          </w:p>
          <w:p w14:paraId="6EB731DA" w14:textId="77777777" w:rsidR="002804AA" w:rsidRPr="002804AA" w:rsidRDefault="002804AA" w:rsidP="002804AA">
            <w:pPr>
              <w:keepNext/>
              <w:keepLines/>
              <w:rPr>
                <w:rFonts w:cs="Arial"/>
                <w:noProof/>
                <w:u w:val="single"/>
                <w:lang w:eastAsia="en-US"/>
              </w:rPr>
            </w:pPr>
            <w:r w:rsidRPr="002804AA">
              <w:rPr>
                <w:rFonts w:cs="Arial"/>
                <w:noProof/>
                <w:u w:val="single"/>
                <w:lang w:eastAsia="en-US"/>
              </w:rPr>
              <w:t>Infections systémiques</w:t>
            </w:r>
          </w:p>
          <w:p w14:paraId="050068AB" w14:textId="77777777" w:rsidR="002804AA" w:rsidRPr="002804AA" w:rsidRDefault="002804AA" w:rsidP="002804AA">
            <w:pPr>
              <w:autoSpaceDE w:val="0"/>
              <w:autoSpaceDN w:val="0"/>
              <w:adjustRightInd w:val="0"/>
              <w:rPr>
                <w:rFonts w:cs="Arial"/>
              </w:rPr>
            </w:pPr>
            <w:r w:rsidRPr="002804AA">
              <w:rPr>
                <w:rFonts w:cs="Arial"/>
              </w:rPr>
              <w:t>Les patients sont susceptibles d’être immunodéprimés à la suite des traitements antérieurs. Comme ces patients sont généralement porteurs d’un cathéter veineux central in situ, ils risquent de développer une infection systémique. Les patients ne doivent montrer aucun signe d’infection systémique et toute infection identifiée doit être contrôlée avant de débuter le traitement.</w:t>
            </w:r>
          </w:p>
          <w:p w14:paraId="7BBC0DF5" w14:textId="77777777" w:rsidR="002804AA" w:rsidRPr="002804AA" w:rsidRDefault="002804AA" w:rsidP="002804AA">
            <w:pPr>
              <w:rPr>
                <w:rFonts w:cs="Arial"/>
                <w:noProof/>
              </w:rPr>
            </w:pPr>
          </w:p>
          <w:p w14:paraId="787065CA" w14:textId="77777777" w:rsidR="002804AA" w:rsidRPr="002804AA" w:rsidRDefault="002804AA" w:rsidP="002804AA">
            <w:pPr>
              <w:keepNext/>
              <w:keepLines/>
              <w:rPr>
                <w:rFonts w:cs="Arial"/>
                <w:noProof/>
                <w:u w:val="single"/>
                <w:lang w:eastAsia="en-US"/>
              </w:rPr>
            </w:pPr>
            <w:r w:rsidRPr="002804AA">
              <w:rPr>
                <w:rFonts w:cs="Arial"/>
                <w:noProof/>
                <w:u w:val="single"/>
                <w:lang w:eastAsia="en-US"/>
              </w:rPr>
              <w:t>Toxicités hématologiques</w:t>
            </w:r>
          </w:p>
          <w:p w14:paraId="2B93846D" w14:textId="12706FB1" w:rsidR="002804AA" w:rsidRPr="002804AA" w:rsidRDefault="002804AA" w:rsidP="002804AA">
            <w:pPr>
              <w:pStyle w:val="BodytextAgency"/>
              <w:spacing w:after="0" w:line="240" w:lineRule="auto"/>
              <w:rPr>
                <w:rFonts w:ascii="Arial" w:hAnsi="Arial" w:cs="Arial"/>
                <w:noProof/>
                <w:sz w:val="20"/>
              </w:rPr>
            </w:pPr>
            <w:r w:rsidRPr="002804AA">
              <w:rPr>
                <w:rFonts w:ascii="Arial" w:hAnsi="Arial" w:cs="Arial"/>
                <w:noProof/>
                <w:sz w:val="22"/>
                <w:szCs w:val="22"/>
              </w:rPr>
              <w:t>Des toxicités hématologiques telles que l’érythropénie, la thrombocytopénie et la neutropénie ont été rapprotée avec Qarziba. Des toxicités hématologiques de grade 4 qui s’améliorent au moins jusqu’au grade 2 ou jusqu’aux valeurs notées avant le début du traitement, ne nécessitent pas d’adaptation de la posologie pour le cycle de traitement suivant.</w:t>
            </w:r>
          </w:p>
        </w:tc>
      </w:tr>
    </w:tbl>
    <w:p w14:paraId="078D292C" w14:textId="15774A7D" w:rsidR="00E90DA3" w:rsidRPr="00D8489C" w:rsidRDefault="00E90DA3" w:rsidP="00E90DA3">
      <w:pPr>
        <w:pStyle w:val="BodytextAgency"/>
        <w:spacing w:after="0" w:line="240" w:lineRule="auto"/>
        <w:rPr>
          <w:rFonts w:ascii="Arial" w:hAnsi="Arial" w:cs="Arial"/>
          <w:noProof/>
          <w:sz w:val="20"/>
        </w:rPr>
      </w:pPr>
    </w:p>
    <w:p w14:paraId="79982C05" w14:textId="77777777" w:rsidR="00EE3C19" w:rsidRPr="00E46379" w:rsidRDefault="00EE3C19" w:rsidP="00E46379">
      <w:pPr>
        <w:pStyle w:val="Intertitre"/>
      </w:pPr>
      <w:r w:rsidRPr="00D3423B">
        <w:t xml:space="preserve">Effets indésirables </w:t>
      </w:r>
    </w:p>
    <w:p w14:paraId="1E326130" w14:textId="6FDC1B9F" w:rsidR="003649B0" w:rsidRPr="00E46379" w:rsidRDefault="00D042BA" w:rsidP="00E46379">
      <w:pPr>
        <w:spacing w:before="120"/>
        <w:ind w:right="46"/>
        <w:jc w:val="both"/>
        <w:rPr>
          <w:rStyle w:val="Mention1"/>
          <w:rFonts w:ascii="Arial" w:hAnsi="Arial" w:cs="Arial"/>
          <w:color w:val="auto"/>
          <w:u w:val="single"/>
          <w:shd w:val="clear" w:color="auto" w:fill="auto"/>
        </w:rPr>
      </w:pPr>
      <w:r w:rsidRPr="00147D2B">
        <w:rPr>
          <w:rFonts w:ascii="Arial" w:hAnsi="Arial" w:cs="Arial"/>
        </w:rPr>
        <w:t>Les effets indésirables figurant dans le RCP</w:t>
      </w:r>
      <w:r w:rsidR="006228E0">
        <w:rPr>
          <w:rFonts w:ascii="Arial" w:hAnsi="Arial" w:cs="Arial"/>
        </w:rPr>
        <w:t xml:space="preserve"> de l’AMM</w:t>
      </w:r>
      <w:r w:rsidRPr="00147D2B">
        <w:rPr>
          <w:rFonts w:ascii="Arial" w:hAnsi="Arial" w:cs="Arial"/>
        </w:rPr>
        <w:t xml:space="preserve"> en vigueur peuvent être observés</w:t>
      </w:r>
      <w:r w:rsidR="000220D0" w:rsidRPr="00147D2B">
        <w:rPr>
          <w:rFonts w:ascii="Arial" w:hAnsi="Arial" w:cs="Arial"/>
        </w:rPr>
        <w:t xml:space="preserve"> </w:t>
      </w:r>
      <w:r w:rsidR="00147D2B" w:rsidRPr="003B5F14">
        <w:rPr>
          <w:rFonts w:ascii="Arial" w:eastAsia="MS Mincho" w:hAnsi="Arial" w:cs="Arial"/>
          <w:lang w:eastAsia="fr-FR"/>
        </w:rPr>
        <w:t xml:space="preserve">(cf. </w:t>
      </w:r>
      <w:hyperlink r:id="rId9" w:history="1">
        <w:r w:rsidR="00147D2B" w:rsidRPr="0030707D">
          <w:rPr>
            <w:rStyle w:val="Lienhypertexte"/>
            <w:rFonts w:ascii="Arial" w:eastAsia="MS Mincho" w:hAnsi="Arial" w:cs="Arial"/>
            <w:lang w:eastAsia="fr-FR"/>
          </w:rPr>
          <w:t>https://base-donnees-publique.medicaments.gouv.fr/extrait.php?specid=68429472</w:t>
        </w:r>
      </w:hyperlink>
      <w:r w:rsidR="00147D2B" w:rsidRPr="003B5F14">
        <w:rPr>
          <w:rFonts w:ascii="Arial" w:eastAsia="MS Mincho" w:hAnsi="Arial" w:cs="Arial"/>
          <w:lang w:eastAsia="fr-FR"/>
        </w:rPr>
        <w:t>)</w:t>
      </w:r>
      <w:r w:rsidR="00E46379">
        <w:rPr>
          <w:rFonts w:ascii="Arial" w:eastAsia="MS Mincho" w:hAnsi="Arial" w:cs="Arial"/>
          <w:lang w:eastAsia="fr-FR"/>
        </w:rPr>
        <w:t>.</w:t>
      </w:r>
    </w:p>
    <w:p w14:paraId="5CBA8266" w14:textId="77C7A3FD" w:rsidR="00DA18E9" w:rsidRPr="00E46379" w:rsidRDefault="00D92560" w:rsidP="00E46379">
      <w:pPr>
        <w:pStyle w:val="Intertitre"/>
      </w:pPr>
      <w:r w:rsidRPr="0093672E">
        <w:t>Conditions de prescription et de délivrance</w:t>
      </w:r>
      <w:r w:rsidR="006E2633">
        <w:t xml:space="preserve"> du CPC</w:t>
      </w:r>
    </w:p>
    <w:tbl>
      <w:tblPr>
        <w:tblStyle w:val="Fondgris1"/>
        <w:tblW w:w="5000" w:type="pct"/>
        <w:tblLook w:val="0600" w:firstRow="0" w:lastRow="0" w:firstColumn="0" w:lastColumn="0" w:noHBand="1" w:noVBand="1"/>
      </w:tblPr>
      <w:tblGrid>
        <w:gridCol w:w="9608"/>
      </w:tblGrid>
      <w:tr w:rsidR="00DA18E9" w:rsidRPr="00A974A4" w14:paraId="31DE290D" w14:textId="77777777" w:rsidTr="00657039">
        <w:tc>
          <w:tcPr>
            <w:tcW w:w="5000" w:type="pct"/>
            <w:tcBorders>
              <w:top w:val="single" w:sz="12" w:space="0" w:color="FFFFFF"/>
              <w:left w:val="single" w:sz="12" w:space="0" w:color="FFFFFF"/>
              <w:bottom w:val="single" w:sz="12" w:space="0" w:color="FFFFFF"/>
              <w:right w:val="single" w:sz="12" w:space="0" w:color="FFFFFF"/>
            </w:tcBorders>
            <w:hideMark/>
          </w:tcPr>
          <w:p w14:paraId="5503EDCD" w14:textId="57EBB754" w:rsidR="00584EFE" w:rsidRPr="00E46379" w:rsidRDefault="00584EFE" w:rsidP="00E46379">
            <w:pPr>
              <w:spacing w:before="40" w:after="20" w:line="288" w:lineRule="auto"/>
              <w:jc w:val="both"/>
              <w:rPr>
                <w:rFonts w:eastAsia="SimSun" w:cs="Arial"/>
                <w:noProof/>
                <w:lang w:bidi="fr-FR"/>
              </w:rPr>
            </w:pPr>
            <w:r w:rsidRPr="00E46379">
              <w:rPr>
                <w:rFonts w:eastAsia="SimSun" w:cs="Arial"/>
                <w:noProof/>
                <w:lang w:bidi="fr-FR"/>
              </w:rPr>
              <w:t>Liste I</w:t>
            </w:r>
          </w:p>
          <w:p w14:paraId="310A571E" w14:textId="6A98B226" w:rsidR="00584EFE" w:rsidRPr="00E46379" w:rsidRDefault="00584EFE" w:rsidP="00E46379">
            <w:pPr>
              <w:spacing w:before="40" w:after="20" w:line="288" w:lineRule="auto"/>
              <w:jc w:val="both"/>
              <w:rPr>
                <w:rFonts w:eastAsia="SimSun" w:cs="Arial"/>
                <w:noProof/>
                <w:lang w:bidi="fr-FR"/>
              </w:rPr>
            </w:pPr>
            <w:r w:rsidRPr="00E46379">
              <w:rPr>
                <w:rFonts w:eastAsia="SimSun" w:cs="Arial"/>
                <w:noProof/>
                <w:lang w:bidi="fr-FR"/>
              </w:rPr>
              <w:t>Médicament réservé à l’usage hospitalier. Prescription réservée aux spécialistes en oncologie ou aux médecins compétents en cancérologie. Médicament nécessitant une surveillance particulière pendant le traitement.</w:t>
            </w:r>
          </w:p>
          <w:p w14:paraId="5D0E7E42" w14:textId="77777777" w:rsidR="0096653F" w:rsidRPr="00E46379" w:rsidRDefault="0096653F" w:rsidP="006D28BB">
            <w:pPr>
              <w:spacing w:before="40" w:after="20" w:line="288" w:lineRule="auto"/>
              <w:ind w:left="720"/>
              <w:jc w:val="both"/>
              <w:rPr>
                <w:rFonts w:eastAsia="SimSun" w:cs="Arial"/>
                <w:noProof/>
                <w:lang w:bidi="fr-FR"/>
              </w:rPr>
            </w:pPr>
          </w:p>
          <w:p w14:paraId="66143FBD" w14:textId="08E4FCD1" w:rsidR="0096653F" w:rsidRPr="000259B3" w:rsidRDefault="0096653F" w:rsidP="000259B3">
            <w:pPr>
              <w:spacing w:before="40" w:after="20" w:line="288" w:lineRule="auto"/>
              <w:jc w:val="center"/>
              <w:rPr>
                <w:b/>
                <w:bCs/>
                <w:color w:val="404040"/>
              </w:rPr>
            </w:pPr>
            <w:r w:rsidRPr="000259B3">
              <w:rPr>
                <w:rFonts w:eastAsia="SimSun" w:cs="Arial"/>
                <w:b/>
                <w:bCs/>
                <w:noProof/>
                <w:lang w:bidi="fr-FR"/>
              </w:rPr>
              <w:t>Les décisions d’initiation</w:t>
            </w:r>
            <w:r w:rsidR="00AB7D54" w:rsidRPr="000259B3">
              <w:rPr>
                <w:rFonts w:eastAsia="SimSun" w:cs="Arial"/>
                <w:b/>
                <w:bCs/>
                <w:noProof/>
                <w:lang w:bidi="fr-FR"/>
              </w:rPr>
              <w:t>, de prolongation de traitement jusqu’à 12 cycles</w:t>
            </w:r>
            <w:r w:rsidRPr="000259B3">
              <w:rPr>
                <w:rFonts w:eastAsia="SimSun" w:cs="Arial"/>
                <w:b/>
                <w:bCs/>
                <w:noProof/>
                <w:lang w:bidi="fr-FR"/>
              </w:rPr>
              <w:t xml:space="preserve"> et d’arrêt de traitement devront être prises après avis d’un membre du comité neuroblastome de la société française de lutte contre les cancers et les leucémies de l’enfant et de l’adolescent (SFCE).</w:t>
            </w:r>
          </w:p>
        </w:tc>
      </w:tr>
    </w:tbl>
    <w:p w14:paraId="32D9A713" w14:textId="77777777" w:rsidR="00DA18E9" w:rsidRPr="00A974A4" w:rsidRDefault="00DA18E9" w:rsidP="00DA18E9">
      <w:pPr>
        <w:spacing w:before="100" w:after="40" w:line="288" w:lineRule="auto"/>
        <w:jc w:val="both"/>
        <w:rPr>
          <w:rFonts w:ascii="Arial" w:eastAsia="MS Mincho" w:hAnsi="Arial" w:cs="Arial"/>
          <w:color w:val="404040"/>
          <w:lang w:eastAsia="fr-FR"/>
        </w:rPr>
      </w:pPr>
    </w:p>
    <w:p w14:paraId="3DD593A7" w14:textId="77777777" w:rsidR="00D92560" w:rsidRPr="004C2895" w:rsidRDefault="00D92560" w:rsidP="006D3DBB">
      <w:pPr>
        <w:pStyle w:val="Paragraphedexplications"/>
        <w:ind w:left="709"/>
      </w:pPr>
      <w:r w:rsidRPr="00275EFD">
        <w:rPr>
          <w:rStyle w:val="Mention1"/>
        </w:rPr>
        <w:t xml:space="preserve">En complément des conditions de prescription et de délivrance, se rapporter </w:t>
      </w:r>
      <w:r w:rsidR="006F55BA">
        <w:rPr>
          <w:rStyle w:val="Mention1"/>
        </w:rPr>
        <w:t>au chapitre « </w:t>
      </w:r>
      <w:r w:rsidR="006F55BA" w:rsidRPr="00022E29">
        <w:rPr>
          <w:rStyle w:val="lev"/>
          <w:rFonts w:ascii="Arial Narrow" w:hAnsi="Arial Narrow"/>
          <w:b w:val="0"/>
          <w:bCs w:val="0"/>
          <w:sz w:val="28"/>
          <w:szCs w:val="28"/>
        </w:rPr>
        <w:t>Note d’information destinée aux professionnels de santé intervenant dans le CPC</w:t>
      </w:r>
      <w:r w:rsidR="00EF24A3" w:rsidRPr="00275EFD">
        <w:rPr>
          <w:rStyle w:val="Mention1"/>
        </w:rPr>
        <w:t xml:space="preserve"> </w:t>
      </w:r>
      <w:r w:rsidRPr="00275EFD">
        <w:rPr>
          <w:rStyle w:val="Mention1"/>
        </w:rPr>
        <w:t>pour plus d’informations sur les mentions obligatoires à porter sur l’ordonnance</w:t>
      </w:r>
      <w:r>
        <w:t>.</w:t>
      </w:r>
    </w:p>
    <w:p w14:paraId="458E379F" w14:textId="77777777" w:rsidR="007C0C02" w:rsidRDefault="007C0C02" w:rsidP="00AE31FA">
      <w:pPr>
        <w:ind w:left="720"/>
        <w:jc w:val="both"/>
        <w:rPr>
          <w:rFonts w:ascii="Arial" w:hAnsi="Arial" w:cs="Arial"/>
          <w:i/>
          <w:color w:val="9933FF"/>
        </w:rPr>
      </w:pPr>
    </w:p>
    <w:p w14:paraId="0F03FB20" w14:textId="77777777" w:rsidR="00100401" w:rsidRDefault="00100401">
      <w:pPr>
        <w:rPr>
          <w:b/>
        </w:rPr>
      </w:pPr>
    </w:p>
    <w:p w14:paraId="0C57A7BF" w14:textId="77777777" w:rsidR="000259B3" w:rsidRDefault="000259B3">
      <w:pPr>
        <w:rPr>
          <w:b/>
        </w:rPr>
      </w:pPr>
    </w:p>
    <w:p w14:paraId="1E681735" w14:textId="77777777" w:rsidR="000259B3" w:rsidRDefault="000259B3">
      <w:pPr>
        <w:rPr>
          <w:b/>
        </w:rPr>
      </w:pPr>
    </w:p>
    <w:p w14:paraId="1AE24B38" w14:textId="77777777" w:rsidR="000259B3" w:rsidRDefault="000259B3">
      <w:pPr>
        <w:rPr>
          <w:b/>
        </w:rPr>
      </w:pPr>
    </w:p>
    <w:p w14:paraId="1106EFE6" w14:textId="77777777" w:rsidR="000259B3" w:rsidRDefault="000259B3">
      <w:pPr>
        <w:rPr>
          <w:b/>
        </w:rPr>
      </w:pPr>
    </w:p>
    <w:p w14:paraId="26C5C63B" w14:textId="77777777" w:rsidR="00100401" w:rsidRPr="00174894" w:rsidRDefault="00174894" w:rsidP="00174894">
      <w:pPr>
        <w:pStyle w:val="Titre2"/>
        <w:numPr>
          <w:ilvl w:val="0"/>
          <w:numId w:val="11"/>
        </w:numPr>
        <w:rPr>
          <w:rStyle w:val="lev"/>
          <w:rFonts w:ascii="Arial Narrow" w:hAnsi="Arial Narrow"/>
          <w:bCs w:val="0"/>
          <w:sz w:val="28"/>
          <w:szCs w:val="28"/>
        </w:rPr>
      </w:pPr>
      <w:bookmarkStart w:id="3" w:name="_Toc175323228"/>
      <w:r w:rsidRPr="00174894">
        <w:rPr>
          <w:rStyle w:val="lev"/>
          <w:rFonts w:ascii="Arial Narrow" w:hAnsi="Arial Narrow"/>
          <w:bCs w:val="0"/>
          <w:sz w:val="28"/>
          <w:szCs w:val="28"/>
        </w:rPr>
        <w:t>MODALITES PRATIQUES DE SUIVI DES PATIENTS TRAITES</w:t>
      </w:r>
      <w:bookmarkEnd w:id="3"/>
      <w:r w:rsidRPr="00174894">
        <w:rPr>
          <w:rStyle w:val="lev"/>
          <w:rFonts w:ascii="Arial Narrow" w:hAnsi="Arial Narrow"/>
          <w:bCs w:val="0"/>
          <w:sz w:val="28"/>
          <w:szCs w:val="28"/>
        </w:rPr>
        <w:t xml:space="preserve"> </w:t>
      </w:r>
    </w:p>
    <w:p w14:paraId="0C52837A" w14:textId="77777777" w:rsidR="00F02156" w:rsidRDefault="00F02156" w:rsidP="004936E4"/>
    <w:p w14:paraId="3C181738" w14:textId="23F0125E" w:rsidR="00A35920" w:rsidRDefault="00A35920" w:rsidP="00A35920">
      <w:pPr>
        <w:pStyle w:val="Texte"/>
      </w:pPr>
      <w:r w:rsidRPr="008066CE">
        <w:t xml:space="preserve">Dans le cadre du CPC </w:t>
      </w:r>
      <w:r w:rsidR="00584EFE">
        <w:t>pour</w:t>
      </w:r>
      <w:r w:rsidRPr="008066CE">
        <w:t xml:space="preserve"> QARZIBA (dinutuximab</w:t>
      </w:r>
      <w:r w:rsidRPr="00257EE6">
        <w:t xml:space="preserve"> bêta) en association à la chimiothérapie dans le traitement des patients </w:t>
      </w:r>
      <w:r>
        <w:t>avec</w:t>
      </w:r>
      <w:r w:rsidRPr="00257EE6">
        <w:t xml:space="preserve"> neuroblastome à haut risque récidivant/en progression</w:t>
      </w:r>
      <w:r>
        <w:t xml:space="preserve">, les données </w:t>
      </w:r>
      <w:r w:rsidR="00ED77F1">
        <w:t xml:space="preserve">des patients </w:t>
      </w:r>
      <w:r w:rsidR="00DA70AD">
        <w:t>sont</w:t>
      </w:r>
      <w:r w:rsidR="00ED77F1">
        <w:t xml:space="preserve"> collectées </w:t>
      </w:r>
      <w:r>
        <w:t>à travers le registre SACHA et l</w:t>
      </w:r>
      <w:r w:rsidR="00584EFE">
        <w:t>’indication est validé</w:t>
      </w:r>
      <w:r w:rsidR="00097451">
        <w:t>e</w:t>
      </w:r>
      <w:r w:rsidR="00584EFE">
        <w:t xml:space="preserve"> selon le</w:t>
      </w:r>
      <w:r>
        <w:t xml:space="preserve"> circuit établi avec les experts du comité Neuroblastome de la SFCE depuis 2021. </w:t>
      </w:r>
    </w:p>
    <w:p w14:paraId="033F973D" w14:textId="77777777" w:rsidR="00A35920" w:rsidRPr="00C4503D" w:rsidRDefault="00A35920" w:rsidP="00A35920">
      <w:pPr>
        <w:pStyle w:val="Texte"/>
        <w:rPr>
          <w:u w:val="single"/>
        </w:rPr>
      </w:pPr>
      <w:r w:rsidRPr="00C4503D">
        <w:rPr>
          <w:u w:val="single"/>
        </w:rPr>
        <w:t xml:space="preserve">Circuit </w:t>
      </w:r>
      <w:r>
        <w:rPr>
          <w:u w:val="single"/>
        </w:rPr>
        <w:t>du CPC</w:t>
      </w:r>
      <w:r w:rsidRPr="00C4503D">
        <w:rPr>
          <w:u w:val="single"/>
        </w:rPr>
        <w:t xml:space="preserve"> QARZIBA :</w:t>
      </w:r>
    </w:p>
    <w:p w14:paraId="3999B51C" w14:textId="549A093E" w:rsidR="00A35920" w:rsidRPr="00D077A0" w:rsidRDefault="00A35920" w:rsidP="00A35920">
      <w:pPr>
        <w:pStyle w:val="Paragraphedeliste"/>
        <w:numPr>
          <w:ilvl w:val="0"/>
          <w:numId w:val="22"/>
        </w:numPr>
        <w:spacing w:before="100" w:after="40" w:line="288" w:lineRule="auto"/>
        <w:jc w:val="both"/>
        <w:rPr>
          <w:rFonts w:ascii="Arial" w:eastAsia="MS Mincho" w:hAnsi="Arial" w:cs="Arial"/>
          <w:color w:val="404040"/>
          <w:lang w:eastAsia="fr-FR"/>
        </w:rPr>
      </w:pPr>
      <w:r w:rsidRPr="00D077A0">
        <w:rPr>
          <w:rFonts w:ascii="Arial" w:eastAsia="MS Mincho" w:hAnsi="Arial" w:cs="Arial"/>
          <w:color w:val="404040"/>
          <w:lang w:eastAsia="fr-FR"/>
        </w:rPr>
        <w:t xml:space="preserve">Le pédiatre oncologue souhaitant </w:t>
      </w:r>
      <w:r w:rsidR="000259B3" w:rsidRPr="00D077A0">
        <w:rPr>
          <w:rFonts w:ascii="Arial" w:eastAsia="MS Mincho" w:hAnsi="Arial" w:cs="Arial"/>
          <w:color w:val="404040"/>
          <w:lang w:eastAsia="fr-FR"/>
        </w:rPr>
        <w:t>prescrire QARZIBA</w:t>
      </w:r>
      <w:r w:rsidR="004544CF" w:rsidRPr="00D077A0">
        <w:rPr>
          <w:rFonts w:ascii="Arial" w:eastAsia="MS Mincho" w:hAnsi="Arial" w:cs="Arial"/>
          <w:color w:val="404040"/>
          <w:lang w:eastAsia="fr-FR"/>
        </w:rPr>
        <w:t xml:space="preserve"> (dinutuximab bêta)</w:t>
      </w:r>
      <w:r w:rsidRPr="00D077A0">
        <w:rPr>
          <w:rFonts w:ascii="Arial" w:eastAsia="MS Mincho" w:hAnsi="Arial" w:cs="Arial"/>
          <w:color w:val="404040"/>
          <w:lang w:eastAsia="fr-FR"/>
        </w:rPr>
        <w:t xml:space="preserve"> dans l’indication du CPC contacte le comité neuroblastome de la SFCE pour obtenir la validation </w:t>
      </w:r>
      <w:r w:rsidR="00584EFE">
        <w:rPr>
          <w:rFonts w:ascii="Arial" w:eastAsia="MS Mincho" w:hAnsi="Arial" w:cs="Arial"/>
          <w:color w:val="404040"/>
          <w:lang w:eastAsia="fr-FR"/>
        </w:rPr>
        <w:t>du comité</w:t>
      </w:r>
      <w:r w:rsidR="00D17DB3" w:rsidRPr="00D077A0">
        <w:rPr>
          <w:rFonts w:ascii="Arial" w:eastAsia="MS Mincho" w:hAnsi="Arial" w:cs="Arial"/>
          <w:color w:val="404040"/>
          <w:lang w:eastAsia="fr-FR"/>
        </w:rPr>
        <w:t xml:space="preserve"> à travers la fiche de validation d’indication (</w:t>
      </w:r>
      <w:r w:rsidR="00FA467B" w:rsidRPr="00D077A0">
        <w:rPr>
          <w:rFonts w:ascii="Arial" w:eastAsia="MS Mincho" w:hAnsi="Arial" w:cs="Arial"/>
          <w:color w:val="404040"/>
          <w:lang w:eastAsia="fr-FR"/>
        </w:rPr>
        <w:t>annexe 1</w:t>
      </w:r>
      <w:r w:rsidR="0052578D">
        <w:rPr>
          <w:rFonts w:ascii="Arial" w:eastAsia="MS Mincho" w:hAnsi="Arial" w:cs="Arial"/>
          <w:color w:val="404040"/>
          <w:lang w:eastAsia="fr-FR"/>
        </w:rPr>
        <w:t>.a</w:t>
      </w:r>
      <w:r w:rsidR="00FA467B" w:rsidRPr="00D077A0">
        <w:rPr>
          <w:rFonts w:ascii="Arial" w:eastAsia="MS Mincho" w:hAnsi="Arial" w:cs="Arial"/>
          <w:color w:val="404040"/>
          <w:lang w:eastAsia="fr-FR"/>
        </w:rPr>
        <w:t>)</w:t>
      </w:r>
      <w:r w:rsidRPr="00D077A0">
        <w:rPr>
          <w:rFonts w:ascii="Arial" w:eastAsia="MS Mincho" w:hAnsi="Arial" w:cs="Arial"/>
          <w:color w:val="404040"/>
          <w:lang w:eastAsia="fr-FR"/>
        </w:rPr>
        <w:t>.</w:t>
      </w:r>
    </w:p>
    <w:p w14:paraId="58C5C49F" w14:textId="77777777" w:rsidR="00A35920" w:rsidRPr="00D077A0" w:rsidRDefault="00A35920" w:rsidP="00A35920">
      <w:pPr>
        <w:pStyle w:val="Paragraphedeliste"/>
        <w:numPr>
          <w:ilvl w:val="0"/>
          <w:numId w:val="22"/>
        </w:numPr>
        <w:spacing w:before="100" w:after="40" w:line="288" w:lineRule="auto"/>
        <w:jc w:val="both"/>
        <w:rPr>
          <w:rFonts w:ascii="Arial" w:eastAsia="MS Mincho" w:hAnsi="Arial" w:cs="Arial"/>
          <w:color w:val="404040"/>
          <w:lang w:eastAsia="fr-FR"/>
        </w:rPr>
      </w:pPr>
      <w:r w:rsidRPr="00D077A0">
        <w:rPr>
          <w:rFonts w:ascii="Arial" w:eastAsia="MS Mincho" w:hAnsi="Arial" w:cs="Arial"/>
          <w:color w:val="404040"/>
          <w:lang w:eastAsia="fr-FR"/>
        </w:rPr>
        <w:t>La validation de l’indication se fait à partir de l’histoire de la maladie, des traitements antérieurs et des informations disponibles dans la fiche d’accès au traitement, avec l’objectif de confirmer les critères d’éligibilité.</w:t>
      </w:r>
    </w:p>
    <w:p w14:paraId="3614E340" w14:textId="77777777" w:rsidR="00A35920" w:rsidRPr="00D077A0" w:rsidRDefault="00A35920" w:rsidP="00A35920">
      <w:pPr>
        <w:pStyle w:val="Paragraphedeliste"/>
        <w:numPr>
          <w:ilvl w:val="0"/>
          <w:numId w:val="22"/>
        </w:numPr>
        <w:spacing w:before="100" w:after="40" w:line="288" w:lineRule="auto"/>
        <w:jc w:val="both"/>
        <w:rPr>
          <w:rFonts w:ascii="Arial" w:eastAsia="MS Mincho" w:hAnsi="Arial" w:cs="Arial"/>
          <w:color w:val="404040"/>
          <w:lang w:eastAsia="fr-FR"/>
        </w:rPr>
      </w:pPr>
      <w:r w:rsidRPr="00D077A0">
        <w:rPr>
          <w:rFonts w:ascii="Arial" w:eastAsia="MS Mincho" w:hAnsi="Arial" w:cs="Arial"/>
          <w:color w:val="404040"/>
          <w:lang w:eastAsia="fr-FR"/>
        </w:rPr>
        <w:t xml:space="preserve">La validation du comité neuroblastome de la SFCE est envoyée au pédiatre oncologue du patient. </w:t>
      </w:r>
    </w:p>
    <w:p w14:paraId="5C7CFA27" w14:textId="5DC4DAC5" w:rsidR="00CC73E3" w:rsidRPr="008806C1" w:rsidRDefault="00FA467B" w:rsidP="00744333">
      <w:pPr>
        <w:pStyle w:val="Paragraphedeliste"/>
        <w:numPr>
          <w:ilvl w:val="0"/>
          <w:numId w:val="22"/>
        </w:numPr>
        <w:spacing w:before="100" w:after="40" w:line="288" w:lineRule="auto"/>
        <w:jc w:val="both"/>
        <w:rPr>
          <w:rFonts w:ascii="Arial" w:eastAsia="MS Mincho" w:hAnsi="Arial" w:cs="Arial"/>
          <w:color w:val="404040"/>
          <w:lang w:eastAsia="fr-FR"/>
        </w:rPr>
      </w:pPr>
      <w:r w:rsidRPr="008806C1">
        <w:rPr>
          <w:rFonts w:ascii="Arial" w:eastAsia="MS Mincho" w:hAnsi="Arial" w:cs="Arial"/>
          <w:color w:val="404040"/>
          <w:lang w:eastAsia="fr-FR"/>
        </w:rPr>
        <w:t xml:space="preserve">Le prescripteur </w:t>
      </w:r>
      <w:r w:rsidR="00CC73E3" w:rsidRPr="008806C1">
        <w:rPr>
          <w:rFonts w:ascii="Arial" w:eastAsia="MS Mincho" w:hAnsi="Arial" w:cs="Arial"/>
          <w:color w:val="404040"/>
          <w:lang w:eastAsia="fr-FR"/>
        </w:rPr>
        <w:t>prend connaissance du présent CPC et vérifie les critères de prescription de QARZIBA (dinutuximab bêta) dans ce cadre,</w:t>
      </w:r>
    </w:p>
    <w:p w14:paraId="41958FEC" w14:textId="77777777" w:rsidR="00CC73E3" w:rsidRPr="008806C1" w:rsidRDefault="00CC73E3" w:rsidP="00744333">
      <w:pPr>
        <w:pStyle w:val="Paragraphedeliste"/>
        <w:numPr>
          <w:ilvl w:val="1"/>
          <w:numId w:val="22"/>
        </w:numPr>
        <w:spacing w:before="100" w:after="40" w:line="288" w:lineRule="auto"/>
        <w:jc w:val="both"/>
        <w:rPr>
          <w:rFonts w:ascii="Arial" w:eastAsia="MS Mincho" w:hAnsi="Arial" w:cs="Arial"/>
          <w:color w:val="404040"/>
          <w:lang w:eastAsia="fr-FR"/>
        </w:rPr>
      </w:pPr>
      <w:r w:rsidRPr="008806C1">
        <w:rPr>
          <w:rFonts w:ascii="Arial" w:eastAsia="MS Mincho" w:hAnsi="Arial" w:cs="Arial"/>
          <w:color w:val="404040"/>
          <w:lang w:eastAsia="fr-FR"/>
        </w:rPr>
        <w:t>vérifie l’absence d’une contre-indication au traitement (se référer au RCP),</w:t>
      </w:r>
    </w:p>
    <w:p w14:paraId="21BF1DD6" w14:textId="77777777" w:rsidR="00CC73E3" w:rsidRPr="008806C1" w:rsidRDefault="00CC73E3" w:rsidP="00744333">
      <w:pPr>
        <w:pStyle w:val="Paragraphedeliste"/>
        <w:numPr>
          <w:ilvl w:val="1"/>
          <w:numId w:val="22"/>
        </w:numPr>
        <w:spacing w:before="100" w:after="40" w:line="288" w:lineRule="auto"/>
        <w:jc w:val="both"/>
        <w:rPr>
          <w:rFonts w:ascii="Arial" w:eastAsia="MS Mincho" w:hAnsi="Arial" w:cs="Arial"/>
          <w:color w:val="404040"/>
          <w:lang w:eastAsia="fr-FR"/>
        </w:rPr>
      </w:pPr>
      <w:r w:rsidRPr="008806C1">
        <w:rPr>
          <w:rFonts w:ascii="Arial" w:eastAsia="MS Mincho" w:hAnsi="Arial" w:cs="Arial"/>
          <w:color w:val="404040"/>
          <w:lang w:eastAsia="fr-FR"/>
        </w:rPr>
        <w:t xml:space="preserve">informe le patient (ou son représentant légal ou la personne de confiance qu’il a désignée) de la non-conformité de la prescription par rapport à l’AMM, des risques encourus, des contraintes et des bénéfices susceptibles d’être apportés par ce médicament, et s’assure de la bonne compréhension de ces informations, </w:t>
      </w:r>
    </w:p>
    <w:p w14:paraId="3BE8710F" w14:textId="138A9C00" w:rsidR="00CC73E3" w:rsidRPr="008806C1" w:rsidRDefault="00CC73E3" w:rsidP="00744333">
      <w:pPr>
        <w:pStyle w:val="Paragraphedeliste"/>
        <w:numPr>
          <w:ilvl w:val="1"/>
          <w:numId w:val="22"/>
        </w:numPr>
        <w:spacing w:before="100" w:after="40" w:line="288" w:lineRule="auto"/>
        <w:jc w:val="both"/>
        <w:rPr>
          <w:rFonts w:ascii="Arial" w:eastAsia="MS Mincho" w:hAnsi="Arial" w:cs="Arial"/>
          <w:color w:val="404040"/>
          <w:lang w:eastAsia="fr-FR"/>
        </w:rPr>
      </w:pPr>
      <w:r w:rsidRPr="008806C1">
        <w:rPr>
          <w:rFonts w:ascii="Arial" w:eastAsia="MS Mincho" w:hAnsi="Arial" w:cs="Arial"/>
          <w:color w:val="404040"/>
          <w:lang w:eastAsia="fr-FR"/>
        </w:rPr>
        <w:t xml:space="preserve">remet au patient (ou à son représentant légal ou à la personne de confiance qu’il a désignée) la note d’information destinée au patient (annexe </w:t>
      </w:r>
      <w:r w:rsidR="00E041C5">
        <w:rPr>
          <w:rFonts w:ascii="Arial" w:eastAsia="MS Mincho" w:hAnsi="Arial" w:cs="Arial"/>
          <w:color w:val="404040"/>
          <w:lang w:eastAsia="fr-FR"/>
        </w:rPr>
        <w:t>4</w:t>
      </w:r>
      <w:r w:rsidRPr="008806C1">
        <w:rPr>
          <w:rFonts w:ascii="Arial" w:eastAsia="MS Mincho" w:hAnsi="Arial" w:cs="Arial"/>
          <w:color w:val="404040"/>
          <w:lang w:eastAsia="fr-FR"/>
        </w:rPr>
        <w:t xml:space="preserve">), </w:t>
      </w:r>
    </w:p>
    <w:p w14:paraId="5F462FE1" w14:textId="77777777" w:rsidR="00CC73E3" w:rsidRPr="008806C1" w:rsidRDefault="00CC73E3" w:rsidP="00744333">
      <w:pPr>
        <w:pStyle w:val="Paragraphedeliste"/>
        <w:numPr>
          <w:ilvl w:val="1"/>
          <w:numId w:val="22"/>
        </w:numPr>
        <w:spacing w:before="100" w:after="40" w:line="288" w:lineRule="auto"/>
        <w:jc w:val="both"/>
        <w:rPr>
          <w:rFonts w:ascii="Arial" w:eastAsia="MS Mincho" w:hAnsi="Arial" w:cs="Arial"/>
          <w:color w:val="404040"/>
          <w:lang w:eastAsia="fr-FR"/>
        </w:rPr>
      </w:pPr>
      <w:r w:rsidRPr="008806C1">
        <w:rPr>
          <w:rFonts w:ascii="Arial" w:eastAsia="MS Mincho" w:hAnsi="Arial" w:cs="Arial"/>
          <w:color w:val="404040"/>
          <w:lang w:eastAsia="fr-FR"/>
        </w:rPr>
        <w:t>informe le patient des conditions de prise en charge du traitement par l’assurance maladie</w:t>
      </w:r>
    </w:p>
    <w:p w14:paraId="22A7A601" w14:textId="77777777" w:rsidR="00CC73E3" w:rsidRPr="008806C1" w:rsidRDefault="00CC73E3" w:rsidP="00744333">
      <w:pPr>
        <w:pStyle w:val="Paragraphedeliste"/>
        <w:numPr>
          <w:ilvl w:val="1"/>
          <w:numId w:val="22"/>
        </w:numPr>
        <w:spacing w:before="100" w:after="40" w:line="288" w:lineRule="auto"/>
        <w:jc w:val="both"/>
        <w:rPr>
          <w:rFonts w:ascii="Arial" w:eastAsia="MS Mincho" w:hAnsi="Arial" w:cs="Arial"/>
          <w:color w:val="404040"/>
          <w:lang w:eastAsia="fr-FR"/>
        </w:rPr>
      </w:pPr>
      <w:r w:rsidRPr="008806C1">
        <w:rPr>
          <w:rFonts w:ascii="Arial" w:eastAsia="MS Mincho" w:hAnsi="Arial" w:cs="Arial"/>
          <w:color w:val="404040"/>
          <w:lang w:eastAsia="fr-FR"/>
        </w:rPr>
        <w:t>porte sur l’ordonnance la mention « Prescription au titre d’un accès compassionnel en dehors du cadre d’une autorisation de mise sur le marché »,</w:t>
      </w:r>
    </w:p>
    <w:p w14:paraId="149830FC" w14:textId="77777777" w:rsidR="00CC73E3" w:rsidRPr="008806C1" w:rsidRDefault="00CC73E3" w:rsidP="00744333">
      <w:pPr>
        <w:pStyle w:val="Paragraphedeliste"/>
        <w:numPr>
          <w:ilvl w:val="1"/>
          <w:numId w:val="22"/>
        </w:numPr>
        <w:spacing w:before="100" w:after="40" w:line="288" w:lineRule="auto"/>
        <w:jc w:val="both"/>
        <w:rPr>
          <w:rFonts w:ascii="Arial" w:eastAsia="MS Mincho" w:hAnsi="Arial" w:cs="Arial"/>
          <w:color w:val="404040"/>
          <w:lang w:eastAsia="fr-FR"/>
        </w:rPr>
      </w:pPr>
      <w:r w:rsidRPr="008806C1">
        <w:rPr>
          <w:rFonts w:ascii="Arial" w:eastAsia="MS Mincho" w:hAnsi="Arial" w:cs="Arial"/>
          <w:color w:val="404040"/>
          <w:lang w:eastAsia="fr-FR"/>
        </w:rPr>
        <w:t xml:space="preserve">informe, si possible, le médecin traitant du patient, </w:t>
      </w:r>
    </w:p>
    <w:p w14:paraId="2D9BE500" w14:textId="42B64031" w:rsidR="00CC73E3" w:rsidRPr="008806C1" w:rsidRDefault="00CC73E3" w:rsidP="00744333">
      <w:pPr>
        <w:pStyle w:val="Paragraphedeliste"/>
        <w:numPr>
          <w:ilvl w:val="1"/>
          <w:numId w:val="22"/>
        </w:numPr>
        <w:spacing w:before="100" w:after="40" w:line="288" w:lineRule="auto"/>
        <w:jc w:val="both"/>
        <w:rPr>
          <w:rFonts w:ascii="Arial" w:eastAsia="MS Mincho" w:hAnsi="Arial" w:cs="Arial"/>
          <w:color w:val="404040"/>
          <w:lang w:eastAsia="fr-FR"/>
        </w:rPr>
      </w:pPr>
      <w:r w:rsidRPr="008806C1">
        <w:rPr>
          <w:rFonts w:ascii="Arial" w:eastAsia="MS Mincho" w:hAnsi="Arial" w:cs="Arial"/>
          <w:color w:val="404040"/>
          <w:lang w:eastAsia="fr-FR"/>
        </w:rPr>
        <w:t xml:space="preserve">remplit la fiche d’initiation de traitement (annexe </w:t>
      </w:r>
      <w:r w:rsidR="0052578D">
        <w:rPr>
          <w:rFonts w:ascii="Arial" w:eastAsia="MS Mincho" w:hAnsi="Arial" w:cs="Arial"/>
          <w:color w:val="404040"/>
          <w:lang w:eastAsia="fr-FR"/>
        </w:rPr>
        <w:t>1.b</w:t>
      </w:r>
      <w:r w:rsidRPr="008806C1">
        <w:rPr>
          <w:rFonts w:ascii="Arial" w:eastAsia="MS Mincho" w:hAnsi="Arial" w:cs="Arial"/>
          <w:color w:val="404040"/>
          <w:lang w:eastAsia="fr-FR"/>
        </w:rPr>
        <w:t>),</w:t>
      </w:r>
    </w:p>
    <w:p w14:paraId="50AD0658" w14:textId="77777777" w:rsidR="00CC73E3" w:rsidRPr="008806C1" w:rsidRDefault="00CC73E3" w:rsidP="00744333">
      <w:pPr>
        <w:pStyle w:val="Paragraphedeliste"/>
        <w:numPr>
          <w:ilvl w:val="1"/>
          <w:numId w:val="22"/>
        </w:numPr>
        <w:spacing w:before="100" w:after="40" w:line="288" w:lineRule="auto"/>
        <w:jc w:val="both"/>
        <w:rPr>
          <w:rFonts w:ascii="Arial" w:eastAsia="MS Mincho" w:hAnsi="Arial" w:cs="Arial"/>
          <w:color w:val="404040"/>
          <w:lang w:eastAsia="fr-FR"/>
        </w:rPr>
      </w:pPr>
      <w:r w:rsidRPr="008806C1">
        <w:rPr>
          <w:rFonts w:ascii="Arial" w:eastAsia="MS Mincho" w:hAnsi="Arial" w:cs="Arial"/>
          <w:color w:val="404040"/>
          <w:lang w:eastAsia="fr-FR"/>
        </w:rPr>
        <w:t xml:space="preserve">motive sa prescription dans le dossier médical du patient et inscrit la procédure suivie dans le dossier médical. </w:t>
      </w:r>
    </w:p>
    <w:p w14:paraId="5C4FAF6A" w14:textId="77777777" w:rsidR="002A2901" w:rsidRDefault="002A2901" w:rsidP="00A35920">
      <w:pPr>
        <w:pStyle w:val="Texte"/>
      </w:pPr>
    </w:p>
    <w:p w14:paraId="0F7CF077" w14:textId="77777777" w:rsidR="00267B0D" w:rsidRDefault="00267B0D" w:rsidP="00267B0D">
      <w:pPr>
        <w:pStyle w:val="Texte"/>
      </w:pPr>
      <w:r w:rsidRPr="001835AF">
        <w:t xml:space="preserve">Le calendrier prévu des visites et la collecte des données sont présentés dans le tableau </w:t>
      </w:r>
      <w:r>
        <w:t>suivant.</w:t>
      </w:r>
    </w:p>
    <w:p w14:paraId="544EF1D8" w14:textId="77777777" w:rsidR="000259B3" w:rsidRDefault="000259B3" w:rsidP="00267B0D">
      <w:pPr>
        <w:pStyle w:val="Texte"/>
      </w:pPr>
    </w:p>
    <w:p w14:paraId="7C05BF1D" w14:textId="77777777" w:rsidR="000259B3" w:rsidRDefault="000259B3" w:rsidP="00267B0D">
      <w:pPr>
        <w:pStyle w:val="Texte"/>
      </w:pPr>
    </w:p>
    <w:p w14:paraId="304303E3" w14:textId="77777777" w:rsidR="000259B3" w:rsidRDefault="000259B3" w:rsidP="00267B0D">
      <w:pPr>
        <w:pStyle w:val="Texte"/>
      </w:pPr>
    </w:p>
    <w:p w14:paraId="3021E130" w14:textId="77777777" w:rsidR="000259B3" w:rsidRDefault="000259B3" w:rsidP="00267B0D">
      <w:pPr>
        <w:pStyle w:val="Texte"/>
      </w:pPr>
    </w:p>
    <w:p w14:paraId="18A7FAFB" w14:textId="77777777" w:rsidR="000259B3" w:rsidRDefault="000259B3" w:rsidP="00267B0D">
      <w:pPr>
        <w:pStyle w:val="Texte"/>
      </w:pPr>
    </w:p>
    <w:p w14:paraId="4721AD9E" w14:textId="253F1690" w:rsidR="00267B0D" w:rsidRPr="00315439" w:rsidRDefault="00267B0D" w:rsidP="00267B0D">
      <w:pPr>
        <w:pStyle w:val="Lgende"/>
        <w:rPr>
          <w:sz w:val="22"/>
          <w:szCs w:val="22"/>
        </w:rPr>
      </w:pPr>
      <w:bookmarkStart w:id="4" w:name="_Toc172714109"/>
      <w:r w:rsidRPr="00315439">
        <w:rPr>
          <w:sz w:val="22"/>
          <w:szCs w:val="22"/>
        </w:rPr>
        <w:lastRenderedPageBreak/>
        <w:t>Calendrier prévu des visites et de la collecte des données</w:t>
      </w:r>
      <w:bookmarkEnd w:id="4"/>
      <w:r>
        <w:rPr>
          <w:sz w:val="22"/>
          <w:szCs w:val="22"/>
        </w:rPr>
        <w:t> :</w:t>
      </w:r>
    </w:p>
    <w:tbl>
      <w:tblPr>
        <w:tblStyle w:val="TableGrid1"/>
        <w:tblW w:w="5179" w:type="pct"/>
        <w:tblLook w:val="0020" w:firstRow="1" w:lastRow="0" w:firstColumn="0" w:lastColumn="0" w:noHBand="0" w:noVBand="0"/>
      </w:tblPr>
      <w:tblGrid>
        <w:gridCol w:w="6236"/>
        <w:gridCol w:w="1089"/>
        <w:gridCol w:w="1409"/>
        <w:gridCol w:w="1239"/>
      </w:tblGrid>
      <w:tr w:rsidR="00267B0D" w:rsidRPr="00A974A4" w14:paraId="11875B45" w14:textId="77777777" w:rsidTr="00657039">
        <w:trPr>
          <w:cnfStyle w:val="100000000000" w:firstRow="1" w:lastRow="0" w:firstColumn="0" w:lastColumn="0" w:oddVBand="0" w:evenVBand="0" w:oddHBand="0" w:evenHBand="0" w:firstRowFirstColumn="0" w:firstRowLastColumn="0" w:lastRowFirstColumn="0" w:lastRowLastColumn="0"/>
          <w:trHeight w:val="328"/>
        </w:trPr>
        <w:tc>
          <w:tcPr>
            <w:tcW w:w="3127" w:type="pct"/>
          </w:tcPr>
          <w:p w14:paraId="720E5C90" w14:textId="77777777" w:rsidR="00267B0D" w:rsidRPr="00A974A4" w:rsidRDefault="00267B0D" w:rsidP="00657039">
            <w:pPr>
              <w:spacing w:before="100" w:after="40" w:line="288" w:lineRule="auto"/>
              <w:rPr>
                <w:color w:val="404040"/>
              </w:rPr>
            </w:pPr>
          </w:p>
        </w:tc>
        <w:tc>
          <w:tcPr>
            <w:tcW w:w="546" w:type="pct"/>
            <w:hideMark/>
          </w:tcPr>
          <w:p w14:paraId="2C01FC2C" w14:textId="5D66E69B" w:rsidR="00267B0D" w:rsidRPr="00A974A4" w:rsidRDefault="00267B0D" w:rsidP="00657039">
            <w:pPr>
              <w:spacing w:before="100" w:after="40" w:line="288" w:lineRule="auto"/>
              <w:jc w:val="center"/>
              <w:rPr>
                <w:rFonts w:ascii="Arial Narrow" w:hAnsi="Arial Narrow"/>
                <w:color w:val="404040"/>
              </w:rPr>
            </w:pPr>
            <w:r w:rsidRPr="00A974A4">
              <w:rPr>
                <w:rFonts w:ascii="Arial Narrow" w:hAnsi="Arial Narrow"/>
                <w:color w:val="404040"/>
              </w:rPr>
              <w:t xml:space="preserve">Fiche </w:t>
            </w:r>
            <w:r w:rsidR="00E8106F">
              <w:rPr>
                <w:rFonts w:ascii="Arial Narrow" w:hAnsi="Arial Narrow"/>
                <w:color w:val="404040"/>
              </w:rPr>
              <w:t xml:space="preserve">Validation </w:t>
            </w:r>
            <w:r w:rsidR="00EE189A">
              <w:rPr>
                <w:rFonts w:ascii="Arial Narrow" w:hAnsi="Arial Narrow"/>
                <w:color w:val="404040"/>
              </w:rPr>
              <w:t>Indication</w:t>
            </w:r>
          </w:p>
        </w:tc>
        <w:tc>
          <w:tcPr>
            <w:tcW w:w="706" w:type="pct"/>
            <w:hideMark/>
          </w:tcPr>
          <w:p w14:paraId="6333E133" w14:textId="77777777" w:rsidR="00267B0D" w:rsidRPr="00A974A4" w:rsidRDefault="00267B0D" w:rsidP="00657039">
            <w:pPr>
              <w:spacing w:before="100" w:after="40" w:line="288" w:lineRule="auto"/>
              <w:jc w:val="center"/>
              <w:rPr>
                <w:rFonts w:ascii="Arial Narrow" w:hAnsi="Arial Narrow"/>
                <w:color w:val="404040"/>
              </w:rPr>
            </w:pPr>
            <w:r w:rsidRPr="00A974A4">
              <w:rPr>
                <w:rFonts w:ascii="Arial Narrow" w:hAnsi="Arial Narrow"/>
                <w:color w:val="404040"/>
              </w:rPr>
              <w:t>Fiche d’instauration de traitement</w:t>
            </w:r>
            <w:r>
              <w:rPr>
                <w:rFonts w:ascii="Arial Narrow" w:hAnsi="Arial Narrow"/>
                <w:color w:val="404040"/>
              </w:rPr>
              <w:t xml:space="preserve"> (Jour 1)</w:t>
            </w:r>
          </w:p>
        </w:tc>
        <w:tc>
          <w:tcPr>
            <w:tcW w:w="621" w:type="pct"/>
            <w:hideMark/>
          </w:tcPr>
          <w:p w14:paraId="58534ABA" w14:textId="77777777" w:rsidR="00267B0D" w:rsidRPr="00A974A4" w:rsidRDefault="00267B0D" w:rsidP="00657039">
            <w:pPr>
              <w:spacing w:before="100" w:after="40" w:line="288" w:lineRule="auto"/>
              <w:jc w:val="center"/>
              <w:rPr>
                <w:rFonts w:ascii="Arial Narrow" w:hAnsi="Arial Narrow"/>
                <w:color w:val="404040"/>
              </w:rPr>
            </w:pPr>
            <w:r w:rsidRPr="00A974A4">
              <w:rPr>
                <w:rFonts w:ascii="Arial Narrow" w:hAnsi="Arial Narrow"/>
                <w:color w:val="404040"/>
              </w:rPr>
              <w:t>Fiche de suivi</w:t>
            </w:r>
          </w:p>
          <w:p w14:paraId="0E669C50" w14:textId="77777777" w:rsidR="00267B0D" w:rsidRPr="00A974A4" w:rsidRDefault="00267B0D" w:rsidP="00657039">
            <w:pPr>
              <w:spacing w:before="100" w:after="40" w:line="288" w:lineRule="auto"/>
              <w:jc w:val="center"/>
              <w:rPr>
                <w:rFonts w:ascii="Arial Narrow" w:hAnsi="Arial Narrow"/>
                <w:bCs/>
                <w:color w:val="595959"/>
                <w:shd w:val="clear" w:color="auto" w:fill="F2F2F2"/>
              </w:rPr>
            </w:pPr>
            <w:r w:rsidRPr="00A974A4">
              <w:rPr>
                <w:rFonts w:ascii="Arial Narrow" w:hAnsi="Arial Narrow"/>
                <w:bCs/>
                <w:color w:val="595959"/>
                <w:shd w:val="clear" w:color="auto" w:fill="F2F2F2"/>
              </w:rPr>
              <w:t>Fréquence :</w:t>
            </w:r>
            <w:r>
              <w:rPr>
                <w:rFonts w:ascii="Arial Narrow" w:hAnsi="Arial Narrow"/>
                <w:bCs/>
                <w:color w:val="595959"/>
                <w:shd w:val="clear" w:color="auto" w:fill="F2F2F2"/>
              </w:rPr>
              <w:t xml:space="preserve"> tous les 2 cycles</w:t>
            </w:r>
          </w:p>
        </w:tc>
      </w:tr>
      <w:tr w:rsidR="00267B0D" w:rsidRPr="00A974A4" w14:paraId="20A6674D" w14:textId="77777777" w:rsidTr="00657039">
        <w:trPr>
          <w:trHeight w:val="108"/>
        </w:trPr>
        <w:tc>
          <w:tcPr>
            <w:tcW w:w="3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0C50E02" w14:textId="77777777" w:rsidR="00267B0D" w:rsidRPr="00A974A4" w:rsidRDefault="00267B0D" w:rsidP="00657039">
            <w:pPr>
              <w:spacing w:before="100" w:after="40" w:line="288" w:lineRule="auto"/>
              <w:rPr>
                <w:rFonts w:ascii="Arial Narrow" w:hAnsi="Arial Narrow"/>
                <w:color w:val="404040"/>
              </w:rPr>
            </w:pPr>
            <w:r>
              <w:rPr>
                <w:rFonts w:ascii="Arial Narrow" w:hAnsi="Arial Narrow"/>
                <w:color w:val="404040"/>
              </w:rPr>
              <w:t xml:space="preserve">Information du traitement proposé aux </w:t>
            </w:r>
            <w:r w:rsidRPr="004A6C02">
              <w:rPr>
                <w:rFonts w:ascii="Arial Narrow" w:hAnsi="Arial Narrow"/>
                <w:color w:val="404040"/>
              </w:rPr>
              <w:t xml:space="preserve">parents/titulaires de l’autorité parentale </w:t>
            </w:r>
            <w:r>
              <w:rPr>
                <w:rFonts w:ascii="Arial Narrow" w:hAnsi="Arial Narrow"/>
                <w:color w:val="404040"/>
              </w:rPr>
              <w:t xml:space="preserve">ou au patient et </w:t>
            </w:r>
            <w:r w:rsidRPr="00A974A4">
              <w:rPr>
                <w:rFonts w:ascii="Arial Narrow" w:hAnsi="Arial Narrow"/>
                <w:color w:val="404040"/>
              </w:rPr>
              <w:t>Remise des documents d’information destinés au patient par le médecin prescripteur</w:t>
            </w:r>
          </w:p>
        </w:tc>
        <w:tc>
          <w:tcPr>
            <w:tcW w:w="5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2B70F15" w14:textId="77777777" w:rsidR="00267B0D" w:rsidRPr="00A974A4" w:rsidRDefault="00267B0D" w:rsidP="00657039">
            <w:pPr>
              <w:spacing w:before="100" w:after="40" w:line="288" w:lineRule="auto"/>
              <w:jc w:val="center"/>
              <w:rPr>
                <w:rFonts w:ascii="Arial Narrow" w:hAnsi="Arial Narrow"/>
                <w:iCs/>
                <w:color w:val="404040"/>
              </w:rPr>
            </w:pPr>
            <w:r w:rsidRPr="00A974A4">
              <w:rPr>
                <w:rFonts w:ascii="Arial Narrow" w:hAnsi="Arial Narrow"/>
                <w:iCs/>
                <w:color w:val="404040"/>
              </w:rPr>
              <w:t>X</w:t>
            </w:r>
          </w:p>
        </w:tc>
        <w:tc>
          <w:tcPr>
            <w:tcW w:w="7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CA86D8" w14:textId="77777777" w:rsidR="00267B0D" w:rsidRPr="00A974A4" w:rsidRDefault="00267B0D" w:rsidP="00657039">
            <w:pPr>
              <w:spacing w:before="100" w:after="40" w:line="288" w:lineRule="auto"/>
              <w:jc w:val="center"/>
              <w:rPr>
                <w:rFonts w:ascii="Arial Narrow" w:hAnsi="Arial Narrow"/>
                <w:iCs/>
                <w:color w:val="404040"/>
              </w:rPr>
            </w:pPr>
          </w:p>
        </w:tc>
        <w:tc>
          <w:tcPr>
            <w:tcW w:w="6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A4142A" w14:textId="77777777" w:rsidR="00267B0D" w:rsidRPr="00A974A4" w:rsidRDefault="00267B0D" w:rsidP="00657039">
            <w:pPr>
              <w:spacing w:before="100" w:after="40" w:line="288" w:lineRule="auto"/>
              <w:jc w:val="center"/>
              <w:rPr>
                <w:rFonts w:ascii="Arial Narrow" w:hAnsi="Arial Narrow"/>
                <w:iCs/>
                <w:color w:val="404040"/>
              </w:rPr>
            </w:pPr>
          </w:p>
        </w:tc>
      </w:tr>
      <w:tr w:rsidR="00267B0D" w:rsidRPr="00A974A4" w14:paraId="4B015778" w14:textId="77777777" w:rsidTr="00657039">
        <w:trPr>
          <w:trHeight w:val="108"/>
        </w:trPr>
        <w:tc>
          <w:tcPr>
            <w:tcW w:w="3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AD5B8DC" w14:textId="77777777" w:rsidR="00267B0D" w:rsidRPr="00A974A4" w:rsidRDefault="00267B0D" w:rsidP="00657039">
            <w:pPr>
              <w:spacing w:before="100" w:after="40" w:line="288" w:lineRule="auto"/>
              <w:rPr>
                <w:rFonts w:ascii="Arial Narrow" w:hAnsi="Arial Narrow"/>
                <w:color w:val="404040"/>
              </w:rPr>
            </w:pPr>
            <w:r w:rsidRPr="00A974A4">
              <w:rPr>
                <w:rFonts w:ascii="Arial Narrow" w:hAnsi="Arial Narrow"/>
                <w:color w:val="404040"/>
              </w:rPr>
              <w:t>Déclaration de conformité médicale aux critères d’éligibilité et de non-éligibilité</w:t>
            </w:r>
          </w:p>
        </w:tc>
        <w:tc>
          <w:tcPr>
            <w:tcW w:w="5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219920" w14:textId="2DF718F6" w:rsidR="00267B0D" w:rsidRPr="00A974A4" w:rsidRDefault="00267B0D" w:rsidP="00657039">
            <w:pPr>
              <w:spacing w:before="100" w:after="40" w:line="288" w:lineRule="auto"/>
              <w:jc w:val="center"/>
              <w:rPr>
                <w:rFonts w:ascii="Arial Narrow" w:hAnsi="Arial Narrow"/>
                <w:iCs/>
                <w:color w:val="404040"/>
              </w:rPr>
            </w:pPr>
          </w:p>
        </w:tc>
        <w:tc>
          <w:tcPr>
            <w:tcW w:w="7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7FC4C38" w14:textId="77777777" w:rsidR="00267B0D" w:rsidRPr="00A974A4" w:rsidRDefault="00267B0D" w:rsidP="00657039">
            <w:pPr>
              <w:spacing w:before="100" w:after="40" w:line="288" w:lineRule="auto"/>
              <w:jc w:val="center"/>
              <w:rPr>
                <w:rFonts w:ascii="Arial Narrow" w:hAnsi="Arial Narrow"/>
                <w:iCs/>
                <w:color w:val="404040"/>
              </w:rPr>
            </w:pPr>
            <w:r w:rsidRPr="00A974A4">
              <w:rPr>
                <w:rFonts w:ascii="Arial Narrow" w:hAnsi="Arial Narrow"/>
                <w:iCs/>
                <w:color w:val="404040"/>
              </w:rPr>
              <w:t>X</w:t>
            </w:r>
          </w:p>
        </w:tc>
        <w:tc>
          <w:tcPr>
            <w:tcW w:w="6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04FA41" w14:textId="77777777" w:rsidR="00267B0D" w:rsidRPr="00A974A4" w:rsidRDefault="00267B0D" w:rsidP="00657039">
            <w:pPr>
              <w:spacing w:before="100" w:after="40" w:line="288" w:lineRule="auto"/>
              <w:jc w:val="center"/>
              <w:rPr>
                <w:rFonts w:ascii="Arial Narrow" w:hAnsi="Arial Narrow"/>
                <w:iCs/>
                <w:color w:val="404040"/>
              </w:rPr>
            </w:pPr>
          </w:p>
        </w:tc>
      </w:tr>
      <w:tr w:rsidR="00267B0D" w:rsidRPr="00A974A4" w14:paraId="18150BDA" w14:textId="77777777" w:rsidTr="00657039">
        <w:trPr>
          <w:trHeight w:val="108"/>
        </w:trPr>
        <w:tc>
          <w:tcPr>
            <w:tcW w:w="3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8577DB" w14:textId="77777777" w:rsidR="00267B0D" w:rsidRPr="00A974A4" w:rsidRDefault="00267B0D" w:rsidP="00657039">
            <w:pPr>
              <w:spacing w:before="100" w:after="40" w:line="288" w:lineRule="auto"/>
              <w:rPr>
                <w:rFonts w:ascii="Arial Narrow" w:hAnsi="Arial Narrow"/>
                <w:color w:val="404040"/>
              </w:rPr>
            </w:pPr>
            <w:r w:rsidRPr="00A974A4">
              <w:rPr>
                <w:rFonts w:ascii="Arial Narrow" w:hAnsi="Arial Narrow"/>
                <w:color w:val="404040"/>
              </w:rPr>
              <w:t>Maladie (diagnostic</w:t>
            </w:r>
            <w:r>
              <w:rPr>
                <w:rFonts w:ascii="Arial Narrow" w:hAnsi="Arial Narrow"/>
                <w:color w:val="404040"/>
              </w:rPr>
              <w:t xml:space="preserve">, traitements anti tumoraux précédents </w:t>
            </w:r>
            <w:r w:rsidRPr="00A974A4">
              <w:rPr>
                <w:rFonts w:ascii="Arial Narrow" w:hAnsi="Arial Narrow"/>
                <w:color w:val="404040"/>
              </w:rPr>
              <w:t>et état du patient)</w:t>
            </w:r>
          </w:p>
        </w:tc>
        <w:tc>
          <w:tcPr>
            <w:tcW w:w="5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453B731" w14:textId="77777777" w:rsidR="00267B0D" w:rsidRPr="00A974A4" w:rsidRDefault="00267B0D" w:rsidP="00657039">
            <w:pPr>
              <w:spacing w:before="100" w:after="40" w:line="288" w:lineRule="auto"/>
              <w:jc w:val="center"/>
              <w:rPr>
                <w:rFonts w:ascii="Arial Narrow" w:hAnsi="Arial Narrow"/>
                <w:iCs/>
                <w:color w:val="404040"/>
              </w:rPr>
            </w:pPr>
            <w:r w:rsidRPr="00A974A4">
              <w:rPr>
                <w:rFonts w:ascii="Arial Narrow" w:hAnsi="Arial Narrow"/>
                <w:iCs/>
                <w:color w:val="404040"/>
              </w:rPr>
              <w:t>X</w:t>
            </w:r>
          </w:p>
        </w:tc>
        <w:tc>
          <w:tcPr>
            <w:tcW w:w="7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A7BA34" w14:textId="77777777" w:rsidR="00267B0D" w:rsidRPr="00A974A4" w:rsidRDefault="00267B0D" w:rsidP="00657039">
            <w:pPr>
              <w:spacing w:before="100" w:after="40" w:line="288" w:lineRule="auto"/>
              <w:jc w:val="center"/>
              <w:rPr>
                <w:rFonts w:ascii="Arial Narrow" w:hAnsi="Arial Narrow"/>
                <w:iCs/>
                <w:color w:val="404040"/>
              </w:rPr>
            </w:pPr>
          </w:p>
        </w:tc>
        <w:tc>
          <w:tcPr>
            <w:tcW w:w="6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9F29D7" w14:textId="77777777" w:rsidR="00267B0D" w:rsidRPr="00A974A4" w:rsidRDefault="00267B0D" w:rsidP="00657039">
            <w:pPr>
              <w:spacing w:before="100" w:after="40" w:line="288" w:lineRule="auto"/>
              <w:jc w:val="center"/>
              <w:rPr>
                <w:rFonts w:ascii="Arial Narrow" w:hAnsi="Arial Narrow"/>
                <w:iCs/>
                <w:color w:val="404040"/>
              </w:rPr>
            </w:pPr>
          </w:p>
        </w:tc>
      </w:tr>
      <w:tr w:rsidR="00267B0D" w:rsidRPr="00A974A4" w14:paraId="29DBB876" w14:textId="77777777" w:rsidTr="00657039">
        <w:trPr>
          <w:trHeight w:val="108"/>
        </w:trPr>
        <w:tc>
          <w:tcPr>
            <w:tcW w:w="3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746FA7" w14:textId="77777777" w:rsidR="00267B0D" w:rsidRPr="003D6742" w:rsidRDefault="00267B0D" w:rsidP="00657039">
            <w:pPr>
              <w:spacing w:before="100" w:after="40" w:line="288" w:lineRule="auto"/>
              <w:rPr>
                <w:rFonts w:ascii="Arial Narrow" w:hAnsi="Arial Narrow"/>
                <w:color w:val="404040"/>
              </w:rPr>
            </w:pPr>
            <w:r w:rsidRPr="003D6742">
              <w:rPr>
                <w:rFonts w:ascii="Arial Narrow" w:hAnsi="Arial Narrow"/>
                <w:color w:val="404040"/>
              </w:rPr>
              <w:t xml:space="preserve">Vérification de l’apparition de douleurs et prise d’analgésiques </w:t>
            </w:r>
          </w:p>
        </w:tc>
        <w:tc>
          <w:tcPr>
            <w:tcW w:w="5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EC421E" w14:textId="77777777" w:rsidR="00267B0D" w:rsidRPr="00A974A4" w:rsidRDefault="00267B0D" w:rsidP="00657039">
            <w:pPr>
              <w:spacing w:before="100" w:after="40" w:line="288" w:lineRule="auto"/>
              <w:jc w:val="center"/>
              <w:rPr>
                <w:rFonts w:ascii="Arial Narrow" w:hAnsi="Arial Narrow"/>
                <w:iCs/>
                <w:color w:val="404040"/>
              </w:rPr>
            </w:pPr>
          </w:p>
        </w:tc>
        <w:tc>
          <w:tcPr>
            <w:tcW w:w="7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5B15AD5" w14:textId="77777777" w:rsidR="00267B0D" w:rsidRPr="00A974A4" w:rsidRDefault="00267B0D" w:rsidP="00657039">
            <w:pPr>
              <w:spacing w:before="100" w:after="40" w:line="288" w:lineRule="auto"/>
              <w:jc w:val="center"/>
              <w:rPr>
                <w:rFonts w:ascii="Arial Narrow" w:hAnsi="Arial Narrow"/>
                <w:iCs/>
                <w:color w:val="404040"/>
              </w:rPr>
            </w:pPr>
          </w:p>
        </w:tc>
        <w:tc>
          <w:tcPr>
            <w:tcW w:w="6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FF6605C" w14:textId="77777777" w:rsidR="00267B0D" w:rsidRPr="00A974A4" w:rsidRDefault="00267B0D" w:rsidP="00657039">
            <w:pPr>
              <w:spacing w:before="100" w:after="40" w:line="288" w:lineRule="auto"/>
              <w:jc w:val="center"/>
              <w:rPr>
                <w:rFonts w:ascii="Arial Narrow" w:hAnsi="Arial Narrow"/>
                <w:iCs/>
                <w:color w:val="404040"/>
              </w:rPr>
            </w:pPr>
            <w:r w:rsidRPr="00A974A4">
              <w:rPr>
                <w:rFonts w:ascii="Arial Narrow" w:hAnsi="Arial Narrow"/>
                <w:iCs/>
                <w:color w:val="404040"/>
              </w:rPr>
              <w:t>X</w:t>
            </w:r>
          </w:p>
        </w:tc>
      </w:tr>
      <w:tr w:rsidR="00267B0D" w:rsidRPr="00A974A4" w14:paraId="5EC214F9" w14:textId="77777777" w:rsidTr="00657039">
        <w:trPr>
          <w:trHeight w:val="108"/>
        </w:trPr>
        <w:tc>
          <w:tcPr>
            <w:tcW w:w="3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405743" w14:textId="77777777" w:rsidR="00267B0D" w:rsidRPr="003D6742" w:rsidRDefault="00267B0D" w:rsidP="00657039">
            <w:pPr>
              <w:spacing w:before="100" w:after="40" w:line="288" w:lineRule="auto"/>
              <w:rPr>
                <w:rFonts w:ascii="Arial Narrow" w:hAnsi="Arial Narrow"/>
                <w:color w:val="404040"/>
              </w:rPr>
            </w:pPr>
            <w:r w:rsidRPr="003D6742">
              <w:rPr>
                <w:rFonts w:ascii="Arial Narrow" w:hAnsi="Arial Narrow"/>
                <w:color w:val="404040"/>
              </w:rPr>
              <w:t>Surveillance des fonctions</w:t>
            </w:r>
            <w:r>
              <w:rPr>
                <w:rFonts w:ascii="Arial Narrow" w:hAnsi="Arial Narrow"/>
                <w:color w:val="404040"/>
              </w:rPr>
              <w:t> :</w:t>
            </w:r>
            <w:r w:rsidRPr="003D6742">
              <w:rPr>
                <w:rFonts w:ascii="Arial Narrow" w:hAnsi="Arial Narrow"/>
                <w:color w:val="404040"/>
              </w:rPr>
              <w:t xml:space="preserve"> respiratoire</w:t>
            </w:r>
            <w:r>
              <w:rPr>
                <w:rFonts w:ascii="Arial Narrow" w:hAnsi="Arial Narrow"/>
                <w:color w:val="404040"/>
              </w:rPr>
              <w:t>, médullaire, hépatique et rénale</w:t>
            </w:r>
          </w:p>
        </w:tc>
        <w:tc>
          <w:tcPr>
            <w:tcW w:w="5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60A1B8" w14:textId="77777777" w:rsidR="00267B0D" w:rsidRPr="00A974A4" w:rsidRDefault="00267B0D" w:rsidP="00657039">
            <w:pPr>
              <w:spacing w:before="100" w:after="40" w:line="288" w:lineRule="auto"/>
              <w:jc w:val="center"/>
              <w:rPr>
                <w:rFonts w:ascii="Arial Narrow" w:hAnsi="Arial Narrow"/>
                <w:iCs/>
                <w:color w:val="404040"/>
              </w:rPr>
            </w:pPr>
          </w:p>
        </w:tc>
        <w:tc>
          <w:tcPr>
            <w:tcW w:w="7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28FDC4" w14:textId="77777777" w:rsidR="00267B0D" w:rsidRPr="00A974A4" w:rsidRDefault="00267B0D" w:rsidP="00657039">
            <w:pPr>
              <w:spacing w:before="100" w:after="40" w:line="288" w:lineRule="auto"/>
              <w:jc w:val="center"/>
              <w:rPr>
                <w:rFonts w:ascii="Arial Narrow" w:hAnsi="Arial Narrow"/>
                <w:iCs/>
                <w:color w:val="404040"/>
              </w:rPr>
            </w:pPr>
            <w:r>
              <w:rPr>
                <w:rFonts w:ascii="Arial Narrow" w:hAnsi="Arial Narrow"/>
                <w:iCs/>
                <w:color w:val="404040"/>
              </w:rPr>
              <w:t>X</w:t>
            </w:r>
          </w:p>
        </w:tc>
        <w:tc>
          <w:tcPr>
            <w:tcW w:w="6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9C0D96" w14:textId="77777777" w:rsidR="00267B0D" w:rsidRPr="00A974A4" w:rsidRDefault="00267B0D" w:rsidP="00657039">
            <w:pPr>
              <w:spacing w:before="100" w:after="40" w:line="288" w:lineRule="auto"/>
              <w:jc w:val="center"/>
              <w:rPr>
                <w:rFonts w:ascii="Arial Narrow" w:hAnsi="Arial Narrow"/>
                <w:iCs/>
                <w:color w:val="404040"/>
              </w:rPr>
            </w:pPr>
            <w:r>
              <w:rPr>
                <w:rFonts w:ascii="Arial Narrow" w:hAnsi="Arial Narrow"/>
                <w:iCs/>
                <w:color w:val="404040"/>
              </w:rPr>
              <w:t>X</w:t>
            </w:r>
          </w:p>
        </w:tc>
      </w:tr>
      <w:tr w:rsidR="00267B0D" w:rsidRPr="00A974A4" w14:paraId="16516128" w14:textId="77777777" w:rsidTr="00657039">
        <w:trPr>
          <w:trHeight w:val="108"/>
        </w:trPr>
        <w:tc>
          <w:tcPr>
            <w:tcW w:w="3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AB7A5C" w14:textId="77777777" w:rsidR="00267B0D" w:rsidRPr="00A974A4" w:rsidRDefault="00267B0D" w:rsidP="00657039">
            <w:pPr>
              <w:spacing w:before="100" w:after="40" w:line="288" w:lineRule="auto"/>
              <w:rPr>
                <w:rFonts w:ascii="Arial Narrow" w:hAnsi="Arial Narrow"/>
                <w:color w:val="404040"/>
              </w:rPr>
            </w:pPr>
            <w:r>
              <w:rPr>
                <w:rFonts w:ascii="Arial Narrow" w:hAnsi="Arial Narrow"/>
                <w:color w:val="404040"/>
              </w:rPr>
              <w:t>Chimiothérapies</w:t>
            </w:r>
            <w:r w:rsidRPr="00A974A4">
              <w:rPr>
                <w:rFonts w:ascii="Arial Narrow" w:hAnsi="Arial Narrow"/>
                <w:color w:val="404040"/>
              </w:rPr>
              <w:t xml:space="preserve"> concomitant</w:t>
            </w:r>
            <w:r>
              <w:rPr>
                <w:rFonts w:ascii="Arial Narrow" w:hAnsi="Arial Narrow"/>
                <w:color w:val="404040"/>
              </w:rPr>
              <w:t>e</w:t>
            </w:r>
            <w:r w:rsidRPr="00A974A4">
              <w:rPr>
                <w:rFonts w:ascii="Arial Narrow" w:hAnsi="Arial Narrow"/>
                <w:color w:val="404040"/>
              </w:rPr>
              <w:t xml:space="preserve">s </w:t>
            </w:r>
          </w:p>
        </w:tc>
        <w:tc>
          <w:tcPr>
            <w:tcW w:w="5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B81F677" w14:textId="77777777" w:rsidR="00267B0D" w:rsidRPr="00A974A4" w:rsidRDefault="00267B0D" w:rsidP="00657039">
            <w:pPr>
              <w:spacing w:before="100" w:after="40" w:line="288" w:lineRule="auto"/>
              <w:jc w:val="center"/>
              <w:rPr>
                <w:rFonts w:ascii="Arial Narrow" w:hAnsi="Arial Narrow"/>
                <w:iCs/>
                <w:color w:val="404040"/>
              </w:rPr>
            </w:pPr>
            <w:r w:rsidRPr="00A974A4">
              <w:rPr>
                <w:rFonts w:ascii="Arial Narrow" w:hAnsi="Arial Narrow"/>
                <w:iCs/>
                <w:color w:val="404040"/>
              </w:rPr>
              <w:t>X</w:t>
            </w:r>
          </w:p>
        </w:tc>
        <w:tc>
          <w:tcPr>
            <w:tcW w:w="7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D8DAF2" w14:textId="77777777" w:rsidR="00267B0D" w:rsidRPr="00A974A4" w:rsidRDefault="00267B0D" w:rsidP="00657039">
            <w:pPr>
              <w:spacing w:before="100" w:after="40" w:line="288" w:lineRule="auto"/>
              <w:jc w:val="center"/>
              <w:rPr>
                <w:rFonts w:ascii="Arial Narrow" w:hAnsi="Arial Narrow"/>
                <w:iCs/>
                <w:color w:val="404040"/>
              </w:rPr>
            </w:pPr>
          </w:p>
        </w:tc>
        <w:tc>
          <w:tcPr>
            <w:tcW w:w="6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5433BC" w14:textId="77777777" w:rsidR="00267B0D" w:rsidRPr="00A974A4" w:rsidRDefault="00267B0D" w:rsidP="00657039">
            <w:pPr>
              <w:spacing w:before="100" w:after="40" w:line="288" w:lineRule="auto"/>
              <w:jc w:val="center"/>
              <w:rPr>
                <w:rFonts w:ascii="Arial Narrow" w:hAnsi="Arial Narrow"/>
                <w:iCs/>
                <w:color w:val="404040"/>
              </w:rPr>
            </w:pPr>
            <w:r>
              <w:rPr>
                <w:rFonts w:ascii="Arial Narrow" w:hAnsi="Arial Narrow"/>
                <w:iCs/>
                <w:color w:val="404040"/>
              </w:rPr>
              <w:t>X</w:t>
            </w:r>
          </w:p>
        </w:tc>
      </w:tr>
      <w:tr w:rsidR="00267B0D" w:rsidRPr="00A974A4" w14:paraId="3BEECA82" w14:textId="77777777" w:rsidTr="00657039">
        <w:trPr>
          <w:trHeight w:val="108"/>
        </w:trPr>
        <w:tc>
          <w:tcPr>
            <w:tcW w:w="3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08F54D" w14:textId="77777777" w:rsidR="00267B0D" w:rsidRDefault="00267B0D" w:rsidP="00657039">
            <w:pPr>
              <w:spacing w:before="100" w:after="40" w:line="288" w:lineRule="auto"/>
              <w:rPr>
                <w:rFonts w:ascii="Arial Narrow" w:hAnsi="Arial Narrow"/>
                <w:color w:val="404040"/>
              </w:rPr>
            </w:pPr>
            <w:r>
              <w:rPr>
                <w:rFonts w:ascii="Arial Narrow" w:hAnsi="Arial Narrow"/>
                <w:color w:val="404040"/>
              </w:rPr>
              <w:t>Traitements de</w:t>
            </w:r>
            <w:r w:rsidRPr="00A974A4">
              <w:rPr>
                <w:rFonts w:ascii="Arial Narrow" w:hAnsi="Arial Narrow"/>
                <w:color w:val="404040"/>
              </w:rPr>
              <w:t xml:space="preserve"> soins de support</w:t>
            </w:r>
          </w:p>
        </w:tc>
        <w:tc>
          <w:tcPr>
            <w:tcW w:w="5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B7720A" w14:textId="77777777" w:rsidR="00267B0D" w:rsidRPr="00A974A4" w:rsidRDefault="00267B0D" w:rsidP="00657039">
            <w:pPr>
              <w:spacing w:before="100" w:after="40" w:line="288" w:lineRule="auto"/>
              <w:jc w:val="center"/>
              <w:rPr>
                <w:rFonts w:ascii="Arial Narrow" w:hAnsi="Arial Narrow"/>
                <w:iCs/>
                <w:color w:val="404040"/>
              </w:rPr>
            </w:pPr>
          </w:p>
        </w:tc>
        <w:tc>
          <w:tcPr>
            <w:tcW w:w="7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9EAA5E" w14:textId="77777777" w:rsidR="00267B0D" w:rsidRPr="00A974A4" w:rsidRDefault="00267B0D" w:rsidP="00657039">
            <w:pPr>
              <w:spacing w:before="100" w:after="40" w:line="288" w:lineRule="auto"/>
              <w:jc w:val="center"/>
              <w:rPr>
                <w:rFonts w:ascii="Arial Narrow" w:hAnsi="Arial Narrow"/>
                <w:iCs/>
                <w:color w:val="404040"/>
              </w:rPr>
            </w:pPr>
          </w:p>
        </w:tc>
        <w:tc>
          <w:tcPr>
            <w:tcW w:w="6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FAD5F5" w14:textId="77777777" w:rsidR="00267B0D" w:rsidRPr="00A974A4" w:rsidRDefault="00267B0D" w:rsidP="00657039">
            <w:pPr>
              <w:spacing w:before="100" w:after="40" w:line="288" w:lineRule="auto"/>
              <w:jc w:val="center"/>
              <w:rPr>
                <w:rFonts w:ascii="Arial Narrow" w:hAnsi="Arial Narrow"/>
                <w:iCs/>
                <w:color w:val="404040"/>
              </w:rPr>
            </w:pPr>
            <w:r>
              <w:rPr>
                <w:rFonts w:ascii="Arial Narrow" w:hAnsi="Arial Narrow"/>
                <w:iCs/>
                <w:color w:val="404040"/>
              </w:rPr>
              <w:t>X</w:t>
            </w:r>
          </w:p>
        </w:tc>
      </w:tr>
      <w:tr w:rsidR="00267B0D" w:rsidRPr="00A974A4" w14:paraId="12454418" w14:textId="77777777" w:rsidTr="00657039">
        <w:trPr>
          <w:trHeight w:val="108"/>
        </w:trPr>
        <w:tc>
          <w:tcPr>
            <w:tcW w:w="3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2DBA109" w14:textId="77777777" w:rsidR="00267B0D" w:rsidRPr="00A974A4" w:rsidRDefault="00267B0D" w:rsidP="00657039">
            <w:pPr>
              <w:spacing w:before="100" w:after="40" w:line="288" w:lineRule="auto"/>
              <w:rPr>
                <w:rFonts w:ascii="Arial Narrow" w:hAnsi="Arial Narrow"/>
                <w:color w:val="404040"/>
              </w:rPr>
            </w:pPr>
            <w:r w:rsidRPr="00A974A4">
              <w:rPr>
                <w:rFonts w:ascii="Arial Narrow" w:hAnsi="Arial Narrow"/>
                <w:color w:val="404040"/>
              </w:rPr>
              <w:t>Interruption temporaire ou définitive de traitement</w:t>
            </w:r>
          </w:p>
        </w:tc>
        <w:tc>
          <w:tcPr>
            <w:tcW w:w="5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BDBEDE" w14:textId="77777777" w:rsidR="00267B0D" w:rsidRPr="00A974A4" w:rsidRDefault="00267B0D" w:rsidP="00657039">
            <w:pPr>
              <w:spacing w:before="100" w:after="40" w:line="288" w:lineRule="auto"/>
              <w:jc w:val="center"/>
              <w:rPr>
                <w:rFonts w:ascii="Arial Narrow" w:hAnsi="Arial Narrow"/>
                <w:iCs/>
                <w:color w:val="404040"/>
              </w:rPr>
            </w:pPr>
          </w:p>
        </w:tc>
        <w:tc>
          <w:tcPr>
            <w:tcW w:w="7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503A5D" w14:textId="77777777" w:rsidR="00267B0D" w:rsidRPr="00A974A4" w:rsidRDefault="00267B0D" w:rsidP="00657039">
            <w:pPr>
              <w:spacing w:before="100" w:after="40" w:line="288" w:lineRule="auto"/>
              <w:jc w:val="center"/>
              <w:rPr>
                <w:rFonts w:ascii="Arial Narrow" w:hAnsi="Arial Narrow"/>
                <w:iCs/>
                <w:color w:val="404040"/>
              </w:rPr>
            </w:pPr>
          </w:p>
        </w:tc>
        <w:tc>
          <w:tcPr>
            <w:tcW w:w="6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0DBFB53" w14:textId="77777777" w:rsidR="00267B0D" w:rsidRPr="00A974A4" w:rsidRDefault="00267B0D" w:rsidP="00657039">
            <w:pPr>
              <w:spacing w:before="100" w:after="40" w:line="288" w:lineRule="auto"/>
              <w:jc w:val="center"/>
              <w:rPr>
                <w:rFonts w:ascii="Arial Narrow" w:hAnsi="Arial Narrow"/>
                <w:iCs/>
                <w:color w:val="404040"/>
              </w:rPr>
            </w:pPr>
            <w:r w:rsidRPr="00A974A4">
              <w:rPr>
                <w:rFonts w:ascii="Arial Narrow" w:hAnsi="Arial Narrow"/>
                <w:iCs/>
                <w:color w:val="404040"/>
              </w:rPr>
              <w:t>X</w:t>
            </w:r>
          </w:p>
        </w:tc>
      </w:tr>
      <w:tr w:rsidR="00267B0D" w:rsidRPr="00A974A4" w14:paraId="17691356" w14:textId="77777777" w:rsidTr="00657039">
        <w:trPr>
          <w:trHeight w:val="108"/>
        </w:trPr>
        <w:tc>
          <w:tcPr>
            <w:tcW w:w="3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521541" w14:textId="77777777" w:rsidR="00267B0D" w:rsidRPr="003D6742" w:rsidRDefault="00267B0D" w:rsidP="00657039">
            <w:pPr>
              <w:spacing w:before="100" w:after="40" w:line="288" w:lineRule="auto"/>
              <w:rPr>
                <w:rFonts w:ascii="Arial Narrow" w:hAnsi="Arial Narrow"/>
                <w:color w:val="404040"/>
              </w:rPr>
            </w:pPr>
            <w:r w:rsidRPr="003D6742">
              <w:rPr>
                <w:rFonts w:ascii="Arial Narrow" w:hAnsi="Arial Narrow"/>
                <w:color w:val="404040"/>
              </w:rPr>
              <w:t>Evaluation de la réponse objective selon INRC 2017</w:t>
            </w:r>
          </w:p>
        </w:tc>
        <w:tc>
          <w:tcPr>
            <w:tcW w:w="5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061700" w14:textId="77777777" w:rsidR="00267B0D" w:rsidRPr="00A974A4" w:rsidRDefault="00267B0D" w:rsidP="00657039">
            <w:pPr>
              <w:spacing w:before="100" w:after="40" w:line="288" w:lineRule="auto"/>
              <w:jc w:val="center"/>
              <w:rPr>
                <w:rFonts w:ascii="Arial Narrow" w:hAnsi="Arial Narrow"/>
                <w:iCs/>
                <w:color w:val="404040"/>
              </w:rPr>
            </w:pPr>
          </w:p>
        </w:tc>
        <w:tc>
          <w:tcPr>
            <w:tcW w:w="7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AD158F" w14:textId="77777777" w:rsidR="00267B0D" w:rsidRPr="00A974A4" w:rsidRDefault="00267B0D" w:rsidP="00657039">
            <w:pPr>
              <w:spacing w:before="100" w:after="40" w:line="288" w:lineRule="auto"/>
              <w:jc w:val="center"/>
              <w:rPr>
                <w:rFonts w:ascii="Arial Narrow" w:hAnsi="Arial Narrow"/>
                <w:iCs/>
                <w:color w:val="404040"/>
              </w:rPr>
            </w:pPr>
          </w:p>
        </w:tc>
        <w:tc>
          <w:tcPr>
            <w:tcW w:w="6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520D3C5" w14:textId="77777777" w:rsidR="00267B0D" w:rsidRPr="00A974A4" w:rsidRDefault="00267B0D" w:rsidP="00657039">
            <w:pPr>
              <w:spacing w:before="100" w:after="40" w:line="288" w:lineRule="auto"/>
              <w:jc w:val="center"/>
              <w:rPr>
                <w:rFonts w:ascii="Arial Narrow" w:hAnsi="Arial Narrow"/>
                <w:iCs/>
                <w:color w:val="404040"/>
              </w:rPr>
            </w:pPr>
            <w:r w:rsidRPr="00A974A4">
              <w:rPr>
                <w:rFonts w:ascii="Arial Narrow" w:hAnsi="Arial Narrow"/>
                <w:iCs/>
                <w:color w:val="404040"/>
              </w:rPr>
              <w:t>X</w:t>
            </w:r>
          </w:p>
        </w:tc>
      </w:tr>
      <w:tr w:rsidR="00267B0D" w:rsidRPr="00A974A4" w14:paraId="2575333F" w14:textId="77777777" w:rsidTr="00657039">
        <w:trPr>
          <w:trHeight w:val="108"/>
        </w:trPr>
        <w:tc>
          <w:tcPr>
            <w:tcW w:w="3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17861C" w14:textId="77777777" w:rsidR="00267B0D" w:rsidRPr="008276D9" w:rsidRDefault="00267B0D" w:rsidP="00657039">
            <w:pPr>
              <w:spacing w:before="100" w:after="40" w:line="288" w:lineRule="auto"/>
              <w:rPr>
                <w:rFonts w:ascii="Arial Narrow" w:hAnsi="Arial Narrow"/>
                <w:color w:val="404040"/>
              </w:rPr>
            </w:pPr>
            <w:r w:rsidRPr="008276D9">
              <w:rPr>
                <w:rFonts w:ascii="Arial Narrow" w:hAnsi="Arial Narrow"/>
                <w:color w:val="404040"/>
              </w:rPr>
              <w:t>Données de mortalité et motifs de décès</w:t>
            </w:r>
          </w:p>
        </w:tc>
        <w:tc>
          <w:tcPr>
            <w:tcW w:w="5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80BF08" w14:textId="77777777" w:rsidR="00267B0D" w:rsidRPr="00A974A4" w:rsidRDefault="00267B0D" w:rsidP="00657039">
            <w:pPr>
              <w:spacing w:before="100" w:after="40" w:line="288" w:lineRule="auto"/>
              <w:jc w:val="center"/>
              <w:rPr>
                <w:rFonts w:ascii="Arial Narrow" w:hAnsi="Arial Narrow"/>
                <w:iCs/>
                <w:color w:val="404040"/>
              </w:rPr>
            </w:pPr>
          </w:p>
        </w:tc>
        <w:tc>
          <w:tcPr>
            <w:tcW w:w="7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2D6E1A" w14:textId="77777777" w:rsidR="00267B0D" w:rsidRPr="00A974A4" w:rsidRDefault="00267B0D" w:rsidP="00657039">
            <w:pPr>
              <w:spacing w:before="100" w:after="40" w:line="288" w:lineRule="auto"/>
              <w:jc w:val="center"/>
              <w:rPr>
                <w:rFonts w:ascii="Arial Narrow" w:hAnsi="Arial Narrow"/>
                <w:iCs/>
                <w:color w:val="404040"/>
              </w:rPr>
            </w:pPr>
          </w:p>
        </w:tc>
        <w:tc>
          <w:tcPr>
            <w:tcW w:w="6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E586E7" w14:textId="77777777" w:rsidR="00267B0D" w:rsidRPr="00A974A4" w:rsidRDefault="00267B0D" w:rsidP="00657039">
            <w:pPr>
              <w:spacing w:before="100" w:after="40" w:line="288" w:lineRule="auto"/>
              <w:jc w:val="center"/>
              <w:rPr>
                <w:rFonts w:ascii="Arial Narrow" w:hAnsi="Arial Narrow"/>
                <w:iCs/>
                <w:color w:val="404040"/>
              </w:rPr>
            </w:pPr>
            <w:r w:rsidRPr="00A974A4">
              <w:rPr>
                <w:rFonts w:ascii="Arial Narrow" w:hAnsi="Arial Narrow"/>
                <w:iCs/>
                <w:color w:val="404040"/>
              </w:rPr>
              <w:t>X</w:t>
            </w:r>
          </w:p>
        </w:tc>
      </w:tr>
      <w:tr w:rsidR="00267B0D" w:rsidRPr="00A974A4" w14:paraId="5EEEF39C" w14:textId="77777777" w:rsidTr="00657039">
        <w:trPr>
          <w:trHeight w:val="108"/>
        </w:trPr>
        <w:tc>
          <w:tcPr>
            <w:tcW w:w="3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C3BCC42" w14:textId="77777777" w:rsidR="00267B0D" w:rsidRPr="00A974A4" w:rsidRDefault="00267B0D" w:rsidP="00657039">
            <w:pPr>
              <w:spacing w:before="100" w:after="40" w:line="288" w:lineRule="auto"/>
              <w:rPr>
                <w:rFonts w:ascii="Arial Narrow" w:hAnsi="Arial Narrow"/>
                <w:color w:val="404040"/>
              </w:rPr>
            </w:pPr>
            <w:r w:rsidRPr="00A974A4">
              <w:rPr>
                <w:rFonts w:ascii="Arial Narrow" w:hAnsi="Arial Narrow"/>
                <w:color w:val="404040"/>
              </w:rPr>
              <w:t xml:space="preserve">Suivi des effets indésirables/situation particulières </w:t>
            </w:r>
          </w:p>
        </w:tc>
        <w:tc>
          <w:tcPr>
            <w:tcW w:w="5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17C7AF" w14:textId="77777777" w:rsidR="00267B0D" w:rsidRPr="00A974A4" w:rsidRDefault="00267B0D" w:rsidP="00657039">
            <w:pPr>
              <w:spacing w:before="100" w:after="40" w:line="288" w:lineRule="auto"/>
              <w:jc w:val="center"/>
              <w:rPr>
                <w:rFonts w:ascii="Arial Narrow" w:hAnsi="Arial Narrow"/>
                <w:iCs/>
                <w:color w:val="404040"/>
              </w:rPr>
            </w:pPr>
          </w:p>
        </w:tc>
        <w:tc>
          <w:tcPr>
            <w:tcW w:w="7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45457E5" w14:textId="77777777" w:rsidR="00267B0D" w:rsidRPr="00A974A4" w:rsidRDefault="00267B0D" w:rsidP="00657039">
            <w:pPr>
              <w:spacing w:before="100" w:after="40" w:line="288" w:lineRule="auto"/>
              <w:jc w:val="center"/>
              <w:rPr>
                <w:rFonts w:ascii="Arial Narrow" w:hAnsi="Arial Narrow"/>
                <w:iCs/>
                <w:color w:val="404040"/>
              </w:rPr>
            </w:pPr>
          </w:p>
        </w:tc>
        <w:tc>
          <w:tcPr>
            <w:tcW w:w="6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2BCC56E" w14:textId="77777777" w:rsidR="00267B0D" w:rsidRPr="00A974A4" w:rsidRDefault="00267B0D" w:rsidP="00657039">
            <w:pPr>
              <w:spacing w:before="100" w:after="40" w:line="288" w:lineRule="auto"/>
              <w:jc w:val="center"/>
              <w:rPr>
                <w:rFonts w:ascii="Arial Narrow" w:hAnsi="Arial Narrow"/>
                <w:iCs/>
                <w:color w:val="404040"/>
              </w:rPr>
            </w:pPr>
            <w:r w:rsidRPr="00A974A4">
              <w:rPr>
                <w:rFonts w:ascii="Arial Narrow" w:hAnsi="Arial Narrow"/>
                <w:iCs/>
                <w:color w:val="404040"/>
              </w:rPr>
              <w:t>X</w:t>
            </w:r>
          </w:p>
        </w:tc>
      </w:tr>
    </w:tbl>
    <w:p w14:paraId="1004A208" w14:textId="77777777" w:rsidR="00267B0D" w:rsidRPr="001835AF" w:rsidRDefault="00267B0D" w:rsidP="00267B0D">
      <w:pPr>
        <w:pStyle w:val="Texte"/>
      </w:pPr>
    </w:p>
    <w:p w14:paraId="434D95AE" w14:textId="77777777" w:rsidR="00A35920" w:rsidRDefault="00A35920" w:rsidP="004936E4"/>
    <w:p w14:paraId="2FB06B36" w14:textId="77777777" w:rsidR="0099157B" w:rsidRDefault="0099157B" w:rsidP="00BA7CD0">
      <w:pPr>
        <w:ind w:firstLine="360"/>
        <w:rPr>
          <w:rFonts w:ascii="Arial" w:hAnsi="Arial" w:cs="Arial"/>
          <w:b/>
          <w:sz w:val="20"/>
          <w:szCs w:val="20"/>
        </w:rPr>
      </w:pPr>
    </w:p>
    <w:p w14:paraId="1E0DBB7B" w14:textId="77777777" w:rsidR="003A3FC4" w:rsidRDefault="003A3FC4">
      <w:pPr>
        <w:rPr>
          <w:rFonts w:ascii="Arial" w:hAnsi="Arial" w:cs="Arial"/>
          <w:b/>
          <w:sz w:val="20"/>
          <w:szCs w:val="20"/>
        </w:rPr>
      </w:pPr>
      <w:r>
        <w:rPr>
          <w:rFonts w:ascii="Arial" w:hAnsi="Arial" w:cs="Arial"/>
          <w:b/>
          <w:sz w:val="20"/>
          <w:szCs w:val="20"/>
        </w:rPr>
        <w:br w:type="page"/>
      </w:r>
    </w:p>
    <w:p w14:paraId="1D700E8F" w14:textId="77777777" w:rsidR="00F02156" w:rsidRPr="00612DA1" w:rsidRDefault="00100401" w:rsidP="00A1620A">
      <w:pPr>
        <w:pStyle w:val="Titre2"/>
        <w:numPr>
          <w:ilvl w:val="0"/>
          <w:numId w:val="11"/>
        </w:numPr>
        <w:rPr>
          <w:rStyle w:val="lev"/>
          <w:rFonts w:ascii="Arial Narrow" w:hAnsi="Arial Narrow"/>
          <w:bCs w:val="0"/>
          <w:sz w:val="28"/>
          <w:szCs w:val="28"/>
        </w:rPr>
      </w:pPr>
      <w:bookmarkStart w:id="5" w:name="_Toc175323229"/>
      <w:r w:rsidRPr="00612DA1">
        <w:rPr>
          <w:rStyle w:val="lev"/>
          <w:rFonts w:ascii="Arial Narrow" w:hAnsi="Arial Narrow"/>
          <w:bCs w:val="0"/>
          <w:sz w:val="28"/>
          <w:szCs w:val="28"/>
        </w:rPr>
        <w:lastRenderedPageBreak/>
        <w:t>ANNEXE</w:t>
      </w:r>
      <w:r w:rsidR="00222B6B" w:rsidRPr="00612DA1">
        <w:rPr>
          <w:rStyle w:val="lev"/>
          <w:rFonts w:ascii="Arial Narrow" w:hAnsi="Arial Narrow"/>
          <w:bCs w:val="0"/>
          <w:sz w:val="28"/>
          <w:szCs w:val="28"/>
        </w:rPr>
        <w:t>S</w:t>
      </w:r>
      <w:bookmarkEnd w:id="5"/>
    </w:p>
    <w:p w14:paraId="6EEB3CD1" w14:textId="1ACE143B" w:rsidR="00A1620A" w:rsidRDefault="00A1620A" w:rsidP="00A1620A">
      <w:pPr>
        <w:rPr>
          <w:rFonts w:ascii="Arial" w:hAnsi="Arial" w:cs="Arial"/>
        </w:rPr>
      </w:pPr>
    </w:p>
    <w:p w14:paraId="2A452ED0" w14:textId="49ACF47D" w:rsidR="00D9092F" w:rsidRPr="000259B3" w:rsidRDefault="00D9092F" w:rsidP="000259B3">
      <w:pPr>
        <w:pStyle w:val="TM2"/>
        <w:rPr>
          <w:rFonts w:eastAsiaTheme="minorEastAsia"/>
          <w:kern w:val="2"/>
          <w:sz w:val="24"/>
          <w:szCs w:val="24"/>
          <w:lang w:eastAsia="fr-FR"/>
          <w14:ligatures w14:val="standardContextual"/>
        </w:rPr>
      </w:pPr>
      <w:r w:rsidRPr="000259B3">
        <w:rPr>
          <w:rStyle w:val="Lienhypertexte"/>
          <w:color w:val="auto"/>
          <w:u w:val="none"/>
        </w:rPr>
        <w:t>ANNEXE 1 : Fiches de validation de l’indication, d’initiation et de suivi des patients et de collecte de données</w:t>
      </w:r>
    </w:p>
    <w:p w14:paraId="3B21B987" w14:textId="3A104442" w:rsidR="00D9092F" w:rsidRPr="000259B3" w:rsidRDefault="00DA1882" w:rsidP="000259B3">
      <w:pPr>
        <w:pStyle w:val="TM2"/>
        <w:ind w:left="709"/>
        <w:rPr>
          <w:rFonts w:eastAsiaTheme="minorEastAsia"/>
          <w:kern w:val="2"/>
          <w:sz w:val="24"/>
          <w:szCs w:val="24"/>
          <w:lang w:eastAsia="fr-FR"/>
          <w14:ligatures w14:val="standardContextual"/>
        </w:rPr>
      </w:pPr>
      <w:hyperlink w:anchor="_Toc175213603" w:history="1">
        <w:r w:rsidR="00D9092F" w:rsidRPr="000259B3">
          <w:rPr>
            <w:rStyle w:val="Lienhypertexte"/>
            <w:color w:val="auto"/>
            <w:u w:val="none"/>
          </w:rPr>
          <w:t>Annexe 1.a : Fiche de validation de l’indication du dinutuximab bêta en association à la chimiothérapie</w:t>
        </w:r>
      </w:hyperlink>
    </w:p>
    <w:p w14:paraId="17D75353" w14:textId="6C3B866C" w:rsidR="00D9092F" w:rsidRPr="000259B3" w:rsidRDefault="00DA1882" w:rsidP="000259B3">
      <w:pPr>
        <w:pStyle w:val="TM2"/>
        <w:ind w:left="709"/>
        <w:rPr>
          <w:rFonts w:eastAsiaTheme="minorEastAsia"/>
          <w:kern w:val="2"/>
          <w:sz w:val="24"/>
          <w:szCs w:val="24"/>
          <w:lang w:eastAsia="fr-FR"/>
          <w14:ligatures w14:val="standardContextual"/>
        </w:rPr>
      </w:pPr>
      <w:hyperlink w:anchor="_Toc175213604" w:history="1">
        <w:r w:rsidR="00D9092F" w:rsidRPr="000259B3">
          <w:rPr>
            <w:rStyle w:val="Lienhypertexte"/>
            <w:color w:val="auto"/>
            <w:u w:val="none"/>
          </w:rPr>
          <w:t>Annexe 1.b : Fiche d’initiation de traitement QARZIBA (dinutuximab bêta)</w:t>
        </w:r>
      </w:hyperlink>
      <w:r w:rsidR="000259B3" w:rsidRPr="000259B3">
        <w:rPr>
          <w:rFonts w:eastAsiaTheme="minorEastAsia"/>
          <w:kern w:val="2"/>
          <w:sz w:val="24"/>
          <w:szCs w:val="24"/>
          <w:lang w:eastAsia="fr-FR"/>
          <w14:ligatures w14:val="standardContextual"/>
        </w:rPr>
        <w:t xml:space="preserve"> </w:t>
      </w:r>
    </w:p>
    <w:p w14:paraId="3AA4647B" w14:textId="3C6DA239" w:rsidR="00D9092F" w:rsidRPr="000259B3" w:rsidRDefault="00DA1882" w:rsidP="000259B3">
      <w:pPr>
        <w:pStyle w:val="TM2"/>
        <w:ind w:left="709"/>
        <w:rPr>
          <w:rFonts w:eastAsiaTheme="minorEastAsia"/>
          <w:kern w:val="2"/>
          <w:sz w:val="24"/>
          <w:szCs w:val="24"/>
          <w:lang w:eastAsia="fr-FR"/>
          <w14:ligatures w14:val="standardContextual"/>
        </w:rPr>
      </w:pPr>
      <w:hyperlink w:anchor="_Toc175213605" w:history="1">
        <w:r w:rsidR="00D9092F" w:rsidRPr="000259B3">
          <w:rPr>
            <w:rStyle w:val="Lienhypertexte"/>
            <w:color w:val="auto"/>
            <w:u w:val="none"/>
          </w:rPr>
          <w:t>Annexe 1.c : Fiche de suivi de traitement QARZIBA (dinutuximab bêta)</w:t>
        </w:r>
      </w:hyperlink>
      <w:r w:rsidR="000259B3" w:rsidRPr="000259B3">
        <w:rPr>
          <w:rFonts w:eastAsiaTheme="minorEastAsia"/>
          <w:kern w:val="2"/>
          <w:sz w:val="24"/>
          <w:szCs w:val="24"/>
          <w:lang w:eastAsia="fr-FR"/>
          <w14:ligatures w14:val="standardContextual"/>
        </w:rPr>
        <w:t xml:space="preserve"> </w:t>
      </w:r>
    </w:p>
    <w:p w14:paraId="4FAF878B" w14:textId="6AF84829" w:rsidR="00D9092F" w:rsidRPr="000259B3" w:rsidRDefault="00DA1882" w:rsidP="000259B3">
      <w:pPr>
        <w:pStyle w:val="TM2"/>
        <w:ind w:left="709"/>
        <w:rPr>
          <w:rFonts w:eastAsiaTheme="minorEastAsia"/>
          <w:kern w:val="2"/>
          <w:sz w:val="24"/>
          <w:szCs w:val="24"/>
          <w:lang w:eastAsia="fr-FR"/>
          <w14:ligatures w14:val="standardContextual"/>
        </w:rPr>
      </w:pPr>
      <w:hyperlink w:anchor="_Toc175213606" w:history="1">
        <w:r w:rsidR="00D9092F" w:rsidRPr="000259B3">
          <w:rPr>
            <w:rStyle w:val="Lienhypertexte"/>
            <w:color w:val="auto"/>
            <w:u w:val="none"/>
          </w:rPr>
          <w:t>Annexe 1.d : Fiche d’arrêt définitif de traitement</w:t>
        </w:r>
      </w:hyperlink>
    </w:p>
    <w:p w14:paraId="563B8EB3" w14:textId="542815F9" w:rsidR="00D9092F" w:rsidRPr="000259B3" w:rsidRDefault="00DA1882" w:rsidP="000259B3">
      <w:pPr>
        <w:pStyle w:val="TM2"/>
        <w:rPr>
          <w:rFonts w:eastAsiaTheme="minorEastAsia"/>
          <w:kern w:val="2"/>
          <w:sz w:val="24"/>
          <w:szCs w:val="24"/>
          <w:lang w:eastAsia="fr-FR"/>
          <w14:ligatures w14:val="standardContextual"/>
        </w:rPr>
      </w:pPr>
      <w:hyperlink w:anchor="_Toc175213608" w:history="1">
        <w:r w:rsidR="00D9092F" w:rsidRPr="000259B3">
          <w:rPr>
            <w:rStyle w:val="Lienhypertexte"/>
            <w:color w:val="auto"/>
            <w:u w:val="none"/>
          </w:rPr>
          <w:t>ANNEXE 2 : Argumentaire et Références bibliographiques</w:t>
        </w:r>
      </w:hyperlink>
    </w:p>
    <w:p w14:paraId="45DE4171" w14:textId="48414958" w:rsidR="00D9092F" w:rsidRPr="000259B3" w:rsidRDefault="00DA1882" w:rsidP="000259B3">
      <w:pPr>
        <w:pStyle w:val="TM2"/>
        <w:rPr>
          <w:rStyle w:val="Lienhypertexte"/>
          <w:color w:val="auto"/>
          <w:u w:val="none"/>
        </w:rPr>
      </w:pPr>
      <w:hyperlink w:anchor="_Toc175213609" w:history="1">
        <w:r w:rsidR="00D9092F" w:rsidRPr="000259B3">
          <w:rPr>
            <w:rStyle w:val="Lienhypertexte"/>
            <w:color w:val="auto"/>
            <w:u w:val="none"/>
          </w:rPr>
          <w:t>ANNEXE 3 : Note d’information destinée aux professionnels de santé intervenant dans le CPC</w:t>
        </w:r>
      </w:hyperlink>
    </w:p>
    <w:p w14:paraId="7A8172C6" w14:textId="06D0CE1B" w:rsidR="00D9092F" w:rsidRPr="000259B3" w:rsidRDefault="00DA1882" w:rsidP="000259B3">
      <w:pPr>
        <w:pStyle w:val="TM2"/>
        <w:rPr>
          <w:rFonts w:eastAsiaTheme="minorEastAsia"/>
          <w:kern w:val="2"/>
          <w:sz w:val="24"/>
          <w:szCs w:val="24"/>
          <w:lang w:eastAsia="fr-FR"/>
          <w14:ligatures w14:val="standardContextual"/>
        </w:rPr>
      </w:pPr>
      <w:hyperlink w:anchor="_Toc175213610" w:history="1">
        <w:r w:rsidR="00D9092F" w:rsidRPr="000259B3">
          <w:rPr>
            <w:rStyle w:val="Lienhypertexte"/>
            <w:color w:val="auto"/>
            <w:u w:val="none"/>
          </w:rPr>
          <w:t>ANNEXE 4 : Note d’information destinée aux patients bénéficiant d’un médicament dans un cadre de prescription compassionnelle</w:t>
        </w:r>
      </w:hyperlink>
    </w:p>
    <w:p w14:paraId="531D1741" w14:textId="22CB0074" w:rsidR="00D9092F" w:rsidRPr="000259B3" w:rsidRDefault="00DA1882" w:rsidP="000259B3">
      <w:pPr>
        <w:pStyle w:val="TM2"/>
        <w:rPr>
          <w:rFonts w:eastAsiaTheme="minorEastAsia"/>
          <w:kern w:val="2"/>
          <w:sz w:val="24"/>
          <w:szCs w:val="24"/>
          <w:lang w:eastAsia="fr-FR"/>
          <w14:ligatures w14:val="standardContextual"/>
        </w:rPr>
      </w:pPr>
      <w:hyperlink w:anchor="_Toc175213611" w:history="1">
        <w:r w:rsidR="00D9092F" w:rsidRPr="000259B3">
          <w:rPr>
            <w:rStyle w:val="Lienhypertexte"/>
            <w:color w:val="auto"/>
            <w:u w:val="none"/>
          </w:rPr>
          <w:t>ANNEXE 5 :</w:t>
        </w:r>
        <w:r w:rsidR="00D9092F" w:rsidRPr="000259B3">
          <w:rPr>
            <w:rStyle w:val="Lienhypertexte"/>
            <w:b/>
            <w:color w:val="auto"/>
            <w:u w:val="none"/>
          </w:rPr>
          <w:t xml:space="preserve"> </w:t>
        </w:r>
        <w:r w:rsidR="00D9092F" w:rsidRPr="000259B3">
          <w:rPr>
            <w:rStyle w:val="Lienhypertexte"/>
            <w:color w:val="auto"/>
            <w:u w:val="none"/>
          </w:rPr>
          <w:t>Note d’information sur le traitement des données personnelles</w:t>
        </w:r>
      </w:hyperlink>
    </w:p>
    <w:p w14:paraId="1E12063C" w14:textId="1C72118F" w:rsidR="00D9092F" w:rsidRPr="000259B3" w:rsidRDefault="00DA1882" w:rsidP="000259B3">
      <w:pPr>
        <w:pStyle w:val="TM2"/>
        <w:rPr>
          <w:rFonts w:eastAsiaTheme="minorEastAsia"/>
          <w:kern w:val="2"/>
          <w:sz w:val="24"/>
          <w:szCs w:val="24"/>
          <w:lang w:eastAsia="fr-FR"/>
          <w14:ligatures w14:val="standardContextual"/>
        </w:rPr>
      </w:pPr>
      <w:hyperlink w:anchor="_Toc175213612" w:history="1">
        <w:r w:rsidR="00D9092F" w:rsidRPr="000259B3">
          <w:rPr>
            <w:rStyle w:val="Lienhypertexte"/>
            <w:color w:val="auto"/>
            <w:u w:val="none"/>
          </w:rPr>
          <w:t>ANNEXE 6 : Rappel des modalités de déclaration des effets indésirables</w:t>
        </w:r>
      </w:hyperlink>
    </w:p>
    <w:p w14:paraId="3485FBAC" w14:textId="46AFED4A" w:rsidR="00D9092F" w:rsidRPr="000259B3" w:rsidRDefault="00DA1882" w:rsidP="000259B3">
      <w:pPr>
        <w:pStyle w:val="TM2"/>
        <w:rPr>
          <w:rFonts w:eastAsiaTheme="minorEastAsia"/>
          <w:kern w:val="2"/>
          <w:sz w:val="24"/>
          <w:szCs w:val="24"/>
          <w:lang w:eastAsia="fr-FR"/>
          <w14:ligatures w14:val="standardContextual"/>
        </w:rPr>
      </w:pPr>
      <w:hyperlink w:anchor="_Toc175213613" w:history="1">
        <w:r w:rsidR="00D9092F" w:rsidRPr="000259B3">
          <w:rPr>
            <w:rStyle w:val="Lienhypertexte"/>
            <w:color w:val="auto"/>
            <w:u w:val="none"/>
          </w:rPr>
          <w:t>ANNEXE 7 : Disposition législatives et réglementaires relatives au CPC</w:t>
        </w:r>
      </w:hyperlink>
    </w:p>
    <w:p w14:paraId="489FC3AD" w14:textId="77777777" w:rsidR="00D9092F" w:rsidRDefault="00D9092F" w:rsidP="00A1620A">
      <w:pPr>
        <w:rPr>
          <w:rFonts w:ascii="Arial" w:hAnsi="Arial" w:cs="Arial"/>
        </w:rPr>
      </w:pPr>
    </w:p>
    <w:p w14:paraId="7E898864" w14:textId="77777777" w:rsidR="00D9092F" w:rsidRDefault="00D9092F" w:rsidP="00A1620A">
      <w:pPr>
        <w:rPr>
          <w:rFonts w:ascii="Arial" w:hAnsi="Arial" w:cs="Arial"/>
        </w:rPr>
      </w:pPr>
    </w:p>
    <w:p w14:paraId="2B37B1BE" w14:textId="77777777" w:rsidR="00D9092F" w:rsidRDefault="00D9092F" w:rsidP="00A1620A">
      <w:pPr>
        <w:rPr>
          <w:rFonts w:ascii="Arial" w:hAnsi="Arial" w:cs="Arial"/>
        </w:rPr>
      </w:pPr>
    </w:p>
    <w:p w14:paraId="05CBDE01" w14:textId="77777777" w:rsidR="000259B3" w:rsidRDefault="000259B3" w:rsidP="00A1620A">
      <w:pPr>
        <w:rPr>
          <w:rFonts w:ascii="Arial" w:hAnsi="Arial" w:cs="Arial"/>
        </w:rPr>
      </w:pPr>
    </w:p>
    <w:p w14:paraId="0AF39689" w14:textId="77777777" w:rsidR="000259B3" w:rsidRDefault="000259B3" w:rsidP="00A1620A">
      <w:pPr>
        <w:rPr>
          <w:rFonts w:ascii="Arial" w:hAnsi="Arial" w:cs="Arial"/>
        </w:rPr>
      </w:pPr>
    </w:p>
    <w:p w14:paraId="40E0556B" w14:textId="77777777" w:rsidR="000259B3" w:rsidRDefault="000259B3" w:rsidP="00A1620A">
      <w:pPr>
        <w:rPr>
          <w:rFonts w:ascii="Arial" w:hAnsi="Arial" w:cs="Arial"/>
        </w:rPr>
      </w:pPr>
    </w:p>
    <w:p w14:paraId="35F3C75D" w14:textId="77777777" w:rsidR="000259B3" w:rsidRDefault="000259B3" w:rsidP="00A1620A">
      <w:pPr>
        <w:rPr>
          <w:rFonts w:ascii="Arial" w:hAnsi="Arial" w:cs="Arial"/>
        </w:rPr>
      </w:pPr>
    </w:p>
    <w:p w14:paraId="3992B7A1" w14:textId="77777777" w:rsidR="000259B3" w:rsidRDefault="000259B3" w:rsidP="00A1620A">
      <w:pPr>
        <w:rPr>
          <w:rFonts w:ascii="Arial" w:hAnsi="Arial" w:cs="Arial"/>
        </w:rPr>
      </w:pPr>
    </w:p>
    <w:p w14:paraId="035E2447" w14:textId="77777777" w:rsidR="000259B3" w:rsidRDefault="000259B3" w:rsidP="00A1620A">
      <w:pPr>
        <w:rPr>
          <w:rFonts w:ascii="Arial" w:hAnsi="Arial" w:cs="Arial"/>
        </w:rPr>
      </w:pPr>
    </w:p>
    <w:p w14:paraId="5E39645F" w14:textId="77777777" w:rsidR="000259B3" w:rsidRDefault="000259B3" w:rsidP="00A1620A">
      <w:pPr>
        <w:rPr>
          <w:rFonts w:ascii="Arial" w:hAnsi="Arial" w:cs="Arial"/>
        </w:rPr>
      </w:pPr>
    </w:p>
    <w:p w14:paraId="24B64B29" w14:textId="77777777" w:rsidR="00D9092F" w:rsidRPr="001A5816" w:rsidRDefault="00D9092F" w:rsidP="00A1620A">
      <w:pPr>
        <w:rPr>
          <w:rFonts w:ascii="Arial" w:hAnsi="Arial" w:cs="Arial"/>
        </w:rPr>
      </w:pPr>
    </w:p>
    <w:p w14:paraId="6F2AF782" w14:textId="5B5948D1" w:rsidR="00A96AD2" w:rsidRPr="000259B3" w:rsidRDefault="00AE6806" w:rsidP="000259B3">
      <w:pPr>
        <w:pStyle w:val="Titre2"/>
        <w:rPr>
          <w:rStyle w:val="lev"/>
          <w:rFonts w:ascii="Arial Narrow" w:hAnsi="Arial Narrow"/>
          <w:sz w:val="28"/>
          <w:szCs w:val="28"/>
        </w:rPr>
      </w:pPr>
      <w:bookmarkStart w:id="6" w:name="_Toc175323230"/>
      <w:r w:rsidRPr="00273AA9">
        <w:rPr>
          <w:rStyle w:val="lev"/>
          <w:rFonts w:ascii="Arial Narrow" w:hAnsi="Arial Narrow"/>
          <w:b w:val="0"/>
          <w:bCs w:val="0"/>
          <w:sz w:val="28"/>
          <w:szCs w:val="28"/>
        </w:rPr>
        <w:t xml:space="preserve">ANNEXE 1 : Fiches de validation de l’indication, </w:t>
      </w:r>
      <w:r w:rsidR="006E608A" w:rsidRPr="00273AA9">
        <w:rPr>
          <w:rStyle w:val="lev"/>
          <w:rFonts w:ascii="Arial Narrow" w:hAnsi="Arial Narrow"/>
          <w:b w:val="0"/>
          <w:bCs w:val="0"/>
          <w:sz w:val="28"/>
          <w:szCs w:val="28"/>
        </w:rPr>
        <w:t>d</w:t>
      </w:r>
      <w:r w:rsidRPr="00273AA9">
        <w:rPr>
          <w:rStyle w:val="lev"/>
          <w:rFonts w:ascii="Arial Narrow" w:hAnsi="Arial Narrow"/>
          <w:b w:val="0"/>
          <w:bCs w:val="0"/>
          <w:sz w:val="28"/>
          <w:szCs w:val="28"/>
        </w:rPr>
        <w:t>’initiation et de suivi des patients et de collecte de données</w:t>
      </w:r>
      <w:bookmarkEnd w:id="6"/>
    </w:p>
    <w:p w14:paraId="3CD207DC" w14:textId="77777777" w:rsidR="006E608A" w:rsidRPr="001A5816" w:rsidRDefault="006E608A" w:rsidP="00D77D43">
      <w:pPr>
        <w:spacing w:before="100" w:after="40" w:line="288" w:lineRule="auto"/>
        <w:jc w:val="both"/>
        <w:rPr>
          <w:rFonts w:ascii="Arial" w:eastAsia="MS Mincho" w:hAnsi="Arial" w:cs="Arial"/>
          <w:color w:val="404040"/>
          <w:lang w:eastAsia="fr-FR"/>
        </w:rPr>
      </w:pPr>
    </w:p>
    <w:p w14:paraId="44BE2135" w14:textId="77777777" w:rsidR="006E608A" w:rsidRPr="001A5816" w:rsidRDefault="006E608A" w:rsidP="00D77D43">
      <w:pPr>
        <w:spacing w:before="100" w:after="40" w:line="288" w:lineRule="auto"/>
        <w:jc w:val="both"/>
        <w:rPr>
          <w:rFonts w:ascii="Arial" w:eastAsia="MS Mincho" w:hAnsi="Arial" w:cs="Arial"/>
          <w:color w:val="404040"/>
          <w:lang w:eastAsia="fr-FR"/>
        </w:rPr>
      </w:pPr>
    </w:p>
    <w:p w14:paraId="07994007" w14:textId="77777777" w:rsidR="006E608A" w:rsidRPr="001A5816" w:rsidRDefault="006E608A" w:rsidP="00D77D43">
      <w:pPr>
        <w:spacing w:before="100" w:after="40" w:line="288" w:lineRule="auto"/>
        <w:jc w:val="both"/>
        <w:rPr>
          <w:rFonts w:ascii="Arial" w:eastAsia="MS Mincho" w:hAnsi="Arial" w:cs="Arial"/>
          <w:color w:val="404040"/>
          <w:lang w:eastAsia="fr-FR"/>
        </w:rPr>
      </w:pPr>
    </w:p>
    <w:p w14:paraId="377E7C50" w14:textId="77777777" w:rsidR="006E608A" w:rsidRPr="001A5816" w:rsidRDefault="006E608A" w:rsidP="00D77D43">
      <w:pPr>
        <w:spacing w:before="100" w:after="40" w:line="288" w:lineRule="auto"/>
        <w:jc w:val="both"/>
        <w:rPr>
          <w:rFonts w:ascii="Arial" w:eastAsia="MS Mincho" w:hAnsi="Arial" w:cs="Arial"/>
          <w:color w:val="404040"/>
          <w:lang w:eastAsia="fr-FR"/>
        </w:rPr>
      </w:pPr>
    </w:p>
    <w:p w14:paraId="4C82B3C0" w14:textId="77777777" w:rsidR="006E608A" w:rsidRPr="001A5816" w:rsidRDefault="006E608A" w:rsidP="00D77D43">
      <w:pPr>
        <w:spacing w:before="100" w:after="40" w:line="288" w:lineRule="auto"/>
        <w:jc w:val="both"/>
        <w:rPr>
          <w:rFonts w:ascii="Arial" w:eastAsia="MS Mincho" w:hAnsi="Arial" w:cs="Arial"/>
          <w:color w:val="404040"/>
          <w:lang w:eastAsia="fr-FR"/>
        </w:rPr>
      </w:pPr>
    </w:p>
    <w:p w14:paraId="74D37161" w14:textId="47401EF1" w:rsidR="006E608A" w:rsidRPr="001A5816" w:rsidRDefault="006E608A">
      <w:pPr>
        <w:rPr>
          <w:rFonts w:ascii="Arial" w:eastAsia="MS Mincho" w:hAnsi="Arial" w:cs="Arial"/>
          <w:color w:val="404040"/>
          <w:lang w:eastAsia="fr-FR"/>
        </w:rPr>
      </w:pPr>
      <w:r w:rsidRPr="001A5816">
        <w:rPr>
          <w:rFonts w:ascii="Arial" w:eastAsia="MS Mincho" w:hAnsi="Arial" w:cs="Arial"/>
          <w:color w:val="404040"/>
          <w:lang w:eastAsia="fr-FR"/>
        </w:rPr>
        <w:br w:type="page"/>
      </w:r>
    </w:p>
    <w:p w14:paraId="01EFE5C9" w14:textId="22A12A3D" w:rsidR="006E608A" w:rsidRDefault="00904AEE" w:rsidP="00612DA1">
      <w:pPr>
        <w:pStyle w:val="Titre2"/>
        <w:rPr>
          <w:rStyle w:val="lev"/>
          <w:rFonts w:ascii="Arial Narrow" w:hAnsi="Arial Narrow"/>
          <w:b w:val="0"/>
          <w:bCs w:val="0"/>
          <w:sz w:val="28"/>
          <w:szCs w:val="28"/>
        </w:rPr>
      </w:pPr>
      <w:bookmarkStart w:id="7" w:name="_Toc175323231"/>
      <w:r w:rsidRPr="005420E5">
        <w:rPr>
          <w:rStyle w:val="lev"/>
          <w:rFonts w:ascii="Arial Narrow" w:hAnsi="Arial Narrow"/>
          <w:b w:val="0"/>
          <w:bCs w:val="0"/>
          <w:sz w:val="28"/>
          <w:szCs w:val="28"/>
        </w:rPr>
        <w:lastRenderedPageBreak/>
        <w:t xml:space="preserve">Annexe </w:t>
      </w:r>
      <w:r>
        <w:rPr>
          <w:rStyle w:val="lev"/>
          <w:rFonts w:ascii="Arial Narrow" w:hAnsi="Arial Narrow"/>
          <w:b w:val="0"/>
          <w:bCs w:val="0"/>
          <w:sz w:val="28"/>
          <w:szCs w:val="28"/>
        </w:rPr>
        <w:t>1</w:t>
      </w:r>
      <w:r w:rsidRPr="005420E5">
        <w:rPr>
          <w:rStyle w:val="lev"/>
          <w:rFonts w:ascii="Arial Narrow" w:hAnsi="Arial Narrow"/>
          <w:b w:val="0"/>
          <w:bCs w:val="0"/>
          <w:sz w:val="28"/>
          <w:szCs w:val="28"/>
        </w:rPr>
        <w:t xml:space="preserve">.a : </w:t>
      </w:r>
      <w:r w:rsidRPr="00A523D5">
        <w:rPr>
          <w:rStyle w:val="lev"/>
          <w:rFonts w:ascii="Arial Narrow" w:hAnsi="Arial Narrow"/>
          <w:b w:val="0"/>
          <w:bCs w:val="0"/>
          <w:sz w:val="28"/>
          <w:szCs w:val="28"/>
        </w:rPr>
        <w:t>Fiche de validation de l’indication du dinutuximab bêta en association à la chimiothérapie</w:t>
      </w:r>
      <w:bookmarkEnd w:id="7"/>
    </w:p>
    <w:p w14:paraId="37EB4DFC" w14:textId="77777777" w:rsidR="000259B3" w:rsidRPr="000259B3" w:rsidRDefault="000259B3" w:rsidP="000259B3"/>
    <w:tbl>
      <w:tblPr>
        <w:tblStyle w:val="TableGrid1"/>
        <w:tblW w:w="0" w:type="auto"/>
        <w:tblLook w:val="0620" w:firstRow="1" w:lastRow="0" w:firstColumn="0" w:lastColumn="0" w:noHBand="1" w:noVBand="1"/>
      </w:tblPr>
      <w:tblGrid>
        <w:gridCol w:w="9608"/>
      </w:tblGrid>
      <w:tr w:rsidR="00D77D43" w:rsidRPr="001A5816" w14:paraId="365C6874" w14:textId="77777777" w:rsidTr="00657039">
        <w:trPr>
          <w:cnfStyle w:val="100000000000" w:firstRow="1" w:lastRow="0" w:firstColumn="0" w:lastColumn="0" w:oddVBand="0" w:evenVBand="0" w:oddHBand="0" w:evenHBand="0" w:firstRowFirstColumn="0" w:firstRowLastColumn="0" w:lastRowFirstColumn="0" w:lastRowLastColumn="0"/>
        </w:trPr>
        <w:tc>
          <w:tcPr>
            <w:tcW w:w="9608" w:type="dxa"/>
            <w:hideMark/>
          </w:tcPr>
          <w:p w14:paraId="5033A5AB" w14:textId="561DD6E3" w:rsidR="00D77D43" w:rsidRPr="001A5816" w:rsidRDefault="00D77D43" w:rsidP="00657039">
            <w:pPr>
              <w:jc w:val="center"/>
              <w:rPr>
                <w:rFonts w:cs="Arial"/>
                <w:bCs/>
                <w:sz w:val="36"/>
                <w:szCs w:val="36"/>
              </w:rPr>
            </w:pPr>
            <w:bookmarkStart w:id="8" w:name="Demande_accès"/>
            <w:r w:rsidRPr="001A5816">
              <w:rPr>
                <w:rFonts w:cs="Arial"/>
                <w:bCs/>
                <w:sz w:val="36"/>
                <w:szCs w:val="36"/>
              </w:rPr>
              <w:t xml:space="preserve">Fiche </w:t>
            </w:r>
            <w:r w:rsidR="001954CB" w:rsidRPr="001A5816">
              <w:rPr>
                <w:rFonts w:cs="Arial"/>
                <w:bCs/>
                <w:sz w:val="36"/>
                <w:szCs w:val="36"/>
              </w:rPr>
              <w:t>de validation</w:t>
            </w:r>
            <w:r w:rsidR="00862D53" w:rsidRPr="001A5816">
              <w:rPr>
                <w:rFonts w:cs="Arial"/>
                <w:bCs/>
                <w:sz w:val="36"/>
                <w:szCs w:val="36"/>
              </w:rPr>
              <w:t xml:space="preserve"> </w:t>
            </w:r>
            <w:r w:rsidR="001954CB" w:rsidRPr="001A5816">
              <w:rPr>
                <w:rFonts w:cs="Arial"/>
                <w:bCs/>
                <w:sz w:val="36"/>
                <w:szCs w:val="36"/>
              </w:rPr>
              <w:t>de l’indication d</w:t>
            </w:r>
            <w:r w:rsidR="00862D53" w:rsidRPr="001A5816">
              <w:rPr>
                <w:rFonts w:cs="Arial"/>
                <w:bCs/>
                <w:sz w:val="36"/>
                <w:szCs w:val="36"/>
              </w:rPr>
              <w:t>u dinutuximab bêta en association à la chimiothérapie</w:t>
            </w:r>
            <w:bookmarkEnd w:id="8"/>
          </w:p>
          <w:p w14:paraId="6867615E" w14:textId="77777777" w:rsidR="00D77D43" w:rsidRPr="001A5816" w:rsidRDefault="00D77D43" w:rsidP="00657039">
            <w:pPr>
              <w:spacing w:before="100" w:after="40" w:line="288" w:lineRule="auto"/>
              <w:jc w:val="center"/>
              <w:rPr>
                <w:rFonts w:cs="Arial"/>
                <w:bCs/>
                <w:i/>
                <w:color w:val="404040"/>
              </w:rPr>
            </w:pPr>
            <w:r w:rsidRPr="001A5816">
              <w:rPr>
                <w:rFonts w:cs="Arial"/>
                <w:bCs/>
                <w:i/>
                <w:color w:val="404040"/>
              </w:rPr>
              <w:t>À remplir par le prescripteur</w:t>
            </w:r>
          </w:p>
          <w:sdt>
            <w:sdtPr>
              <w:rPr>
                <w:rFonts w:cs="Arial"/>
                <w:bCs/>
                <w:i/>
                <w:color w:val="404040"/>
                <w:highlight w:val="yellow"/>
              </w:rPr>
              <w:id w:val="1244912708"/>
              <w:placeholder>
                <w:docPart w:val="1C68CF3BDB9245A8A2C40B3187F5A913"/>
              </w:placeholder>
            </w:sdtPr>
            <w:sdtEndPr/>
            <w:sdtContent>
              <w:p w14:paraId="21543405" w14:textId="4565112B" w:rsidR="00D77D43" w:rsidRPr="001A5816" w:rsidRDefault="00D77D43" w:rsidP="00657039">
                <w:pPr>
                  <w:spacing w:before="100" w:after="40" w:line="288" w:lineRule="auto"/>
                  <w:jc w:val="center"/>
                  <w:rPr>
                    <w:rFonts w:cs="Arial"/>
                    <w:bCs/>
                    <w:i/>
                    <w:color w:val="404040"/>
                  </w:rPr>
                </w:pPr>
                <w:r w:rsidRPr="001A5816">
                  <w:rPr>
                    <w:rFonts w:cs="Arial"/>
                    <w:bCs/>
                    <w:i/>
                    <w:color w:val="808080"/>
                  </w:rPr>
                  <w:t xml:space="preserve">Transmettre au Comité Neuroblastome SFCE pour validation et signature : </w:t>
                </w:r>
                <w:hyperlink r:id="rId10" w:history="1">
                  <w:r w:rsidRPr="001A5816">
                    <w:rPr>
                      <w:rStyle w:val="cf01"/>
                      <w:rFonts w:ascii="Arial" w:hAnsi="Arial" w:cs="Arial"/>
                      <w:color w:val="0000FF"/>
                      <w:u w:val="single"/>
                    </w:rPr>
                    <w:t>pablo.berlanga@gustaveroussy.fr</w:t>
                  </w:r>
                </w:hyperlink>
                <w:r w:rsidRPr="001A5816">
                  <w:rPr>
                    <w:rStyle w:val="cf01"/>
                    <w:rFonts w:ascii="Arial" w:hAnsi="Arial" w:cs="Arial"/>
                  </w:rPr>
                  <w:t xml:space="preserve">, </w:t>
                </w:r>
                <w:hyperlink r:id="rId11" w:history="1">
                  <w:r w:rsidRPr="001A5816">
                    <w:rPr>
                      <w:rStyle w:val="cf01"/>
                      <w:rFonts w:ascii="Arial" w:hAnsi="Arial" w:cs="Arial"/>
                      <w:color w:val="0000FF"/>
                      <w:u w:val="single"/>
                    </w:rPr>
                    <w:t>gudrun.schleiermacher@curie.fr</w:t>
                  </w:r>
                </w:hyperlink>
                <w:r w:rsidR="000478E2">
                  <w:rPr>
                    <w:rStyle w:val="cf01"/>
                    <w:rFonts w:ascii="Arial" w:hAnsi="Arial" w:cs="Arial"/>
                    <w:color w:val="0000FF"/>
                    <w:sz w:val="22"/>
                    <w:szCs w:val="22"/>
                    <w:u w:val="single"/>
                  </w:rPr>
                  <w:t>,</w:t>
                </w:r>
                <w:r w:rsidRPr="001A5816">
                  <w:rPr>
                    <w:rStyle w:val="cf01"/>
                    <w:rFonts w:ascii="Arial" w:hAnsi="Arial" w:cs="Arial"/>
                  </w:rPr>
                  <w:t xml:space="preserve"> </w:t>
                </w:r>
                <w:hyperlink r:id="rId12" w:history="1">
                  <w:r w:rsidRPr="001A5816">
                    <w:rPr>
                      <w:rStyle w:val="cf01"/>
                      <w:rFonts w:ascii="Arial" w:hAnsi="Arial" w:cs="Arial"/>
                      <w:color w:val="0000FF"/>
                      <w:u w:val="single"/>
                    </w:rPr>
                    <w:t>gambart.m@chu-toulouse.fr</w:t>
                  </w:r>
                </w:hyperlink>
                <w:r w:rsidR="000478E2">
                  <w:rPr>
                    <w:rStyle w:val="cf01"/>
                    <w:rFonts w:ascii="Arial" w:hAnsi="Arial" w:cs="Arial"/>
                    <w:color w:val="0000FF"/>
                    <w:sz w:val="22"/>
                    <w:szCs w:val="22"/>
                    <w:u w:val="single"/>
                  </w:rPr>
                  <w:t xml:space="preserve">, </w:t>
                </w:r>
                <w:hyperlink r:id="rId13" w:history="1">
                  <w:r w:rsidR="008F797C" w:rsidRPr="00637229">
                    <w:rPr>
                      <w:rStyle w:val="Lienhypertexte"/>
                      <w:rFonts w:cs="Arial"/>
                      <w:sz w:val="18"/>
                      <w:szCs w:val="18"/>
                    </w:rPr>
                    <w:t>as-defachelles@o-lambret.fr</w:t>
                  </w:r>
                </w:hyperlink>
                <w:r w:rsidRPr="001A5816">
                  <w:rPr>
                    <w:rStyle w:val="cf01"/>
                    <w:rFonts w:ascii="Arial" w:hAnsi="Arial" w:cs="Arial"/>
                  </w:rPr>
                  <w:t xml:space="preserve">, </w:t>
                </w:r>
                <w:hyperlink r:id="rId14" w:history="1">
                  <w:r w:rsidRPr="001A5816">
                    <w:rPr>
                      <w:rStyle w:val="cf01"/>
                      <w:rFonts w:ascii="Arial" w:hAnsi="Arial" w:cs="Arial"/>
                      <w:color w:val="0000FF"/>
                      <w:u w:val="single"/>
                    </w:rPr>
                    <w:t>estelle.THEBAUD@chu-nantes.fr</w:t>
                  </w:r>
                </w:hyperlink>
                <w:r w:rsidRPr="001A5816">
                  <w:rPr>
                    <w:rStyle w:val="cf01"/>
                    <w:rFonts w:ascii="Arial" w:hAnsi="Arial" w:cs="Arial"/>
                  </w:rPr>
                  <w:t xml:space="preserve">, </w:t>
                </w:r>
                <w:hyperlink r:id="rId15" w:history="1">
                  <w:r w:rsidRPr="001A5816">
                    <w:rPr>
                      <w:rStyle w:val="cf01"/>
                      <w:rFonts w:ascii="Arial" w:hAnsi="Arial" w:cs="Arial"/>
                      <w:color w:val="0000FF"/>
                      <w:u w:val="single"/>
                    </w:rPr>
                    <w:t>Benoit.DUMONT@ihope.fr</w:t>
                  </w:r>
                </w:hyperlink>
              </w:p>
            </w:sdtContent>
          </w:sdt>
        </w:tc>
      </w:tr>
    </w:tbl>
    <w:p w14:paraId="121FEC4E" w14:textId="77777777" w:rsidR="00D77D43" w:rsidRPr="001A5816" w:rsidRDefault="00D77D43" w:rsidP="00D77D43">
      <w:pPr>
        <w:spacing w:before="100" w:after="40" w:line="288" w:lineRule="auto"/>
        <w:rPr>
          <w:rFonts w:ascii="Arial" w:eastAsia="MS Mincho" w:hAnsi="Arial" w:cs="Arial"/>
          <w:color w:val="404040"/>
          <w:sz w:val="18"/>
          <w:lang w:eastAsia="fr-FR"/>
        </w:rPr>
      </w:pPr>
    </w:p>
    <w:p w14:paraId="6DB92EB8" w14:textId="77777777" w:rsidR="00D77D43" w:rsidRPr="001A5816" w:rsidRDefault="00D77D43" w:rsidP="00D77D43">
      <w:pPr>
        <w:spacing w:before="100" w:after="40" w:line="288" w:lineRule="auto"/>
        <w:jc w:val="right"/>
        <w:rPr>
          <w:rFonts w:ascii="Arial" w:eastAsia="MS Mincho" w:hAnsi="Arial" w:cs="Arial"/>
          <w:color w:val="404040"/>
          <w:lang w:eastAsia="fr-FR"/>
        </w:rPr>
      </w:pPr>
      <w:r w:rsidRPr="001A5816">
        <w:rPr>
          <w:rFonts w:ascii="Arial" w:eastAsia="MS Mincho" w:hAnsi="Arial" w:cs="Arial"/>
          <w:color w:val="404040"/>
          <w:lang w:eastAsia="fr-FR"/>
        </w:rPr>
        <w:t xml:space="preserve">Date de la demande : </w:t>
      </w:r>
      <w:sdt>
        <w:sdtPr>
          <w:rPr>
            <w:rFonts w:ascii="Arial" w:eastAsia="MS Mincho" w:hAnsi="Arial" w:cs="Arial"/>
            <w:color w:val="404040"/>
            <w:lang w:eastAsia="fr-FR"/>
          </w:rPr>
          <w:id w:val="208156610"/>
          <w:placeholder>
            <w:docPart w:val="8362C2A7AD1E4B5C991FCA7E80C0EE30"/>
          </w:placeholder>
          <w:showingPlcHdr/>
          <w:date w:fullDate="2021-06-22T00:00:00Z">
            <w:dateFormat w:val="dd/MM/yyyy"/>
            <w:lid w:val="fr-FR"/>
            <w:storeMappedDataAs w:val="dateTime"/>
            <w:calendar w:val="gregorian"/>
          </w:date>
        </w:sdtPr>
        <w:sdtEndPr/>
        <w:sdtContent>
          <w:r w:rsidRPr="001A5816">
            <w:rPr>
              <w:rFonts w:ascii="Arial" w:eastAsia="MS Mincho" w:hAnsi="Arial" w:cs="Arial"/>
              <w:color w:val="595959"/>
              <w:shd w:val="clear" w:color="auto" w:fill="F2F2F2"/>
              <w:lang w:eastAsia="fr-FR"/>
            </w:rPr>
            <w:t>_ _/_ _/_ _ _ _</w:t>
          </w:r>
        </w:sdtContent>
      </w:sdt>
    </w:p>
    <w:p w14:paraId="7442467F" w14:textId="77777777" w:rsidR="00D77D43" w:rsidRPr="001A5816" w:rsidRDefault="00D77D43" w:rsidP="00D77D43">
      <w:pPr>
        <w:keepNext/>
        <w:autoSpaceDE w:val="0"/>
        <w:autoSpaceDN w:val="0"/>
        <w:adjustRightInd w:val="0"/>
        <w:spacing w:before="120" w:after="60" w:line="288" w:lineRule="auto"/>
        <w:rPr>
          <w:rFonts w:ascii="Arial" w:eastAsia="Calibri" w:hAnsi="Arial" w:cs="Arial"/>
          <w:b/>
          <w:bCs/>
          <w:color w:val="000000"/>
          <w:sz w:val="26"/>
        </w:rPr>
      </w:pPr>
      <w:r w:rsidRPr="001A5816">
        <w:rPr>
          <w:rFonts w:ascii="Arial" w:eastAsia="Calibri" w:hAnsi="Arial" w:cs="Arial"/>
          <w:b/>
          <w:bCs/>
          <w:color w:val="000000"/>
          <w:sz w:val="26"/>
        </w:rPr>
        <w:t>Identification du patient</w:t>
      </w:r>
    </w:p>
    <w:p w14:paraId="2D976781" w14:textId="77777777"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 xml:space="preserve">Nom du patient (3 premières lettres) : </w:t>
      </w:r>
      <w:sdt>
        <w:sdtPr>
          <w:rPr>
            <w:rFonts w:ascii="Arial" w:eastAsia="MS Mincho" w:hAnsi="Arial" w:cs="Arial"/>
            <w:color w:val="404040"/>
            <w:lang w:eastAsia="fr-FR"/>
          </w:rPr>
          <w:id w:val="-1874613009"/>
          <w:placeholder>
            <w:docPart w:val="27FEEC2AA1094DFD83291BF8F1CE2A45"/>
          </w:placeholder>
          <w:showingPlcHdr/>
        </w:sdtPr>
        <w:sdtEndPr/>
        <w:sdtContent>
          <w:r w:rsidRPr="001A5816">
            <w:rPr>
              <w:rFonts w:ascii="Arial" w:eastAsia="MS Mincho" w:hAnsi="Arial" w:cs="Arial"/>
              <w:color w:val="595959"/>
              <w:shd w:val="clear" w:color="auto" w:fill="F2F2F2"/>
              <w:lang w:eastAsia="fr-FR"/>
            </w:rPr>
            <w:t>| _ | _ | _ |</w:t>
          </w:r>
        </w:sdtContent>
      </w:sdt>
      <w:r w:rsidRPr="001A5816">
        <w:rPr>
          <w:rFonts w:ascii="Arial" w:eastAsia="MS Mincho" w:hAnsi="Arial" w:cs="Arial"/>
          <w:color w:val="404040"/>
          <w:lang w:eastAsia="fr-FR"/>
        </w:rPr>
        <w:t xml:space="preserve"> Prénom (2 premières lettres) : </w:t>
      </w:r>
      <w:sdt>
        <w:sdtPr>
          <w:rPr>
            <w:rFonts w:ascii="Arial" w:eastAsia="MS Mincho" w:hAnsi="Arial" w:cs="Arial"/>
            <w:color w:val="404040"/>
            <w:lang w:eastAsia="fr-FR"/>
          </w:rPr>
          <w:id w:val="317785571"/>
          <w:placeholder>
            <w:docPart w:val="DA826A29513C400FB2E6C3F1C71C10D7"/>
          </w:placeholder>
        </w:sdtPr>
        <w:sdtEndPr/>
        <w:sdtContent>
          <w:r w:rsidRPr="001A5816">
            <w:rPr>
              <w:rFonts w:ascii="Arial" w:eastAsia="MS Mincho" w:hAnsi="Arial" w:cs="Arial"/>
              <w:color w:val="595959"/>
              <w:shd w:val="clear" w:color="auto" w:fill="F2F2F2"/>
              <w:lang w:eastAsia="fr-FR"/>
            </w:rPr>
            <w:t>| _ | _ |</w:t>
          </w:r>
        </w:sdtContent>
      </w:sdt>
    </w:p>
    <w:p w14:paraId="246A92F6" w14:textId="77777777"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Date de naissance</w:t>
      </w:r>
      <w:bookmarkStart w:id="9" w:name="_Hlk124158177"/>
      <w:r w:rsidRPr="001A5816">
        <w:rPr>
          <w:rFonts w:ascii="Arial" w:eastAsia="MS Mincho" w:hAnsi="Arial" w:cs="Arial"/>
          <w:color w:val="404040"/>
          <w:lang w:eastAsia="fr-FR"/>
        </w:rPr>
        <w:t xml:space="preserve"> </w:t>
      </w:r>
      <w:sdt>
        <w:sdtPr>
          <w:rPr>
            <w:rFonts w:ascii="Arial" w:eastAsia="MS Mincho" w:hAnsi="Arial" w:cs="Arial"/>
            <w:color w:val="404040"/>
            <w:lang w:eastAsia="fr-FR"/>
          </w:rPr>
          <w:id w:val="551583455"/>
          <w:placeholder>
            <w:docPart w:val="2DED2C195FA74D99B653EBB2C109EA73"/>
          </w:placeholder>
        </w:sdtPr>
        <w:sdtEndPr/>
        <w:sdtContent>
          <w:r w:rsidRPr="001A5816">
            <w:rPr>
              <w:rFonts w:ascii="Arial" w:eastAsia="MS Mincho" w:hAnsi="Arial" w:cs="Arial"/>
              <w:color w:val="404040"/>
              <w:lang w:eastAsia="fr-FR"/>
            </w:rPr>
            <w:t>_ _ / _ _</w:t>
          </w:r>
        </w:sdtContent>
      </w:sdt>
      <w:r w:rsidRPr="001A5816">
        <w:rPr>
          <w:rFonts w:ascii="Arial" w:eastAsia="MS Mincho" w:hAnsi="Arial" w:cs="Arial"/>
          <w:color w:val="404040"/>
          <w:lang w:eastAsia="fr-FR"/>
        </w:rPr>
        <w:t>/</w:t>
      </w:r>
      <w:bookmarkEnd w:id="9"/>
      <w:r w:rsidRPr="001A5816">
        <w:rPr>
          <w:rFonts w:ascii="Arial" w:eastAsia="MS Mincho" w:hAnsi="Arial" w:cs="Arial"/>
          <w:color w:val="E36C0A"/>
          <w:lang w:eastAsia="fr-FR"/>
        </w:rPr>
        <w:t xml:space="preserve"> </w:t>
      </w:r>
      <w:r w:rsidRPr="001A5816">
        <w:rPr>
          <w:rFonts w:ascii="Arial" w:eastAsia="MS Mincho" w:hAnsi="Arial" w:cs="Arial"/>
          <w:color w:val="404040"/>
          <w:lang w:eastAsia="fr-FR"/>
        </w:rPr>
        <w:t xml:space="preserve">: (MM/AAAA) </w:t>
      </w:r>
    </w:p>
    <w:p w14:paraId="2314E71D" w14:textId="75BE865F" w:rsidR="00D77D43" w:rsidRPr="001A5816" w:rsidRDefault="00D77D43" w:rsidP="00D77D43">
      <w:pPr>
        <w:spacing w:before="100" w:after="40" w:line="288" w:lineRule="auto"/>
        <w:jc w:val="both"/>
        <w:rPr>
          <w:rFonts w:ascii="Arial" w:eastAsia="Calibri" w:hAnsi="Arial" w:cs="Arial"/>
          <w:b/>
          <w:bCs/>
          <w:color w:val="000000"/>
          <w:sz w:val="26"/>
        </w:rPr>
      </w:pPr>
      <w:r w:rsidRPr="001A5816">
        <w:rPr>
          <w:rFonts w:ascii="Arial" w:eastAsia="Calibri" w:hAnsi="Arial" w:cs="Arial"/>
          <w:b/>
          <w:bCs/>
          <w:color w:val="000000"/>
          <w:sz w:val="26"/>
        </w:rPr>
        <w:t>Identification du prescripteur</w:t>
      </w:r>
    </w:p>
    <w:p w14:paraId="73F30FCF" w14:textId="4D607EAA"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Nom d</w:t>
      </w:r>
      <w:r w:rsidR="007C2FAC" w:rsidRPr="001A5816">
        <w:rPr>
          <w:rFonts w:ascii="Arial" w:eastAsia="MS Mincho" w:hAnsi="Arial" w:cs="Arial"/>
          <w:color w:val="404040"/>
          <w:lang w:eastAsia="fr-FR"/>
        </w:rPr>
        <w:t xml:space="preserve">u centre SFCE </w:t>
      </w:r>
      <w:r w:rsidRPr="001A5816">
        <w:rPr>
          <w:rFonts w:ascii="Arial" w:eastAsia="MS Mincho" w:hAnsi="Arial" w:cs="Arial"/>
          <w:color w:val="404040"/>
          <w:lang w:eastAsia="fr-FR"/>
        </w:rPr>
        <w:t>:</w:t>
      </w:r>
      <w:r w:rsidR="007C2FAC" w:rsidRPr="001A5816">
        <w:rPr>
          <w:rFonts w:ascii="Arial" w:eastAsia="MS Mincho" w:hAnsi="Arial" w:cs="Arial"/>
          <w:color w:val="404040"/>
          <w:lang w:eastAsia="fr-FR"/>
        </w:rPr>
        <w:t xml:space="preserve"> </w:t>
      </w:r>
      <w:sdt>
        <w:sdtPr>
          <w:rPr>
            <w:rFonts w:ascii="Arial" w:hAnsi="Arial" w:cs="Arial"/>
            <w:color w:val="404040"/>
          </w:rPr>
          <w:id w:val="-1728065051"/>
          <w:placeholder>
            <w:docPart w:val="CD2A555B1290412A89A9FD7FB4862ABE"/>
          </w:placeholder>
          <w:showingPlcHdr/>
        </w:sdtPr>
        <w:sdtEndPr/>
        <w:sdtContent>
          <w:r w:rsidR="007C2FAC" w:rsidRPr="001A5816">
            <w:rPr>
              <w:rFonts w:ascii="Arial" w:hAnsi="Arial" w:cs="Arial"/>
              <w:color w:val="595959"/>
              <w:shd w:val="clear" w:color="auto" w:fill="F2F2F2"/>
            </w:rPr>
            <w:t>________________</w:t>
          </w:r>
        </w:sdtContent>
      </w:sdt>
    </w:p>
    <w:p w14:paraId="4EB274F4" w14:textId="12826C01"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Nom du prescripteur :</w:t>
      </w:r>
      <w:r w:rsidR="007C2FAC" w:rsidRPr="001A5816">
        <w:rPr>
          <w:rFonts w:ascii="Arial" w:eastAsia="MS Mincho" w:hAnsi="Arial" w:cs="Arial"/>
          <w:color w:val="404040"/>
          <w:lang w:eastAsia="fr-FR"/>
        </w:rPr>
        <w:t xml:space="preserve"> </w:t>
      </w:r>
      <w:sdt>
        <w:sdtPr>
          <w:rPr>
            <w:rFonts w:ascii="Arial" w:hAnsi="Arial" w:cs="Arial"/>
            <w:color w:val="404040"/>
          </w:rPr>
          <w:id w:val="-922479772"/>
          <w:placeholder>
            <w:docPart w:val="240CF9641C72463CB6B1FEF0E17B9EC8"/>
          </w:placeholder>
          <w:showingPlcHdr/>
        </w:sdtPr>
        <w:sdtEndPr/>
        <w:sdtContent>
          <w:r w:rsidR="007C2FAC" w:rsidRPr="001A5816">
            <w:rPr>
              <w:rFonts w:ascii="Arial" w:hAnsi="Arial" w:cs="Arial"/>
              <w:color w:val="595959"/>
              <w:shd w:val="clear" w:color="auto" w:fill="F2F2F2"/>
            </w:rPr>
            <w:t>________________</w:t>
          </w:r>
        </w:sdtContent>
      </w:sdt>
    </w:p>
    <w:p w14:paraId="352F0E2D" w14:textId="2A9863B3" w:rsidR="00D77D43" w:rsidRPr="001A5816" w:rsidRDefault="00F47505" w:rsidP="00D77D43">
      <w:pPr>
        <w:keepNext/>
        <w:autoSpaceDE w:val="0"/>
        <w:autoSpaceDN w:val="0"/>
        <w:adjustRightInd w:val="0"/>
        <w:spacing w:before="120" w:after="60" w:line="288" w:lineRule="auto"/>
        <w:rPr>
          <w:rFonts w:ascii="Arial" w:eastAsia="Calibri" w:hAnsi="Arial" w:cs="Arial"/>
          <w:b/>
          <w:bCs/>
          <w:color w:val="000000"/>
          <w:sz w:val="26"/>
        </w:rPr>
      </w:pPr>
      <w:r w:rsidRPr="001A5816">
        <w:rPr>
          <w:rFonts w:ascii="Arial" w:eastAsia="Calibri" w:hAnsi="Arial" w:cs="Arial"/>
          <w:b/>
          <w:bCs/>
          <w:color w:val="000000"/>
          <w:sz w:val="26"/>
        </w:rPr>
        <w:t>Description courtes des informations médicales principales concernant cette demande</w:t>
      </w:r>
    </w:p>
    <w:tbl>
      <w:tblPr>
        <w:tblStyle w:val="Fondgris1"/>
        <w:tblW w:w="9712" w:type="dxa"/>
        <w:tblLook w:val="0600" w:firstRow="0" w:lastRow="0" w:firstColumn="0" w:lastColumn="0" w:noHBand="1" w:noVBand="1"/>
      </w:tblPr>
      <w:tblGrid>
        <w:gridCol w:w="9712"/>
      </w:tblGrid>
      <w:tr w:rsidR="00D77D43" w:rsidRPr="001A5816" w14:paraId="04287648" w14:textId="77777777" w:rsidTr="00657039">
        <w:trPr>
          <w:trHeight w:val="1907"/>
        </w:trPr>
        <w:tc>
          <w:tcPr>
            <w:tcW w:w="9712" w:type="dxa"/>
            <w:tcBorders>
              <w:top w:val="single" w:sz="12" w:space="0" w:color="FFFFFF"/>
              <w:left w:val="single" w:sz="12" w:space="0" w:color="FFFFFF"/>
              <w:bottom w:val="single" w:sz="12" w:space="0" w:color="FFFFFF"/>
              <w:right w:val="single" w:sz="12" w:space="0" w:color="FFFFFF"/>
            </w:tcBorders>
          </w:tcPr>
          <w:p w14:paraId="4A43E208" w14:textId="6672C469" w:rsidR="00D77D43" w:rsidRPr="001A5816" w:rsidRDefault="00D77D43" w:rsidP="008806C1">
            <w:pPr>
              <w:jc w:val="both"/>
              <w:textAlignment w:val="baseline"/>
              <w:rPr>
                <w:rFonts w:cs="Arial"/>
                <w:color w:val="E36C0A"/>
              </w:rPr>
            </w:pPr>
            <w:r w:rsidRPr="001A5816">
              <w:rPr>
                <w:rFonts w:eastAsia="MS Gothic" w:cs="Arial"/>
                <w:color w:val="404040"/>
              </w:rPr>
              <w:t>​</w:t>
            </w:r>
          </w:p>
          <w:p w14:paraId="4C3F37B4" w14:textId="77777777" w:rsidR="00D77D43" w:rsidRPr="001A5816" w:rsidRDefault="00D77D43" w:rsidP="00F47505">
            <w:pPr>
              <w:ind w:left="360"/>
              <w:jc w:val="both"/>
              <w:textAlignment w:val="baseline"/>
              <w:rPr>
                <w:rFonts w:cs="Arial"/>
                <w:color w:val="404040"/>
              </w:rPr>
            </w:pPr>
          </w:p>
          <w:p w14:paraId="28D72AA2" w14:textId="77777777" w:rsidR="006F3496" w:rsidRPr="001A5816" w:rsidRDefault="006F3496" w:rsidP="00F47505">
            <w:pPr>
              <w:ind w:left="360"/>
              <w:jc w:val="both"/>
              <w:textAlignment w:val="baseline"/>
              <w:rPr>
                <w:rFonts w:cs="Arial"/>
                <w:color w:val="404040"/>
              </w:rPr>
            </w:pPr>
          </w:p>
          <w:p w14:paraId="7389BFEB" w14:textId="77777777" w:rsidR="006F3496" w:rsidRPr="001A5816" w:rsidRDefault="006F3496" w:rsidP="00F47505">
            <w:pPr>
              <w:ind w:left="360"/>
              <w:jc w:val="both"/>
              <w:textAlignment w:val="baseline"/>
              <w:rPr>
                <w:rFonts w:cs="Arial"/>
                <w:color w:val="404040"/>
              </w:rPr>
            </w:pPr>
          </w:p>
          <w:p w14:paraId="34261D55" w14:textId="77777777" w:rsidR="006F3496" w:rsidRPr="001A5816" w:rsidRDefault="006F3496" w:rsidP="00F47505">
            <w:pPr>
              <w:ind w:left="360"/>
              <w:jc w:val="both"/>
              <w:textAlignment w:val="baseline"/>
              <w:rPr>
                <w:rFonts w:cs="Arial"/>
                <w:color w:val="404040"/>
              </w:rPr>
            </w:pPr>
          </w:p>
          <w:p w14:paraId="1665F1F1" w14:textId="77777777" w:rsidR="006F3496" w:rsidRPr="001A5816" w:rsidRDefault="006F3496" w:rsidP="00F47505">
            <w:pPr>
              <w:ind w:left="360"/>
              <w:jc w:val="both"/>
              <w:textAlignment w:val="baseline"/>
              <w:rPr>
                <w:rFonts w:cs="Arial"/>
                <w:color w:val="404040"/>
              </w:rPr>
            </w:pPr>
          </w:p>
          <w:p w14:paraId="77505221" w14:textId="77777777" w:rsidR="006F3496" w:rsidRPr="001A5816" w:rsidRDefault="006F3496" w:rsidP="00F47505">
            <w:pPr>
              <w:ind w:left="360"/>
              <w:jc w:val="both"/>
              <w:textAlignment w:val="baseline"/>
              <w:rPr>
                <w:rFonts w:cs="Arial"/>
                <w:color w:val="404040"/>
              </w:rPr>
            </w:pPr>
          </w:p>
          <w:p w14:paraId="038EEFD1" w14:textId="77777777" w:rsidR="006F3496" w:rsidRPr="001A5816" w:rsidRDefault="006F3496" w:rsidP="00F47505">
            <w:pPr>
              <w:ind w:left="360"/>
              <w:jc w:val="both"/>
              <w:textAlignment w:val="baseline"/>
              <w:rPr>
                <w:rFonts w:cs="Arial"/>
                <w:color w:val="404040"/>
              </w:rPr>
            </w:pPr>
          </w:p>
          <w:p w14:paraId="54CF5574" w14:textId="77777777" w:rsidR="006F3496" w:rsidRPr="001A5816" w:rsidRDefault="006F3496" w:rsidP="00F47505">
            <w:pPr>
              <w:ind w:left="360"/>
              <w:jc w:val="both"/>
              <w:textAlignment w:val="baseline"/>
              <w:rPr>
                <w:rFonts w:cs="Arial"/>
                <w:color w:val="404040"/>
              </w:rPr>
            </w:pPr>
          </w:p>
          <w:p w14:paraId="503DF687" w14:textId="77777777" w:rsidR="006F3496" w:rsidRPr="001A5816" w:rsidRDefault="006F3496" w:rsidP="00F47505">
            <w:pPr>
              <w:ind w:left="360"/>
              <w:jc w:val="both"/>
              <w:textAlignment w:val="baseline"/>
              <w:rPr>
                <w:rFonts w:cs="Arial"/>
                <w:color w:val="404040"/>
              </w:rPr>
            </w:pPr>
          </w:p>
          <w:p w14:paraId="2030E104" w14:textId="77777777" w:rsidR="006F3496" w:rsidRPr="001A5816" w:rsidRDefault="006F3496" w:rsidP="00F47505">
            <w:pPr>
              <w:ind w:left="360"/>
              <w:jc w:val="both"/>
              <w:textAlignment w:val="baseline"/>
              <w:rPr>
                <w:rFonts w:cs="Arial"/>
                <w:color w:val="404040"/>
              </w:rPr>
            </w:pPr>
          </w:p>
          <w:p w14:paraId="75B5460B" w14:textId="77777777" w:rsidR="006F3496" w:rsidRPr="001A5816" w:rsidRDefault="006F3496" w:rsidP="00F47505">
            <w:pPr>
              <w:ind w:left="360"/>
              <w:jc w:val="both"/>
              <w:textAlignment w:val="baseline"/>
              <w:rPr>
                <w:rFonts w:cs="Arial"/>
                <w:color w:val="404040"/>
              </w:rPr>
            </w:pPr>
          </w:p>
          <w:p w14:paraId="6C8A091F" w14:textId="77777777" w:rsidR="006F3496" w:rsidRPr="001A5816" w:rsidRDefault="006F3496" w:rsidP="00F47505">
            <w:pPr>
              <w:ind w:left="360"/>
              <w:jc w:val="both"/>
              <w:textAlignment w:val="baseline"/>
              <w:rPr>
                <w:rFonts w:cs="Arial"/>
                <w:color w:val="404040"/>
              </w:rPr>
            </w:pPr>
          </w:p>
          <w:p w14:paraId="13008208" w14:textId="77777777" w:rsidR="006F3496" w:rsidRPr="001A5816" w:rsidRDefault="006F3496" w:rsidP="00F47505">
            <w:pPr>
              <w:ind w:left="360"/>
              <w:jc w:val="both"/>
              <w:textAlignment w:val="baseline"/>
              <w:rPr>
                <w:rFonts w:cs="Arial"/>
                <w:color w:val="404040"/>
              </w:rPr>
            </w:pPr>
          </w:p>
          <w:p w14:paraId="51109025" w14:textId="77777777" w:rsidR="006F3496" w:rsidRPr="001A5816" w:rsidRDefault="006F3496" w:rsidP="00F47505">
            <w:pPr>
              <w:ind w:left="360"/>
              <w:jc w:val="both"/>
              <w:textAlignment w:val="baseline"/>
              <w:rPr>
                <w:rFonts w:cs="Arial"/>
                <w:color w:val="404040"/>
              </w:rPr>
            </w:pPr>
          </w:p>
          <w:p w14:paraId="79754028" w14:textId="77777777" w:rsidR="006F3496" w:rsidRPr="001A5816" w:rsidRDefault="006F3496" w:rsidP="00F47505">
            <w:pPr>
              <w:ind w:left="360"/>
              <w:jc w:val="both"/>
              <w:textAlignment w:val="baseline"/>
              <w:rPr>
                <w:rFonts w:cs="Arial"/>
                <w:color w:val="404040"/>
              </w:rPr>
            </w:pPr>
          </w:p>
          <w:p w14:paraId="74246847" w14:textId="77777777" w:rsidR="006F3496" w:rsidRPr="001A5816" w:rsidRDefault="006F3496" w:rsidP="00F47505">
            <w:pPr>
              <w:ind w:left="360"/>
              <w:jc w:val="both"/>
              <w:textAlignment w:val="baseline"/>
              <w:rPr>
                <w:rFonts w:cs="Arial"/>
                <w:color w:val="404040"/>
              </w:rPr>
            </w:pPr>
          </w:p>
          <w:p w14:paraId="72A43C83" w14:textId="77777777" w:rsidR="006F3496" w:rsidRPr="001A5816" w:rsidRDefault="006F3496" w:rsidP="006F3496">
            <w:pPr>
              <w:jc w:val="both"/>
              <w:textAlignment w:val="baseline"/>
              <w:rPr>
                <w:rFonts w:cs="Arial"/>
                <w:color w:val="404040"/>
              </w:rPr>
            </w:pPr>
          </w:p>
          <w:p w14:paraId="7E1F850B" w14:textId="77777777" w:rsidR="006F3496" w:rsidRPr="001A5816" w:rsidRDefault="006F3496" w:rsidP="008806C1">
            <w:pPr>
              <w:jc w:val="both"/>
              <w:textAlignment w:val="baseline"/>
              <w:rPr>
                <w:rFonts w:cs="Arial"/>
                <w:color w:val="404040"/>
              </w:rPr>
            </w:pPr>
          </w:p>
          <w:p w14:paraId="380EF631" w14:textId="77777777" w:rsidR="006F3496" w:rsidRPr="001A5816" w:rsidRDefault="006F3496" w:rsidP="00F47505">
            <w:pPr>
              <w:ind w:left="360"/>
              <w:jc w:val="both"/>
              <w:textAlignment w:val="baseline"/>
              <w:rPr>
                <w:rFonts w:cs="Arial"/>
                <w:color w:val="404040"/>
              </w:rPr>
            </w:pPr>
          </w:p>
          <w:p w14:paraId="3FF50CE5" w14:textId="77777777" w:rsidR="006F3496" w:rsidRPr="001A5816" w:rsidRDefault="006F3496" w:rsidP="00F47505">
            <w:pPr>
              <w:ind w:left="360"/>
              <w:jc w:val="both"/>
              <w:textAlignment w:val="baseline"/>
              <w:rPr>
                <w:rFonts w:cs="Arial"/>
                <w:color w:val="404040"/>
              </w:rPr>
            </w:pPr>
          </w:p>
          <w:p w14:paraId="597BD443" w14:textId="77777777" w:rsidR="006F3496" w:rsidRPr="001A5816" w:rsidRDefault="006F3496" w:rsidP="00F47505">
            <w:pPr>
              <w:ind w:left="360"/>
              <w:jc w:val="both"/>
              <w:textAlignment w:val="baseline"/>
              <w:rPr>
                <w:rFonts w:cs="Arial"/>
                <w:color w:val="404040"/>
              </w:rPr>
            </w:pPr>
          </w:p>
          <w:p w14:paraId="447CB8F6" w14:textId="77777777" w:rsidR="006F3496" w:rsidRPr="001A5816" w:rsidRDefault="006F3496" w:rsidP="00F47505">
            <w:pPr>
              <w:ind w:left="360"/>
              <w:jc w:val="both"/>
              <w:textAlignment w:val="baseline"/>
              <w:rPr>
                <w:rFonts w:cs="Arial"/>
                <w:color w:val="404040"/>
              </w:rPr>
            </w:pPr>
          </w:p>
          <w:p w14:paraId="1D5B3BD1" w14:textId="77777777" w:rsidR="006F3496" w:rsidRPr="001A5816" w:rsidRDefault="006F3496" w:rsidP="00F47505">
            <w:pPr>
              <w:ind w:left="360"/>
              <w:jc w:val="both"/>
              <w:textAlignment w:val="baseline"/>
              <w:rPr>
                <w:rFonts w:cs="Arial"/>
                <w:color w:val="404040"/>
              </w:rPr>
            </w:pPr>
          </w:p>
          <w:p w14:paraId="3CFE55A5" w14:textId="77777777" w:rsidR="006F3496" w:rsidRPr="001A5816" w:rsidRDefault="006F3496" w:rsidP="008806C1">
            <w:pPr>
              <w:jc w:val="both"/>
              <w:textAlignment w:val="baseline"/>
              <w:rPr>
                <w:rFonts w:cs="Arial"/>
                <w:color w:val="404040"/>
              </w:rPr>
            </w:pPr>
          </w:p>
        </w:tc>
      </w:tr>
    </w:tbl>
    <w:p w14:paraId="27EBB231" w14:textId="77777777" w:rsidR="00275240" w:rsidRPr="00A974A4" w:rsidRDefault="00275240" w:rsidP="00275240">
      <w:pPr>
        <w:keepNext/>
        <w:autoSpaceDE w:val="0"/>
        <w:autoSpaceDN w:val="0"/>
        <w:adjustRightInd w:val="0"/>
        <w:spacing w:before="120" w:after="60" w:line="288" w:lineRule="auto"/>
        <w:rPr>
          <w:rFonts w:ascii="Arial Narrow" w:eastAsia="Calibri" w:hAnsi="Arial Narrow" w:cs="Arial"/>
          <w:b/>
          <w:bCs/>
          <w:color w:val="000000"/>
          <w:sz w:val="26"/>
        </w:rPr>
      </w:pPr>
      <w:r w:rsidRPr="00A974A4">
        <w:rPr>
          <w:rFonts w:ascii="Arial Narrow" w:eastAsia="Calibri" w:hAnsi="Arial Narrow" w:cs="Arial"/>
          <w:b/>
          <w:bCs/>
          <w:color w:val="000000"/>
          <w:sz w:val="26"/>
        </w:rPr>
        <w:lastRenderedPageBreak/>
        <w:t>Critères d’éligibilité</w:t>
      </w:r>
    </w:p>
    <w:p w14:paraId="181FC35E" w14:textId="77777777" w:rsidR="00275240" w:rsidRPr="00F631C1" w:rsidRDefault="00275240" w:rsidP="00275240">
      <w:pPr>
        <w:spacing w:before="100" w:after="40" w:line="288" w:lineRule="auto"/>
        <w:jc w:val="both"/>
        <w:rPr>
          <w:rFonts w:ascii="Arial" w:eastAsia="MS Mincho" w:hAnsi="Arial" w:cs="Arial"/>
          <w:lang w:eastAsia="fr-FR"/>
        </w:rPr>
      </w:pPr>
      <w:r w:rsidRPr="00F631C1">
        <w:rPr>
          <w:rFonts w:ascii="Arial" w:eastAsia="MS Mincho" w:hAnsi="Arial" w:cs="Arial"/>
          <w:lang w:eastAsia="fr-FR"/>
        </w:rPr>
        <w:t xml:space="preserve">Pour être éligible au CPC, le patient doit remplir l’ensemble des critères suivants : </w:t>
      </w:r>
    </w:p>
    <w:tbl>
      <w:tblPr>
        <w:tblStyle w:val="Fondgris1"/>
        <w:tblW w:w="0" w:type="auto"/>
        <w:tblLook w:val="0600" w:firstRow="0" w:lastRow="0" w:firstColumn="0" w:lastColumn="0" w:noHBand="1" w:noVBand="1"/>
      </w:tblPr>
      <w:tblGrid>
        <w:gridCol w:w="9608"/>
      </w:tblGrid>
      <w:tr w:rsidR="00275240" w:rsidRPr="00A974A4" w14:paraId="3E5D8F2B" w14:textId="77777777" w:rsidTr="002959FA">
        <w:tc>
          <w:tcPr>
            <w:tcW w:w="9609" w:type="dxa"/>
            <w:tcBorders>
              <w:top w:val="single" w:sz="12" w:space="0" w:color="FFFFFF"/>
              <w:left w:val="single" w:sz="12" w:space="0" w:color="FFFFFF"/>
              <w:bottom w:val="single" w:sz="12" w:space="0" w:color="FFFFFF"/>
              <w:right w:val="single" w:sz="12" w:space="0" w:color="FFFFFF"/>
            </w:tcBorders>
            <w:hideMark/>
          </w:tcPr>
          <w:p w14:paraId="15969E28" w14:textId="5BC8F841" w:rsidR="00275240" w:rsidRPr="00F631C1" w:rsidRDefault="00275240" w:rsidP="002959FA">
            <w:pPr>
              <w:pStyle w:val="Paragraphedeliste"/>
              <w:numPr>
                <w:ilvl w:val="0"/>
                <w:numId w:val="20"/>
              </w:numPr>
              <w:spacing w:before="100" w:after="40" w:line="288" w:lineRule="auto"/>
              <w:jc w:val="both"/>
            </w:pPr>
            <w:r w:rsidRPr="00F631C1">
              <w:t xml:space="preserve">Présenter un neuroblastome de haut risque récidivant ou en progression après traitement de première ligne </w:t>
            </w:r>
            <w:r w:rsidR="00461094">
              <w:t>ou plus d’un</w:t>
            </w:r>
            <w:r w:rsidRPr="00F631C1">
              <w:t xml:space="preserve"> neuroblastome de haut risque indépendamment d’un traitement par dinutuximab beta dans leur traitement initial : </w:t>
            </w:r>
          </w:p>
          <w:p w14:paraId="4E3E1010" w14:textId="77777777" w:rsidR="00275240" w:rsidRPr="00F631C1" w:rsidRDefault="00275240" w:rsidP="002959FA">
            <w:pPr>
              <w:pStyle w:val="Paragraphedeliste"/>
              <w:numPr>
                <w:ilvl w:val="1"/>
                <w:numId w:val="19"/>
              </w:numPr>
              <w:spacing w:before="100" w:after="40" w:line="288" w:lineRule="auto"/>
              <w:jc w:val="both"/>
            </w:pPr>
            <w:r w:rsidRPr="00F631C1">
              <w:t>Neuroblastome histologiquement diagnostiqué</w:t>
            </w:r>
          </w:p>
          <w:p w14:paraId="3DFB241B" w14:textId="77777777" w:rsidR="00275240" w:rsidRPr="00F631C1" w:rsidRDefault="00275240" w:rsidP="002959FA">
            <w:pPr>
              <w:pStyle w:val="Paragraphedeliste"/>
              <w:numPr>
                <w:ilvl w:val="1"/>
                <w:numId w:val="19"/>
              </w:numPr>
              <w:spacing w:before="100" w:after="40" w:line="288" w:lineRule="auto"/>
              <w:jc w:val="both"/>
            </w:pPr>
            <w:r w:rsidRPr="00F631C1">
              <w:t xml:space="preserve">Maladie mesurable par imagerie transversale (RECIST) ou évaluable selon INCR 2017.  </w:t>
            </w:r>
          </w:p>
          <w:p w14:paraId="66A50808" w14:textId="77777777" w:rsidR="00275240" w:rsidRPr="00F631C1" w:rsidRDefault="00275240" w:rsidP="002959FA">
            <w:pPr>
              <w:pStyle w:val="Paragraphedeliste"/>
              <w:numPr>
                <w:ilvl w:val="0"/>
                <w:numId w:val="21"/>
              </w:numPr>
              <w:spacing w:before="100" w:after="40" w:line="288" w:lineRule="auto"/>
              <w:jc w:val="both"/>
            </w:pPr>
            <w:r w:rsidRPr="00F631C1">
              <w:t>Enfant âgé de 12 mois et plus.</w:t>
            </w:r>
          </w:p>
          <w:p w14:paraId="64320E25" w14:textId="77777777" w:rsidR="00275240" w:rsidRPr="00F631C1" w:rsidRDefault="00275240" w:rsidP="002959FA">
            <w:pPr>
              <w:pStyle w:val="Paragraphedeliste"/>
              <w:numPr>
                <w:ilvl w:val="0"/>
                <w:numId w:val="21"/>
              </w:numPr>
              <w:spacing w:before="100" w:after="40" w:line="288" w:lineRule="auto"/>
              <w:jc w:val="both"/>
            </w:pPr>
            <w:r w:rsidRPr="00F631C1">
              <w:t>Avant le début du traitement, les paramètres cliniques suivants doivent être évalués et le traitement doit être reporté jusqu’à ce que les valeurs suivantes soient atteintes :</w:t>
            </w:r>
          </w:p>
          <w:p w14:paraId="6F558937" w14:textId="77777777" w:rsidR="00275240" w:rsidRPr="00F631C1" w:rsidRDefault="00275240" w:rsidP="002959FA">
            <w:pPr>
              <w:pStyle w:val="Paragraphedeliste"/>
              <w:numPr>
                <w:ilvl w:val="1"/>
                <w:numId w:val="19"/>
              </w:numPr>
              <w:spacing w:before="100" w:after="40" w:line="288" w:lineRule="auto"/>
              <w:jc w:val="both"/>
            </w:pPr>
            <w:r w:rsidRPr="00F631C1">
              <w:t>Saturation en oxygène &gt; 94 % à l’air ambiant</w:t>
            </w:r>
          </w:p>
          <w:p w14:paraId="3F7DF2C6" w14:textId="77777777" w:rsidR="00275240" w:rsidRPr="00F631C1" w:rsidRDefault="00275240" w:rsidP="002959FA">
            <w:pPr>
              <w:pStyle w:val="Paragraphedeliste"/>
              <w:numPr>
                <w:ilvl w:val="1"/>
                <w:numId w:val="19"/>
              </w:numPr>
              <w:spacing w:before="100" w:after="40" w:line="288" w:lineRule="auto"/>
              <w:jc w:val="both"/>
            </w:pPr>
            <w:r w:rsidRPr="00F631C1">
              <w:t xml:space="preserve">Fonction médullaire adéquate : </w:t>
            </w:r>
          </w:p>
          <w:p w14:paraId="5DD77011" w14:textId="77777777" w:rsidR="00275240" w:rsidRPr="00F631C1" w:rsidRDefault="00275240" w:rsidP="002959FA">
            <w:pPr>
              <w:pStyle w:val="Paragraphedeliste"/>
              <w:numPr>
                <w:ilvl w:val="2"/>
                <w:numId w:val="19"/>
              </w:numPr>
              <w:spacing w:before="40"/>
              <w:contextualSpacing w:val="0"/>
              <w:textAlignment w:val="baseline"/>
              <w:rPr>
                <w:rFonts w:eastAsia="MS Gothic"/>
                <w:shd w:val="clear" w:color="auto" w:fill="F2F2F2"/>
              </w:rPr>
            </w:pPr>
            <w:r w:rsidRPr="00F631C1">
              <w:rPr>
                <w:rFonts w:eastAsia="MS Gothic"/>
                <w:shd w:val="clear" w:color="auto" w:fill="F2F2F2"/>
              </w:rPr>
              <w:t xml:space="preserve">Pas d’atteinte de la moelle osseuse : </w:t>
            </w:r>
          </w:p>
          <w:p w14:paraId="2CF329B9" w14:textId="77777777" w:rsidR="00275240" w:rsidRPr="00F631C1" w:rsidRDefault="00275240" w:rsidP="002959FA">
            <w:pPr>
              <w:pStyle w:val="Paragraphedeliste"/>
              <w:numPr>
                <w:ilvl w:val="3"/>
                <w:numId w:val="19"/>
              </w:numPr>
              <w:spacing w:before="40"/>
              <w:contextualSpacing w:val="0"/>
              <w:textAlignment w:val="baseline"/>
              <w:rPr>
                <w:rFonts w:eastAsia="MS Gothic"/>
                <w:shd w:val="clear" w:color="auto" w:fill="F2F2F2"/>
              </w:rPr>
            </w:pPr>
            <w:r w:rsidRPr="00F631C1">
              <w:rPr>
                <w:rFonts w:eastAsia="MS Gothic"/>
                <w:shd w:val="clear" w:color="auto" w:fill="F2F2F2"/>
              </w:rPr>
              <w:t>Nombre de plaquettes ≥ 75 x 10</w:t>
            </w:r>
            <w:r w:rsidRPr="00F631C1">
              <w:rPr>
                <w:rFonts w:eastAsia="MS Gothic"/>
                <w:shd w:val="clear" w:color="auto" w:fill="F2F2F2"/>
                <w:vertAlign w:val="superscript"/>
              </w:rPr>
              <w:t>9</w:t>
            </w:r>
            <w:r w:rsidRPr="00F631C1">
              <w:rPr>
                <w:rFonts w:eastAsia="MS Gothic"/>
                <w:shd w:val="clear" w:color="auto" w:fill="F2F2F2"/>
              </w:rPr>
              <w:t xml:space="preserve"> / L (sans transfusion de plaquettes pendant 72 heures)</w:t>
            </w:r>
          </w:p>
          <w:p w14:paraId="0794671E" w14:textId="77777777" w:rsidR="00275240" w:rsidRPr="00F631C1" w:rsidRDefault="00275240" w:rsidP="002959FA">
            <w:pPr>
              <w:pStyle w:val="Paragraphedeliste"/>
              <w:numPr>
                <w:ilvl w:val="3"/>
                <w:numId w:val="19"/>
              </w:numPr>
              <w:spacing w:before="40"/>
              <w:contextualSpacing w:val="0"/>
              <w:textAlignment w:val="baseline"/>
              <w:rPr>
                <w:rFonts w:eastAsia="MS Gothic"/>
                <w:shd w:val="clear" w:color="auto" w:fill="F2F2F2"/>
              </w:rPr>
            </w:pPr>
            <w:r w:rsidRPr="00F631C1">
              <w:rPr>
                <w:rFonts w:eastAsia="MS Gothic"/>
                <w:shd w:val="clear" w:color="auto" w:fill="F2F2F2"/>
              </w:rPr>
              <w:t>Nombre absolu de polynucléaires neutrophiles ≥ 0,75 x 10</w:t>
            </w:r>
            <w:r w:rsidRPr="00F631C1">
              <w:rPr>
                <w:rFonts w:eastAsia="MS Gothic"/>
                <w:shd w:val="clear" w:color="auto" w:fill="F2F2F2"/>
                <w:vertAlign w:val="superscript"/>
              </w:rPr>
              <w:t xml:space="preserve">9 </w:t>
            </w:r>
            <w:r w:rsidRPr="00F631C1">
              <w:rPr>
                <w:rFonts w:eastAsia="MS Gothic"/>
                <w:shd w:val="clear" w:color="auto" w:fill="F2F2F2"/>
              </w:rPr>
              <w:t>/ L (sans G-CSF pendant 72 heures)</w:t>
            </w:r>
          </w:p>
          <w:p w14:paraId="63449342" w14:textId="77777777" w:rsidR="00275240" w:rsidRPr="00F631C1" w:rsidRDefault="00275240" w:rsidP="002959FA">
            <w:pPr>
              <w:pStyle w:val="Paragraphedeliste"/>
              <w:numPr>
                <w:ilvl w:val="3"/>
                <w:numId w:val="19"/>
              </w:numPr>
              <w:spacing w:before="40"/>
              <w:contextualSpacing w:val="0"/>
              <w:textAlignment w:val="baseline"/>
              <w:rPr>
                <w:rFonts w:eastAsia="MS Gothic"/>
                <w:shd w:val="clear" w:color="auto" w:fill="F2F2F2"/>
              </w:rPr>
            </w:pPr>
            <w:r w:rsidRPr="00F631C1">
              <w:rPr>
                <w:rFonts w:eastAsia="MS Gothic"/>
                <w:shd w:val="clear" w:color="auto" w:fill="F2F2F2"/>
              </w:rPr>
              <w:t>Hémoglobine ≥ 8,0 g/dl (transfusions autorisées)</w:t>
            </w:r>
          </w:p>
          <w:p w14:paraId="58D22F01" w14:textId="77777777" w:rsidR="00275240" w:rsidRPr="00F631C1" w:rsidRDefault="00275240" w:rsidP="002959FA">
            <w:pPr>
              <w:pStyle w:val="Paragraphedeliste"/>
              <w:numPr>
                <w:ilvl w:val="2"/>
                <w:numId w:val="19"/>
              </w:numPr>
              <w:spacing w:before="40"/>
              <w:contextualSpacing w:val="0"/>
              <w:textAlignment w:val="baseline"/>
              <w:rPr>
                <w:rFonts w:eastAsia="MS Gothic"/>
                <w:shd w:val="clear" w:color="auto" w:fill="F2F2F2"/>
              </w:rPr>
            </w:pPr>
            <w:r w:rsidRPr="00F631C1">
              <w:rPr>
                <w:rFonts w:eastAsia="MS Gothic"/>
                <w:shd w:val="clear" w:color="auto" w:fill="F2F2F2"/>
              </w:rPr>
              <w:t xml:space="preserve">Atteinte de la moelle osseuse : </w:t>
            </w:r>
          </w:p>
          <w:p w14:paraId="12622603" w14:textId="77777777" w:rsidR="00275240" w:rsidRPr="00F631C1" w:rsidRDefault="00275240" w:rsidP="002959FA">
            <w:pPr>
              <w:pStyle w:val="Paragraphedeliste"/>
              <w:numPr>
                <w:ilvl w:val="3"/>
                <w:numId w:val="19"/>
              </w:numPr>
              <w:spacing w:before="40"/>
              <w:contextualSpacing w:val="0"/>
              <w:textAlignment w:val="baseline"/>
              <w:rPr>
                <w:rFonts w:eastAsia="MS Gothic"/>
                <w:shd w:val="clear" w:color="auto" w:fill="F2F2F2"/>
              </w:rPr>
            </w:pPr>
            <w:r w:rsidRPr="00F631C1">
              <w:rPr>
                <w:rFonts w:eastAsia="MS Gothic"/>
                <w:shd w:val="clear" w:color="auto" w:fill="F2F2F2"/>
              </w:rPr>
              <w:t>Nombre de plaquettes ≥ 50 x 10</w:t>
            </w:r>
            <w:r w:rsidRPr="00F631C1">
              <w:rPr>
                <w:rFonts w:eastAsia="MS Gothic"/>
                <w:shd w:val="clear" w:color="auto" w:fill="F2F2F2"/>
                <w:vertAlign w:val="superscript"/>
              </w:rPr>
              <w:t>9</w:t>
            </w:r>
            <w:r w:rsidRPr="00F631C1">
              <w:rPr>
                <w:rFonts w:eastAsia="MS Gothic"/>
                <w:shd w:val="clear" w:color="auto" w:fill="F2F2F2"/>
              </w:rPr>
              <w:t xml:space="preserve"> / L (sans transfusion de plaquettes pendant 72 heures)</w:t>
            </w:r>
          </w:p>
          <w:p w14:paraId="5A59031A" w14:textId="77777777" w:rsidR="00275240" w:rsidRPr="00F631C1" w:rsidRDefault="00275240" w:rsidP="002959FA">
            <w:pPr>
              <w:pStyle w:val="Paragraphedeliste"/>
              <w:numPr>
                <w:ilvl w:val="3"/>
                <w:numId w:val="19"/>
              </w:numPr>
              <w:spacing w:before="40"/>
              <w:contextualSpacing w:val="0"/>
              <w:textAlignment w:val="baseline"/>
              <w:rPr>
                <w:rFonts w:eastAsia="MS Gothic"/>
                <w:shd w:val="clear" w:color="auto" w:fill="F2F2F2"/>
              </w:rPr>
            </w:pPr>
            <w:r w:rsidRPr="00F631C1">
              <w:rPr>
                <w:rFonts w:eastAsia="MS Gothic"/>
                <w:shd w:val="clear" w:color="auto" w:fill="F2F2F2"/>
              </w:rPr>
              <w:t>Nombre absolu de polynucléaires neutrophiles ≥ 0,50 x 10</w:t>
            </w:r>
            <w:r w:rsidRPr="00F631C1">
              <w:rPr>
                <w:rFonts w:eastAsia="MS Gothic"/>
                <w:shd w:val="clear" w:color="auto" w:fill="F2F2F2"/>
                <w:vertAlign w:val="superscript"/>
              </w:rPr>
              <w:t>9</w:t>
            </w:r>
            <w:r w:rsidRPr="00F631C1">
              <w:rPr>
                <w:rFonts w:eastAsia="MS Gothic"/>
                <w:shd w:val="clear" w:color="auto" w:fill="F2F2F2"/>
              </w:rPr>
              <w:t xml:space="preserve"> / L (sans G-CSF pendant 72 heures)</w:t>
            </w:r>
          </w:p>
          <w:p w14:paraId="23D8D743" w14:textId="77777777" w:rsidR="00275240" w:rsidRPr="00F631C1" w:rsidRDefault="00275240" w:rsidP="002959FA">
            <w:pPr>
              <w:pStyle w:val="Paragraphedeliste"/>
              <w:numPr>
                <w:ilvl w:val="3"/>
                <w:numId w:val="19"/>
              </w:numPr>
              <w:spacing w:before="40"/>
              <w:contextualSpacing w:val="0"/>
              <w:textAlignment w:val="baseline"/>
              <w:rPr>
                <w:rFonts w:eastAsia="MS Gothic"/>
                <w:shd w:val="clear" w:color="auto" w:fill="F2F2F2"/>
              </w:rPr>
            </w:pPr>
            <w:r w:rsidRPr="00F631C1">
              <w:rPr>
                <w:rFonts w:eastAsia="MS Gothic"/>
                <w:shd w:val="clear" w:color="auto" w:fill="F2F2F2"/>
              </w:rPr>
              <w:t>Hémoglobine ≥ 8,0 g/dl (transfusions autorisées)</w:t>
            </w:r>
          </w:p>
          <w:p w14:paraId="50C6DE82" w14:textId="77777777" w:rsidR="00275240" w:rsidRPr="00F631C1" w:rsidRDefault="00275240" w:rsidP="002959FA">
            <w:pPr>
              <w:pStyle w:val="Paragraphedeliste"/>
              <w:numPr>
                <w:ilvl w:val="1"/>
                <w:numId w:val="19"/>
              </w:numPr>
              <w:spacing w:before="100" w:after="40" w:line="288" w:lineRule="auto"/>
              <w:jc w:val="both"/>
            </w:pPr>
            <w:r w:rsidRPr="00F631C1">
              <w:t>Fonction hépatique adéquate : alanine aminotransférase (ALAT)/aspartate aminotransférase (ASAT) &lt; 5 fois la limite supérieure de la normale (LSN)</w:t>
            </w:r>
          </w:p>
          <w:p w14:paraId="785311C4" w14:textId="77777777" w:rsidR="00275240" w:rsidRDefault="00275240" w:rsidP="002959FA">
            <w:pPr>
              <w:pStyle w:val="Paragraphedeliste"/>
              <w:numPr>
                <w:ilvl w:val="1"/>
                <w:numId w:val="19"/>
              </w:numPr>
              <w:spacing w:before="100" w:after="40" w:line="288" w:lineRule="auto"/>
              <w:jc w:val="both"/>
            </w:pPr>
            <w:r w:rsidRPr="00F631C1">
              <w:t xml:space="preserve">Fonction rénale adéquate : créatinine sérique ≤ 1,5 limite supérieure de la normale pour l'âge, si elle est supérieure, un débit de filtration glomérulaire (DFG) </w:t>
            </w:r>
            <w:r w:rsidRPr="00F631C1">
              <w:rPr>
                <w:rFonts w:eastAsia="MS Gothic"/>
                <w:shd w:val="clear" w:color="auto" w:fill="F2F2F2"/>
              </w:rPr>
              <w:t>≥</w:t>
            </w:r>
            <w:r w:rsidRPr="00F631C1">
              <w:t> 60 ml/min/1,73 m².</w:t>
            </w:r>
          </w:p>
          <w:p w14:paraId="25DD85AA" w14:textId="77777777" w:rsidR="00275240" w:rsidRPr="008B6412" w:rsidRDefault="00275240" w:rsidP="002959FA">
            <w:pPr>
              <w:pStyle w:val="Paragraphedeliste"/>
              <w:numPr>
                <w:ilvl w:val="1"/>
                <w:numId w:val="19"/>
              </w:numPr>
              <w:spacing w:before="100" w:after="40" w:line="288" w:lineRule="auto"/>
              <w:jc w:val="both"/>
            </w:pPr>
            <w:r>
              <w:t>Avis favorable d’un membre du comité neuroblastome de la SFCE</w:t>
            </w:r>
          </w:p>
        </w:tc>
      </w:tr>
    </w:tbl>
    <w:p w14:paraId="264A383E" w14:textId="77777777" w:rsidR="00275240" w:rsidRDefault="00275240" w:rsidP="00275240">
      <w:pPr>
        <w:rPr>
          <w:lang w:eastAsia="fr-FR"/>
        </w:rPr>
      </w:pPr>
    </w:p>
    <w:p w14:paraId="085C7147" w14:textId="77777777" w:rsidR="00275240" w:rsidRPr="00A974A4" w:rsidRDefault="00275240" w:rsidP="00275240">
      <w:pPr>
        <w:keepNext/>
        <w:autoSpaceDE w:val="0"/>
        <w:autoSpaceDN w:val="0"/>
        <w:adjustRightInd w:val="0"/>
        <w:spacing w:before="120" w:after="60" w:line="288" w:lineRule="auto"/>
        <w:rPr>
          <w:rFonts w:ascii="Arial Narrow" w:eastAsia="MS Mincho" w:hAnsi="Arial Narrow" w:cs="Arial"/>
          <w:b/>
          <w:bCs/>
          <w:color w:val="000000"/>
          <w:sz w:val="26"/>
          <w:lang w:eastAsia="fr-FR"/>
        </w:rPr>
      </w:pPr>
      <w:r w:rsidRPr="00A974A4">
        <w:rPr>
          <w:rFonts w:ascii="Arial Narrow" w:eastAsia="MS Mincho" w:hAnsi="Arial Narrow" w:cs="Arial"/>
          <w:b/>
          <w:bCs/>
          <w:color w:val="000000"/>
          <w:sz w:val="26"/>
          <w:lang w:eastAsia="fr-FR"/>
        </w:rPr>
        <w:t>Critères de non-éligibilité</w:t>
      </w:r>
    </w:p>
    <w:p w14:paraId="5D726099" w14:textId="77777777" w:rsidR="00275240" w:rsidRPr="00F631C1" w:rsidRDefault="00275240" w:rsidP="00275240">
      <w:pPr>
        <w:spacing w:before="100" w:after="40" w:line="288" w:lineRule="auto"/>
        <w:jc w:val="both"/>
        <w:rPr>
          <w:rFonts w:ascii="Arial" w:eastAsia="MS Mincho" w:hAnsi="Arial" w:cs="Arial"/>
          <w:lang w:eastAsia="fr-FR"/>
        </w:rPr>
      </w:pPr>
      <w:r w:rsidRPr="00F631C1">
        <w:rPr>
          <w:rFonts w:ascii="Arial" w:eastAsia="MS Mincho" w:hAnsi="Arial" w:cs="Arial"/>
          <w:lang w:eastAsia="fr-FR"/>
        </w:rPr>
        <w:t xml:space="preserve">Le patient est non éligible au CPC s’il remplit l’un des critères ci-dessous : </w:t>
      </w:r>
    </w:p>
    <w:tbl>
      <w:tblPr>
        <w:tblStyle w:val="Fondgris1"/>
        <w:tblW w:w="0" w:type="auto"/>
        <w:tblLook w:val="0600" w:firstRow="0" w:lastRow="0" w:firstColumn="0" w:lastColumn="0" w:noHBand="1" w:noVBand="1"/>
      </w:tblPr>
      <w:tblGrid>
        <w:gridCol w:w="9608"/>
      </w:tblGrid>
      <w:tr w:rsidR="00275240" w:rsidRPr="00A974A4" w14:paraId="22C398D6" w14:textId="77777777" w:rsidTr="002959FA">
        <w:tc>
          <w:tcPr>
            <w:tcW w:w="9629" w:type="dxa"/>
            <w:tcBorders>
              <w:top w:val="single" w:sz="12" w:space="0" w:color="FFFFFF"/>
              <w:left w:val="single" w:sz="12" w:space="0" w:color="FFFFFF"/>
              <w:bottom w:val="single" w:sz="12" w:space="0" w:color="FFFFFF"/>
              <w:right w:val="single" w:sz="12" w:space="0" w:color="FFFFFF"/>
            </w:tcBorders>
            <w:hideMark/>
          </w:tcPr>
          <w:p w14:paraId="07F0A314" w14:textId="77777777" w:rsidR="00275240" w:rsidRPr="00F631C1" w:rsidRDefault="00275240" w:rsidP="002959FA">
            <w:pPr>
              <w:pStyle w:val="Paragraphedeliste"/>
              <w:numPr>
                <w:ilvl w:val="0"/>
                <w:numId w:val="17"/>
              </w:numPr>
              <w:spacing w:before="100" w:after="40" w:line="288" w:lineRule="auto"/>
              <w:jc w:val="both"/>
            </w:pPr>
            <w:r w:rsidRPr="00F631C1">
              <w:t xml:space="preserve">Hypersensibilité à la substance active ou à l’un des excipients mentionnés à la rubrique 6.1 du RCP de QARZIBA (dinutuximab bêta).  </w:t>
            </w:r>
          </w:p>
          <w:p w14:paraId="35ACF368" w14:textId="77777777" w:rsidR="00275240" w:rsidRPr="00F631C1" w:rsidRDefault="00275240" w:rsidP="002959FA">
            <w:pPr>
              <w:pStyle w:val="Paragraphedeliste"/>
              <w:numPr>
                <w:ilvl w:val="0"/>
                <w:numId w:val="17"/>
              </w:numPr>
              <w:spacing w:before="100" w:after="40" w:line="288" w:lineRule="auto"/>
              <w:jc w:val="both"/>
            </w:pPr>
            <w:r w:rsidRPr="00F631C1">
              <w:t>Patients présentant un déficit neurologique cliniquement significatif, crises non contrôlées ou neuropathie périphérique objective (&gt; grade 2), les déficits neurologiques non résolus d'une compression médullaire antérieure sont acceptables.</w:t>
            </w:r>
          </w:p>
          <w:p w14:paraId="4702BF03" w14:textId="77777777" w:rsidR="00275240" w:rsidRPr="00F631C1" w:rsidRDefault="00275240" w:rsidP="002959FA">
            <w:pPr>
              <w:pStyle w:val="Paragraphedeliste"/>
              <w:numPr>
                <w:ilvl w:val="0"/>
                <w:numId w:val="17"/>
              </w:numPr>
              <w:spacing w:before="100" w:after="40" w:line="288" w:lineRule="auto"/>
              <w:jc w:val="both"/>
            </w:pPr>
            <w:r w:rsidRPr="00F631C1">
              <w:t xml:space="preserve">Patients présentant une infection incontrôlée. </w:t>
            </w:r>
          </w:p>
          <w:p w14:paraId="4F66B4F3" w14:textId="77777777" w:rsidR="00275240" w:rsidRPr="00F631C1" w:rsidRDefault="00275240" w:rsidP="002959FA">
            <w:pPr>
              <w:pStyle w:val="Paragraphedeliste"/>
              <w:numPr>
                <w:ilvl w:val="0"/>
                <w:numId w:val="17"/>
              </w:numPr>
              <w:spacing w:before="100" w:after="40" w:line="288" w:lineRule="auto"/>
              <w:jc w:val="both"/>
            </w:pPr>
            <w:r w:rsidRPr="00F631C1">
              <w:t>Patiente enceinte ou allaitante.</w:t>
            </w:r>
          </w:p>
          <w:p w14:paraId="3238A678" w14:textId="77777777" w:rsidR="00275240" w:rsidRDefault="00275240" w:rsidP="002959FA">
            <w:pPr>
              <w:pStyle w:val="Paragraphedeliste"/>
              <w:numPr>
                <w:ilvl w:val="0"/>
                <w:numId w:val="17"/>
              </w:numPr>
              <w:spacing w:before="100" w:after="40" w:line="288" w:lineRule="auto"/>
              <w:jc w:val="both"/>
            </w:pPr>
            <w:r w:rsidRPr="00F631C1">
              <w:t>Toute condition médicale incontrôlée qui pose un risque supplémentaire pour le patient.</w:t>
            </w:r>
          </w:p>
          <w:p w14:paraId="42571B6A" w14:textId="77777777" w:rsidR="00275240" w:rsidRPr="00046A38" w:rsidRDefault="00275240" w:rsidP="002959FA">
            <w:pPr>
              <w:pStyle w:val="Paragraphedeliste"/>
              <w:numPr>
                <w:ilvl w:val="0"/>
                <w:numId w:val="17"/>
              </w:numPr>
              <w:spacing w:before="100" w:after="40" w:line="288" w:lineRule="auto"/>
              <w:jc w:val="both"/>
            </w:pPr>
            <w:r>
              <w:t>Patient éligible à l’étude BEACON 2</w:t>
            </w:r>
          </w:p>
        </w:tc>
      </w:tr>
    </w:tbl>
    <w:p w14:paraId="1E882BB9" w14:textId="2E5C4218" w:rsidR="00D77D43" w:rsidRPr="001A5816" w:rsidRDefault="00D77D43" w:rsidP="00D77D43">
      <w:pPr>
        <w:keepNext/>
        <w:autoSpaceDE w:val="0"/>
        <w:autoSpaceDN w:val="0"/>
        <w:adjustRightInd w:val="0"/>
        <w:spacing w:before="120" w:after="60" w:line="288" w:lineRule="auto"/>
        <w:rPr>
          <w:rFonts w:ascii="Arial" w:eastAsia="Calibri" w:hAnsi="Arial" w:cs="Arial"/>
          <w:b/>
          <w:bCs/>
          <w:color w:val="000000"/>
          <w:sz w:val="26"/>
        </w:rPr>
      </w:pPr>
      <w:r w:rsidRPr="001A5816">
        <w:rPr>
          <w:rFonts w:ascii="Arial" w:eastAsia="Calibri" w:hAnsi="Arial" w:cs="Arial"/>
          <w:b/>
          <w:bCs/>
          <w:color w:val="000000"/>
          <w:sz w:val="26"/>
        </w:rPr>
        <w:lastRenderedPageBreak/>
        <w:t>Chimiothérapies concomitantes au</w:t>
      </w:r>
      <w:r w:rsidR="00C47C77" w:rsidRPr="001A5816">
        <w:rPr>
          <w:rFonts w:ascii="Arial" w:eastAsia="Calibri" w:hAnsi="Arial" w:cs="Arial"/>
          <w:b/>
          <w:bCs/>
          <w:color w:val="000000"/>
          <w:sz w:val="26"/>
        </w:rPr>
        <w:t>dinutuximab bêta</w:t>
      </w:r>
    </w:p>
    <w:tbl>
      <w:tblPr>
        <w:tblStyle w:val="Fondgris1"/>
        <w:tblW w:w="0" w:type="auto"/>
        <w:tblLook w:val="0600" w:firstRow="0" w:lastRow="0" w:firstColumn="0" w:lastColumn="0" w:noHBand="1" w:noVBand="1"/>
      </w:tblPr>
      <w:tblGrid>
        <w:gridCol w:w="9608"/>
      </w:tblGrid>
      <w:tr w:rsidR="00D77D43" w:rsidRPr="001A5816" w14:paraId="1CA19C26" w14:textId="77777777" w:rsidTr="00657039">
        <w:tc>
          <w:tcPr>
            <w:tcW w:w="9608" w:type="dxa"/>
            <w:tcBorders>
              <w:top w:val="single" w:sz="12" w:space="0" w:color="FFFFFF"/>
              <w:left w:val="single" w:sz="12" w:space="0" w:color="FFFFFF"/>
              <w:bottom w:val="single" w:sz="12" w:space="0" w:color="FFFFFF"/>
              <w:right w:val="single" w:sz="12" w:space="0" w:color="FFFFFF"/>
            </w:tcBorders>
          </w:tcPr>
          <w:p w14:paraId="6902078F" w14:textId="77777777" w:rsidR="00D77D43" w:rsidRPr="001A5816" w:rsidRDefault="00D77D43" w:rsidP="00657039">
            <w:pPr>
              <w:rPr>
                <w:rFonts w:cs="Arial"/>
                <w:noProof/>
              </w:rPr>
            </w:pP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966"/>
              <w:gridCol w:w="4041"/>
            </w:tblGrid>
            <w:tr w:rsidR="00D77D43" w:rsidRPr="001A5816" w14:paraId="1C2FF2DE" w14:textId="77777777" w:rsidTr="00657039">
              <w:trPr>
                <w:trHeight w:val="197"/>
              </w:trPr>
              <w:tc>
                <w:tcPr>
                  <w:tcW w:w="2757"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DE8F15D" w14:textId="22C0444A" w:rsidR="00D77D43" w:rsidRPr="001A5816" w:rsidRDefault="00D77D43" w:rsidP="00657039">
                  <w:pPr>
                    <w:spacing w:before="100" w:after="0" w:line="240" w:lineRule="auto"/>
                    <w:jc w:val="both"/>
                    <w:rPr>
                      <w:rFonts w:ascii="Arial" w:eastAsia="Calibri" w:hAnsi="Arial" w:cs="Arial"/>
                      <w:b/>
                      <w:bCs/>
                      <w:color w:val="404040"/>
                      <w:sz w:val="20"/>
                      <w:szCs w:val="20"/>
                      <w:lang w:eastAsia="fr-FR"/>
                    </w:rPr>
                  </w:pPr>
                  <w:r w:rsidRPr="001A5816">
                    <w:rPr>
                      <w:rFonts w:ascii="Arial" w:eastAsia="Calibri" w:hAnsi="Arial" w:cs="Arial"/>
                      <w:b/>
                      <w:bCs/>
                      <w:color w:val="404040"/>
                      <w:sz w:val="20"/>
                      <w:szCs w:val="20"/>
                      <w:lang w:eastAsia="fr-FR"/>
                    </w:rPr>
                    <w:t>Chimiothérapies concomitantes</w:t>
                  </w:r>
                  <w:r w:rsidR="00393D16">
                    <w:rPr>
                      <w:rFonts w:ascii="Arial" w:eastAsia="Calibri" w:hAnsi="Arial" w:cs="Arial"/>
                      <w:b/>
                      <w:bCs/>
                      <w:color w:val="404040"/>
                      <w:sz w:val="20"/>
                      <w:szCs w:val="20"/>
                      <w:lang w:eastAsia="fr-FR"/>
                    </w:rPr>
                    <w:t>*</w:t>
                  </w:r>
                </w:p>
              </w:tc>
              <w:tc>
                <w:tcPr>
                  <w:tcW w:w="2243"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C802C4A" w14:textId="77777777" w:rsidR="00D77D43" w:rsidRPr="001A5816" w:rsidRDefault="00D77D43" w:rsidP="00657039">
                  <w:pPr>
                    <w:spacing w:before="100" w:after="0" w:line="240" w:lineRule="auto"/>
                    <w:jc w:val="both"/>
                    <w:rPr>
                      <w:rFonts w:ascii="Arial" w:eastAsia="Calibri" w:hAnsi="Arial" w:cs="Arial"/>
                      <w:b/>
                      <w:bCs/>
                      <w:color w:val="404040"/>
                      <w:sz w:val="20"/>
                      <w:szCs w:val="20"/>
                      <w:lang w:eastAsia="fr-FR"/>
                    </w:rPr>
                  </w:pPr>
                  <w:r w:rsidRPr="001A5816">
                    <w:rPr>
                      <w:rFonts w:ascii="Arial" w:eastAsia="Arial" w:hAnsi="Arial" w:cs="Arial"/>
                      <w:b/>
                      <w:bCs/>
                      <w:color w:val="404040"/>
                      <w:sz w:val="20"/>
                      <w:szCs w:val="20"/>
                      <w:lang w:eastAsia="fr-FR"/>
                    </w:rPr>
                    <w:t>Statut</w:t>
                  </w:r>
                </w:p>
              </w:tc>
            </w:tr>
            <w:tr w:rsidR="00D77D43" w:rsidRPr="001A5816" w14:paraId="0311EAA6" w14:textId="77777777" w:rsidTr="00657039">
              <w:trPr>
                <w:trHeight w:val="1200"/>
              </w:trPr>
              <w:tc>
                <w:tcPr>
                  <w:tcW w:w="2757" w:type="pct"/>
                  <w:tcBorders>
                    <w:top w:val="single" w:sz="4" w:space="0" w:color="auto"/>
                    <w:left w:val="single" w:sz="4" w:space="0" w:color="auto"/>
                    <w:bottom w:val="single" w:sz="4" w:space="0" w:color="auto"/>
                    <w:right w:val="single" w:sz="4" w:space="0" w:color="auto"/>
                  </w:tcBorders>
                </w:tcPr>
                <w:p w14:paraId="7684FC45" w14:textId="77777777" w:rsidR="00D77D43" w:rsidRPr="001A5816" w:rsidRDefault="00D77D43" w:rsidP="00657039">
                  <w:pPr>
                    <w:spacing w:before="100" w:after="0" w:line="240" w:lineRule="auto"/>
                    <w:jc w:val="both"/>
                    <w:rPr>
                      <w:rFonts w:ascii="Arial" w:eastAsia="Calibri" w:hAnsi="Arial" w:cs="Arial"/>
                      <w:color w:val="404040"/>
                      <w:sz w:val="20"/>
                      <w:szCs w:val="20"/>
                      <w:lang w:eastAsia="fr-FR"/>
                    </w:rPr>
                  </w:pPr>
                  <w:r w:rsidRPr="001A5816">
                    <w:rPr>
                      <w:rFonts w:ascii="Arial" w:eastAsia="Calibri" w:hAnsi="Arial" w:cs="Arial"/>
                      <w:b/>
                      <w:bCs/>
                      <w:color w:val="404040"/>
                      <w:sz w:val="20"/>
                      <w:szCs w:val="20"/>
                      <w:u w:val="single"/>
                      <w:lang w:eastAsia="fr-FR"/>
                    </w:rPr>
                    <w:t>Chimiothérapie par TOTEM</w:t>
                  </w:r>
                  <w:r w:rsidRPr="001A5816">
                    <w:rPr>
                      <w:rFonts w:ascii="Arial" w:eastAsia="Calibri" w:hAnsi="Arial" w:cs="Arial"/>
                      <w:color w:val="404040"/>
                      <w:sz w:val="20"/>
                      <w:szCs w:val="20"/>
                      <w:lang w:eastAsia="fr-FR"/>
                    </w:rPr>
                    <w:t xml:space="preserve"> : </w:t>
                  </w:r>
                </w:p>
                <w:p w14:paraId="66CEEA29" w14:textId="77777777" w:rsidR="00D77D43" w:rsidRPr="001A5816" w:rsidRDefault="00D77D43" w:rsidP="00D77D43">
                  <w:pPr>
                    <w:pStyle w:val="Paragraphedeliste"/>
                    <w:numPr>
                      <w:ilvl w:val="0"/>
                      <w:numId w:val="23"/>
                    </w:numPr>
                    <w:spacing w:after="0" w:line="240" w:lineRule="auto"/>
                    <w:jc w:val="both"/>
                    <w:rPr>
                      <w:rFonts w:ascii="Arial" w:eastAsia="Calibri" w:hAnsi="Arial" w:cs="Arial"/>
                      <w:color w:val="404040"/>
                      <w:sz w:val="20"/>
                      <w:szCs w:val="20"/>
                      <w:lang w:eastAsia="fr-FR"/>
                    </w:rPr>
                  </w:pPr>
                  <w:r w:rsidRPr="001A5816">
                    <w:rPr>
                      <w:rFonts w:ascii="Arial" w:eastAsia="Calibri" w:hAnsi="Arial" w:cs="Arial"/>
                      <w:color w:val="404040"/>
                      <w:sz w:val="20"/>
                      <w:szCs w:val="20"/>
                      <w:lang w:eastAsia="fr-FR"/>
                    </w:rPr>
                    <w:t>Topotécan : 0.75 mg/m</w:t>
                  </w:r>
                  <w:r w:rsidRPr="00541D97">
                    <w:rPr>
                      <w:rFonts w:ascii="Arial" w:eastAsia="Calibri" w:hAnsi="Arial" w:cs="Arial"/>
                      <w:color w:val="404040"/>
                      <w:sz w:val="20"/>
                      <w:szCs w:val="20"/>
                      <w:vertAlign w:val="superscript"/>
                      <w:lang w:eastAsia="fr-FR"/>
                    </w:rPr>
                    <w:t>2</w:t>
                  </w:r>
                  <w:r w:rsidRPr="001A5816">
                    <w:rPr>
                      <w:rFonts w:ascii="Arial" w:eastAsia="Calibri" w:hAnsi="Arial" w:cs="Arial"/>
                      <w:color w:val="404040"/>
                      <w:sz w:val="20"/>
                      <w:szCs w:val="20"/>
                      <w:lang w:eastAsia="fr-FR"/>
                    </w:rPr>
                    <w:t>/jour iv, infusion pendant 30 minutes, du jour 1 à 5 dans un cycle de 28 jours.</w:t>
                  </w:r>
                </w:p>
                <w:p w14:paraId="56DADCDC" w14:textId="527FBF9B" w:rsidR="00D77D43" w:rsidRPr="004C0A8A" w:rsidRDefault="00D77D43" w:rsidP="004C0A8A">
                  <w:pPr>
                    <w:pStyle w:val="Paragraphedeliste"/>
                    <w:numPr>
                      <w:ilvl w:val="0"/>
                      <w:numId w:val="23"/>
                    </w:numPr>
                    <w:spacing w:after="0" w:line="240" w:lineRule="auto"/>
                    <w:jc w:val="both"/>
                    <w:rPr>
                      <w:rFonts w:ascii="Arial" w:eastAsia="Calibri" w:hAnsi="Arial" w:cs="Arial"/>
                      <w:color w:val="404040"/>
                      <w:sz w:val="20"/>
                      <w:szCs w:val="20"/>
                      <w:lang w:eastAsia="fr-FR"/>
                    </w:rPr>
                  </w:pPr>
                  <w:r w:rsidRPr="001A5816">
                    <w:rPr>
                      <w:rFonts w:ascii="Arial" w:eastAsia="Calibri" w:hAnsi="Arial" w:cs="Arial"/>
                      <w:color w:val="404040"/>
                      <w:sz w:val="20"/>
                      <w:szCs w:val="20"/>
                      <w:lang w:eastAsia="fr-FR"/>
                    </w:rPr>
                    <w:t>Temozolomide : 150 mg/m2/jour per OS, du jour 1 à 5 dans un cycle de 28 jours.</w:t>
                  </w:r>
                </w:p>
              </w:tc>
              <w:tc>
                <w:tcPr>
                  <w:tcW w:w="2243" w:type="pct"/>
                  <w:tcBorders>
                    <w:top w:val="single" w:sz="4" w:space="0" w:color="auto"/>
                    <w:left w:val="single" w:sz="4" w:space="0" w:color="auto"/>
                    <w:bottom w:val="single" w:sz="4" w:space="0" w:color="auto"/>
                    <w:right w:val="single" w:sz="4" w:space="0" w:color="auto"/>
                  </w:tcBorders>
                  <w:hideMark/>
                </w:tcPr>
                <w:p w14:paraId="2557D07F" w14:textId="77777777" w:rsidR="00D77D43" w:rsidRPr="001A5816" w:rsidRDefault="00DA1882" w:rsidP="00657039">
                  <w:pPr>
                    <w:spacing w:before="100" w:after="0" w:line="240" w:lineRule="auto"/>
                    <w:jc w:val="both"/>
                    <w:rPr>
                      <w:rFonts w:ascii="Arial" w:eastAsia="Wingdings 2" w:hAnsi="Arial" w:cs="Arial"/>
                      <w:color w:val="404040"/>
                      <w:sz w:val="20"/>
                      <w:szCs w:val="20"/>
                      <w:lang w:eastAsia="fr-FR"/>
                    </w:rPr>
                  </w:pPr>
                  <w:sdt>
                    <w:sdtPr>
                      <w:rPr>
                        <w:rFonts w:ascii="Arial" w:eastAsia="MS Mincho" w:hAnsi="Arial" w:cs="Arial"/>
                        <w:color w:val="404040"/>
                        <w:sz w:val="20"/>
                        <w:szCs w:val="20"/>
                        <w:lang w:eastAsia="fr-FR"/>
                      </w:rPr>
                      <w:id w:val="812529923"/>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sz w:val="20"/>
                          <w:szCs w:val="20"/>
                          <w:lang w:eastAsia="fr-FR"/>
                        </w:rPr>
                        <w:t>☐</w:t>
                      </w:r>
                    </w:sdtContent>
                  </w:sdt>
                  <w:r w:rsidR="00D77D43" w:rsidRPr="001A5816">
                    <w:rPr>
                      <w:rFonts w:ascii="Arial" w:eastAsia="Arial" w:hAnsi="Arial" w:cs="Arial"/>
                      <w:color w:val="404040"/>
                      <w:sz w:val="20"/>
                      <w:szCs w:val="20"/>
                      <w:lang w:eastAsia="fr-FR"/>
                    </w:rPr>
                    <w:t xml:space="preserve"> oui</w:t>
                  </w:r>
                </w:p>
                <w:p w14:paraId="34E6532E" w14:textId="77777777" w:rsidR="00D77D43" w:rsidRPr="001A5816" w:rsidRDefault="00DA1882" w:rsidP="00657039">
                  <w:pPr>
                    <w:spacing w:before="100" w:after="0" w:line="240" w:lineRule="auto"/>
                    <w:jc w:val="both"/>
                    <w:rPr>
                      <w:rFonts w:ascii="Arial" w:eastAsia="Calibri" w:hAnsi="Arial" w:cs="Arial"/>
                      <w:color w:val="404040"/>
                      <w:sz w:val="20"/>
                      <w:szCs w:val="20"/>
                      <w:lang w:eastAsia="fr-FR"/>
                    </w:rPr>
                  </w:pPr>
                  <w:sdt>
                    <w:sdtPr>
                      <w:rPr>
                        <w:rFonts w:ascii="Arial" w:eastAsia="MS Mincho" w:hAnsi="Arial" w:cs="Arial"/>
                        <w:color w:val="404040"/>
                        <w:sz w:val="20"/>
                        <w:szCs w:val="20"/>
                        <w:lang w:eastAsia="fr-FR"/>
                      </w:rPr>
                      <w:id w:val="1941186508"/>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sz w:val="20"/>
                          <w:szCs w:val="20"/>
                          <w:lang w:eastAsia="fr-FR"/>
                        </w:rPr>
                        <w:t>☐</w:t>
                      </w:r>
                    </w:sdtContent>
                  </w:sdt>
                  <w:r w:rsidR="00D77D43" w:rsidRPr="001A5816">
                    <w:rPr>
                      <w:rFonts w:ascii="Arial" w:eastAsia="Arial" w:hAnsi="Arial" w:cs="Arial"/>
                      <w:color w:val="404040"/>
                      <w:sz w:val="20"/>
                      <w:szCs w:val="20"/>
                      <w:lang w:eastAsia="fr-FR"/>
                    </w:rPr>
                    <w:t xml:space="preserve"> non</w:t>
                  </w:r>
                </w:p>
              </w:tc>
            </w:tr>
            <w:tr w:rsidR="00D77D43" w:rsidRPr="001A5816" w14:paraId="5ECABA06" w14:textId="77777777" w:rsidTr="00657039">
              <w:trPr>
                <w:trHeight w:val="644"/>
              </w:trPr>
              <w:tc>
                <w:tcPr>
                  <w:tcW w:w="2757" w:type="pct"/>
                  <w:tcBorders>
                    <w:top w:val="single" w:sz="4" w:space="0" w:color="auto"/>
                    <w:left w:val="single" w:sz="4" w:space="0" w:color="auto"/>
                    <w:bottom w:val="single" w:sz="4" w:space="0" w:color="auto"/>
                    <w:right w:val="single" w:sz="4" w:space="0" w:color="auto"/>
                  </w:tcBorders>
                </w:tcPr>
                <w:p w14:paraId="61639B19" w14:textId="77777777" w:rsidR="00D77D43" w:rsidRPr="001A5816" w:rsidRDefault="00D77D43" w:rsidP="00657039">
                  <w:pPr>
                    <w:spacing w:before="100" w:after="0" w:line="240" w:lineRule="auto"/>
                    <w:jc w:val="both"/>
                    <w:rPr>
                      <w:rFonts w:ascii="Arial" w:eastAsia="Calibri" w:hAnsi="Arial" w:cs="Arial"/>
                      <w:b/>
                      <w:bCs/>
                      <w:color w:val="404040"/>
                      <w:sz w:val="20"/>
                      <w:szCs w:val="20"/>
                      <w:u w:val="single"/>
                      <w:lang w:eastAsia="fr-FR"/>
                    </w:rPr>
                  </w:pPr>
                  <w:r w:rsidRPr="001A5816">
                    <w:rPr>
                      <w:rFonts w:ascii="Arial" w:eastAsia="Calibri" w:hAnsi="Arial" w:cs="Arial"/>
                      <w:b/>
                      <w:bCs/>
                      <w:color w:val="404040"/>
                      <w:sz w:val="20"/>
                      <w:szCs w:val="20"/>
                      <w:u w:val="single"/>
                      <w:lang w:eastAsia="fr-FR"/>
                    </w:rPr>
                    <w:t>Chimiothérapie par TEMERI :</w:t>
                  </w:r>
                </w:p>
                <w:p w14:paraId="45420226" w14:textId="77777777" w:rsidR="00D77D43" w:rsidRPr="001A5816" w:rsidRDefault="00D77D43" w:rsidP="00D77D43">
                  <w:pPr>
                    <w:pStyle w:val="Paragraphedeliste"/>
                    <w:numPr>
                      <w:ilvl w:val="0"/>
                      <w:numId w:val="23"/>
                    </w:numPr>
                    <w:spacing w:after="0" w:line="240" w:lineRule="auto"/>
                    <w:jc w:val="both"/>
                    <w:rPr>
                      <w:rFonts w:ascii="Arial" w:eastAsia="Calibri" w:hAnsi="Arial" w:cs="Arial"/>
                      <w:color w:val="404040"/>
                      <w:sz w:val="20"/>
                      <w:szCs w:val="20"/>
                      <w:lang w:eastAsia="fr-FR"/>
                    </w:rPr>
                  </w:pPr>
                  <w:r w:rsidRPr="001A5816">
                    <w:rPr>
                      <w:rFonts w:ascii="Arial" w:eastAsia="Calibri" w:hAnsi="Arial" w:cs="Arial"/>
                      <w:color w:val="404040"/>
                      <w:sz w:val="20"/>
                      <w:szCs w:val="20"/>
                      <w:lang w:eastAsia="fr-FR"/>
                    </w:rPr>
                    <w:t>Irinotecan : 50 mg/m2/jour iv, infusion pendant 30 minutes, du jour 1 à 5 dans un cycle de 21 jours.</w:t>
                  </w:r>
                </w:p>
                <w:p w14:paraId="4B981F33" w14:textId="4F8AF161" w:rsidR="00D77D43" w:rsidRPr="004C0A8A" w:rsidRDefault="00D77D43" w:rsidP="004C0A8A">
                  <w:pPr>
                    <w:pStyle w:val="Paragraphedeliste"/>
                    <w:numPr>
                      <w:ilvl w:val="0"/>
                      <w:numId w:val="23"/>
                    </w:numPr>
                    <w:spacing w:after="0" w:line="240" w:lineRule="auto"/>
                    <w:jc w:val="both"/>
                    <w:rPr>
                      <w:rFonts w:ascii="Arial" w:eastAsia="Calibri" w:hAnsi="Arial" w:cs="Arial"/>
                      <w:color w:val="404040"/>
                      <w:sz w:val="20"/>
                      <w:szCs w:val="20"/>
                      <w:lang w:eastAsia="fr-FR"/>
                    </w:rPr>
                  </w:pPr>
                  <w:r w:rsidRPr="001A5816">
                    <w:rPr>
                      <w:rFonts w:ascii="Arial" w:eastAsia="Calibri" w:hAnsi="Arial" w:cs="Arial"/>
                      <w:color w:val="404040"/>
                      <w:sz w:val="20"/>
                      <w:szCs w:val="20"/>
                      <w:lang w:eastAsia="fr-FR"/>
                    </w:rPr>
                    <w:t>Temozolomide : 100 mg/m2/jour per OS, du jour 1 à 5 dans un cycle de 21 jours.</w:t>
                  </w:r>
                </w:p>
              </w:tc>
              <w:tc>
                <w:tcPr>
                  <w:tcW w:w="2243" w:type="pct"/>
                  <w:tcBorders>
                    <w:top w:val="single" w:sz="4" w:space="0" w:color="auto"/>
                    <w:left w:val="single" w:sz="4" w:space="0" w:color="auto"/>
                    <w:bottom w:val="single" w:sz="4" w:space="0" w:color="auto"/>
                    <w:right w:val="single" w:sz="4" w:space="0" w:color="auto"/>
                  </w:tcBorders>
                  <w:hideMark/>
                </w:tcPr>
                <w:p w14:paraId="25F1C69D" w14:textId="77777777" w:rsidR="00D77D43" w:rsidRPr="001A5816" w:rsidRDefault="00DA1882" w:rsidP="00657039">
                  <w:pPr>
                    <w:spacing w:before="100" w:after="0" w:line="240" w:lineRule="auto"/>
                    <w:jc w:val="both"/>
                    <w:rPr>
                      <w:rFonts w:ascii="Arial" w:eastAsia="Wingdings 2" w:hAnsi="Arial" w:cs="Arial"/>
                      <w:color w:val="404040"/>
                      <w:sz w:val="20"/>
                      <w:szCs w:val="20"/>
                      <w:lang w:eastAsia="fr-FR"/>
                    </w:rPr>
                  </w:pPr>
                  <w:sdt>
                    <w:sdtPr>
                      <w:rPr>
                        <w:rFonts w:ascii="Arial" w:eastAsia="MS Mincho" w:hAnsi="Arial" w:cs="Arial"/>
                        <w:color w:val="404040"/>
                        <w:sz w:val="20"/>
                        <w:szCs w:val="20"/>
                        <w:lang w:eastAsia="fr-FR"/>
                      </w:rPr>
                      <w:id w:val="-667562529"/>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sz w:val="20"/>
                          <w:szCs w:val="20"/>
                          <w:lang w:eastAsia="fr-FR"/>
                        </w:rPr>
                        <w:t>☐</w:t>
                      </w:r>
                    </w:sdtContent>
                  </w:sdt>
                  <w:r w:rsidR="00D77D43" w:rsidRPr="001A5816">
                    <w:rPr>
                      <w:rFonts w:ascii="Arial" w:eastAsia="Arial" w:hAnsi="Arial" w:cs="Arial"/>
                      <w:color w:val="404040"/>
                      <w:sz w:val="20"/>
                      <w:szCs w:val="20"/>
                      <w:lang w:eastAsia="fr-FR"/>
                    </w:rPr>
                    <w:t xml:space="preserve"> oui</w:t>
                  </w:r>
                </w:p>
                <w:p w14:paraId="475D3BC4" w14:textId="77777777" w:rsidR="00D77D43" w:rsidRPr="001A5816" w:rsidRDefault="00DA1882" w:rsidP="00657039">
                  <w:pPr>
                    <w:spacing w:before="100" w:after="0" w:line="240" w:lineRule="auto"/>
                    <w:jc w:val="both"/>
                    <w:rPr>
                      <w:rFonts w:ascii="Arial" w:eastAsia="Wingdings 2" w:hAnsi="Arial" w:cs="Arial"/>
                      <w:color w:val="404040"/>
                      <w:sz w:val="20"/>
                      <w:szCs w:val="20"/>
                      <w:lang w:eastAsia="fr-FR"/>
                    </w:rPr>
                  </w:pPr>
                  <w:sdt>
                    <w:sdtPr>
                      <w:rPr>
                        <w:rFonts w:ascii="Arial" w:eastAsia="MS Mincho" w:hAnsi="Arial" w:cs="Arial"/>
                        <w:color w:val="404040"/>
                        <w:sz w:val="20"/>
                        <w:szCs w:val="20"/>
                        <w:lang w:eastAsia="fr-FR"/>
                      </w:rPr>
                      <w:id w:val="1416980227"/>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sz w:val="20"/>
                          <w:szCs w:val="20"/>
                          <w:lang w:eastAsia="fr-FR"/>
                        </w:rPr>
                        <w:t>☐</w:t>
                      </w:r>
                    </w:sdtContent>
                  </w:sdt>
                  <w:r w:rsidR="00D77D43" w:rsidRPr="001A5816">
                    <w:rPr>
                      <w:rFonts w:ascii="Arial" w:eastAsia="Arial" w:hAnsi="Arial" w:cs="Arial"/>
                      <w:color w:val="404040"/>
                      <w:sz w:val="20"/>
                      <w:szCs w:val="20"/>
                      <w:lang w:eastAsia="fr-FR"/>
                    </w:rPr>
                    <w:t xml:space="preserve"> non</w:t>
                  </w:r>
                </w:p>
              </w:tc>
            </w:tr>
            <w:tr w:rsidR="00D77D43" w:rsidRPr="001A5816" w14:paraId="519D78DA" w14:textId="77777777" w:rsidTr="00657039">
              <w:trPr>
                <w:trHeight w:val="644"/>
              </w:trPr>
              <w:tc>
                <w:tcPr>
                  <w:tcW w:w="2757" w:type="pct"/>
                  <w:tcBorders>
                    <w:top w:val="single" w:sz="4" w:space="0" w:color="auto"/>
                    <w:left w:val="single" w:sz="4" w:space="0" w:color="auto"/>
                    <w:bottom w:val="single" w:sz="4" w:space="0" w:color="auto"/>
                    <w:right w:val="single" w:sz="4" w:space="0" w:color="auto"/>
                  </w:tcBorders>
                </w:tcPr>
                <w:p w14:paraId="224F60A2" w14:textId="77777777" w:rsidR="00D77D43" w:rsidRPr="001A5816" w:rsidRDefault="00D77D43" w:rsidP="00657039">
                  <w:pPr>
                    <w:spacing w:before="100" w:after="0" w:line="240" w:lineRule="auto"/>
                    <w:jc w:val="both"/>
                    <w:rPr>
                      <w:rFonts w:ascii="Arial" w:eastAsia="Calibri" w:hAnsi="Arial" w:cs="Arial"/>
                      <w:b/>
                      <w:bCs/>
                      <w:color w:val="404040"/>
                      <w:sz w:val="20"/>
                      <w:szCs w:val="20"/>
                      <w:u w:val="single"/>
                      <w:lang w:eastAsia="fr-FR"/>
                    </w:rPr>
                  </w:pPr>
                  <w:r w:rsidRPr="001A5816">
                    <w:rPr>
                      <w:rFonts w:ascii="Arial" w:eastAsia="Calibri" w:hAnsi="Arial" w:cs="Arial"/>
                      <w:b/>
                      <w:bCs/>
                      <w:color w:val="404040"/>
                      <w:sz w:val="20"/>
                      <w:szCs w:val="20"/>
                      <w:u w:val="single"/>
                      <w:lang w:eastAsia="fr-FR"/>
                    </w:rPr>
                    <w:t>Chimiothérapie par TOPO/CYCLO :</w:t>
                  </w:r>
                </w:p>
                <w:p w14:paraId="5A3AE245" w14:textId="77777777" w:rsidR="00D77D43" w:rsidRPr="001A5816" w:rsidRDefault="00D77D43" w:rsidP="00D77D43">
                  <w:pPr>
                    <w:pStyle w:val="Paragraphedeliste"/>
                    <w:numPr>
                      <w:ilvl w:val="0"/>
                      <w:numId w:val="23"/>
                    </w:numPr>
                    <w:spacing w:after="0" w:line="240" w:lineRule="auto"/>
                    <w:jc w:val="both"/>
                    <w:rPr>
                      <w:rFonts w:ascii="Arial" w:eastAsia="Calibri" w:hAnsi="Arial" w:cs="Arial"/>
                      <w:color w:val="404040"/>
                      <w:sz w:val="20"/>
                      <w:szCs w:val="20"/>
                      <w:lang w:eastAsia="fr-FR"/>
                    </w:rPr>
                  </w:pPr>
                  <w:r w:rsidRPr="001A5816">
                    <w:rPr>
                      <w:rFonts w:ascii="Arial" w:eastAsia="Calibri" w:hAnsi="Arial" w:cs="Arial"/>
                      <w:color w:val="404040"/>
                      <w:sz w:val="20"/>
                      <w:szCs w:val="20"/>
                      <w:lang w:eastAsia="fr-FR"/>
                    </w:rPr>
                    <w:t>Topotécan : 0.75 mg/m2/jour iv, infusion pendant 30 minutes, du jour 1 à 5 dans un cycle de 28 jours.</w:t>
                  </w:r>
                </w:p>
                <w:p w14:paraId="530DD53D" w14:textId="50B59F13" w:rsidR="00D77D43" w:rsidRPr="004C0A8A" w:rsidRDefault="00D77D43" w:rsidP="004C0A8A">
                  <w:pPr>
                    <w:pStyle w:val="Paragraphedeliste"/>
                    <w:numPr>
                      <w:ilvl w:val="0"/>
                      <w:numId w:val="23"/>
                    </w:numPr>
                    <w:spacing w:after="0" w:line="240" w:lineRule="auto"/>
                    <w:jc w:val="both"/>
                    <w:rPr>
                      <w:rFonts w:ascii="Arial" w:eastAsia="Calibri" w:hAnsi="Arial" w:cs="Arial"/>
                      <w:color w:val="404040"/>
                      <w:sz w:val="20"/>
                      <w:szCs w:val="20"/>
                      <w:lang w:eastAsia="fr-FR"/>
                    </w:rPr>
                  </w:pPr>
                  <w:r w:rsidRPr="001A5816">
                    <w:rPr>
                      <w:rFonts w:ascii="Arial" w:eastAsia="Calibri" w:hAnsi="Arial" w:cs="Arial"/>
                      <w:color w:val="404040"/>
                      <w:sz w:val="20"/>
                      <w:szCs w:val="20"/>
                      <w:lang w:eastAsia="fr-FR"/>
                    </w:rPr>
                    <w:t>Cyclophosphamide : 250 mg/m2/jour iv sur 60 minutes, du jour 1 à 5 dans un cycle de 28 jours.</w:t>
                  </w:r>
                </w:p>
              </w:tc>
              <w:tc>
                <w:tcPr>
                  <w:tcW w:w="2243" w:type="pct"/>
                  <w:tcBorders>
                    <w:top w:val="single" w:sz="4" w:space="0" w:color="auto"/>
                    <w:left w:val="single" w:sz="4" w:space="0" w:color="auto"/>
                    <w:bottom w:val="single" w:sz="4" w:space="0" w:color="auto"/>
                    <w:right w:val="single" w:sz="4" w:space="0" w:color="auto"/>
                  </w:tcBorders>
                </w:tcPr>
                <w:p w14:paraId="54BA54BC" w14:textId="77777777" w:rsidR="00D77D43" w:rsidRPr="001A5816" w:rsidRDefault="00DA1882" w:rsidP="00657039">
                  <w:pPr>
                    <w:spacing w:before="100" w:after="0" w:line="240" w:lineRule="auto"/>
                    <w:jc w:val="both"/>
                    <w:rPr>
                      <w:rFonts w:ascii="Arial" w:eastAsia="Wingdings 2" w:hAnsi="Arial" w:cs="Arial"/>
                      <w:color w:val="404040"/>
                      <w:sz w:val="20"/>
                      <w:szCs w:val="20"/>
                      <w:lang w:eastAsia="fr-FR"/>
                    </w:rPr>
                  </w:pPr>
                  <w:sdt>
                    <w:sdtPr>
                      <w:rPr>
                        <w:rFonts w:ascii="Arial" w:eastAsia="MS Mincho" w:hAnsi="Arial" w:cs="Arial"/>
                        <w:color w:val="404040"/>
                        <w:sz w:val="20"/>
                        <w:szCs w:val="20"/>
                        <w:lang w:eastAsia="fr-FR"/>
                      </w:rPr>
                      <w:id w:val="-1201469445"/>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sz w:val="20"/>
                          <w:szCs w:val="20"/>
                          <w:lang w:eastAsia="fr-FR"/>
                        </w:rPr>
                        <w:t>☐</w:t>
                      </w:r>
                    </w:sdtContent>
                  </w:sdt>
                  <w:r w:rsidR="00D77D43" w:rsidRPr="001A5816">
                    <w:rPr>
                      <w:rFonts w:ascii="Arial" w:eastAsia="Arial" w:hAnsi="Arial" w:cs="Arial"/>
                      <w:color w:val="404040"/>
                      <w:sz w:val="20"/>
                      <w:szCs w:val="20"/>
                      <w:lang w:eastAsia="fr-FR"/>
                    </w:rPr>
                    <w:t xml:space="preserve"> oui</w:t>
                  </w:r>
                </w:p>
                <w:p w14:paraId="0B518665" w14:textId="77777777" w:rsidR="00D77D43" w:rsidRPr="001A5816" w:rsidRDefault="00DA1882" w:rsidP="00657039">
                  <w:pPr>
                    <w:spacing w:before="100" w:after="40" w:line="288" w:lineRule="auto"/>
                    <w:jc w:val="both"/>
                    <w:rPr>
                      <w:rFonts w:ascii="Arial" w:eastAsia="MS Mincho" w:hAnsi="Arial" w:cs="Arial"/>
                      <w:color w:val="404040"/>
                      <w:sz w:val="20"/>
                      <w:szCs w:val="20"/>
                      <w:lang w:eastAsia="fr-FR"/>
                    </w:rPr>
                  </w:pPr>
                  <w:sdt>
                    <w:sdtPr>
                      <w:rPr>
                        <w:rFonts w:ascii="Arial" w:eastAsia="MS Mincho" w:hAnsi="Arial" w:cs="Arial"/>
                        <w:color w:val="404040"/>
                        <w:sz w:val="20"/>
                        <w:szCs w:val="20"/>
                        <w:lang w:eastAsia="fr-FR"/>
                      </w:rPr>
                      <w:id w:val="1680532760"/>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sz w:val="20"/>
                          <w:szCs w:val="20"/>
                          <w:lang w:eastAsia="fr-FR"/>
                        </w:rPr>
                        <w:t>☐</w:t>
                      </w:r>
                    </w:sdtContent>
                  </w:sdt>
                  <w:r w:rsidR="00D77D43" w:rsidRPr="001A5816">
                    <w:rPr>
                      <w:rFonts w:ascii="Arial" w:eastAsia="Arial" w:hAnsi="Arial" w:cs="Arial"/>
                      <w:color w:val="404040"/>
                      <w:sz w:val="20"/>
                      <w:szCs w:val="20"/>
                      <w:lang w:eastAsia="fr-FR"/>
                    </w:rPr>
                    <w:t xml:space="preserve"> non</w:t>
                  </w:r>
                </w:p>
              </w:tc>
            </w:tr>
          </w:tbl>
          <w:p w14:paraId="21322AD3" w14:textId="77777777" w:rsidR="00D77D43" w:rsidRPr="001A5816" w:rsidRDefault="00D77D43" w:rsidP="00657039">
            <w:pPr>
              <w:spacing w:before="100" w:after="40" w:line="288" w:lineRule="auto"/>
              <w:jc w:val="both"/>
              <w:rPr>
                <w:rFonts w:cs="Arial"/>
                <w:color w:val="404040"/>
              </w:rPr>
            </w:pPr>
          </w:p>
        </w:tc>
      </w:tr>
    </w:tbl>
    <w:p w14:paraId="7EF019D2" w14:textId="751F2288" w:rsidR="00D77D43" w:rsidRPr="001A5816" w:rsidRDefault="00393D16" w:rsidP="00D77D43">
      <w:pPr>
        <w:pStyle w:val="BodytextAgency"/>
        <w:spacing w:after="0" w:line="240" w:lineRule="auto"/>
        <w:rPr>
          <w:rFonts w:ascii="Arial" w:hAnsi="Arial" w:cs="Arial"/>
          <w:sz w:val="22"/>
        </w:rPr>
      </w:pPr>
      <w:r>
        <w:rPr>
          <w:rFonts w:ascii="Arial" w:hAnsi="Arial" w:cs="Arial"/>
          <w:sz w:val="22"/>
        </w:rPr>
        <w:t xml:space="preserve">* les chimiothérapies concomitantes </w:t>
      </w:r>
      <w:r w:rsidRPr="00393D16">
        <w:rPr>
          <w:rFonts w:ascii="Arial" w:hAnsi="Arial" w:cs="Arial"/>
          <w:sz w:val="22"/>
        </w:rPr>
        <w:t>sont celles</w:t>
      </w:r>
      <w:r>
        <w:rPr>
          <w:rFonts w:ascii="Arial" w:hAnsi="Arial" w:cs="Arial"/>
          <w:sz w:val="22"/>
        </w:rPr>
        <w:t xml:space="preserve"> qui correspondent aux standards de traitement actuels et sont validées </w:t>
      </w:r>
      <w:r w:rsidRPr="00393D16">
        <w:rPr>
          <w:rFonts w:ascii="Arial" w:hAnsi="Arial" w:cs="Arial"/>
          <w:sz w:val="22"/>
        </w:rPr>
        <w:t xml:space="preserve">par </w:t>
      </w:r>
      <w:r>
        <w:rPr>
          <w:rFonts w:ascii="Arial" w:hAnsi="Arial" w:cs="Arial"/>
          <w:sz w:val="22"/>
        </w:rPr>
        <w:t>le comité neuroblastome de la</w:t>
      </w:r>
      <w:r w:rsidRPr="00393D16">
        <w:rPr>
          <w:rFonts w:ascii="Arial" w:hAnsi="Arial" w:cs="Arial"/>
          <w:sz w:val="22"/>
        </w:rPr>
        <w:t xml:space="preserve"> SFCE</w:t>
      </w:r>
    </w:p>
    <w:p w14:paraId="6D2FEE13" w14:textId="0AFCFFFE" w:rsidR="00D77D43" w:rsidRPr="001A5816" w:rsidRDefault="005C7C22" w:rsidP="00D77D43">
      <w:pPr>
        <w:spacing w:before="100" w:after="40" w:line="288" w:lineRule="auto"/>
        <w:jc w:val="both"/>
        <w:rPr>
          <w:rFonts w:ascii="Arial" w:eastAsia="MS Mincho" w:hAnsi="Arial" w:cs="Arial"/>
          <w:b/>
          <w:bCs/>
          <w:color w:val="404040"/>
          <w:lang w:eastAsia="fr-FR"/>
        </w:rPr>
      </w:pPr>
      <w:r w:rsidRPr="001A5816">
        <w:rPr>
          <w:rFonts w:ascii="Arial" w:eastAsia="MS Mincho" w:hAnsi="Arial" w:cs="Arial"/>
          <w:b/>
          <w:bCs/>
          <w:color w:val="404040"/>
          <w:lang w:eastAsia="fr-FR"/>
        </w:rPr>
        <w:t>Validation d</w:t>
      </w:r>
      <w:r w:rsidR="00D77D43" w:rsidRPr="001A5816">
        <w:rPr>
          <w:rFonts w:ascii="Arial" w:eastAsia="MS Mincho" w:hAnsi="Arial" w:cs="Arial"/>
          <w:b/>
          <w:bCs/>
          <w:color w:val="404040"/>
          <w:lang w:eastAsia="fr-FR"/>
        </w:rPr>
        <w:t>e</w:t>
      </w:r>
      <w:r w:rsidRPr="001A5816">
        <w:rPr>
          <w:rFonts w:ascii="Arial" w:eastAsia="MS Mincho" w:hAnsi="Arial" w:cs="Arial"/>
          <w:b/>
          <w:bCs/>
          <w:color w:val="404040"/>
          <w:lang w:eastAsia="fr-FR"/>
        </w:rPr>
        <w:t xml:space="preserve"> l’indication de </w:t>
      </w:r>
      <w:r w:rsidR="0085218F" w:rsidRPr="001A5816">
        <w:rPr>
          <w:rFonts w:ascii="Arial" w:eastAsia="MS Mincho" w:hAnsi="Arial" w:cs="Arial"/>
          <w:b/>
          <w:bCs/>
          <w:color w:val="404040"/>
          <w:lang w:eastAsia="fr-FR"/>
        </w:rPr>
        <w:t>QARZIBA</w:t>
      </w:r>
      <w:r w:rsidRPr="001A5816">
        <w:rPr>
          <w:rFonts w:ascii="Arial" w:eastAsia="MS Mincho" w:hAnsi="Arial" w:cs="Arial"/>
          <w:b/>
          <w:bCs/>
          <w:color w:val="404040"/>
          <w:lang w:eastAsia="fr-FR"/>
        </w:rPr>
        <w:t xml:space="preserve"> en association à la chimiothérapie en RCP/RCPPI ?</w:t>
      </w:r>
      <w:r w:rsidR="00D77D43" w:rsidRPr="001A5816">
        <w:rPr>
          <w:rFonts w:ascii="Arial" w:eastAsia="MS Mincho" w:hAnsi="Arial" w:cs="Arial"/>
          <w:b/>
          <w:bCs/>
          <w:color w:val="404040"/>
          <w:lang w:eastAsia="fr-FR"/>
        </w:rPr>
        <w:t xml:space="preserve"> </w:t>
      </w:r>
    </w:p>
    <w:p w14:paraId="12E754FE" w14:textId="77777777" w:rsidR="00CD0564" w:rsidRPr="001A5816" w:rsidRDefault="00DA1882" w:rsidP="00CD0564">
      <w:pPr>
        <w:spacing w:before="100" w:after="40" w:line="288" w:lineRule="auto"/>
        <w:rPr>
          <w:rFonts w:ascii="Arial" w:hAnsi="Arial" w:cs="Arial"/>
          <w:color w:val="404040"/>
        </w:rPr>
      </w:pPr>
      <w:sdt>
        <w:sdtPr>
          <w:rPr>
            <w:rFonts w:ascii="Arial" w:eastAsia="MS Mincho" w:hAnsi="Arial" w:cs="Arial"/>
            <w:color w:val="404040"/>
            <w:lang w:eastAsia="fr-FR"/>
          </w:rPr>
          <w:id w:val="-1800753517"/>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Oui    </w:t>
      </w:r>
      <w:sdt>
        <w:sdtPr>
          <w:rPr>
            <w:rFonts w:ascii="Arial" w:eastAsia="MS Mincho" w:hAnsi="Arial" w:cs="Arial"/>
            <w:color w:val="404040"/>
            <w:lang w:eastAsia="fr-FR"/>
          </w:rPr>
          <w:id w:val="1662038781"/>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Non</w:t>
      </w:r>
      <w:r w:rsidR="00CD0564" w:rsidRPr="001A5816">
        <w:rPr>
          <w:rFonts w:ascii="Arial" w:eastAsia="MS Mincho" w:hAnsi="Arial" w:cs="Arial"/>
          <w:color w:val="404040"/>
          <w:lang w:eastAsia="fr-FR"/>
        </w:rPr>
        <w:tab/>
      </w:r>
      <w:r w:rsidR="00CD0564" w:rsidRPr="001A5816">
        <w:rPr>
          <w:rFonts w:ascii="Arial" w:hAnsi="Arial" w:cs="Arial"/>
          <w:color w:val="404040"/>
        </w:rPr>
        <w:t xml:space="preserve">Date : </w:t>
      </w:r>
      <w:r w:rsidR="00CD0564" w:rsidRPr="001A5816">
        <w:rPr>
          <w:rFonts w:ascii="Arial" w:hAnsi="Arial" w:cs="Arial"/>
          <w:color w:val="404040"/>
        </w:rPr>
        <w:tab/>
      </w:r>
      <w:sdt>
        <w:sdtPr>
          <w:rPr>
            <w:rFonts w:ascii="Arial" w:hAnsi="Arial" w:cs="Arial"/>
            <w:color w:val="404040"/>
          </w:rPr>
          <w:id w:val="-1304307483"/>
          <w:placeholder>
            <w:docPart w:val="3B429F801BA243138C20F287AE199C8A"/>
          </w:placeholder>
          <w:showingPlcHdr/>
          <w:date>
            <w:dateFormat w:val="dd/MM/yyyy"/>
            <w:lid w:val="fr-FR"/>
            <w:storeMappedDataAs w:val="dateTime"/>
            <w:calendar w:val="gregorian"/>
          </w:date>
        </w:sdtPr>
        <w:sdtEndPr/>
        <w:sdtContent>
          <w:r w:rsidR="00CD0564" w:rsidRPr="001A5816">
            <w:rPr>
              <w:rFonts w:ascii="Arial" w:hAnsi="Arial" w:cs="Arial"/>
              <w:color w:val="595959"/>
              <w:shd w:val="clear" w:color="auto" w:fill="F2F2F2"/>
            </w:rPr>
            <w:t>_ _/_ _/_ _ _ _</w:t>
          </w:r>
        </w:sdtContent>
      </w:sdt>
    </w:p>
    <w:p w14:paraId="54FF4924" w14:textId="27D7A346" w:rsidR="00CD0564" w:rsidRPr="001A5816" w:rsidRDefault="00CD0564" w:rsidP="00CD0564">
      <w:pPr>
        <w:spacing w:before="100" w:after="40" w:line="288" w:lineRule="auto"/>
        <w:rPr>
          <w:rFonts w:ascii="Arial" w:hAnsi="Arial" w:cs="Arial"/>
          <w:color w:val="404040"/>
        </w:rPr>
      </w:pPr>
      <w:r w:rsidRPr="001A5816">
        <w:rPr>
          <w:rFonts w:ascii="Arial" w:hAnsi="Arial" w:cs="Arial"/>
          <w:color w:val="404040"/>
        </w:rPr>
        <w:t xml:space="preserve">Nom RCP/RCPPI : </w:t>
      </w:r>
      <w:sdt>
        <w:sdtPr>
          <w:rPr>
            <w:rFonts w:ascii="Arial" w:hAnsi="Arial" w:cs="Arial"/>
            <w:color w:val="404040"/>
          </w:rPr>
          <w:id w:val="-1308926690"/>
          <w:placeholder>
            <w:docPart w:val="7D497F67E4F549688DB0763A4F5B5A39"/>
          </w:placeholder>
          <w:showingPlcHdr/>
        </w:sdtPr>
        <w:sdtEndPr/>
        <w:sdtContent>
          <w:r w:rsidRPr="001A5816">
            <w:rPr>
              <w:rFonts w:ascii="Arial" w:hAnsi="Arial" w:cs="Arial"/>
              <w:color w:val="595959"/>
              <w:shd w:val="clear" w:color="auto" w:fill="F2F2F2"/>
            </w:rPr>
            <w:t>________________</w:t>
          </w:r>
        </w:sdtContent>
      </w:sdt>
    </w:p>
    <w:p w14:paraId="068D96E8" w14:textId="77777777" w:rsidR="00D77D43" w:rsidRPr="001A5816" w:rsidRDefault="00D77D43" w:rsidP="00D77D43">
      <w:pPr>
        <w:shd w:val="clear" w:color="auto" w:fill="FFFFFF"/>
        <w:spacing w:after="0" w:line="240" w:lineRule="auto"/>
        <w:jc w:val="both"/>
        <w:rPr>
          <w:rFonts w:ascii="Arial" w:eastAsia="MS Mincho" w:hAnsi="Arial" w:cs="Arial"/>
          <w:color w:val="404040"/>
          <w:lang w:eastAsia="fr-FR"/>
        </w:rPr>
      </w:pPr>
    </w:p>
    <w:p w14:paraId="00E2F529" w14:textId="78917B13" w:rsidR="00D77D43" w:rsidRPr="001A5816" w:rsidRDefault="00D77D43" w:rsidP="00D77D43">
      <w:pPr>
        <w:shd w:val="clear" w:color="auto" w:fill="FFFFFF"/>
        <w:spacing w:after="0" w:line="240" w:lineRule="auto"/>
        <w:jc w:val="both"/>
        <w:rPr>
          <w:rFonts w:ascii="Arial" w:eastAsia="MS Mincho" w:hAnsi="Arial" w:cs="Arial"/>
          <w:color w:val="404040"/>
          <w:lang w:eastAsia="fr-FR"/>
        </w:rPr>
      </w:pPr>
      <w:r w:rsidRPr="001A5816">
        <w:rPr>
          <w:rFonts w:ascii="Arial" w:eastAsia="MS Mincho" w:hAnsi="Arial" w:cs="Arial"/>
          <w:color w:val="404040"/>
          <w:lang w:eastAsia="fr-FR"/>
        </w:rPr>
        <w:t>Dans le cadre d</w:t>
      </w:r>
      <w:r w:rsidR="00BC6A7B" w:rsidRPr="001A5816">
        <w:rPr>
          <w:rFonts w:ascii="Arial" w:eastAsia="MS Mincho" w:hAnsi="Arial" w:cs="Arial"/>
          <w:color w:val="404040"/>
          <w:lang w:eastAsia="fr-FR"/>
        </w:rPr>
        <w:t xml:space="preserve">u CPC </w:t>
      </w:r>
      <w:r w:rsidRPr="001A5816">
        <w:rPr>
          <w:rFonts w:ascii="Arial" w:eastAsia="MS Mincho" w:hAnsi="Arial" w:cs="Arial"/>
          <w:color w:val="404040"/>
          <w:lang w:eastAsia="fr-FR"/>
        </w:rPr>
        <w:t>de QARZIBA la collecte des données se fait à travers le registre SACHA. J’expliquerai au patient ou aux parents/titulaires de l’autorité parentale la participation à SACHA et certifie recueillir la non-opposition à la collecte des données à caractère personnel.</w:t>
      </w:r>
    </w:p>
    <w:p w14:paraId="1DE3E62F" w14:textId="77777777" w:rsidR="00D77D43" w:rsidRPr="001A5816" w:rsidRDefault="00DA1882" w:rsidP="00D77D43">
      <w:pPr>
        <w:spacing w:before="100" w:after="40" w:line="288" w:lineRule="auto"/>
        <w:jc w:val="both"/>
        <w:rPr>
          <w:rFonts w:ascii="Arial" w:eastAsia="MS Mincho" w:hAnsi="Arial" w:cs="Arial"/>
          <w:b/>
          <w:bCs/>
          <w:color w:val="404040"/>
          <w:lang w:eastAsia="fr-FR"/>
        </w:rPr>
      </w:pPr>
      <w:sdt>
        <w:sdtPr>
          <w:rPr>
            <w:rFonts w:ascii="Arial" w:eastAsia="MS Mincho" w:hAnsi="Arial" w:cs="Arial"/>
            <w:color w:val="404040"/>
            <w:lang w:eastAsia="fr-FR"/>
          </w:rPr>
          <w:id w:val="-1473510274"/>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Oui   </w:t>
      </w:r>
      <w:sdt>
        <w:sdtPr>
          <w:rPr>
            <w:rFonts w:ascii="Arial" w:eastAsia="MS Mincho" w:hAnsi="Arial" w:cs="Arial"/>
            <w:color w:val="404040"/>
            <w:lang w:eastAsia="fr-FR"/>
          </w:rPr>
          <w:id w:val="-1491855585"/>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Non</w:t>
      </w:r>
    </w:p>
    <w:tbl>
      <w:tblPr>
        <w:tblStyle w:val="Tableaubleu1"/>
        <w:tblpPr w:leftFromText="141" w:rightFromText="141" w:vertAnchor="text" w:tblpY="124"/>
        <w:tblW w:w="9752" w:type="dxa"/>
        <w:tblInd w:w="0" w:type="dxa"/>
        <w:tblLook w:val="0600" w:firstRow="0" w:lastRow="0" w:firstColumn="0" w:lastColumn="0" w:noHBand="1" w:noVBand="1"/>
      </w:tblPr>
      <w:tblGrid>
        <w:gridCol w:w="4876"/>
        <w:gridCol w:w="4876"/>
      </w:tblGrid>
      <w:tr w:rsidR="00DC7FD4" w:rsidRPr="001A5816" w14:paraId="7946E64C" w14:textId="77777777" w:rsidTr="00DC7FD4">
        <w:tc>
          <w:tcPr>
            <w:tcW w:w="4876" w:type="dxa"/>
            <w:tcBorders>
              <w:top w:val="single" w:sz="4" w:space="0" w:color="BFBFBF"/>
              <w:left w:val="single" w:sz="4" w:space="0" w:color="BFBFBF"/>
              <w:bottom w:val="single" w:sz="4" w:space="0" w:color="BFBFBF"/>
              <w:right w:val="single" w:sz="4" w:space="0" w:color="BFBFBF"/>
            </w:tcBorders>
          </w:tcPr>
          <w:p w14:paraId="7472E8BE" w14:textId="77777777" w:rsidR="00DC7FD4" w:rsidRPr="001A5816" w:rsidRDefault="00DC7FD4" w:rsidP="00DC7FD4">
            <w:pPr>
              <w:spacing w:before="100" w:after="40" w:line="288" w:lineRule="auto"/>
              <w:rPr>
                <w:b/>
                <w:bCs/>
                <w:color w:val="404040"/>
              </w:rPr>
            </w:pPr>
            <w:r w:rsidRPr="001A5816">
              <w:rPr>
                <w:b/>
                <w:bCs/>
                <w:color w:val="404040"/>
              </w:rPr>
              <w:t>Médecin prescripteur</w:t>
            </w:r>
          </w:p>
        </w:tc>
        <w:tc>
          <w:tcPr>
            <w:tcW w:w="4876" w:type="dxa"/>
            <w:tcBorders>
              <w:top w:val="single" w:sz="4" w:space="0" w:color="BFBFBF"/>
              <w:left w:val="single" w:sz="4" w:space="0" w:color="BFBFBF"/>
              <w:bottom w:val="single" w:sz="4" w:space="0" w:color="BFBFBF"/>
              <w:right w:val="single" w:sz="4" w:space="0" w:color="BFBFBF"/>
            </w:tcBorders>
          </w:tcPr>
          <w:p w14:paraId="7757AAF8" w14:textId="77777777" w:rsidR="00DC7FD4" w:rsidRPr="001A5816" w:rsidRDefault="00DC7FD4" w:rsidP="00DC7FD4">
            <w:pPr>
              <w:spacing w:before="100" w:after="40" w:line="288" w:lineRule="auto"/>
              <w:rPr>
                <w:b/>
                <w:bCs/>
                <w:color w:val="404040"/>
              </w:rPr>
            </w:pPr>
            <w:r w:rsidRPr="001A5816">
              <w:rPr>
                <w:b/>
                <w:bCs/>
                <w:color w:val="404040"/>
              </w:rPr>
              <w:t>Au nom du Comité Neuroblastome SFCE</w:t>
            </w:r>
          </w:p>
        </w:tc>
      </w:tr>
      <w:tr w:rsidR="00DC7FD4" w:rsidRPr="001A5816" w14:paraId="75195D2B" w14:textId="77777777" w:rsidTr="00DC7FD4">
        <w:tc>
          <w:tcPr>
            <w:tcW w:w="4876" w:type="dxa"/>
            <w:tcBorders>
              <w:top w:val="single" w:sz="4" w:space="0" w:color="BFBFBF"/>
              <w:left w:val="single" w:sz="4" w:space="0" w:color="BFBFBF"/>
              <w:bottom w:val="single" w:sz="4" w:space="0" w:color="BFBFBF"/>
              <w:right w:val="single" w:sz="4" w:space="0" w:color="BFBFBF"/>
            </w:tcBorders>
          </w:tcPr>
          <w:p w14:paraId="2FFDFBB4" w14:textId="77777777" w:rsidR="00DC7FD4" w:rsidRPr="001A5816" w:rsidRDefault="00DC7FD4" w:rsidP="00DC7FD4">
            <w:pPr>
              <w:spacing w:before="100" w:after="40" w:line="288" w:lineRule="auto"/>
              <w:rPr>
                <w:color w:val="404040"/>
              </w:rPr>
            </w:pPr>
            <w:r w:rsidRPr="001A5816">
              <w:rPr>
                <w:color w:val="404040"/>
              </w:rPr>
              <w:t>Nom/Prénom :</w:t>
            </w:r>
          </w:p>
          <w:p w14:paraId="3DADF93D" w14:textId="77777777" w:rsidR="00DC7FD4" w:rsidRPr="001A5816" w:rsidRDefault="00DA1882" w:rsidP="00DC7FD4">
            <w:pPr>
              <w:spacing w:before="100" w:after="40" w:line="288" w:lineRule="auto"/>
              <w:rPr>
                <w:color w:val="404040"/>
              </w:rPr>
            </w:pPr>
            <w:sdt>
              <w:sdtPr>
                <w:rPr>
                  <w:color w:val="404040"/>
                </w:rPr>
                <w:id w:val="1296722681"/>
                <w:placeholder>
                  <w:docPart w:val="F2EA8EC00076487D97BFE1A4FF5491C2"/>
                </w:placeholder>
                <w:showingPlcHdr/>
              </w:sdtPr>
              <w:sdtEndPr/>
              <w:sdtContent>
                <w:r w:rsidR="00DC7FD4" w:rsidRPr="001A5816">
                  <w:rPr>
                    <w:color w:val="595959"/>
                    <w:shd w:val="clear" w:color="auto" w:fill="F2F2F2"/>
                  </w:rPr>
                  <w:t>________________</w:t>
                </w:r>
              </w:sdtContent>
            </w:sdt>
          </w:p>
          <w:p w14:paraId="563F72A0" w14:textId="77777777" w:rsidR="00DC7FD4" w:rsidRPr="001A5816" w:rsidRDefault="00DC7FD4" w:rsidP="00DC7FD4">
            <w:pPr>
              <w:spacing w:before="100" w:after="40" w:line="288" w:lineRule="auto"/>
              <w:rPr>
                <w:color w:val="404040"/>
              </w:rPr>
            </w:pPr>
          </w:p>
          <w:p w14:paraId="5B1D3951" w14:textId="77777777" w:rsidR="00DC7FD4" w:rsidRPr="001A5816" w:rsidRDefault="00DC7FD4" w:rsidP="00DC7FD4">
            <w:pPr>
              <w:spacing w:before="100" w:after="40" w:line="288" w:lineRule="auto"/>
              <w:rPr>
                <w:color w:val="404040"/>
              </w:rPr>
            </w:pPr>
            <w:r w:rsidRPr="001A5816">
              <w:rPr>
                <w:color w:val="404040"/>
              </w:rPr>
              <w:t xml:space="preserve">Date : </w:t>
            </w:r>
            <w:r w:rsidRPr="001A5816">
              <w:rPr>
                <w:color w:val="404040"/>
              </w:rPr>
              <w:tab/>
            </w:r>
            <w:sdt>
              <w:sdtPr>
                <w:rPr>
                  <w:color w:val="404040"/>
                </w:rPr>
                <w:id w:val="500861357"/>
                <w:placeholder>
                  <w:docPart w:val="E0C1CCE11D984AF1AAAD29046EC77E39"/>
                </w:placeholder>
                <w:showingPlcHdr/>
                <w:date>
                  <w:dateFormat w:val="dd/MM/yyyy"/>
                  <w:lid w:val="fr-FR"/>
                  <w:storeMappedDataAs w:val="dateTime"/>
                  <w:calendar w:val="gregorian"/>
                </w:date>
              </w:sdtPr>
              <w:sdtEndPr/>
              <w:sdtContent>
                <w:r w:rsidRPr="001A5816">
                  <w:rPr>
                    <w:color w:val="595959"/>
                    <w:shd w:val="clear" w:color="auto" w:fill="F2F2F2"/>
                  </w:rPr>
                  <w:t>_ _/_ _/_ _ _ _</w:t>
                </w:r>
              </w:sdtContent>
            </w:sdt>
          </w:p>
          <w:p w14:paraId="0B2CC66D" w14:textId="77777777" w:rsidR="00DC7FD4" w:rsidRPr="001A5816" w:rsidRDefault="00DC7FD4" w:rsidP="00DC7FD4">
            <w:pPr>
              <w:spacing w:before="100" w:after="40" w:line="288" w:lineRule="auto"/>
              <w:rPr>
                <w:color w:val="404040"/>
              </w:rPr>
            </w:pPr>
            <w:r w:rsidRPr="001A5816">
              <w:rPr>
                <w:color w:val="404040"/>
              </w:rPr>
              <w:t>Signature du médecin :</w:t>
            </w:r>
          </w:p>
        </w:tc>
        <w:tc>
          <w:tcPr>
            <w:tcW w:w="4876" w:type="dxa"/>
            <w:tcBorders>
              <w:top w:val="single" w:sz="4" w:space="0" w:color="BFBFBF"/>
              <w:left w:val="single" w:sz="4" w:space="0" w:color="BFBFBF"/>
              <w:bottom w:val="single" w:sz="4" w:space="0" w:color="BFBFBF"/>
              <w:right w:val="single" w:sz="4" w:space="0" w:color="BFBFBF"/>
            </w:tcBorders>
          </w:tcPr>
          <w:p w14:paraId="4FC4E996" w14:textId="77777777" w:rsidR="00DC7FD4" w:rsidRPr="001A5816" w:rsidRDefault="00DC7FD4" w:rsidP="00DC7FD4">
            <w:pPr>
              <w:spacing w:before="100" w:after="40" w:line="288" w:lineRule="auto"/>
              <w:rPr>
                <w:color w:val="404040"/>
              </w:rPr>
            </w:pPr>
            <w:r w:rsidRPr="001A5816">
              <w:rPr>
                <w:color w:val="404040"/>
              </w:rPr>
              <w:t>Nom/Prénom :</w:t>
            </w:r>
          </w:p>
          <w:p w14:paraId="5041FCDA" w14:textId="77777777" w:rsidR="00DC7FD4" w:rsidRPr="001A5816" w:rsidRDefault="00DA1882" w:rsidP="00DC7FD4">
            <w:pPr>
              <w:spacing w:before="100" w:after="40" w:line="288" w:lineRule="auto"/>
              <w:rPr>
                <w:color w:val="404040"/>
              </w:rPr>
            </w:pPr>
            <w:sdt>
              <w:sdtPr>
                <w:rPr>
                  <w:color w:val="404040"/>
                </w:rPr>
                <w:id w:val="23524732"/>
                <w:placeholder>
                  <w:docPart w:val="1CF04C0DAC5A453CA17816BF6FFAEEFA"/>
                </w:placeholder>
                <w:showingPlcHdr/>
              </w:sdtPr>
              <w:sdtEndPr/>
              <w:sdtContent>
                <w:r w:rsidR="00DC7FD4" w:rsidRPr="001A5816">
                  <w:rPr>
                    <w:color w:val="595959"/>
                    <w:shd w:val="clear" w:color="auto" w:fill="F2F2F2"/>
                  </w:rPr>
                  <w:t>________________</w:t>
                </w:r>
              </w:sdtContent>
            </w:sdt>
          </w:p>
          <w:p w14:paraId="0E8E1D7A" w14:textId="77777777" w:rsidR="00DC7FD4" w:rsidRPr="001A5816" w:rsidRDefault="00DC7FD4" w:rsidP="00DC7FD4">
            <w:pPr>
              <w:spacing w:before="100" w:after="40" w:line="288" w:lineRule="auto"/>
              <w:rPr>
                <w:color w:val="404040"/>
              </w:rPr>
            </w:pPr>
          </w:p>
          <w:p w14:paraId="7D0D8278" w14:textId="77777777" w:rsidR="00DC7FD4" w:rsidRPr="001A5816" w:rsidRDefault="00DC7FD4" w:rsidP="00DC7FD4">
            <w:pPr>
              <w:spacing w:before="100" w:after="40" w:line="288" w:lineRule="auto"/>
              <w:rPr>
                <w:color w:val="404040"/>
              </w:rPr>
            </w:pPr>
            <w:r w:rsidRPr="001A5816">
              <w:rPr>
                <w:color w:val="404040"/>
              </w:rPr>
              <w:t xml:space="preserve">Date : </w:t>
            </w:r>
            <w:r w:rsidRPr="001A5816">
              <w:rPr>
                <w:color w:val="404040"/>
              </w:rPr>
              <w:tab/>
            </w:r>
            <w:sdt>
              <w:sdtPr>
                <w:rPr>
                  <w:color w:val="404040"/>
                </w:rPr>
                <w:id w:val="-241413814"/>
                <w:placeholder>
                  <w:docPart w:val="09F95CC0E3804696900579E3FD1BAA72"/>
                </w:placeholder>
                <w:showingPlcHdr/>
                <w:date>
                  <w:dateFormat w:val="dd/MM/yyyy"/>
                  <w:lid w:val="fr-FR"/>
                  <w:storeMappedDataAs w:val="dateTime"/>
                  <w:calendar w:val="gregorian"/>
                </w:date>
              </w:sdtPr>
              <w:sdtEndPr/>
              <w:sdtContent>
                <w:r w:rsidRPr="001A5816">
                  <w:rPr>
                    <w:color w:val="595959"/>
                    <w:shd w:val="clear" w:color="auto" w:fill="F2F2F2"/>
                  </w:rPr>
                  <w:t>_ _/_ _/_ _ _ _</w:t>
                </w:r>
              </w:sdtContent>
            </w:sdt>
          </w:p>
          <w:p w14:paraId="0A533BCB" w14:textId="77777777" w:rsidR="00DC7FD4" w:rsidRPr="001A5816" w:rsidRDefault="00DC7FD4" w:rsidP="00DC7FD4">
            <w:pPr>
              <w:spacing w:before="100" w:after="40" w:line="288" w:lineRule="auto"/>
              <w:rPr>
                <w:color w:val="404040"/>
              </w:rPr>
            </w:pPr>
            <w:r w:rsidRPr="001A5816">
              <w:rPr>
                <w:color w:val="404040"/>
              </w:rPr>
              <w:t>Signature du médecin </w:t>
            </w:r>
            <w:r w:rsidRPr="001A5816">
              <w:rPr>
                <w:color w:val="404040"/>
                <w:sz w:val="22"/>
              </w:rPr>
              <w:t>membre comité validation au nom du comité neuroblastome de la SFCE</w:t>
            </w:r>
            <w:r w:rsidRPr="001A5816">
              <w:rPr>
                <w:color w:val="404040"/>
              </w:rPr>
              <w:t xml:space="preserve"> :</w:t>
            </w:r>
          </w:p>
          <w:p w14:paraId="26C72EA6" w14:textId="77777777" w:rsidR="00DC7FD4" w:rsidRDefault="00DC7FD4" w:rsidP="00DC7FD4">
            <w:pPr>
              <w:spacing w:before="100" w:after="40" w:line="288" w:lineRule="auto"/>
              <w:rPr>
                <w:b/>
                <w:bCs/>
                <w:color w:val="404040"/>
              </w:rPr>
            </w:pPr>
          </w:p>
          <w:p w14:paraId="30522D0B" w14:textId="77777777" w:rsidR="005B425E" w:rsidRDefault="005B425E" w:rsidP="00DC7FD4">
            <w:pPr>
              <w:spacing w:before="100" w:after="40" w:line="288" w:lineRule="auto"/>
              <w:rPr>
                <w:b/>
                <w:bCs/>
                <w:color w:val="404040"/>
              </w:rPr>
            </w:pPr>
          </w:p>
          <w:p w14:paraId="36299A83" w14:textId="77777777" w:rsidR="005B425E" w:rsidRPr="001A5816" w:rsidRDefault="005B425E" w:rsidP="00DC7FD4">
            <w:pPr>
              <w:spacing w:before="100" w:after="40" w:line="288" w:lineRule="auto"/>
              <w:rPr>
                <w:b/>
                <w:bCs/>
                <w:color w:val="404040"/>
              </w:rPr>
            </w:pPr>
          </w:p>
        </w:tc>
      </w:tr>
    </w:tbl>
    <w:p w14:paraId="5781A6CC" w14:textId="77777777" w:rsidR="00D77D43" w:rsidRPr="001A5816" w:rsidRDefault="00D77D43" w:rsidP="00D77D43">
      <w:pPr>
        <w:spacing w:after="0" w:line="288" w:lineRule="auto"/>
        <w:rPr>
          <w:rFonts w:ascii="Arial" w:eastAsia="MS Mincho" w:hAnsi="Arial" w:cs="Arial"/>
          <w:color w:val="404040"/>
          <w:lang w:eastAsia="fr-FR"/>
        </w:rPr>
        <w:sectPr w:rsidR="00D77D43" w:rsidRPr="001A5816" w:rsidSect="00541D97">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397" w:gutter="0"/>
          <w:cols w:space="720"/>
          <w:docGrid w:linePitch="299"/>
        </w:sectPr>
      </w:pPr>
    </w:p>
    <w:tbl>
      <w:tblPr>
        <w:tblStyle w:val="TableGrid1"/>
        <w:tblpPr w:leftFromText="141" w:rightFromText="141" w:horzAnchor="margin" w:tblpY="690"/>
        <w:tblW w:w="0" w:type="auto"/>
        <w:tblLook w:val="0620" w:firstRow="1" w:lastRow="0" w:firstColumn="0" w:lastColumn="0" w:noHBand="1" w:noVBand="1"/>
      </w:tblPr>
      <w:tblGrid>
        <w:gridCol w:w="9608"/>
      </w:tblGrid>
      <w:tr w:rsidR="00D77D43" w:rsidRPr="001A5816" w14:paraId="54BB8A6A" w14:textId="77777777" w:rsidTr="00612DA1">
        <w:trPr>
          <w:cnfStyle w:val="100000000000" w:firstRow="1" w:lastRow="0" w:firstColumn="0" w:lastColumn="0" w:oddVBand="0" w:evenVBand="0" w:oddHBand="0" w:evenHBand="0" w:firstRowFirstColumn="0" w:firstRowLastColumn="0" w:lastRowFirstColumn="0" w:lastRowLastColumn="0"/>
        </w:trPr>
        <w:tc>
          <w:tcPr>
            <w:tcW w:w="9608" w:type="dxa"/>
            <w:hideMark/>
          </w:tcPr>
          <w:p w14:paraId="6948D92C" w14:textId="36408379" w:rsidR="00D43268" w:rsidRPr="001A5816" w:rsidRDefault="00D77D43" w:rsidP="002F11B4">
            <w:pPr>
              <w:jc w:val="center"/>
              <w:rPr>
                <w:rFonts w:cs="Arial"/>
                <w:b w:val="0"/>
                <w:sz w:val="36"/>
                <w:szCs w:val="36"/>
              </w:rPr>
            </w:pPr>
            <w:r w:rsidRPr="001A5816">
              <w:rPr>
                <w:rFonts w:cs="Arial"/>
                <w:sz w:val="36"/>
                <w:szCs w:val="36"/>
              </w:rPr>
              <w:lastRenderedPageBreak/>
              <w:t xml:space="preserve">Fiche </w:t>
            </w:r>
            <w:r w:rsidR="00CD3CB1" w:rsidRPr="001A5816">
              <w:rPr>
                <w:rFonts w:cs="Arial"/>
                <w:sz w:val="36"/>
                <w:szCs w:val="36"/>
              </w:rPr>
              <w:t>d’initiation</w:t>
            </w:r>
            <w:r w:rsidRPr="001A5816">
              <w:rPr>
                <w:rFonts w:cs="Arial"/>
                <w:sz w:val="36"/>
                <w:szCs w:val="36"/>
              </w:rPr>
              <w:t xml:space="preserve"> de traitement</w:t>
            </w:r>
          </w:p>
          <w:p w14:paraId="7F4E4761" w14:textId="3C02CDD3" w:rsidR="00D43268" w:rsidRPr="001A5816" w:rsidRDefault="00D43268" w:rsidP="002F11B4">
            <w:pPr>
              <w:jc w:val="center"/>
              <w:rPr>
                <w:rFonts w:cs="Arial"/>
                <w:b w:val="0"/>
                <w:sz w:val="36"/>
                <w:szCs w:val="36"/>
              </w:rPr>
            </w:pPr>
            <w:r w:rsidRPr="001A5816">
              <w:rPr>
                <w:rFonts w:cs="Arial"/>
                <w:sz w:val="36"/>
                <w:szCs w:val="36"/>
              </w:rPr>
              <w:t>QARZIBA</w:t>
            </w:r>
            <w:r w:rsidR="00C47C77" w:rsidRPr="001A5816">
              <w:rPr>
                <w:rFonts w:cs="Arial"/>
                <w:sz w:val="36"/>
                <w:szCs w:val="36"/>
              </w:rPr>
              <w:t xml:space="preserve"> (dinutuximab bêta)</w:t>
            </w:r>
          </w:p>
          <w:p w14:paraId="6B3105A8" w14:textId="7FB9C2C1" w:rsidR="00D43268" w:rsidRPr="008806C1" w:rsidRDefault="00D43268" w:rsidP="002F11B4">
            <w:pPr>
              <w:spacing w:before="100" w:after="40" w:line="288" w:lineRule="auto"/>
              <w:jc w:val="center"/>
              <w:rPr>
                <w:rFonts w:cs="Arial"/>
                <w:bCs/>
                <w:i/>
                <w:color w:val="404040"/>
              </w:rPr>
            </w:pPr>
            <w:r w:rsidRPr="006A208E">
              <w:rPr>
                <w:rFonts w:cs="Arial"/>
                <w:bCs/>
                <w:i/>
                <w:color w:val="404040"/>
              </w:rPr>
              <w:t>A remplir par le prescripteur</w:t>
            </w:r>
          </w:p>
          <w:p w14:paraId="19044AF0" w14:textId="34B7B0E0" w:rsidR="00D77D43" w:rsidRPr="001A5816" w:rsidRDefault="00D77D43" w:rsidP="002F11B4">
            <w:pPr>
              <w:spacing w:before="100" w:after="40" w:line="288" w:lineRule="auto"/>
              <w:jc w:val="center"/>
              <w:rPr>
                <w:rFonts w:cs="Arial"/>
                <w:iCs/>
                <w:color w:val="404040"/>
              </w:rPr>
            </w:pPr>
            <w:r w:rsidRPr="008806C1">
              <w:rPr>
                <w:rFonts w:cs="Arial"/>
                <w:bCs/>
                <w:i/>
                <w:color w:val="404040"/>
              </w:rPr>
              <w:t xml:space="preserve">Dans le cadre </w:t>
            </w:r>
            <w:r w:rsidR="00C47C77" w:rsidRPr="001A5816">
              <w:rPr>
                <w:rFonts w:cs="Arial"/>
                <w:bCs/>
                <w:i/>
                <w:color w:val="404040"/>
              </w:rPr>
              <w:t>du CPC</w:t>
            </w:r>
            <w:r w:rsidRPr="008806C1">
              <w:rPr>
                <w:rFonts w:cs="Arial"/>
                <w:bCs/>
                <w:i/>
                <w:color w:val="404040"/>
              </w:rPr>
              <w:t xml:space="preserve"> de QARZIBA la collecte des données se fait à travers le registre SACHA.</w:t>
            </w:r>
          </w:p>
        </w:tc>
      </w:tr>
    </w:tbl>
    <w:p w14:paraId="75F01DB7" w14:textId="0A45F7D0" w:rsidR="002F11B4" w:rsidRPr="00612DA1" w:rsidRDefault="002F11B4" w:rsidP="00612DA1">
      <w:pPr>
        <w:pStyle w:val="Titre2"/>
        <w:rPr>
          <w:rStyle w:val="lev"/>
          <w:rFonts w:ascii="Arial Narrow" w:hAnsi="Arial Narrow"/>
          <w:b w:val="0"/>
          <w:bCs w:val="0"/>
          <w:sz w:val="28"/>
          <w:szCs w:val="28"/>
        </w:rPr>
      </w:pPr>
      <w:bookmarkStart w:id="10" w:name="_Toc175323232"/>
      <w:r w:rsidRPr="005420E5">
        <w:rPr>
          <w:rStyle w:val="lev"/>
          <w:rFonts w:ascii="Arial Narrow" w:hAnsi="Arial Narrow"/>
          <w:b w:val="0"/>
          <w:bCs w:val="0"/>
          <w:sz w:val="28"/>
          <w:szCs w:val="28"/>
        </w:rPr>
        <w:t xml:space="preserve">Annexe </w:t>
      </w:r>
      <w:r>
        <w:rPr>
          <w:rStyle w:val="lev"/>
          <w:rFonts w:ascii="Arial Narrow" w:hAnsi="Arial Narrow"/>
          <w:b w:val="0"/>
          <w:bCs w:val="0"/>
          <w:sz w:val="28"/>
          <w:szCs w:val="28"/>
        </w:rPr>
        <w:t>1</w:t>
      </w:r>
      <w:r w:rsidRPr="005420E5">
        <w:rPr>
          <w:rStyle w:val="lev"/>
          <w:rFonts w:ascii="Arial Narrow" w:hAnsi="Arial Narrow"/>
          <w:b w:val="0"/>
          <w:bCs w:val="0"/>
          <w:sz w:val="28"/>
          <w:szCs w:val="28"/>
        </w:rPr>
        <w:t>.</w:t>
      </w:r>
      <w:r>
        <w:rPr>
          <w:rStyle w:val="lev"/>
          <w:rFonts w:ascii="Arial Narrow" w:hAnsi="Arial Narrow"/>
          <w:b w:val="0"/>
          <w:bCs w:val="0"/>
          <w:sz w:val="28"/>
          <w:szCs w:val="28"/>
        </w:rPr>
        <w:t>b</w:t>
      </w:r>
      <w:r w:rsidRPr="005420E5">
        <w:rPr>
          <w:rStyle w:val="lev"/>
          <w:rFonts w:ascii="Arial Narrow" w:hAnsi="Arial Narrow"/>
          <w:b w:val="0"/>
          <w:bCs w:val="0"/>
          <w:sz w:val="28"/>
          <w:szCs w:val="28"/>
        </w:rPr>
        <w:t xml:space="preserve"> : </w:t>
      </w:r>
      <w:r w:rsidRPr="0042362F">
        <w:rPr>
          <w:rStyle w:val="lev"/>
          <w:rFonts w:ascii="Arial Narrow" w:hAnsi="Arial Narrow"/>
          <w:b w:val="0"/>
          <w:bCs w:val="0"/>
          <w:sz w:val="28"/>
          <w:szCs w:val="28"/>
        </w:rPr>
        <w:t xml:space="preserve">Fiche </w:t>
      </w:r>
      <w:r>
        <w:rPr>
          <w:rStyle w:val="lev"/>
          <w:rFonts w:ascii="Arial Narrow" w:hAnsi="Arial Narrow"/>
          <w:b w:val="0"/>
          <w:bCs w:val="0"/>
          <w:sz w:val="28"/>
          <w:szCs w:val="28"/>
        </w:rPr>
        <w:t>d’initiation de traitement QARZIBA (dinutuximab bêta)</w:t>
      </w:r>
      <w:bookmarkEnd w:id="10"/>
    </w:p>
    <w:p w14:paraId="39B9EB4F" w14:textId="77777777" w:rsidR="00D77D43" w:rsidRPr="001A5816" w:rsidRDefault="00D77D43" w:rsidP="00D77D43">
      <w:pPr>
        <w:spacing w:before="100" w:after="40" w:line="288" w:lineRule="auto"/>
        <w:rPr>
          <w:rFonts w:ascii="Arial" w:eastAsia="MS Mincho" w:hAnsi="Arial" w:cs="Arial"/>
          <w:color w:val="404040"/>
          <w:sz w:val="18"/>
          <w:lang w:eastAsia="fr-FR"/>
        </w:rPr>
      </w:pPr>
    </w:p>
    <w:p w14:paraId="2C8517A2" w14:textId="77777777" w:rsidR="00D77D43" w:rsidRPr="001A5816" w:rsidRDefault="00D77D43" w:rsidP="00D77D43">
      <w:pPr>
        <w:spacing w:before="100" w:after="40" w:line="288" w:lineRule="auto"/>
        <w:jc w:val="right"/>
        <w:rPr>
          <w:rFonts w:ascii="Arial" w:eastAsia="MS Mincho" w:hAnsi="Arial" w:cs="Arial"/>
          <w:color w:val="404040"/>
          <w:lang w:eastAsia="fr-FR"/>
        </w:rPr>
      </w:pPr>
      <w:r w:rsidRPr="001A5816">
        <w:rPr>
          <w:rFonts w:ascii="Arial" w:eastAsia="MS Mincho" w:hAnsi="Arial" w:cs="Arial"/>
          <w:color w:val="404040"/>
          <w:lang w:eastAsia="fr-FR"/>
        </w:rPr>
        <w:t xml:space="preserve">Date de la visite : </w:t>
      </w:r>
      <w:sdt>
        <w:sdtPr>
          <w:rPr>
            <w:rFonts w:ascii="Arial" w:eastAsia="MS Mincho" w:hAnsi="Arial" w:cs="Arial"/>
            <w:color w:val="404040"/>
            <w:lang w:eastAsia="fr-FR"/>
          </w:rPr>
          <w:id w:val="-463968126"/>
          <w:placeholder>
            <w:docPart w:val="C34921DC2C0E4477AE3E43DB3757AAC4"/>
          </w:placeholder>
          <w:showingPlcHdr/>
          <w:date>
            <w:dateFormat w:val="dd/MM/yyyy"/>
            <w:lid w:val="fr-FR"/>
            <w:storeMappedDataAs w:val="dateTime"/>
            <w:calendar w:val="gregorian"/>
          </w:date>
        </w:sdtPr>
        <w:sdtEndPr/>
        <w:sdtContent>
          <w:r w:rsidRPr="001A5816">
            <w:rPr>
              <w:rFonts w:ascii="Arial" w:eastAsia="MS Mincho" w:hAnsi="Arial" w:cs="Arial"/>
              <w:color w:val="595959"/>
              <w:shd w:val="clear" w:color="auto" w:fill="F2F2F2"/>
              <w:lang w:eastAsia="fr-FR"/>
            </w:rPr>
            <w:t>_ _/_ _/_ _ _ _</w:t>
          </w:r>
        </w:sdtContent>
      </w:sdt>
    </w:p>
    <w:p w14:paraId="08E864D7" w14:textId="77777777" w:rsidR="00D77D43" w:rsidRPr="001A5816" w:rsidRDefault="00D77D43" w:rsidP="00D77D43">
      <w:pPr>
        <w:rPr>
          <w:rFonts w:ascii="Arial" w:hAnsi="Arial" w:cs="Arial"/>
          <w:sz w:val="36"/>
          <w:szCs w:val="36"/>
          <w:lang w:eastAsia="fr-FR"/>
        </w:rPr>
      </w:pPr>
      <w:r w:rsidRPr="001A5816">
        <w:rPr>
          <w:rFonts w:ascii="Arial" w:hAnsi="Arial" w:cs="Arial"/>
          <w:sz w:val="36"/>
          <w:szCs w:val="36"/>
          <w:lang w:eastAsia="fr-FR"/>
        </w:rPr>
        <w:t>Identification du patient</w:t>
      </w:r>
    </w:p>
    <w:p w14:paraId="56714E6A" w14:textId="77777777"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 xml:space="preserve">Nom du patient (3 premières lettres) :  </w:t>
      </w:r>
      <w:sdt>
        <w:sdtPr>
          <w:rPr>
            <w:rFonts w:ascii="Arial" w:eastAsia="MS Mincho" w:hAnsi="Arial" w:cs="Arial"/>
            <w:color w:val="404040"/>
            <w:lang w:eastAsia="fr-FR"/>
          </w:rPr>
          <w:id w:val="-1366443180"/>
          <w:placeholder>
            <w:docPart w:val="0BD5F4DE327246AA927A7AF5F0AD745F"/>
          </w:placeholder>
          <w:showingPlcHdr/>
        </w:sdtPr>
        <w:sdtEndPr/>
        <w:sdtContent>
          <w:r w:rsidRPr="001A5816">
            <w:rPr>
              <w:rFonts w:ascii="Arial" w:eastAsia="MS Mincho" w:hAnsi="Arial" w:cs="Arial"/>
              <w:color w:val="595959"/>
              <w:shd w:val="clear" w:color="auto" w:fill="F2F2F2"/>
              <w:lang w:eastAsia="fr-FR"/>
            </w:rPr>
            <w:t>| _ | _ | _ |</w:t>
          </w:r>
        </w:sdtContent>
      </w:sdt>
      <w:r w:rsidRPr="001A5816">
        <w:rPr>
          <w:rFonts w:ascii="Arial" w:eastAsia="MS Mincho" w:hAnsi="Arial" w:cs="Arial"/>
          <w:color w:val="404040"/>
          <w:lang w:eastAsia="fr-FR"/>
        </w:rPr>
        <w:t xml:space="preserve"> Prénom (2 premières lettres) : </w:t>
      </w:r>
      <w:sdt>
        <w:sdtPr>
          <w:rPr>
            <w:rFonts w:ascii="Arial" w:eastAsia="MS Mincho" w:hAnsi="Arial" w:cs="Arial"/>
            <w:color w:val="404040"/>
            <w:lang w:eastAsia="fr-FR"/>
          </w:rPr>
          <w:id w:val="-201478245"/>
          <w:placeholder>
            <w:docPart w:val="93F6F363C0B04C6C998FEA19DF656D36"/>
          </w:placeholder>
          <w:showingPlcHdr/>
        </w:sdtPr>
        <w:sdtEndPr/>
        <w:sdtContent>
          <w:r w:rsidRPr="001A5816">
            <w:rPr>
              <w:rFonts w:ascii="Arial" w:eastAsia="MS Mincho" w:hAnsi="Arial" w:cs="Arial"/>
              <w:color w:val="595959"/>
              <w:shd w:val="clear" w:color="auto" w:fill="F2F2F2"/>
              <w:lang w:eastAsia="fr-FR"/>
            </w:rPr>
            <w:t>| _ | _ |</w:t>
          </w:r>
        </w:sdtContent>
      </w:sdt>
    </w:p>
    <w:p w14:paraId="53DA2F31" w14:textId="77777777"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N</w:t>
      </w:r>
      <w:r w:rsidRPr="001A5816">
        <w:rPr>
          <w:rFonts w:ascii="Arial" w:eastAsia="MS Mincho" w:hAnsi="Arial" w:cs="Arial"/>
          <w:color w:val="404040"/>
          <w:vertAlign w:val="superscript"/>
          <w:lang w:eastAsia="fr-FR"/>
        </w:rPr>
        <w:t>o</w:t>
      </w:r>
      <w:r w:rsidRPr="001A5816">
        <w:rPr>
          <w:rFonts w:ascii="Arial" w:eastAsia="MS Mincho" w:hAnsi="Arial" w:cs="Arial"/>
          <w:color w:val="404040"/>
          <w:lang w:eastAsia="fr-FR"/>
        </w:rPr>
        <w:t xml:space="preserve"> SACHA : </w:t>
      </w:r>
      <w:sdt>
        <w:sdtPr>
          <w:rPr>
            <w:rFonts w:ascii="Arial" w:eastAsia="MS Mincho" w:hAnsi="Arial" w:cs="Arial"/>
            <w:color w:val="404040"/>
            <w:lang w:eastAsia="fr-FR"/>
          </w:rPr>
          <w:id w:val="-1933579431"/>
          <w:placeholder>
            <w:docPart w:val="420B636189144A9BB7FEB4D57697B409"/>
          </w:placeholder>
          <w:showingPlcHdr/>
        </w:sdtPr>
        <w:sdtEndPr/>
        <w:sdtContent>
          <w:r w:rsidRPr="001A5816">
            <w:rPr>
              <w:rFonts w:ascii="Arial" w:eastAsia="MS Mincho" w:hAnsi="Arial" w:cs="Arial"/>
              <w:color w:val="595959"/>
              <w:shd w:val="clear" w:color="auto" w:fill="F2F2F2"/>
              <w:lang w:eastAsia="fr-FR"/>
            </w:rPr>
            <w:t>| _ | _ | _ |</w:t>
          </w:r>
        </w:sdtContent>
      </w:sdt>
    </w:p>
    <w:p w14:paraId="34064ED2" w14:textId="77777777" w:rsidR="00804E9D" w:rsidRPr="001A5816" w:rsidRDefault="00804E9D" w:rsidP="00901B6F">
      <w:pPr>
        <w:autoSpaceDE w:val="0"/>
        <w:autoSpaceDN w:val="0"/>
        <w:adjustRightInd w:val="0"/>
        <w:rPr>
          <w:rFonts w:ascii="Arial" w:eastAsia="MS Mincho" w:hAnsi="Arial" w:cs="Arial"/>
          <w:color w:val="404040"/>
          <w:lang w:eastAsia="fr-FR"/>
        </w:rPr>
      </w:pPr>
    </w:p>
    <w:p w14:paraId="739FB36B" w14:textId="7DD01D70" w:rsidR="00901B6F" w:rsidRPr="008806C1" w:rsidRDefault="00804E9D" w:rsidP="008806C1">
      <w:pPr>
        <w:autoSpaceDE w:val="0"/>
        <w:autoSpaceDN w:val="0"/>
        <w:adjustRightInd w:val="0"/>
        <w:rPr>
          <w:rFonts w:ascii="Arial" w:hAnsi="Arial" w:cs="Arial"/>
          <w:sz w:val="36"/>
          <w:szCs w:val="36"/>
          <w:lang w:eastAsia="fr-FR"/>
        </w:rPr>
      </w:pPr>
      <w:r w:rsidRPr="008806C1">
        <w:rPr>
          <w:rFonts w:ascii="Arial" w:hAnsi="Arial" w:cs="Arial"/>
          <w:sz w:val="36"/>
          <w:szCs w:val="36"/>
          <w:lang w:eastAsia="fr-FR"/>
        </w:rPr>
        <w:t>Traitement</w:t>
      </w:r>
      <w:r w:rsidR="00901B6F" w:rsidRPr="008806C1">
        <w:rPr>
          <w:rFonts w:ascii="Arial" w:hAnsi="Arial" w:cs="Arial"/>
          <w:sz w:val="36"/>
          <w:szCs w:val="36"/>
          <w:lang w:eastAsia="fr-FR"/>
        </w:rPr>
        <w:t xml:space="preserve"> débuté :</w:t>
      </w:r>
    </w:p>
    <w:p w14:paraId="50B2F613" w14:textId="77777777" w:rsidR="00901B6F" w:rsidRPr="008806C1" w:rsidRDefault="00901B6F" w:rsidP="008806C1">
      <w:pPr>
        <w:autoSpaceDE w:val="0"/>
        <w:autoSpaceDN w:val="0"/>
        <w:adjustRightInd w:val="0"/>
        <w:rPr>
          <w:rFonts w:ascii="Arial" w:eastAsia="MS Mincho" w:hAnsi="Arial" w:cs="Arial"/>
          <w:color w:val="404040"/>
          <w:lang w:eastAsia="fr-FR"/>
        </w:rPr>
      </w:pPr>
      <w:r w:rsidRPr="008806C1">
        <w:rPr>
          <w:rFonts w:ascii="Arial" w:eastAsia="MS Mincho" w:hAnsi="Arial" w:cs="Arial"/>
          <w:color w:val="404040"/>
          <w:lang w:eastAsia="fr-FR"/>
        </w:rPr>
        <w:sym w:font="Wingdings" w:char="F0A8"/>
      </w:r>
      <w:r w:rsidRPr="008806C1">
        <w:rPr>
          <w:rFonts w:ascii="Arial" w:eastAsia="MS Mincho" w:hAnsi="Arial" w:cs="Arial"/>
          <w:color w:val="404040"/>
          <w:lang w:eastAsia="fr-FR"/>
        </w:rPr>
        <w:t xml:space="preserve">  au titre du CPC</w:t>
      </w:r>
    </w:p>
    <w:p w14:paraId="7C970772" w14:textId="0C041C4D" w:rsidR="00901B6F" w:rsidRPr="008806C1" w:rsidRDefault="00901B6F" w:rsidP="008806C1">
      <w:pPr>
        <w:autoSpaceDE w:val="0"/>
        <w:autoSpaceDN w:val="0"/>
        <w:adjustRightInd w:val="0"/>
        <w:rPr>
          <w:rFonts w:ascii="Arial" w:eastAsia="MS Mincho" w:hAnsi="Arial" w:cs="Arial"/>
          <w:color w:val="404040"/>
          <w:lang w:eastAsia="fr-FR"/>
        </w:rPr>
      </w:pPr>
      <w:r w:rsidRPr="008806C1">
        <w:rPr>
          <w:rFonts w:ascii="Arial" w:eastAsia="MS Mincho" w:hAnsi="Arial" w:cs="Arial"/>
          <w:color w:val="404040"/>
          <w:lang w:eastAsia="fr-FR"/>
        </w:rPr>
        <w:sym w:font="Wingdings" w:char="F0A8"/>
      </w:r>
      <w:r w:rsidRPr="008806C1">
        <w:rPr>
          <w:rFonts w:ascii="Arial" w:eastAsia="MS Mincho" w:hAnsi="Arial" w:cs="Arial"/>
          <w:color w:val="404040"/>
          <w:lang w:eastAsia="fr-FR"/>
        </w:rPr>
        <w:t xml:space="preserve"> avant la mise en </w:t>
      </w:r>
      <w:r w:rsidR="005B425E" w:rsidRPr="008806C1">
        <w:rPr>
          <w:rFonts w:ascii="Arial" w:eastAsia="MS Mincho" w:hAnsi="Arial" w:cs="Arial"/>
          <w:color w:val="404040"/>
          <w:lang w:eastAsia="fr-FR"/>
        </w:rPr>
        <w:t>place du</w:t>
      </w:r>
      <w:r w:rsidRPr="008806C1">
        <w:rPr>
          <w:rFonts w:ascii="Arial" w:eastAsia="MS Mincho" w:hAnsi="Arial" w:cs="Arial"/>
          <w:color w:val="404040"/>
          <w:lang w:eastAsia="fr-FR"/>
        </w:rPr>
        <w:t xml:space="preserve"> CPC</w:t>
      </w:r>
      <w:r w:rsidR="001C2026" w:rsidRPr="001A5816">
        <w:rPr>
          <w:rFonts w:ascii="Arial" w:eastAsia="MS Mincho" w:hAnsi="Arial" w:cs="Arial"/>
          <w:color w:val="404040"/>
          <w:lang w:eastAsia="fr-FR"/>
        </w:rPr>
        <w:tab/>
        <w:t xml:space="preserve">Posologie : </w:t>
      </w:r>
      <w:sdt>
        <w:sdtPr>
          <w:rPr>
            <w:rFonts w:ascii="Arial" w:hAnsi="Arial" w:cs="Arial"/>
            <w:color w:val="404040"/>
          </w:rPr>
          <w:id w:val="1611160197"/>
          <w:placeholder>
            <w:docPart w:val="3330CA90D233410D9B66522D48B0612A"/>
          </w:placeholder>
          <w:showingPlcHdr/>
        </w:sdtPr>
        <w:sdtEndPr/>
        <w:sdtContent>
          <w:r w:rsidR="001C2026" w:rsidRPr="001A5816">
            <w:rPr>
              <w:rFonts w:ascii="Arial" w:hAnsi="Arial" w:cs="Arial"/>
              <w:color w:val="595959"/>
              <w:shd w:val="clear" w:color="auto" w:fill="F2F2F2"/>
            </w:rPr>
            <w:t>________________</w:t>
          </w:r>
        </w:sdtContent>
      </w:sdt>
    </w:p>
    <w:p w14:paraId="74516036" w14:textId="77777777" w:rsidR="00D77D43" w:rsidRPr="001A5816" w:rsidRDefault="00D77D43" w:rsidP="00D77D43">
      <w:pPr>
        <w:spacing w:before="100" w:after="40" w:line="288" w:lineRule="auto"/>
        <w:jc w:val="both"/>
        <w:rPr>
          <w:rFonts w:ascii="Arial" w:eastAsia="MS Mincho" w:hAnsi="Arial" w:cs="Arial"/>
          <w:color w:val="404040"/>
          <w:lang w:eastAsia="fr-FR"/>
        </w:rPr>
      </w:pPr>
    </w:p>
    <w:p w14:paraId="65508A08" w14:textId="7C96900B" w:rsidR="00D77D43" w:rsidRPr="001A5816" w:rsidRDefault="00D77D43" w:rsidP="00D77D43">
      <w:pPr>
        <w:rPr>
          <w:rFonts w:ascii="Arial" w:hAnsi="Arial" w:cs="Arial"/>
          <w:sz w:val="36"/>
          <w:szCs w:val="36"/>
          <w:lang w:eastAsia="fr-FR"/>
        </w:rPr>
      </w:pPr>
      <w:r w:rsidRPr="001A5816">
        <w:rPr>
          <w:rFonts w:ascii="Arial" w:hAnsi="Arial" w:cs="Arial"/>
          <w:sz w:val="36"/>
          <w:szCs w:val="36"/>
          <w:lang w:eastAsia="fr-FR"/>
        </w:rPr>
        <w:t>Engagement du prescripteur</w:t>
      </w:r>
    </w:p>
    <w:p w14:paraId="34115B75" w14:textId="77777777" w:rsidR="00AE3A34" w:rsidRPr="001A5816" w:rsidRDefault="00D77D43" w:rsidP="00D77D43">
      <w:pPr>
        <w:tabs>
          <w:tab w:val="left" w:pos="9072"/>
        </w:tabs>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 xml:space="preserve">Je confirme que le patient remplit les critères d’éligibilité </w:t>
      </w:r>
      <w:r w:rsidR="00D96D79" w:rsidRPr="001A5816">
        <w:rPr>
          <w:rFonts w:ascii="Arial" w:eastAsia="MS Mincho" w:hAnsi="Arial" w:cs="Arial"/>
          <w:color w:val="404040"/>
          <w:lang w:eastAsia="fr-FR"/>
        </w:rPr>
        <w:t>au CPC</w:t>
      </w:r>
      <w:r w:rsidRPr="001A5816">
        <w:rPr>
          <w:rFonts w:ascii="Arial" w:eastAsia="MS Mincho" w:hAnsi="Arial" w:cs="Arial"/>
          <w:color w:val="404040"/>
          <w:lang w:eastAsia="fr-FR"/>
        </w:rPr>
        <w:t xml:space="preserve"> : </w:t>
      </w:r>
    </w:p>
    <w:p w14:paraId="5DCC3BA2" w14:textId="21221877" w:rsidR="00D77D43" w:rsidRPr="001A5816" w:rsidRDefault="00D77D43" w:rsidP="00D77D43">
      <w:pPr>
        <w:tabs>
          <w:tab w:val="left" w:pos="9072"/>
        </w:tabs>
        <w:spacing w:before="100" w:after="40" w:line="288" w:lineRule="auto"/>
        <w:jc w:val="both"/>
        <w:rPr>
          <w:rFonts w:ascii="Arial" w:eastAsia="MS Mincho" w:hAnsi="Arial" w:cs="Arial"/>
          <w:color w:val="404040"/>
          <w:lang w:eastAsia="fr-FR"/>
        </w:rPr>
      </w:pPr>
      <w:r w:rsidRPr="001A5816">
        <w:rPr>
          <w:rFonts w:ascii="Segoe UI Symbol" w:eastAsia="MS Mincho" w:hAnsi="Segoe UI Symbol" w:cs="Segoe UI Symbol"/>
          <w:color w:val="404040"/>
          <w:lang w:eastAsia="fr-FR"/>
        </w:rPr>
        <w:t>☐</w:t>
      </w:r>
      <w:r w:rsidRPr="001A5816">
        <w:rPr>
          <w:rFonts w:ascii="Arial" w:eastAsia="MS Mincho" w:hAnsi="Arial" w:cs="Arial"/>
          <w:color w:val="404040"/>
          <w:lang w:eastAsia="fr-FR"/>
        </w:rPr>
        <w:t xml:space="preserve"> Oui    </w:t>
      </w:r>
      <w:r w:rsidRPr="001A5816">
        <w:rPr>
          <w:rFonts w:ascii="Segoe UI Symbol" w:eastAsia="MS Mincho" w:hAnsi="Segoe UI Symbol" w:cs="Segoe UI Symbol"/>
          <w:color w:val="404040"/>
          <w:lang w:eastAsia="fr-FR"/>
        </w:rPr>
        <w:t>☐</w:t>
      </w:r>
      <w:r w:rsidRPr="001A5816">
        <w:rPr>
          <w:rFonts w:ascii="Arial" w:eastAsia="MS Mincho" w:hAnsi="Arial" w:cs="Arial"/>
          <w:color w:val="404040"/>
          <w:lang w:eastAsia="fr-FR"/>
        </w:rPr>
        <w:t xml:space="preserve"> Non </w:t>
      </w:r>
    </w:p>
    <w:p w14:paraId="67EC784D" w14:textId="77777777" w:rsidR="00D96D79" w:rsidRPr="001A5816" w:rsidRDefault="00D96D79" w:rsidP="00D77D43">
      <w:pPr>
        <w:spacing w:before="100" w:after="40" w:line="288" w:lineRule="auto"/>
        <w:jc w:val="both"/>
        <w:rPr>
          <w:rFonts w:ascii="Arial" w:eastAsia="MS Mincho" w:hAnsi="Arial" w:cs="Arial"/>
          <w:color w:val="404040"/>
          <w:lang w:eastAsia="fr-FR"/>
        </w:rPr>
      </w:pPr>
    </w:p>
    <w:p w14:paraId="17F9C0BB" w14:textId="69B9E885" w:rsidR="00D77D43" w:rsidRPr="001A5816" w:rsidRDefault="00D77D43" w:rsidP="008806C1">
      <w:pPr>
        <w:spacing w:before="100" w:after="40" w:line="288" w:lineRule="auto"/>
        <w:jc w:val="both"/>
        <w:rPr>
          <w:rFonts w:ascii="Arial" w:hAnsi="Arial" w:cs="Arial"/>
          <w:color w:val="404040"/>
        </w:rPr>
      </w:pPr>
      <w:r w:rsidRPr="001A5816">
        <w:rPr>
          <w:rFonts w:ascii="Arial" w:eastAsia="MS Mincho" w:hAnsi="Arial" w:cs="Arial"/>
          <w:color w:val="404040"/>
          <w:lang w:eastAsia="fr-FR"/>
        </w:rPr>
        <w:t>Je confirme avoir réalisé les tests nécessaires avant la mise en place du traitement</w:t>
      </w:r>
      <w:r w:rsidR="00AE3A34" w:rsidRPr="001A5816">
        <w:rPr>
          <w:rFonts w:ascii="Arial" w:eastAsia="MS Mincho" w:hAnsi="Arial" w:cs="Arial"/>
          <w:color w:val="404040"/>
          <w:lang w:eastAsia="fr-FR"/>
        </w:rPr>
        <w:t> :</w:t>
      </w:r>
    </w:p>
    <w:p w14:paraId="63637835" w14:textId="77777777" w:rsidR="00D77D43" w:rsidRPr="001A5816" w:rsidRDefault="00DA1882" w:rsidP="00D77D43">
      <w:pPr>
        <w:spacing w:before="100" w:after="40" w:line="288" w:lineRule="auto"/>
        <w:jc w:val="both"/>
        <w:rPr>
          <w:rFonts w:ascii="Arial" w:eastAsia="MS Mincho" w:hAnsi="Arial" w:cs="Arial"/>
          <w:color w:val="404040"/>
          <w:lang w:eastAsia="fr-FR"/>
        </w:rPr>
      </w:pPr>
      <w:sdt>
        <w:sdtPr>
          <w:rPr>
            <w:rFonts w:ascii="Arial" w:eastAsia="MS Mincho" w:hAnsi="Arial" w:cs="Arial"/>
            <w:color w:val="404040"/>
            <w:lang w:eastAsia="fr-FR"/>
          </w:rPr>
          <w:id w:val="-1536116423"/>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Oui  </w:t>
      </w:r>
      <w:sdt>
        <w:sdtPr>
          <w:rPr>
            <w:rFonts w:ascii="Arial" w:eastAsia="MS Mincho" w:hAnsi="Arial" w:cs="Arial"/>
            <w:color w:val="404040"/>
            <w:lang w:eastAsia="fr-FR"/>
          </w:rPr>
          <w:id w:val="576248104"/>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Non  </w:t>
      </w:r>
    </w:p>
    <w:p w14:paraId="7A0784E2" w14:textId="77777777" w:rsidR="00D77D43" w:rsidRPr="001A5816" w:rsidRDefault="00D77D43" w:rsidP="00D77D43">
      <w:pPr>
        <w:spacing w:before="100" w:after="40" w:line="288" w:lineRule="auto"/>
        <w:jc w:val="both"/>
        <w:rPr>
          <w:rFonts w:ascii="Arial" w:eastAsia="MS Mincho" w:hAnsi="Arial" w:cs="Arial"/>
          <w:color w:val="404040"/>
          <w:lang w:eastAsia="fr-FR"/>
        </w:rPr>
      </w:pPr>
    </w:p>
    <w:p w14:paraId="2F4DAFD4" w14:textId="77777777" w:rsidR="000713C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Chez la femme en âge de procréer</w:t>
      </w:r>
      <w:r w:rsidRPr="001A5816" w:rsidDel="00823735">
        <w:rPr>
          <w:rFonts w:ascii="Arial" w:eastAsia="MS Mincho" w:hAnsi="Arial" w:cs="Arial"/>
          <w:color w:val="404040"/>
          <w:lang w:eastAsia="fr-FR"/>
        </w:rPr>
        <w:t xml:space="preserve"> </w:t>
      </w:r>
      <w:r w:rsidRPr="001A5816">
        <w:rPr>
          <w:rFonts w:ascii="Arial" w:eastAsia="MS Mincho" w:hAnsi="Arial" w:cs="Arial"/>
          <w:color w:val="404040"/>
          <w:lang w:eastAsia="fr-FR"/>
        </w:rPr>
        <w:t>je confirme avoir vérifié la mise en place d’une contraception</w:t>
      </w:r>
      <w:r w:rsidR="000713C3" w:rsidRPr="001A5816">
        <w:rPr>
          <w:rFonts w:ascii="Arial" w:eastAsia="MS Mincho" w:hAnsi="Arial" w:cs="Arial"/>
          <w:color w:val="404040"/>
          <w:lang w:eastAsia="fr-FR"/>
        </w:rPr>
        <w:t> :</w:t>
      </w:r>
    </w:p>
    <w:p w14:paraId="0D81C711" w14:textId="2907E7A0" w:rsidR="00D77D43" w:rsidRPr="001A5816" w:rsidRDefault="00DA1882" w:rsidP="00D77D43">
      <w:pPr>
        <w:spacing w:before="100" w:after="40" w:line="288" w:lineRule="auto"/>
        <w:jc w:val="both"/>
        <w:rPr>
          <w:rFonts w:ascii="Arial" w:eastAsia="MS Mincho" w:hAnsi="Arial" w:cs="Arial"/>
          <w:color w:val="404040"/>
          <w:lang w:eastAsia="fr-FR"/>
        </w:rPr>
      </w:pPr>
      <w:sdt>
        <w:sdtPr>
          <w:rPr>
            <w:rFonts w:ascii="Arial" w:eastAsia="MS Mincho" w:hAnsi="Arial" w:cs="Arial"/>
            <w:color w:val="404040"/>
            <w:lang w:eastAsia="fr-FR"/>
          </w:rPr>
          <w:id w:val="547724263"/>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Oui  </w:t>
      </w:r>
      <w:sdt>
        <w:sdtPr>
          <w:rPr>
            <w:rFonts w:ascii="Arial" w:eastAsia="MS Mincho" w:hAnsi="Arial" w:cs="Arial"/>
            <w:color w:val="404040"/>
            <w:lang w:eastAsia="fr-FR"/>
          </w:rPr>
          <w:id w:val="1574389954"/>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Non</w:t>
      </w:r>
    </w:p>
    <w:p w14:paraId="46BE9F7B" w14:textId="528A88C4" w:rsidR="00D77D43" w:rsidRPr="001A5816" w:rsidRDefault="00D77D43" w:rsidP="00D77D43">
      <w:pPr>
        <w:rPr>
          <w:rFonts w:ascii="Arial" w:eastAsia="MS Mincho" w:hAnsi="Arial" w:cs="Arial"/>
          <w:color w:val="404040"/>
          <w:lang w:eastAsia="fr-FR"/>
        </w:rPr>
      </w:pPr>
    </w:p>
    <w:p w14:paraId="19F91664" w14:textId="77777777" w:rsidR="00D77D43" w:rsidRPr="001A5816" w:rsidRDefault="00D77D43" w:rsidP="00D77D43">
      <w:pPr>
        <w:rPr>
          <w:rFonts w:ascii="Arial" w:hAnsi="Arial" w:cs="Arial"/>
          <w:sz w:val="36"/>
          <w:szCs w:val="36"/>
          <w:lang w:eastAsia="fr-FR"/>
        </w:rPr>
      </w:pPr>
      <w:r w:rsidRPr="001A5816">
        <w:rPr>
          <w:rFonts w:ascii="Arial" w:hAnsi="Arial" w:cs="Arial"/>
          <w:sz w:val="36"/>
          <w:szCs w:val="36"/>
          <w:lang w:eastAsia="fr-FR"/>
        </w:rPr>
        <w:t>Conditions d’utilisation</w:t>
      </w:r>
    </w:p>
    <w:p w14:paraId="03DCB29A" w14:textId="77777777" w:rsidR="00D77D43" w:rsidRPr="001A5816" w:rsidRDefault="00D77D43" w:rsidP="00D77D43">
      <w:pPr>
        <w:spacing w:before="100" w:after="40" w:line="288" w:lineRule="auto"/>
        <w:rPr>
          <w:rFonts w:ascii="Arial" w:eastAsia="MS Mincho" w:hAnsi="Arial" w:cs="Arial"/>
          <w:color w:val="404040"/>
          <w:lang w:eastAsia="fr-FR"/>
        </w:rPr>
      </w:pPr>
      <w:r w:rsidRPr="001A5816">
        <w:rPr>
          <w:rFonts w:ascii="Arial" w:eastAsia="MS Mincho" w:hAnsi="Arial" w:cs="Arial"/>
          <w:color w:val="404040"/>
          <w:lang w:eastAsia="fr-FR"/>
        </w:rPr>
        <w:t>Date de 1</w:t>
      </w:r>
      <w:r w:rsidRPr="001A5816">
        <w:rPr>
          <w:rFonts w:ascii="Arial" w:eastAsia="MS Mincho" w:hAnsi="Arial" w:cs="Arial"/>
          <w:color w:val="404040"/>
          <w:vertAlign w:val="superscript"/>
          <w:lang w:eastAsia="fr-FR"/>
        </w:rPr>
        <w:t>ère</w:t>
      </w:r>
      <w:r w:rsidRPr="001A5816">
        <w:rPr>
          <w:rFonts w:ascii="Arial" w:eastAsia="MS Mincho" w:hAnsi="Arial" w:cs="Arial"/>
          <w:color w:val="404040"/>
          <w:lang w:eastAsia="fr-FR"/>
        </w:rPr>
        <w:t xml:space="preserve"> administration du traitement : </w:t>
      </w:r>
      <w:sdt>
        <w:sdtPr>
          <w:rPr>
            <w:rFonts w:ascii="Arial" w:eastAsia="MS Mincho" w:hAnsi="Arial" w:cs="Arial"/>
            <w:color w:val="404040"/>
            <w:lang w:eastAsia="fr-FR"/>
          </w:rPr>
          <w:id w:val="-1498413410"/>
          <w:placeholder>
            <w:docPart w:val="64B7FCB7AFFD4CBD9AEEABB296A4CA50"/>
          </w:placeholder>
          <w:showingPlcHdr/>
          <w:date>
            <w:dateFormat w:val="dd/MM/yyyy"/>
            <w:lid w:val="fr-FR"/>
            <w:storeMappedDataAs w:val="dateTime"/>
            <w:calendar w:val="gregorian"/>
          </w:date>
        </w:sdtPr>
        <w:sdtEndPr/>
        <w:sdtContent>
          <w:r w:rsidRPr="001A5816">
            <w:rPr>
              <w:rFonts w:ascii="Arial" w:eastAsia="MS Mincho" w:hAnsi="Arial" w:cs="Arial"/>
              <w:color w:val="595959"/>
              <w:shd w:val="clear" w:color="auto" w:fill="F2F2F2"/>
              <w:lang w:eastAsia="fr-FR"/>
            </w:rPr>
            <w:t>_ _/_ _/_ _ _ _</w:t>
          </w:r>
        </w:sdtContent>
      </w:sdt>
    </w:p>
    <w:p w14:paraId="44BC813B" w14:textId="77777777" w:rsidR="00D77D43" w:rsidRPr="001A5816" w:rsidRDefault="00D77D43" w:rsidP="00D77D43">
      <w:pPr>
        <w:keepNext/>
        <w:autoSpaceDE w:val="0"/>
        <w:autoSpaceDN w:val="0"/>
        <w:adjustRightInd w:val="0"/>
        <w:spacing w:before="120" w:after="60" w:line="288" w:lineRule="auto"/>
        <w:rPr>
          <w:rFonts w:ascii="Arial" w:eastAsia="Calibri" w:hAnsi="Arial" w:cs="Arial"/>
          <w:b/>
          <w:bCs/>
          <w:color w:val="000000"/>
          <w:sz w:val="26"/>
        </w:rPr>
      </w:pPr>
      <w:r w:rsidRPr="001A5816">
        <w:rPr>
          <w:rFonts w:ascii="Arial" w:eastAsia="Calibri" w:hAnsi="Arial" w:cs="Arial"/>
          <w:b/>
          <w:bCs/>
          <w:color w:val="000000"/>
          <w:sz w:val="26"/>
        </w:rPr>
        <w:t>Posologie et durée prescrite</w:t>
      </w:r>
    </w:p>
    <w:tbl>
      <w:tblPr>
        <w:tblStyle w:val="Fondgris1"/>
        <w:tblW w:w="0" w:type="auto"/>
        <w:tblLook w:val="0600" w:firstRow="0" w:lastRow="0" w:firstColumn="0" w:lastColumn="0" w:noHBand="1" w:noVBand="1"/>
      </w:tblPr>
      <w:tblGrid>
        <w:gridCol w:w="9608"/>
      </w:tblGrid>
      <w:tr w:rsidR="00D77D43" w:rsidRPr="001A5816" w14:paraId="2A61ED7F" w14:textId="77777777" w:rsidTr="00657039">
        <w:tc>
          <w:tcPr>
            <w:tcW w:w="9629" w:type="dxa"/>
            <w:tcBorders>
              <w:top w:val="single" w:sz="12" w:space="0" w:color="FFFFFF"/>
              <w:left w:val="single" w:sz="12" w:space="0" w:color="FFFFFF"/>
              <w:bottom w:val="single" w:sz="12" w:space="0" w:color="FFFFFF"/>
              <w:right w:val="single" w:sz="12" w:space="0" w:color="FFFFFF"/>
            </w:tcBorders>
            <w:hideMark/>
          </w:tcPr>
          <w:p w14:paraId="0D239D9B" w14:textId="266861CF" w:rsidR="00D77D43" w:rsidRPr="00257FEE" w:rsidRDefault="00EC20D4" w:rsidP="00F832EA">
            <w:pPr>
              <w:jc w:val="both"/>
              <w:rPr>
                <w:rFonts w:cs="Arial"/>
                <w:color w:val="404040"/>
              </w:rPr>
            </w:pPr>
            <w:r w:rsidRPr="004131ED">
              <w:rPr>
                <w:shd w:val="clear" w:color="auto" w:fill="F2F2F2"/>
              </w:rPr>
              <w:t>Le traite</w:t>
            </w:r>
            <w:r>
              <w:rPr>
                <w:shd w:val="clear" w:color="auto" w:fill="F2F2F2"/>
              </w:rPr>
              <w:t xml:space="preserve">ment par </w:t>
            </w:r>
            <w:r w:rsidRPr="00E50185">
              <w:rPr>
                <w:shd w:val="clear" w:color="auto" w:fill="F2F2F2"/>
              </w:rPr>
              <w:t xml:space="preserve">QARZIBA (dinutuximab bêta) </w:t>
            </w:r>
            <w:r>
              <w:rPr>
                <w:shd w:val="clear" w:color="auto" w:fill="F2F2F2"/>
              </w:rPr>
              <w:t xml:space="preserve">en association à la chimiothérapie s’effectue en 6 </w:t>
            </w:r>
            <w:r w:rsidRPr="004131ED">
              <w:rPr>
                <w:shd w:val="clear" w:color="auto" w:fill="F2F2F2"/>
              </w:rPr>
              <w:t>cycles consécutifs</w:t>
            </w:r>
            <w:r>
              <w:rPr>
                <w:shd w:val="clear" w:color="auto" w:fill="F2F2F2"/>
              </w:rPr>
              <w:t xml:space="preserve">. En cas de bénéfice clinique, le traitement peut </w:t>
            </w:r>
            <w:r w:rsidRPr="004131ED">
              <w:rPr>
                <w:shd w:val="clear" w:color="auto" w:fill="F2F2F2"/>
              </w:rPr>
              <w:t xml:space="preserve">être poursuivi </w:t>
            </w:r>
            <w:r>
              <w:rPr>
                <w:shd w:val="clear" w:color="auto" w:fill="F2F2F2"/>
              </w:rPr>
              <w:t xml:space="preserve">jusqu’à 12 cycles de traitement, après validation par un membre du comité neuroblastome de la SFCE. </w:t>
            </w:r>
            <w:r w:rsidRPr="00E50185">
              <w:rPr>
                <w:shd w:val="clear" w:color="auto" w:fill="F2F2F2"/>
              </w:rPr>
              <w:t>La dose individuelle de QARZIBA (dinutuximab bêta) est déterminée sur la base de la surface corporelle. La dose quotidienne recommandée de QARZIBA (dinutuximab bêta) est de 10mg/</w:t>
            </w:r>
            <w:r w:rsidRPr="00496FE8">
              <w:rPr>
                <w:shd w:val="clear" w:color="auto" w:fill="F2F2F2"/>
              </w:rPr>
              <w:t>m2/jour</w:t>
            </w:r>
            <w:r w:rsidRPr="00E50185">
              <w:rPr>
                <w:shd w:val="clear" w:color="auto" w:fill="F2F2F2"/>
              </w:rPr>
              <w:t xml:space="preserve"> en </w:t>
            </w:r>
            <w:r w:rsidRPr="00E50185">
              <w:rPr>
                <w:shd w:val="clear" w:color="auto" w:fill="F2F2F2"/>
              </w:rPr>
              <w:lastRenderedPageBreak/>
              <w:t>perfusion continue pendant 7 jours : 10 mg/m²/jour en intraveineuse pendant 24 heures, sur 7 jours (J1-J7)</w:t>
            </w:r>
          </w:p>
        </w:tc>
      </w:tr>
    </w:tbl>
    <w:p w14:paraId="09E0DEBB" w14:textId="77777777" w:rsidR="00D77D43" w:rsidRPr="001A5816" w:rsidRDefault="00D77D43" w:rsidP="00D77D43">
      <w:pPr>
        <w:keepNext/>
        <w:autoSpaceDE w:val="0"/>
        <w:autoSpaceDN w:val="0"/>
        <w:adjustRightInd w:val="0"/>
        <w:spacing w:before="120" w:after="60" w:line="288" w:lineRule="auto"/>
        <w:rPr>
          <w:rFonts w:ascii="Arial" w:eastAsia="Calibri" w:hAnsi="Arial" w:cs="Arial"/>
          <w:b/>
          <w:bCs/>
          <w:color w:val="000000"/>
          <w:sz w:val="26"/>
        </w:rPr>
      </w:pPr>
      <w:r w:rsidRPr="001A5816">
        <w:rPr>
          <w:rFonts w:ascii="Arial" w:eastAsia="Calibri" w:hAnsi="Arial" w:cs="Arial"/>
          <w:b/>
          <w:bCs/>
          <w:color w:val="000000"/>
          <w:sz w:val="26"/>
        </w:rPr>
        <w:lastRenderedPageBreak/>
        <w:t>Prémédication</w:t>
      </w:r>
    </w:p>
    <w:tbl>
      <w:tblPr>
        <w:tblStyle w:val="Fondgris1"/>
        <w:tblW w:w="0" w:type="auto"/>
        <w:tblLook w:val="0600" w:firstRow="0" w:lastRow="0" w:firstColumn="0" w:lastColumn="0" w:noHBand="1" w:noVBand="1"/>
      </w:tblPr>
      <w:tblGrid>
        <w:gridCol w:w="9608"/>
      </w:tblGrid>
      <w:tr w:rsidR="00D77D43" w:rsidRPr="001A5816" w14:paraId="2C4A3E98" w14:textId="77777777" w:rsidTr="00657039">
        <w:tc>
          <w:tcPr>
            <w:tcW w:w="9608" w:type="dxa"/>
            <w:tcBorders>
              <w:top w:val="single" w:sz="12" w:space="0" w:color="FFFFFF"/>
              <w:left w:val="single" w:sz="12" w:space="0" w:color="FFFFFF"/>
              <w:bottom w:val="single" w:sz="12" w:space="0" w:color="FFFFFF"/>
              <w:right w:val="single" w:sz="12" w:space="0" w:color="FFFFFF"/>
            </w:tcBorders>
          </w:tcPr>
          <w:p w14:paraId="12CD6B40" w14:textId="77777777" w:rsidR="00D77D43" w:rsidRPr="001A5816" w:rsidRDefault="00D77D43" w:rsidP="00F832EA">
            <w:pPr>
              <w:jc w:val="both"/>
              <w:rPr>
                <w:rFonts w:cs="Arial"/>
                <w:color w:val="404040"/>
              </w:rPr>
            </w:pPr>
            <w:r w:rsidRPr="001A5816">
              <w:rPr>
                <w:rFonts w:cs="Arial"/>
                <w:color w:val="404040"/>
              </w:rPr>
              <w:t>Une prémédication doit systématiquement être envisagée avant de commencer chaque perfusion (voir rubrique 4.4 du RCP).</w:t>
            </w:r>
          </w:p>
          <w:p w14:paraId="6D983C61" w14:textId="77777777" w:rsidR="00D77D43" w:rsidRPr="001A5816" w:rsidRDefault="00D77D43" w:rsidP="00F832EA">
            <w:pPr>
              <w:jc w:val="both"/>
              <w:rPr>
                <w:rFonts w:cs="Arial"/>
                <w:color w:val="404040"/>
              </w:rPr>
            </w:pPr>
            <w:r w:rsidRPr="001A5816">
              <w:rPr>
                <w:rFonts w:cs="Arial"/>
                <w:color w:val="404040"/>
              </w:rPr>
              <w:t>Des douleurs neuropathiques surviennent généralement au début du traitement par dinutuximab bêta et nécessitent une prémédication par analgésiques, incluant des opioïdes par voie intraveineuse, avant chaque perfusion de dinutuximab bêta. Une trithérapie, associant des analgésiques non opioïdes (selon les recommandations de l’OMS), de la gabapentine et des opioïdes, est recommandée pour le traitement de la douleur. La dose individuelle peut varier dans des proportions importantes. Se référer au paragraphe 4.4 du RCP</w:t>
            </w:r>
          </w:p>
          <w:p w14:paraId="0451560B" w14:textId="77777777" w:rsidR="00D77D43" w:rsidRPr="001A5816" w:rsidRDefault="00D77D43" w:rsidP="00F832EA">
            <w:pPr>
              <w:jc w:val="both"/>
              <w:rPr>
                <w:rFonts w:cs="Arial"/>
                <w:color w:val="404040"/>
              </w:rPr>
            </w:pPr>
          </w:p>
          <w:p w14:paraId="3F5EA0C3" w14:textId="77777777" w:rsidR="00D77D43" w:rsidRPr="001A5816" w:rsidRDefault="00D77D43" w:rsidP="00F832EA">
            <w:pPr>
              <w:jc w:val="both"/>
              <w:rPr>
                <w:rFonts w:cs="Arial"/>
              </w:rPr>
            </w:pPr>
            <w:r w:rsidRPr="001A5816">
              <w:rPr>
                <w:rFonts w:cs="Arial"/>
                <w:color w:val="404040"/>
              </w:rPr>
              <w:t>Des réactions graves liées à la perfusion, y compris un syndrome de relargage de cytokines (SRC) ainsi que des réactions anaphylactiques et d’hypersensibilité, peuvent survenir. Une prémédication par antihistaminique (par exemple par diphénhydramine) doit être administrée. Se référer au paragraphe 4.4 du RCP</w:t>
            </w:r>
          </w:p>
        </w:tc>
      </w:tr>
    </w:tbl>
    <w:p w14:paraId="37501A52" w14:textId="77777777" w:rsidR="00D77D43" w:rsidRPr="001A5816" w:rsidRDefault="00D77D43" w:rsidP="00D77D43">
      <w:pPr>
        <w:rPr>
          <w:rFonts w:ascii="Arial" w:hAnsi="Arial" w:cs="Arial"/>
          <w:sz w:val="36"/>
          <w:szCs w:val="36"/>
          <w:lang w:eastAsia="fr-FR"/>
        </w:rPr>
      </w:pPr>
    </w:p>
    <w:p w14:paraId="170E921C" w14:textId="77777777" w:rsidR="00D77D43" w:rsidRPr="001A5816" w:rsidRDefault="00D77D43" w:rsidP="00D77D43">
      <w:pPr>
        <w:rPr>
          <w:rFonts w:ascii="Arial" w:hAnsi="Arial" w:cs="Arial"/>
          <w:sz w:val="36"/>
          <w:szCs w:val="36"/>
          <w:lang w:eastAsia="fr-FR"/>
        </w:rPr>
      </w:pPr>
      <w:r w:rsidRPr="001A5816">
        <w:rPr>
          <w:rFonts w:ascii="Arial" w:hAnsi="Arial" w:cs="Arial"/>
          <w:sz w:val="36"/>
          <w:szCs w:val="36"/>
          <w:lang w:eastAsia="fr-FR"/>
        </w:rPr>
        <w:t>Collecte à l’instauration du traitement :</w:t>
      </w:r>
    </w:p>
    <w:p w14:paraId="35A82DB6" w14:textId="77777777" w:rsidR="00D77D43" w:rsidRPr="001A5816" w:rsidRDefault="00D77D43" w:rsidP="00D77D43">
      <w:pPr>
        <w:keepNext/>
        <w:autoSpaceDE w:val="0"/>
        <w:autoSpaceDN w:val="0"/>
        <w:adjustRightInd w:val="0"/>
        <w:spacing w:before="120" w:after="60" w:line="288" w:lineRule="auto"/>
        <w:rPr>
          <w:rFonts w:ascii="Arial" w:eastAsia="Calibri" w:hAnsi="Arial" w:cs="Arial"/>
          <w:b/>
          <w:bCs/>
          <w:color w:val="000000"/>
          <w:sz w:val="26"/>
        </w:rPr>
      </w:pPr>
      <w:r w:rsidRPr="001A5816">
        <w:rPr>
          <w:rFonts w:ascii="Arial" w:eastAsia="Calibri" w:hAnsi="Arial" w:cs="Arial"/>
          <w:b/>
          <w:bCs/>
          <w:color w:val="000000"/>
          <w:sz w:val="26"/>
        </w:rPr>
        <w:t>Effet(s) indésirable(s)/ Situation(s) particulière(s)</w:t>
      </w:r>
    </w:p>
    <w:p w14:paraId="0FEE633B" w14:textId="77777777" w:rsidR="00D77D43" w:rsidRPr="001A5816" w:rsidRDefault="00D77D43" w:rsidP="00D77D43">
      <w:pPr>
        <w:spacing w:before="100" w:after="40" w:line="288" w:lineRule="auto"/>
        <w:rPr>
          <w:rFonts w:ascii="Arial" w:eastAsia="MS Mincho" w:hAnsi="Arial" w:cs="Arial"/>
          <w:color w:val="404040"/>
          <w:lang w:eastAsia="fr-FR"/>
        </w:rPr>
      </w:pPr>
      <w:r w:rsidRPr="001A5816">
        <w:rPr>
          <w:rFonts w:ascii="Arial" w:eastAsia="MS Mincho" w:hAnsi="Arial" w:cs="Arial"/>
          <w:color w:val="404040"/>
          <w:lang w:eastAsia="fr-FR"/>
        </w:rPr>
        <w:t>Y a-t-il eu apparition d’effet(s) indésirable(s) immédiat(s)</w:t>
      </w:r>
      <w:r w:rsidRPr="001A5816">
        <w:rPr>
          <w:rFonts w:ascii="Arial" w:eastAsia="MS Mincho" w:hAnsi="Arial" w:cs="Arial"/>
          <w:b/>
          <w:bCs/>
          <w:color w:val="404040"/>
          <w:sz w:val="20"/>
          <w:lang w:eastAsia="fr-FR"/>
        </w:rPr>
        <w:t xml:space="preserve"> </w:t>
      </w:r>
      <w:r w:rsidRPr="001A5816">
        <w:rPr>
          <w:rFonts w:ascii="Arial" w:eastAsia="MS Mincho" w:hAnsi="Arial" w:cs="Arial"/>
          <w:color w:val="404040"/>
          <w:lang w:eastAsia="fr-FR"/>
        </w:rPr>
        <w:t>ou une situation particulière à déclarer ?</w:t>
      </w:r>
      <w:r w:rsidRPr="001A5816">
        <w:rPr>
          <w:rFonts w:ascii="Arial" w:eastAsia="MS Mincho" w:hAnsi="Arial" w:cs="Arial"/>
          <w:color w:val="404040"/>
          <w:lang w:eastAsia="fr-FR"/>
        </w:rPr>
        <w:br/>
      </w:r>
      <w:sdt>
        <w:sdtPr>
          <w:rPr>
            <w:rFonts w:ascii="Arial" w:eastAsia="MS Mincho" w:hAnsi="Arial" w:cs="Arial"/>
            <w:color w:val="404040"/>
            <w:lang w:eastAsia="fr-FR"/>
          </w:rPr>
          <w:id w:val="-1764303328"/>
          <w14:checkbox>
            <w14:checked w14:val="0"/>
            <w14:checkedState w14:val="2612" w14:font="MS Gothic"/>
            <w14:uncheckedState w14:val="2610" w14:font="MS Gothic"/>
          </w14:checkbox>
        </w:sdtPr>
        <w:sdtEndPr/>
        <w:sdtContent>
          <w:r w:rsidRPr="001A5816">
            <w:rPr>
              <w:rFonts w:ascii="Segoe UI Symbol" w:eastAsia="MS Mincho" w:hAnsi="Segoe UI Symbol" w:cs="Segoe UI Symbol"/>
              <w:color w:val="404040"/>
              <w:lang w:eastAsia="fr-FR"/>
            </w:rPr>
            <w:t>☐</w:t>
          </w:r>
        </w:sdtContent>
      </w:sdt>
      <w:r w:rsidRPr="001A5816">
        <w:rPr>
          <w:rFonts w:ascii="Arial" w:eastAsia="MS Mincho" w:hAnsi="Arial" w:cs="Arial"/>
          <w:color w:val="404040"/>
          <w:lang w:eastAsia="fr-FR"/>
        </w:rPr>
        <w:t xml:space="preserve"> Oui</w:t>
      </w:r>
      <w:r w:rsidRPr="001A5816">
        <w:rPr>
          <w:rFonts w:ascii="Arial" w:eastAsia="MS Mincho" w:hAnsi="Arial" w:cs="Arial"/>
          <w:color w:val="404040"/>
          <w:lang w:eastAsia="fr-FR"/>
        </w:rPr>
        <w:tab/>
      </w:r>
      <w:r w:rsidRPr="001A5816">
        <w:rPr>
          <w:rFonts w:ascii="Arial" w:eastAsia="MS Mincho" w:hAnsi="Arial" w:cs="Arial"/>
          <w:color w:val="404040"/>
          <w:lang w:eastAsia="fr-FR"/>
        </w:rPr>
        <w:tab/>
        <w:t xml:space="preserve"> </w:t>
      </w:r>
      <w:sdt>
        <w:sdtPr>
          <w:rPr>
            <w:rFonts w:ascii="Arial" w:eastAsia="MS Mincho" w:hAnsi="Arial" w:cs="Arial"/>
            <w:color w:val="404040"/>
            <w:lang w:eastAsia="fr-FR"/>
          </w:rPr>
          <w:id w:val="-1292515474"/>
          <w14:checkbox>
            <w14:checked w14:val="0"/>
            <w14:checkedState w14:val="2612" w14:font="MS Gothic"/>
            <w14:uncheckedState w14:val="2610" w14:font="MS Gothic"/>
          </w14:checkbox>
        </w:sdtPr>
        <w:sdtEndPr/>
        <w:sdtContent>
          <w:r w:rsidRPr="001A5816">
            <w:rPr>
              <w:rFonts w:ascii="Segoe UI Symbol" w:eastAsia="MS Mincho" w:hAnsi="Segoe UI Symbol" w:cs="Segoe UI Symbol"/>
              <w:color w:val="404040"/>
              <w:lang w:eastAsia="fr-FR"/>
            </w:rPr>
            <w:t>☐</w:t>
          </w:r>
        </w:sdtContent>
      </w:sdt>
      <w:r w:rsidRPr="001A5816">
        <w:rPr>
          <w:rFonts w:ascii="Arial" w:eastAsia="MS Mincho" w:hAnsi="Arial" w:cs="Arial"/>
          <w:color w:val="404040"/>
          <w:lang w:eastAsia="fr-FR"/>
        </w:rPr>
        <w:t xml:space="preserve"> Non </w:t>
      </w:r>
    </w:p>
    <w:p w14:paraId="4761862E" w14:textId="308692F8"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b/>
          <w:bCs/>
          <w:color w:val="404040"/>
          <w:lang w:eastAsia="fr-FR"/>
        </w:rPr>
        <w:t xml:space="preserve">Si oui, </w:t>
      </w:r>
      <w:r w:rsidRPr="001A5816">
        <w:rPr>
          <w:rFonts w:ascii="Arial" w:eastAsia="MS Mincho" w:hAnsi="Arial" w:cs="Arial"/>
          <w:color w:val="404040"/>
          <w:lang w:eastAsia="fr-FR"/>
        </w:rPr>
        <w:t xml:space="preserve">procéder à leur déclaration </w:t>
      </w:r>
      <w:r w:rsidR="00BF4357" w:rsidRPr="00BF4357">
        <w:rPr>
          <w:rFonts w:ascii="Arial" w:eastAsia="MS Mincho" w:hAnsi="Arial" w:cs="Arial"/>
          <w:color w:val="404040"/>
          <w:lang w:eastAsia="fr-FR"/>
        </w:rPr>
        <w:t>via le portail de signalement : si</w:t>
      </w:r>
      <w:r w:rsidR="00BF4357">
        <w:rPr>
          <w:rFonts w:ascii="Arial" w:eastAsia="MS Mincho" w:hAnsi="Arial" w:cs="Arial"/>
          <w:color w:val="404040"/>
          <w:lang w:eastAsia="fr-FR"/>
        </w:rPr>
        <w:t>gnalement.social-sante.gouv.fr</w:t>
      </w:r>
      <w:r w:rsidR="00BF4357" w:rsidRPr="00BF4357">
        <w:rPr>
          <w:rFonts w:ascii="Arial" w:eastAsia="MS Mincho" w:hAnsi="Arial" w:cs="Arial"/>
          <w:color w:val="404040"/>
          <w:lang w:eastAsia="fr-FR"/>
        </w:rPr>
        <w:t xml:space="preserve"> </w:t>
      </w:r>
      <w:r w:rsidR="00BF4357">
        <w:rPr>
          <w:rFonts w:ascii="Arial" w:eastAsia="MS Mincho" w:hAnsi="Arial" w:cs="Arial"/>
          <w:color w:val="404040"/>
          <w:lang w:eastAsia="fr-FR"/>
        </w:rPr>
        <w:t>et le registre SACHA</w:t>
      </w:r>
      <w:r w:rsidRPr="001A5816">
        <w:rPr>
          <w:rFonts w:ascii="Arial" w:eastAsia="MS Mincho" w:hAnsi="Arial" w:cs="Arial"/>
          <w:color w:val="404040"/>
          <w:lang w:eastAsia="fr-FR"/>
        </w:rPr>
        <w:t>.</w:t>
      </w:r>
    </w:p>
    <w:p w14:paraId="036571F3" w14:textId="77777777" w:rsidR="00D77D43" w:rsidRPr="001A5816" w:rsidRDefault="00D77D43" w:rsidP="00D77D43">
      <w:pPr>
        <w:spacing w:before="100" w:after="40" w:line="288" w:lineRule="auto"/>
        <w:jc w:val="both"/>
        <w:rPr>
          <w:rFonts w:ascii="Arial" w:eastAsia="MS Mincho" w:hAnsi="Arial" w:cs="Arial"/>
          <w:color w:val="404040"/>
          <w:lang w:eastAsia="fr-FR"/>
        </w:rPr>
      </w:pPr>
    </w:p>
    <w:tbl>
      <w:tblPr>
        <w:tblStyle w:val="Tableaubleu1"/>
        <w:tblW w:w="2537" w:type="pct"/>
        <w:tblInd w:w="0" w:type="dxa"/>
        <w:tblLook w:val="0600" w:firstRow="0" w:lastRow="0" w:firstColumn="0" w:lastColumn="0" w:noHBand="1" w:noVBand="1"/>
      </w:tblPr>
      <w:tblGrid>
        <w:gridCol w:w="4885"/>
      </w:tblGrid>
      <w:tr w:rsidR="00A46A2F" w:rsidRPr="001A5816" w14:paraId="7D2ECBDC" w14:textId="77777777" w:rsidTr="008806C1">
        <w:trPr>
          <w:trHeight w:val="4368"/>
        </w:trPr>
        <w:tc>
          <w:tcPr>
            <w:tcW w:w="5000" w:type="pct"/>
            <w:tcBorders>
              <w:top w:val="single" w:sz="4" w:space="0" w:color="BFBFBF"/>
              <w:left w:val="single" w:sz="4" w:space="0" w:color="BFBFBF"/>
              <w:right w:val="single" w:sz="4" w:space="0" w:color="BFBFBF"/>
            </w:tcBorders>
          </w:tcPr>
          <w:p w14:paraId="239BA8B6" w14:textId="77777777" w:rsidR="00A46A2F" w:rsidRPr="001A5816" w:rsidRDefault="00A46A2F" w:rsidP="00657039">
            <w:pPr>
              <w:spacing w:before="100" w:after="40" w:line="288" w:lineRule="auto"/>
              <w:jc w:val="both"/>
              <w:rPr>
                <w:b/>
                <w:bCs/>
                <w:color w:val="404040"/>
              </w:rPr>
            </w:pPr>
            <w:r w:rsidRPr="001A5816">
              <w:rPr>
                <w:b/>
                <w:bCs/>
                <w:color w:val="404040"/>
              </w:rPr>
              <w:t xml:space="preserve">Médecin prescripteur </w:t>
            </w:r>
          </w:p>
          <w:p w14:paraId="25A410F5" w14:textId="77777777" w:rsidR="00A46A2F" w:rsidRPr="001A5816" w:rsidRDefault="00A46A2F" w:rsidP="00657039">
            <w:pPr>
              <w:tabs>
                <w:tab w:val="center" w:pos="2209"/>
              </w:tabs>
              <w:spacing w:before="100" w:after="40" w:line="288" w:lineRule="auto"/>
              <w:jc w:val="both"/>
              <w:rPr>
                <w:color w:val="404040"/>
              </w:rPr>
            </w:pPr>
            <w:r w:rsidRPr="001A5816">
              <w:rPr>
                <w:color w:val="404040"/>
              </w:rPr>
              <w:t xml:space="preserve">Nom/Prénom : </w:t>
            </w:r>
            <w:sdt>
              <w:sdtPr>
                <w:rPr>
                  <w:color w:val="404040"/>
                </w:rPr>
                <w:id w:val="1100598133"/>
                <w:placeholder>
                  <w:docPart w:val="ACAB3662CA944F7783CB522EFDD0F2D7"/>
                </w:placeholder>
                <w:showingPlcHdr/>
              </w:sdtPr>
              <w:sdtEndPr/>
              <w:sdtContent>
                <w:r w:rsidRPr="001A5816">
                  <w:rPr>
                    <w:color w:val="595959"/>
                    <w:shd w:val="clear" w:color="auto" w:fill="F2F2F2"/>
                  </w:rPr>
                  <w:t>________________</w:t>
                </w:r>
              </w:sdtContent>
            </w:sdt>
          </w:p>
          <w:p w14:paraId="222B3B62" w14:textId="77777777" w:rsidR="00A46A2F" w:rsidRPr="001A5816" w:rsidRDefault="00A46A2F" w:rsidP="00657039">
            <w:pPr>
              <w:spacing w:before="100" w:after="40" w:line="288" w:lineRule="auto"/>
              <w:jc w:val="both"/>
              <w:rPr>
                <w:color w:val="404040"/>
              </w:rPr>
            </w:pPr>
            <w:r w:rsidRPr="001A5816">
              <w:rPr>
                <w:color w:val="404040"/>
              </w:rPr>
              <w:t xml:space="preserve">Spécialité : </w:t>
            </w:r>
            <w:sdt>
              <w:sdtPr>
                <w:rPr>
                  <w:color w:val="404040"/>
                </w:rPr>
                <w:id w:val="-1611282313"/>
                <w:placeholder>
                  <w:docPart w:val="DD406D2A64504D1EBFD206252A9D28B2"/>
                </w:placeholder>
                <w:showingPlcHdr/>
              </w:sdtPr>
              <w:sdtEndPr/>
              <w:sdtContent>
                <w:r w:rsidRPr="001A5816">
                  <w:rPr>
                    <w:color w:val="595959"/>
                    <w:shd w:val="clear" w:color="auto" w:fill="F2F2F2"/>
                  </w:rPr>
                  <w:t>________________</w:t>
                </w:r>
              </w:sdtContent>
            </w:sdt>
          </w:p>
          <w:p w14:paraId="6F91D0CD" w14:textId="77777777" w:rsidR="00A46A2F" w:rsidRPr="001A5816" w:rsidRDefault="00A46A2F" w:rsidP="00657039">
            <w:pPr>
              <w:spacing w:before="100" w:after="40" w:line="288" w:lineRule="auto"/>
              <w:jc w:val="both"/>
              <w:rPr>
                <w:color w:val="404040"/>
              </w:rPr>
            </w:pPr>
            <w:r w:rsidRPr="001A5816">
              <w:rPr>
                <w:color w:val="404040"/>
              </w:rPr>
              <w:t>N</w:t>
            </w:r>
            <w:r w:rsidRPr="001A5816">
              <w:rPr>
                <w:color w:val="404040"/>
                <w:vertAlign w:val="superscript"/>
              </w:rPr>
              <w:t>o</w:t>
            </w:r>
            <w:r w:rsidRPr="001A5816">
              <w:rPr>
                <w:color w:val="404040"/>
              </w:rPr>
              <w:t xml:space="preserve"> RPPS : </w:t>
            </w:r>
            <w:sdt>
              <w:sdtPr>
                <w:rPr>
                  <w:color w:val="404040"/>
                </w:rPr>
                <w:id w:val="-496728078"/>
                <w:placeholder>
                  <w:docPart w:val="F6F01D12D36C42F7BC2D646E01BB1ADA"/>
                </w:placeholder>
                <w:showingPlcHdr/>
              </w:sdtPr>
              <w:sdtEndPr/>
              <w:sdtContent>
                <w:r w:rsidRPr="001A5816">
                  <w:rPr>
                    <w:color w:val="595959"/>
                    <w:shd w:val="clear" w:color="auto" w:fill="F2F2F2"/>
                  </w:rPr>
                  <w:t>________________</w:t>
                </w:r>
              </w:sdtContent>
            </w:sdt>
          </w:p>
          <w:p w14:paraId="48043D23" w14:textId="77777777" w:rsidR="00A46A2F" w:rsidRPr="001A5816" w:rsidRDefault="00A46A2F" w:rsidP="00657039">
            <w:pPr>
              <w:spacing w:before="100" w:after="40" w:line="288" w:lineRule="auto"/>
              <w:rPr>
                <w:color w:val="404040"/>
              </w:rPr>
            </w:pPr>
            <w:r w:rsidRPr="001A5816">
              <w:rPr>
                <w:color w:val="404040"/>
              </w:rPr>
              <w:t xml:space="preserve">Numéro FINESS : </w:t>
            </w:r>
            <w:sdt>
              <w:sdtPr>
                <w:rPr>
                  <w:color w:val="404040"/>
                </w:rPr>
                <w:id w:val="-1109348372"/>
                <w:placeholder>
                  <w:docPart w:val="0E9DE10602FF48BF874C6CE9709EDBFA"/>
                </w:placeholder>
                <w:showingPlcHdr/>
              </w:sdtPr>
              <w:sdtEndPr/>
              <w:sdtContent>
                <w:r w:rsidRPr="001A5816">
                  <w:rPr>
                    <w:color w:val="595959"/>
                    <w:shd w:val="clear" w:color="auto" w:fill="F2F2F2"/>
                  </w:rPr>
                  <w:t>________________</w:t>
                </w:r>
              </w:sdtContent>
            </w:sdt>
          </w:p>
          <w:p w14:paraId="65AA3A82" w14:textId="77777777" w:rsidR="00A46A2F" w:rsidRPr="00612DA1" w:rsidRDefault="00A46A2F" w:rsidP="00657039">
            <w:pPr>
              <w:spacing w:before="100" w:after="40" w:line="288" w:lineRule="auto"/>
              <w:rPr>
                <w:color w:val="404040"/>
                <w:lang w:val="de-DE"/>
              </w:rPr>
            </w:pPr>
            <w:r w:rsidRPr="001A5816">
              <w:rPr>
                <w:color w:val="404040"/>
              </w:rPr>
              <w:t>Tél :</w:t>
            </w:r>
            <w:r w:rsidRPr="001A5816">
              <w:rPr>
                <w:color w:val="404040"/>
              </w:rPr>
              <w:tab/>
            </w:r>
            <w:sdt>
              <w:sdtPr>
                <w:rPr>
                  <w:color w:val="404040"/>
                </w:rPr>
                <w:id w:val="1155727883"/>
                <w:placeholder>
                  <w:docPart w:val="7445E0E794A041CFAC7E2E7A40CBBC09"/>
                </w:placeholder>
                <w:showingPlcHdr/>
              </w:sdtPr>
              <w:sdtEndPr/>
              <w:sdtContent>
                <w:r w:rsidRPr="001A5816">
                  <w:rPr>
                    <w:color w:val="595959"/>
                    <w:shd w:val="clear" w:color="auto" w:fill="F2F2F2"/>
                  </w:rPr>
                  <w:t>Numéro de téléphone.</w:t>
                </w:r>
              </w:sdtContent>
            </w:sdt>
            <w:r w:rsidRPr="001A5816">
              <w:rPr>
                <w:color w:val="404040"/>
              </w:rPr>
              <w:br/>
            </w:r>
            <w:r w:rsidRPr="00612DA1">
              <w:rPr>
                <w:color w:val="404040"/>
                <w:lang w:val="de-DE"/>
              </w:rPr>
              <w:t xml:space="preserve">E-mail : </w:t>
            </w:r>
            <w:sdt>
              <w:sdtPr>
                <w:rPr>
                  <w:color w:val="404040"/>
                </w:rPr>
                <w:id w:val="-1282808567"/>
                <w:placeholder>
                  <w:docPart w:val="3C6F26E1F06D4F4A89811EB7DC8252D1"/>
                </w:placeholder>
                <w:showingPlcHdr/>
              </w:sdtPr>
              <w:sdtEndPr/>
              <w:sdtContent>
                <w:r w:rsidRPr="00612DA1">
                  <w:rPr>
                    <w:color w:val="595959"/>
                    <w:shd w:val="clear" w:color="auto" w:fill="F2F2F2"/>
                    <w:lang w:val="de-DE"/>
                  </w:rPr>
                  <w:t>xxx@domaine.com</w:t>
                </w:r>
              </w:sdtContent>
            </w:sdt>
          </w:p>
          <w:p w14:paraId="4E93826A" w14:textId="77777777" w:rsidR="00A46A2F" w:rsidRPr="001A5816" w:rsidRDefault="00A46A2F" w:rsidP="00657039">
            <w:pPr>
              <w:spacing w:before="100" w:after="40" w:line="288" w:lineRule="auto"/>
              <w:jc w:val="both"/>
              <w:rPr>
                <w:color w:val="404040"/>
              </w:rPr>
            </w:pPr>
            <w:r w:rsidRPr="001A5816">
              <w:rPr>
                <w:color w:val="404040"/>
              </w:rPr>
              <w:t>Date :</w:t>
            </w:r>
            <w:r w:rsidRPr="001A5816">
              <w:rPr>
                <w:color w:val="404040"/>
              </w:rPr>
              <w:tab/>
            </w:r>
            <w:sdt>
              <w:sdtPr>
                <w:rPr>
                  <w:color w:val="404040"/>
                </w:rPr>
                <w:id w:val="12278695"/>
                <w:placeholder>
                  <w:docPart w:val="428B02AAEC014DE980359C0042CE2ACB"/>
                </w:placeholder>
                <w:showingPlcHdr/>
                <w:date>
                  <w:dateFormat w:val="dd/MM/yyyy"/>
                  <w:lid w:val="fr-FR"/>
                  <w:storeMappedDataAs w:val="dateTime"/>
                  <w:calendar w:val="gregorian"/>
                </w:date>
              </w:sdtPr>
              <w:sdtEndPr/>
              <w:sdtContent>
                <w:r w:rsidRPr="001A5816">
                  <w:rPr>
                    <w:color w:val="595959"/>
                    <w:shd w:val="clear" w:color="auto" w:fill="F2F2F2"/>
                  </w:rPr>
                  <w:t>_ _/_ _/_ _ _ _</w:t>
                </w:r>
              </w:sdtContent>
            </w:sdt>
          </w:p>
          <w:p w14:paraId="0BFEF9A6" w14:textId="0BDE7762" w:rsidR="00A46A2F" w:rsidRPr="001A5816" w:rsidRDefault="00A46A2F" w:rsidP="00657039">
            <w:pPr>
              <w:spacing w:before="100" w:after="40" w:line="288" w:lineRule="auto"/>
              <w:jc w:val="both"/>
              <w:rPr>
                <w:color w:val="404040"/>
              </w:rPr>
            </w:pPr>
            <w:r w:rsidRPr="001A5816">
              <w:rPr>
                <w:color w:val="404040"/>
              </w:rPr>
              <w:t>Cachet et signature du médecin :</w:t>
            </w:r>
          </w:p>
          <w:p w14:paraId="4FBC0050" w14:textId="77777777" w:rsidR="00A46A2F" w:rsidRPr="001A5816" w:rsidRDefault="00A46A2F" w:rsidP="00657039">
            <w:pPr>
              <w:spacing w:before="100" w:after="40" w:line="288" w:lineRule="auto"/>
              <w:jc w:val="both"/>
              <w:rPr>
                <w:color w:val="404040"/>
              </w:rPr>
            </w:pPr>
          </w:p>
          <w:p w14:paraId="7A64E0F0" w14:textId="77777777" w:rsidR="00A46A2F" w:rsidRPr="001A5816" w:rsidRDefault="00A46A2F" w:rsidP="00657039">
            <w:pPr>
              <w:spacing w:before="100" w:after="40" w:line="288" w:lineRule="auto"/>
              <w:jc w:val="both"/>
              <w:rPr>
                <w:color w:val="404040"/>
              </w:rPr>
            </w:pPr>
          </w:p>
        </w:tc>
      </w:tr>
    </w:tbl>
    <w:p w14:paraId="19CF05C0" w14:textId="77777777" w:rsidR="00D77D43" w:rsidRPr="001A5816" w:rsidRDefault="00D77D43" w:rsidP="00D77D43">
      <w:pPr>
        <w:rPr>
          <w:rFonts w:ascii="Arial" w:eastAsia="MS Mincho" w:hAnsi="Arial" w:cs="Arial"/>
          <w:color w:val="404040"/>
          <w:sz w:val="18"/>
          <w:lang w:eastAsia="fr-FR"/>
        </w:rPr>
      </w:pPr>
      <w:r w:rsidRPr="001A5816">
        <w:rPr>
          <w:rFonts w:ascii="Arial" w:eastAsia="MS Mincho" w:hAnsi="Arial" w:cs="Arial"/>
          <w:color w:val="404040"/>
          <w:sz w:val="18"/>
          <w:lang w:eastAsia="fr-FR"/>
        </w:rPr>
        <w:br w:type="page"/>
      </w:r>
    </w:p>
    <w:p w14:paraId="51375AB7" w14:textId="2405D387" w:rsidR="002F11B4" w:rsidRPr="00904AEE" w:rsidRDefault="002F11B4" w:rsidP="00612DA1">
      <w:pPr>
        <w:pStyle w:val="Titre2"/>
        <w:rPr>
          <w:rFonts w:ascii="Arial" w:eastAsia="MS Mincho" w:hAnsi="Arial" w:cs="Arial"/>
          <w:color w:val="404040"/>
          <w:lang w:eastAsia="fr-FR"/>
        </w:rPr>
      </w:pPr>
      <w:bookmarkStart w:id="11" w:name="_Toc175323233"/>
      <w:r w:rsidRPr="005420E5">
        <w:rPr>
          <w:rStyle w:val="lev"/>
          <w:rFonts w:ascii="Arial Narrow" w:hAnsi="Arial Narrow"/>
          <w:b w:val="0"/>
          <w:bCs w:val="0"/>
          <w:sz w:val="28"/>
          <w:szCs w:val="28"/>
        </w:rPr>
        <w:lastRenderedPageBreak/>
        <w:t xml:space="preserve">Annexe </w:t>
      </w:r>
      <w:r>
        <w:rPr>
          <w:rStyle w:val="lev"/>
          <w:rFonts w:ascii="Arial Narrow" w:hAnsi="Arial Narrow"/>
          <w:b w:val="0"/>
          <w:bCs w:val="0"/>
          <w:sz w:val="28"/>
          <w:szCs w:val="28"/>
        </w:rPr>
        <w:t>1</w:t>
      </w:r>
      <w:r w:rsidRPr="005420E5">
        <w:rPr>
          <w:rStyle w:val="lev"/>
          <w:rFonts w:ascii="Arial Narrow" w:hAnsi="Arial Narrow"/>
          <w:b w:val="0"/>
          <w:bCs w:val="0"/>
          <w:sz w:val="28"/>
          <w:szCs w:val="28"/>
        </w:rPr>
        <w:t>.</w:t>
      </w:r>
      <w:r>
        <w:rPr>
          <w:rStyle w:val="lev"/>
          <w:rFonts w:ascii="Arial Narrow" w:hAnsi="Arial Narrow"/>
          <w:b w:val="0"/>
          <w:bCs w:val="0"/>
          <w:sz w:val="28"/>
          <w:szCs w:val="28"/>
        </w:rPr>
        <w:t>c</w:t>
      </w:r>
      <w:r w:rsidRPr="005420E5">
        <w:rPr>
          <w:rStyle w:val="lev"/>
          <w:rFonts w:ascii="Arial Narrow" w:hAnsi="Arial Narrow"/>
          <w:b w:val="0"/>
          <w:bCs w:val="0"/>
          <w:sz w:val="28"/>
          <w:szCs w:val="28"/>
        </w:rPr>
        <w:t xml:space="preserve"> : </w:t>
      </w:r>
      <w:r w:rsidRPr="0042362F">
        <w:rPr>
          <w:rStyle w:val="lev"/>
          <w:rFonts w:ascii="Arial Narrow" w:hAnsi="Arial Narrow"/>
          <w:b w:val="0"/>
          <w:bCs w:val="0"/>
          <w:sz w:val="28"/>
          <w:szCs w:val="28"/>
        </w:rPr>
        <w:t xml:space="preserve">Fiche </w:t>
      </w:r>
      <w:r>
        <w:rPr>
          <w:rStyle w:val="lev"/>
          <w:rFonts w:ascii="Arial Narrow" w:hAnsi="Arial Narrow"/>
          <w:b w:val="0"/>
          <w:bCs w:val="0"/>
          <w:sz w:val="28"/>
          <w:szCs w:val="28"/>
        </w:rPr>
        <w:t>de suivi de traitement QARZIBA (dinutuximab bêta)</w:t>
      </w:r>
      <w:bookmarkEnd w:id="11"/>
    </w:p>
    <w:tbl>
      <w:tblPr>
        <w:tblStyle w:val="TableGrid1"/>
        <w:tblpPr w:leftFromText="141" w:rightFromText="141" w:vertAnchor="text" w:horzAnchor="margin" w:tblpY="231"/>
        <w:tblW w:w="5000" w:type="pct"/>
        <w:tblLook w:val="04A0" w:firstRow="1" w:lastRow="0" w:firstColumn="1" w:lastColumn="0" w:noHBand="0" w:noVBand="1"/>
      </w:tblPr>
      <w:tblGrid>
        <w:gridCol w:w="9628"/>
      </w:tblGrid>
      <w:tr w:rsidR="00F832EA" w:rsidRPr="001A5816" w14:paraId="714FE192" w14:textId="77777777" w:rsidTr="00F83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212188E2" w14:textId="77777777" w:rsidR="00F832EA" w:rsidRPr="001A5816" w:rsidRDefault="00F832EA" w:rsidP="00F832EA">
            <w:pPr>
              <w:jc w:val="center"/>
              <w:rPr>
                <w:rFonts w:cs="Arial"/>
                <w:b w:val="0"/>
                <w:sz w:val="36"/>
                <w:szCs w:val="36"/>
              </w:rPr>
            </w:pPr>
            <w:bookmarkStart w:id="12" w:name="Suivi_traitement_2"/>
            <w:r w:rsidRPr="001A5816">
              <w:rPr>
                <w:rFonts w:cs="Arial"/>
                <w:sz w:val="36"/>
                <w:szCs w:val="36"/>
              </w:rPr>
              <w:t>Fiche de suivi de traitement</w:t>
            </w:r>
            <w:bookmarkEnd w:id="12"/>
          </w:p>
          <w:p w14:paraId="1E8CF8FB" w14:textId="77777777" w:rsidR="00F832EA" w:rsidRPr="001A5816" w:rsidRDefault="00F832EA" w:rsidP="00F832EA">
            <w:pPr>
              <w:jc w:val="center"/>
              <w:rPr>
                <w:rFonts w:cs="Arial"/>
                <w:b w:val="0"/>
                <w:sz w:val="36"/>
                <w:szCs w:val="36"/>
              </w:rPr>
            </w:pPr>
            <w:r w:rsidRPr="001A5816">
              <w:rPr>
                <w:rFonts w:cs="Arial"/>
                <w:sz w:val="36"/>
                <w:szCs w:val="36"/>
              </w:rPr>
              <w:t>QARZIBA (dinutuximab bêta)</w:t>
            </w:r>
          </w:p>
          <w:p w14:paraId="21387579" w14:textId="77777777" w:rsidR="00F832EA" w:rsidRPr="001A5816" w:rsidRDefault="00F832EA" w:rsidP="00F832EA">
            <w:pPr>
              <w:spacing w:before="100" w:after="40" w:line="288" w:lineRule="auto"/>
              <w:jc w:val="center"/>
              <w:rPr>
                <w:rFonts w:cs="Arial"/>
                <w:b w:val="0"/>
                <w:iCs/>
                <w:color w:val="404040"/>
              </w:rPr>
            </w:pPr>
            <w:r w:rsidRPr="001A5816">
              <w:rPr>
                <w:rFonts w:cs="Arial"/>
                <w:iCs/>
                <w:color w:val="404040"/>
              </w:rPr>
              <w:t>(Visites après la première administration)</w:t>
            </w:r>
          </w:p>
          <w:p w14:paraId="0DFF76F4" w14:textId="77777777" w:rsidR="00F832EA" w:rsidRPr="001A5816" w:rsidRDefault="00F832EA" w:rsidP="00F832EA">
            <w:pPr>
              <w:jc w:val="center"/>
              <w:rPr>
                <w:rFonts w:cs="Arial"/>
                <w:bCs/>
                <w:i/>
                <w:color w:val="404040"/>
              </w:rPr>
            </w:pPr>
            <w:r w:rsidRPr="001A5816">
              <w:rPr>
                <w:rFonts w:cs="Arial"/>
                <w:bCs/>
                <w:i/>
                <w:color w:val="404040"/>
              </w:rPr>
              <w:t>A remplir par le prescripteur</w:t>
            </w:r>
          </w:p>
          <w:p w14:paraId="1C8339DF" w14:textId="77777777" w:rsidR="00F832EA" w:rsidRPr="001A5816" w:rsidRDefault="00F832EA" w:rsidP="00F832EA">
            <w:pPr>
              <w:spacing w:before="100" w:after="40" w:line="288" w:lineRule="auto"/>
              <w:jc w:val="center"/>
              <w:rPr>
                <w:rFonts w:cs="Arial"/>
                <w:bCs/>
                <w:i/>
                <w:color w:val="404040"/>
              </w:rPr>
            </w:pPr>
            <w:r w:rsidRPr="001A5816">
              <w:rPr>
                <w:rFonts w:cs="Arial"/>
                <w:bCs/>
                <w:i/>
                <w:color w:val="404040"/>
              </w:rPr>
              <w:t>Dans le cadre du CPC de QARZIBA la collecte des données se fait à travers le registre SACHA.</w:t>
            </w:r>
          </w:p>
        </w:tc>
      </w:tr>
    </w:tbl>
    <w:p w14:paraId="70E3181C" w14:textId="77777777" w:rsidR="00D77D43" w:rsidRPr="001A5816" w:rsidRDefault="00D77D43" w:rsidP="00D77D43">
      <w:pPr>
        <w:spacing w:before="100" w:after="40" w:line="288" w:lineRule="auto"/>
        <w:rPr>
          <w:rFonts w:ascii="Arial" w:eastAsia="MS Mincho" w:hAnsi="Arial" w:cs="Arial"/>
          <w:color w:val="404040"/>
          <w:sz w:val="18"/>
          <w:lang w:eastAsia="fr-FR"/>
        </w:rPr>
      </w:pPr>
    </w:p>
    <w:p w14:paraId="5320DF5C" w14:textId="77777777" w:rsidR="00D77D43" w:rsidRPr="001A5816" w:rsidRDefault="00D77D43" w:rsidP="00D77D43">
      <w:pPr>
        <w:spacing w:before="100" w:after="40" w:line="288" w:lineRule="auto"/>
        <w:jc w:val="right"/>
        <w:rPr>
          <w:rFonts w:ascii="Arial" w:eastAsia="MS Mincho" w:hAnsi="Arial" w:cs="Arial"/>
          <w:color w:val="404040"/>
          <w:lang w:eastAsia="fr-FR"/>
        </w:rPr>
      </w:pPr>
      <w:r w:rsidRPr="001A5816">
        <w:rPr>
          <w:rFonts w:ascii="Arial" w:eastAsia="MS Mincho" w:hAnsi="Arial" w:cs="Arial"/>
          <w:color w:val="404040"/>
          <w:lang w:eastAsia="fr-FR"/>
        </w:rPr>
        <w:t xml:space="preserve">Date de la visite : </w:t>
      </w:r>
      <w:sdt>
        <w:sdtPr>
          <w:rPr>
            <w:rFonts w:ascii="Arial" w:eastAsia="MS Mincho" w:hAnsi="Arial" w:cs="Arial"/>
            <w:color w:val="404040"/>
            <w:lang w:eastAsia="fr-FR"/>
          </w:rPr>
          <w:id w:val="446976257"/>
          <w:placeholder>
            <w:docPart w:val="D4920D04B2324756A80DD4A6EEFA81E2"/>
          </w:placeholder>
          <w:showingPlcHdr/>
          <w:date>
            <w:dateFormat w:val="dd/MM/yyyy"/>
            <w:lid w:val="fr-FR"/>
            <w:storeMappedDataAs w:val="dateTime"/>
            <w:calendar w:val="gregorian"/>
          </w:date>
        </w:sdtPr>
        <w:sdtEndPr/>
        <w:sdtContent>
          <w:r w:rsidRPr="001A5816">
            <w:rPr>
              <w:rFonts w:ascii="Arial" w:eastAsia="MS Mincho" w:hAnsi="Arial" w:cs="Arial"/>
              <w:color w:val="595959"/>
              <w:shd w:val="clear" w:color="auto" w:fill="F2F2F2"/>
              <w:lang w:eastAsia="fr-FR"/>
            </w:rPr>
            <w:t>_ _/_ _/_ _ _ _</w:t>
          </w:r>
        </w:sdtContent>
      </w:sdt>
    </w:p>
    <w:p w14:paraId="2F25A98F" w14:textId="77777777"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 xml:space="preserve">Les fiches de suivi sont à compléter selon la périodicité suivante : </w:t>
      </w:r>
      <w:sdt>
        <w:sdtPr>
          <w:rPr>
            <w:rFonts w:ascii="Arial" w:eastAsia="MS Mincho" w:hAnsi="Arial" w:cs="Arial"/>
            <w:color w:val="404040"/>
            <w:lang w:eastAsia="fr-FR"/>
          </w:rPr>
          <w:id w:val="-1634321890"/>
          <w:placeholder>
            <w:docPart w:val="06FA49D2604B4CCE919967AAA5396BEB"/>
          </w:placeholder>
        </w:sdtPr>
        <w:sdtEndPr/>
        <w:sdtContent>
          <w:r w:rsidRPr="00A776FA">
            <w:rPr>
              <w:rFonts w:ascii="Arial" w:eastAsia="MS Mincho" w:hAnsi="Arial" w:cs="Arial"/>
              <w:color w:val="404040"/>
              <w:lang w:eastAsia="fr-FR"/>
            </w:rPr>
            <w:t>Tous les 2 cycles</w:t>
          </w:r>
        </w:sdtContent>
      </w:sdt>
    </w:p>
    <w:p w14:paraId="753AC1AA" w14:textId="77777777" w:rsidR="00D77D43" w:rsidRPr="001A5816" w:rsidRDefault="00D77D43" w:rsidP="00D77D43">
      <w:pPr>
        <w:spacing w:before="100" w:after="40" w:line="288" w:lineRule="auto"/>
        <w:jc w:val="both"/>
        <w:rPr>
          <w:rFonts w:ascii="Arial" w:eastAsia="MS Mincho" w:hAnsi="Arial" w:cs="Arial"/>
          <w:color w:val="404040"/>
          <w:lang w:eastAsia="fr-FR"/>
        </w:rPr>
      </w:pPr>
    </w:p>
    <w:p w14:paraId="6A249BD4" w14:textId="77777777" w:rsidR="00D77D43" w:rsidRPr="001A5816" w:rsidRDefault="00D77D43" w:rsidP="00D77D43">
      <w:pPr>
        <w:rPr>
          <w:rFonts w:ascii="Arial" w:hAnsi="Arial" w:cs="Arial"/>
          <w:sz w:val="36"/>
          <w:szCs w:val="36"/>
          <w:lang w:eastAsia="fr-FR"/>
        </w:rPr>
      </w:pPr>
      <w:r w:rsidRPr="001A5816">
        <w:rPr>
          <w:rFonts w:ascii="Arial" w:hAnsi="Arial" w:cs="Arial"/>
          <w:sz w:val="36"/>
          <w:szCs w:val="36"/>
          <w:lang w:eastAsia="fr-FR"/>
        </w:rPr>
        <w:t>Identification du patient</w:t>
      </w:r>
    </w:p>
    <w:p w14:paraId="197B04A3" w14:textId="77777777"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 xml:space="preserve">Nom du patient </w:t>
      </w:r>
      <w:r w:rsidRPr="001A5816">
        <w:rPr>
          <w:rFonts w:ascii="Arial" w:eastAsia="MS Mincho" w:hAnsi="Arial" w:cs="Arial"/>
          <w:i/>
          <w:iCs/>
          <w:color w:val="404040"/>
          <w:lang w:eastAsia="fr-FR"/>
        </w:rPr>
        <w:t>(3 premières lettres)</w:t>
      </w:r>
      <w:r w:rsidRPr="001A5816">
        <w:rPr>
          <w:rFonts w:ascii="Arial" w:eastAsia="MS Mincho" w:hAnsi="Arial" w:cs="Arial"/>
          <w:color w:val="404040"/>
          <w:lang w:eastAsia="fr-FR"/>
        </w:rPr>
        <w:t xml:space="preserve"> :  </w:t>
      </w:r>
      <w:sdt>
        <w:sdtPr>
          <w:rPr>
            <w:rFonts w:ascii="Arial" w:eastAsia="MS Mincho" w:hAnsi="Arial" w:cs="Arial"/>
            <w:color w:val="404040"/>
            <w:lang w:eastAsia="fr-FR"/>
          </w:rPr>
          <w:id w:val="-1357492804"/>
          <w:placeholder>
            <w:docPart w:val="1DEE54AA92814B50B710E4D1C4308500"/>
          </w:placeholder>
          <w:showingPlcHdr/>
        </w:sdtPr>
        <w:sdtEndPr/>
        <w:sdtContent>
          <w:r w:rsidRPr="001A5816">
            <w:rPr>
              <w:rFonts w:ascii="Arial" w:eastAsia="MS Mincho" w:hAnsi="Arial" w:cs="Arial"/>
              <w:color w:val="595959"/>
              <w:shd w:val="clear" w:color="auto" w:fill="F2F2F2"/>
              <w:lang w:eastAsia="fr-FR"/>
            </w:rPr>
            <w:t>| _ | _ | _ |</w:t>
          </w:r>
        </w:sdtContent>
      </w:sdt>
      <w:r w:rsidRPr="001A5816">
        <w:rPr>
          <w:rFonts w:ascii="Arial" w:eastAsia="MS Mincho" w:hAnsi="Arial" w:cs="Arial"/>
          <w:color w:val="404040"/>
          <w:lang w:eastAsia="fr-FR"/>
        </w:rPr>
        <w:t xml:space="preserve"> Prénom </w:t>
      </w:r>
      <w:r w:rsidRPr="001A5816">
        <w:rPr>
          <w:rFonts w:ascii="Arial" w:eastAsia="MS Mincho" w:hAnsi="Arial" w:cs="Arial"/>
          <w:i/>
          <w:iCs/>
          <w:color w:val="404040"/>
          <w:lang w:eastAsia="fr-FR"/>
        </w:rPr>
        <w:t>(2 premières lettres)</w:t>
      </w:r>
      <w:r w:rsidRPr="001A5816">
        <w:rPr>
          <w:rFonts w:ascii="Arial" w:eastAsia="MS Mincho" w:hAnsi="Arial" w:cs="Arial"/>
          <w:color w:val="404040"/>
          <w:lang w:eastAsia="fr-FR"/>
        </w:rPr>
        <w:t xml:space="preserve"> : </w:t>
      </w:r>
      <w:sdt>
        <w:sdtPr>
          <w:rPr>
            <w:rFonts w:ascii="Arial" w:eastAsia="MS Mincho" w:hAnsi="Arial" w:cs="Arial"/>
            <w:color w:val="404040"/>
            <w:lang w:eastAsia="fr-FR"/>
          </w:rPr>
          <w:id w:val="1319149263"/>
          <w:placeholder>
            <w:docPart w:val="E3F5261DF21B407C919BB80CB2459785"/>
          </w:placeholder>
          <w:showingPlcHdr/>
        </w:sdtPr>
        <w:sdtEndPr/>
        <w:sdtContent>
          <w:r w:rsidRPr="001A5816">
            <w:rPr>
              <w:rFonts w:ascii="Arial" w:eastAsia="MS Mincho" w:hAnsi="Arial" w:cs="Arial"/>
              <w:color w:val="595959"/>
              <w:shd w:val="clear" w:color="auto" w:fill="F2F2F2"/>
              <w:lang w:eastAsia="fr-FR"/>
            </w:rPr>
            <w:t>| _ | _ |</w:t>
          </w:r>
        </w:sdtContent>
      </w:sdt>
      <w:r w:rsidRPr="001A5816">
        <w:rPr>
          <w:rFonts w:ascii="Arial" w:eastAsia="MS Mincho" w:hAnsi="Arial" w:cs="Arial"/>
          <w:color w:val="404040"/>
          <w:lang w:eastAsia="fr-FR"/>
        </w:rPr>
        <w:br/>
        <w:t>N</w:t>
      </w:r>
      <w:r w:rsidRPr="001A5816">
        <w:rPr>
          <w:rFonts w:ascii="Arial" w:eastAsia="MS Mincho" w:hAnsi="Arial" w:cs="Arial"/>
          <w:color w:val="404040"/>
          <w:vertAlign w:val="superscript"/>
          <w:lang w:eastAsia="fr-FR"/>
        </w:rPr>
        <w:t>o</w:t>
      </w:r>
      <w:r w:rsidRPr="001A5816">
        <w:rPr>
          <w:rFonts w:ascii="Arial" w:eastAsia="MS Mincho" w:hAnsi="Arial" w:cs="Arial"/>
          <w:color w:val="404040"/>
          <w:lang w:eastAsia="fr-FR"/>
        </w:rPr>
        <w:t xml:space="preserve"> SACHA : </w:t>
      </w:r>
      <w:sdt>
        <w:sdtPr>
          <w:rPr>
            <w:rFonts w:ascii="Arial" w:eastAsia="MS Mincho" w:hAnsi="Arial" w:cs="Arial"/>
            <w:color w:val="404040"/>
            <w:lang w:eastAsia="fr-FR"/>
          </w:rPr>
          <w:id w:val="-421327181"/>
          <w:placeholder>
            <w:docPart w:val="BBCBF5CECC2E4E62A54CBD87F1954A6B"/>
          </w:placeholder>
          <w:showingPlcHdr/>
        </w:sdtPr>
        <w:sdtEndPr/>
        <w:sdtContent>
          <w:r w:rsidRPr="001A5816">
            <w:rPr>
              <w:rFonts w:ascii="Arial" w:eastAsia="MS Mincho" w:hAnsi="Arial" w:cs="Arial"/>
              <w:color w:val="595959"/>
              <w:shd w:val="clear" w:color="auto" w:fill="F2F2F2"/>
              <w:lang w:eastAsia="fr-FR"/>
            </w:rPr>
            <w:t>| _ | _ | _ |</w:t>
          </w:r>
        </w:sdtContent>
      </w:sdt>
    </w:p>
    <w:p w14:paraId="1F6D94EB" w14:textId="77777777" w:rsidR="00D77D43" w:rsidRPr="001A5816" w:rsidRDefault="00D77D43" w:rsidP="00D77D43">
      <w:pPr>
        <w:spacing w:before="100" w:after="40" w:line="288" w:lineRule="auto"/>
        <w:jc w:val="both"/>
        <w:rPr>
          <w:rFonts w:ascii="Arial" w:eastAsia="MS Mincho" w:hAnsi="Arial" w:cs="Arial"/>
          <w:color w:val="404040"/>
          <w:lang w:eastAsia="fr-FR"/>
        </w:rPr>
      </w:pPr>
    </w:p>
    <w:p w14:paraId="49F6BB96" w14:textId="77777777" w:rsidR="00D77D43" w:rsidRPr="001A5816" w:rsidRDefault="00D77D43" w:rsidP="00D77D43">
      <w:pPr>
        <w:spacing w:before="100" w:after="40" w:line="288" w:lineRule="auto"/>
        <w:jc w:val="both"/>
        <w:rPr>
          <w:rFonts w:ascii="Arial" w:hAnsi="Arial" w:cs="Arial"/>
          <w:sz w:val="36"/>
          <w:szCs w:val="36"/>
          <w:lang w:eastAsia="fr-FR"/>
        </w:rPr>
      </w:pPr>
      <w:r w:rsidRPr="001A5816">
        <w:rPr>
          <w:rFonts w:ascii="Arial" w:hAnsi="Arial" w:cs="Arial"/>
          <w:sz w:val="36"/>
          <w:szCs w:val="36"/>
          <w:lang w:eastAsia="fr-FR"/>
        </w:rPr>
        <w:t xml:space="preserve">Statut du patient </w:t>
      </w:r>
    </w:p>
    <w:p w14:paraId="19873685" w14:textId="77777777" w:rsidR="00D77D43" w:rsidRPr="001A5816" w:rsidRDefault="00DA1882" w:rsidP="00D77D43">
      <w:pPr>
        <w:spacing w:before="100" w:after="40" w:line="288" w:lineRule="auto"/>
        <w:jc w:val="both"/>
        <w:rPr>
          <w:rFonts w:ascii="Arial" w:eastAsia="MS Mincho" w:hAnsi="Arial" w:cs="Arial"/>
          <w:color w:val="404040"/>
          <w:lang w:eastAsia="fr-FR"/>
        </w:rPr>
      </w:pPr>
      <w:sdt>
        <w:sdtPr>
          <w:rPr>
            <w:rFonts w:ascii="Arial" w:eastAsia="MS Mincho" w:hAnsi="Arial" w:cs="Arial"/>
            <w:color w:val="404040"/>
            <w:lang w:eastAsia="fr-FR"/>
          </w:rPr>
          <w:id w:val="1687714107"/>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Vivant</w:t>
      </w:r>
      <w:r w:rsidR="00D77D43" w:rsidRPr="001A5816">
        <w:rPr>
          <w:rFonts w:ascii="Arial" w:eastAsia="MS Mincho" w:hAnsi="Arial" w:cs="Arial"/>
          <w:color w:val="404040"/>
          <w:lang w:eastAsia="fr-FR"/>
        </w:rPr>
        <w:tab/>
      </w:r>
      <w:r w:rsidR="00D77D43" w:rsidRPr="001A5816">
        <w:rPr>
          <w:rFonts w:ascii="Arial" w:eastAsia="MS Mincho" w:hAnsi="Arial" w:cs="Arial"/>
          <w:color w:val="404040"/>
          <w:lang w:eastAsia="fr-FR"/>
        </w:rPr>
        <w:tab/>
        <w:t xml:space="preserve"> </w:t>
      </w:r>
      <w:sdt>
        <w:sdtPr>
          <w:rPr>
            <w:rFonts w:ascii="Arial" w:eastAsia="MS Mincho" w:hAnsi="Arial" w:cs="Arial"/>
            <w:color w:val="404040"/>
            <w:lang w:eastAsia="fr-FR"/>
          </w:rPr>
          <w:id w:val="377751760"/>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Décédé </w:t>
      </w:r>
      <w:r w:rsidR="00D77D43" w:rsidRPr="001A5816">
        <w:rPr>
          <w:rFonts w:ascii="Arial" w:eastAsia="MS Mincho" w:hAnsi="Arial" w:cs="Arial"/>
          <w:color w:val="404040"/>
          <w:lang w:eastAsia="fr-FR"/>
        </w:rPr>
        <w:tab/>
      </w:r>
      <w:r w:rsidR="00D77D43" w:rsidRPr="001A5816">
        <w:rPr>
          <w:rFonts w:ascii="Arial" w:eastAsia="MS Mincho" w:hAnsi="Arial" w:cs="Arial"/>
          <w:color w:val="404040"/>
          <w:lang w:eastAsia="fr-FR"/>
        </w:rPr>
        <w:tab/>
        <w:t xml:space="preserve"> </w:t>
      </w:r>
      <w:sdt>
        <w:sdtPr>
          <w:rPr>
            <w:rFonts w:ascii="Arial" w:eastAsia="MS Mincho" w:hAnsi="Arial" w:cs="Arial"/>
            <w:color w:val="404040"/>
            <w:lang w:eastAsia="fr-FR"/>
          </w:rPr>
          <w:id w:val="1682700739"/>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Perdue de vue</w:t>
      </w:r>
    </w:p>
    <w:p w14:paraId="73435BAA" w14:textId="77777777" w:rsidR="00D77D43" w:rsidRPr="001A5816" w:rsidRDefault="00D77D43" w:rsidP="00D77D43">
      <w:pPr>
        <w:spacing w:before="100" w:after="40" w:line="288" w:lineRule="auto"/>
        <w:jc w:val="both"/>
        <w:rPr>
          <w:rFonts w:ascii="Arial" w:hAnsi="Arial" w:cs="Arial"/>
          <w:sz w:val="36"/>
          <w:szCs w:val="36"/>
          <w:lang w:eastAsia="fr-FR"/>
        </w:rPr>
      </w:pPr>
      <w:r w:rsidRPr="001A5816">
        <w:rPr>
          <w:rFonts w:ascii="Arial" w:eastAsia="MS Mincho" w:hAnsi="Arial" w:cs="Arial"/>
          <w:color w:val="404040"/>
          <w:lang w:eastAsia="fr-FR"/>
        </w:rPr>
        <w:t>Si le patient est décédé ou perdu de vue, veuillez remplir la fiche de fin de traitement </w:t>
      </w:r>
    </w:p>
    <w:p w14:paraId="7A20704E" w14:textId="77777777" w:rsidR="00D77D43" w:rsidRPr="001A5816" w:rsidRDefault="00D77D43" w:rsidP="00D77D43">
      <w:pPr>
        <w:rPr>
          <w:rFonts w:ascii="Arial" w:eastAsia="MS Mincho" w:hAnsi="Arial" w:cs="Arial"/>
          <w:color w:val="404040"/>
          <w:lang w:eastAsia="fr-FR"/>
        </w:rPr>
      </w:pPr>
    </w:p>
    <w:p w14:paraId="498161BD" w14:textId="77777777" w:rsidR="00D77D43" w:rsidRPr="001A5816" w:rsidRDefault="00D77D43" w:rsidP="00D77D43">
      <w:pPr>
        <w:rPr>
          <w:rFonts w:ascii="Arial" w:hAnsi="Arial" w:cs="Arial"/>
          <w:sz w:val="36"/>
          <w:szCs w:val="36"/>
          <w:lang w:eastAsia="fr-FR"/>
        </w:rPr>
      </w:pPr>
      <w:r w:rsidRPr="001A5816">
        <w:rPr>
          <w:rFonts w:ascii="Arial" w:hAnsi="Arial" w:cs="Arial"/>
          <w:sz w:val="36"/>
          <w:szCs w:val="36"/>
          <w:lang w:eastAsia="fr-FR"/>
        </w:rPr>
        <w:t>Conditions d’utilisation</w:t>
      </w:r>
    </w:p>
    <w:p w14:paraId="30164A7F" w14:textId="77777777" w:rsidR="00690C3B" w:rsidRPr="001A5816" w:rsidRDefault="00690C3B" w:rsidP="00690C3B">
      <w:pPr>
        <w:keepNext/>
        <w:autoSpaceDE w:val="0"/>
        <w:autoSpaceDN w:val="0"/>
        <w:adjustRightInd w:val="0"/>
        <w:spacing w:before="120" w:after="60" w:line="288" w:lineRule="auto"/>
        <w:rPr>
          <w:rFonts w:ascii="Arial" w:eastAsia="Calibri" w:hAnsi="Arial" w:cs="Arial"/>
          <w:b/>
          <w:bCs/>
          <w:color w:val="000000"/>
          <w:sz w:val="26"/>
        </w:rPr>
      </w:pPr>
      <w:r w:rsidRPr="001A5816">
        <w:rPr>
          <w:rFonts w:ascii="Arial" w:eastAsia="Calibri" w:hAnsi="Arial" w:cs="Arial"/>
          <w:b/>
          <w:bCs/>
          <w:color w:val="000000"/>
          <w:sz w:val="26"/>
        </w:rPr>
        <w:t>Posologie et durée prescrite</w:t>
      </w:r>
    </w:p>
    <w:tbl>
      <w:tblPr>
        <w:tblStyle w:val="Fondgris1"/>
        <w:tblW w:w="0" w:type="auto"/>
        <w:tblLook w:val="0600" w:firstRow="0" w:lastRow="0" w:firstColumn="0" w:lastColumn="0" w:noHBand="1" w:noVBand="1"/>
      </w:tblPr>
      <w:tblGrid>
        <w:gridCol w:w="9608"/>
      </w:tblGrid>
      <w:tr w:rsidR="00690C3B" w:rsidRPr="001A5816" w14:paraId="1D382087" w14:textId="77777777" w:rsidTr="002959FA">
        <w:tc>
          <w:tcPr>
            <w:tcW w:w="9629" w:type="dxa"/>
            <w:tcBorders>
              <w:top w:val="single" w:sz="12" w:space="0" w:color="FFFFFF"/>
              <w:left w:val="single" w:sz="12" w:space="0" w:color="FFFFFF"/>
              <w:bottom w:val="single" w:sz="12" w:space="0" w:color="FFFFFF"/>
              <w:right w:val="single" w:sz="12" w:space="0" w:color="FFFFFF"/>
            </w:tcBorders>
            <w:hideMark/>
          </w:tcPr>
          <w:p w14:paraId="6234C360" w14:textId="77777777" w:rsidR="00690C3B" w:rsidRPr="00257FEE" w:rsidRDefault="00690C3B" w:rsidP="002959FA">
            <w:pPr>
              <w:jc w:val="both"/>
              <w:rPr>
                <w:rFonts w:cs="Arial"/>
                <w:color w:val="404040"/>
              </w:rPr>
            </w:pPr>
            <w:r w:rsidRPr="004131ED">
              <w:rPr>
                <w:shd w:val="clear" w:color="auto" w:fill="F2F2F2"/>
              </w:rPr>
              <w:t>Le traite</w:t>
            </w:r>
            <w:r>
              <w:rPr>
                <w:shd w:val="clear" w:color="auto" w:fill="F2F2F2"/>
              </w:rPr>
              <w:t xml:space="preserve">ment par </w:t>
            </w:r>
            <w:r w:rsidRPr="00E50185">
              <w:rPr>
                <w:shd w:val="clear" w:color="auto" w:fill="F2F2F2"/>
              </w:rPr>
              <w:t xml:space="preserve">QARZIBA (dinutuximab bêta) </w:t>
            </w:r>
            <w:r>
              <w:rPr>
                <w:shd w:val="clear" w:color="auto" w:fill="F2F2F2"/>
              </w:rPr>
              <w:t xml:space="preserve">en association à la chimiothérapie s’effectue en 6 </w:t>
            </w:r>
            <w:r w:rsidRPr="004131ED">
              <w:rPr>
                <w:shd w:val="clear" w:color="auto" w:fill="F2F2F2"/>
              </w:rPr>
              <w:t>cycles consécutifs</w:t>
            </w:r>
            <w:r>
              <w:rPr>
                <w:shd w:val="clear" w:color="auto" w:fill="F2F2F2"/>
              </w:rPr>
              <w:t xml:space="preserve">. En cas de bénéfice clinique, le traitement peut </w:t>
            </w:r>
            <w:r w:rsidRPr="004131ED">
              <w:rPr>
                <w:shd w:val="clear" w:color="auto" w:fill="F2F2F2"/>
              </w:rPr>
              <w:t xml:space="preserve">être poursuivi </w:t>
            </w:r>
            <w:r>
              <w:rPr>
                <w:shd w:val="clear" w:color="auto" w:fill="F2F2F2"/>
              </w:rPr>
              <w:t xml:space="preserve">jusqu’à 12 cycles de traitement, après validation par un membre du comité neuroblastome de la SFCE. </w:t>
            </w:r>
            <w:r w:rsidRPr="00E50185">
              <w:rPr>
                <w:shd w:val="clear" w:color="auto" w:fill="F2F2F2"/>
              </w:rPr>
              <w:t>La dose individuelle de QARZIBA (dinutuximab bêta) est déterminée sur la base de la surface corporelle. La dose quotidienne recommandée de QARZIBA (dinutuximab bêta) est de 10mg/m2/jour en perfusion continue pendant 7 jours : 10 mg/m²/jour en intraveineuse pendant 24 heures, sur 7 jours (J1-J7)</w:t>
            </w:r>
          </w:p>
        </w:tc>
      </w:tr>
    </w:tbl>
    <w:p w14:paraId="1443AFF9" w14:textId="77777777" w:rsidR="008E4350" w:rsidRDefault="008E4350" w:rsidP="00D77D43">
      <w:pPr>
        <w:keepNext/>
        <w:tabs>
          <w:tab w:val="left" w:pos="7230"/>
        </w:tabs>
        <w:autoSpaceDE w:val="0"/>
        <w:autoSpaceDN w:val="0"/>
        <w:adjustRightInd w:val="0"/>
        <w:spacing w:before="120" w:after="60" w:line="288" w:lineRule="auto"/>
        <w:rPr>
          <w:rFonts w:ascii="Arial" w:eastAsia="Calibri" w:hAnsi="Arial" w:cs="Arial"/>
          <w:b/>
          <w:bCs/>
          <w:color w:val="000000"/>
          <w:sz w:val="26"/>
        </w:rPr>
      </w:pPr>
    </w:p>
    <w:p w14:paraId="64656B77" w14:textId="18306948" w:rsidR="00D77D43" w:rsidRPr="001A5816" w:rsidRDefault="00D77D43" w:rsidP="00D77D43">
      <w:pPr>
        <w:keepNext/>
        <w:tabs>
          <w:tab w:val="left" w:pos="7230"/>
        </w:tabs>
        <w:autoSpaceDE w:val="0"/>
        <w:autoSpaceDN w:val="0"/>
        <w:adjustRightInd w:val="0"/>
        <w:spacing w:before="120" w:after="60" w:line="288" w:lineRule="auto"/>
        <w:rPr>
          <w:rFonts w:ascii="Arial" w:eastAsia="Calibri" w:hAnsi="Arial" w:cs="Arial"/>
          <w:b/>
          <w:bCs/>
          <w:color w:val="000000"/>
          <w:sz w:val="26"/>
        </w:rPr>
      </w:pPr>
      <w:r w:rsidRPr="001A5816">
        <w:rPr>
          <w:rFonts w:ascii="Arial" w:eastAsia="Calibri" w:hAnsi="Arial" w:cs="Arial"/>
          <w:b/>
          <w:bCs/>
          <w:color w:val="000000"/>
          <w:sz w:val="26"/>
        </w:rPr>
        <w:t xml:space="preserve">Interruption/arrêt temporaire de traitement                           </w:t>
      </w:r>
      <w:r w:rsidRPr="001A5816">
        <w:rPr>
          <w:rFonts w:ascii="Arial" w:eastAsia="Calibri" w:hAnsi="Arial" w:cs="Arial"/>
          <w:color w:val="000000"/>
          <w:sz w:val="26"/>
        </w:rPr>
        <w:t xml:space="preserve"> </w:t>
      </w:r>
      <w:sdt>
        <w:sdtPr>
          <w:rPr>
            <w:rFonts w:ascii="Arial" w:eastAsia="Calibri" w:hAnsi="Arial" w:cs="Arial"/>
            <w:color w:val="000000"/>
            <w:sz w:val="26"/>
          </w:rPr>
          <w:id w:val="-1377540058"/>
          <w14:checkbox>
            <w14:checked w14:val="0"/>
            <w14:checkedState w14:val="2612" w14:font="MS Gothic"/>
            <w14:uncheckedState w14:val="2610" w14:font="MS Gothic"/>
          </w14:checkbox>
        </w:sdtPr>
        <w:sdtEndPr/>
        <w:sdtContent>
          <w:r w:rsidRPr="001A5816">
            <w:rPr>
              <w:rFonts w:ascii="Segoe UI Symbol" w:eastAsia="Calibri" w:hAnsi="Segoe UI Symbol" w:cs="Segoe UI Symbol"/>
              <w:color w:val="000000"/>
              <w:sz w:val="26"/>
            </w:rPr>
            <w:t>☐</w:t>
          </w:r>
        </w:sdtContent>
      </w:sdt>
      <w:r w:rsidRPr="001A5816">
        <w:rPr>
          <w:rFonts w:ascii="Arial" w:eastAsia="Calibri" w:hAnsi="Arial" w:cs="Arial"/>
          <w:color w:val="000000"/>
          <w:sz w:val="26"/>
        </w:rPr>
        <w:t xml:space="preserve"> Oui </w:t>
      </w:r>
      <w:r w:rsidRPr="001A5816">
        <w:rPr>
          <w:rFonts w:ascii="Arial" w:eastAsia="Calibri" w:hAnsi="Arial" w:cs="Arial"/>
          <w:color w:val="000000"/>
          <w:sz w:val="26"/>
        </w:rPr>
        <w:tab/>
        <w:t xml:space="preserve"> </w:t>
      </w:r>
      <w:sdt>
        <w:sdtPr>
          <w:rPr>
            <w:rFonts w:ascii="Arial" w:eastAsia="Calibri" w:hAnsi="Arial" w:cs="Arial"/>
            <w:color w:val="000000"/>
            <w:sz w:val="26"/>
          </w:rPr>
          <w:id w:val="-1907756461"/>
          <w14:checkbox>
            <w14:checked w14:val="0"/>
            <w14:checkedState w14:val="2612" w14:font="MS Gothic"/>
            <w14:uncheckedState w14:val="2610" w14:font="MS Gothic"/>
          </w14:checkbox>
        </w:sdtPr>
        <w:sdtEndPr/>
        <w:sdtContent>
          <w:r w:rsidRPr="001A5816">
            <w:rPr>
              <w:rFonts w:ascii="Segoe UI Symbol" w:eastAsia="Calibri" w:hAnsi="Segoe UI Symbol" w:cs="Segoe UI Symbol"/>
              <w:color w:val="000000"/>
              <w:sz w:val="26"/>
            </w:rPr>
            <w:t>☐</w:t>
          </w:r>
        </w:sdtContent>
      </w:sdt>
      <w:r w:rsidRPr="001A5816">
        <w:rPr>
          <w:rFonts w:ascii="Arial" w:eastAsia="Calibri" w:hAnsi="Arial" w:cs="Arial"/>
          <w:color w:val="000000"/>
          <w:sz w:val="26"/>
        </w:rPr>
        <w:t xml:space="preserve"> Non </w:t>
      </w:r>
    </w:p>
    <w:p w14:paraId="21D8B2A3" w14:textId="77777777" w:rsidR="00D77D43" w:rsidRPr="001A5816" w:rsidRDefault="00D77D43" w:rsidP="00D77D43">
      <w:pPr>
        <w:pBdr>
          <w:left w:val="single" w:sz="4" w:space="4" w:color="808080"/>
        </w:pBdr>
        <w:spacing w:after="40" w:line="240" w:lineRule="auto"/>
        <w:ind w:left="851"/>
        <w:jc w:val="both"/>
        <w:rPr>
          <w:rFonts w:ascii="Arial" w:eastAsia="MS Mincho" w:hAnsi="Arial" w:cs="Arial"/>
          <w:color w:val="808080"/>
          <w:lang w:eastAsia="fr-FR"/>
        </w:rPr>
      </w:pPr>
      <w:r w:rsidRPr="001A5816">
        <w:rPr>
          <w:rFonts w:ascii="Arial" w:eastAsia="MS Mincho" w:hAnsi="Arial" w:cs="Arial"/>
          <w:color w:val="808080"/>
          <w:lang w:eastAsia="fr-FR"/>
        </w:rPr>
        <w:t>Si oui, préciser les raisons :</w:t>
      </w:r>
    </w:p>
    <w:tbl>
      <w:tblPr>
        <w:tblStyle w:val="Fondgris1"/>
        <w:tblW w:w="0" w:type="auto"/>
        <w:tblLook w:val="0600" w:firstRow="0" w:lastRow="0" w:firstColumn="0" w:lastColumn="0" w:noHBand="1" w:noVBand="1"/>
      </w:tblPr>
      <w:tblGrid>
        <w:gridCol w:w="9608"/>
      </w:tblGrid>
      <w:tr w:rsidR="00D77D43" w:rsidRPr="001A5816" w14:paraId="59673DA6" w14:textId="77777777" w:rsidTr="00657039">
        <w:tc>
          <w:tcPr>
            <w:tcW w:w="9608" w:type="dxa"/>
            <w:tcBorders>
              <w:top w:val="single" w:sz="12" w:space="0" w:color="FFFFFF"/>
              <w:left w:val="single" w:sz="12" w:space="0" w:color="FFFFFF"/>
              <w:bottom w:val="single" w:sz="12" w:space="0" w:color="FFFFFF"/>
              <w:right w:val="single" w:sz="12" w:space="0" w:color="FFFFFF"/>
            </w:tcBorders>
            <w:hideMark/>
          </w:tcPr>
          <w:p w14:paraId="1149DB1A" w14:textId="77777777" w:rsidR="00D77D43" w:rsidRPr="001A5816" w:rsidRDefault="00D77D43" w:rsidP="00657039">
            <w:pPr>
              <w:spacing w:before="100" w:after="40" w:line="288" w:lineRule="auto"/>
              <w:jc w:val="both"/>
              <w:rPr>
                <w:rFonts w:cs="Arial"/>
                <w:color w:val="808080"/>
              </w:rPr>
            </w:pPr>
          </w:p>
        </w:tc>
      </w:tr>
    </w:tbl>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2537"/>
        <w:gridCol w:w="3717"/>
      </w:tblGrid>
      <w:tr w:rsidR="00D77D43" w:rsidRPr="001A5816" w14:paraId="30A5224E" w14:textId="77777777" w:rsidTr="00657039">
        <w:trPr>
          <w:trHeight w:val="888"/>
        </w:trPr>
        <w:tc>
          <w:tcPr>
            <w:tcW w:w="1667" w:type="pct"/>
            <w:tcBorders>
              <w:top w:val="single" w:sz="4" w:space="0" w:color="auto"/>
              <w:left w:val="single" w:sz="4" w:space="0" w:color="auto"/>
              <w:bottom w:val="single" w:sz="4" w:space="0" w:color="auto"/>
              <w:right w:val="single" w:sz="4" w:space="0" w:color="auto"/>
            </w:tcBorders>
            <w:hideMark/>
          </w:tcPr>
          <w:p w14:paraId="68B4F4E6" w14:textId="77777777" w:rsidR="00D77D43" w:rsidRPr="001A5816" w:rsidRDefault="00DA1882" w:rsidP="00657039">
            <w:pPr>
              <w:spacing w:before="100" w:after="40" w:line="288"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1816140550"/>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595959"/>
                    <w:shd w:val="clear" w:color="auto" w:fill="F2F2F2"/>
                    <w:lang w:eastAsia="fr-FR"/>
                  </w:rPr>
                  <w:t>☐</w:t>
                </w:r>
              </w:sdtContent>
            </w:sdt>
            <w:r w:rsidR="00D77D43" w:rsidRPr="001A5816">
              <w:rPr>
                <w:rFonts w:ascii="Arial" w:eastAsia="MS Mincho" w:hAnsi="Arial" w:cs="Arial"/>
                <w:color w:val="595959"/>
                <w:shd w:val="clear" w:color="auto" w:fill="F2F2F2"/>
                <w:lang w:eastAsia="fr-FR"/>
              </w:rPr>
              <w:t xml:space="preserve"> Interruption du traitement par dinutuximab beta*</w:t>
            </w:r>
          </w:p>
        </w:tc>
        <w:tc>
          <w:tcPr>
            <w:tcW w:w="1352" w:type="pct"/>
            <w:tcBorders>
              <w:top w:val="single" w:sz="4" w:space="0" w:color="auto"/>
              <w:left w:val="single" w:sz="4" w:space="0" w:color="auto"/>
              <w:bottom w:val="single" w:sz="4" w:space="0" w:color="auto"/>
              <w:right w:val="single" w:sz="4" w:space="0" w:color="auto"/>
            </w:tcBorders>
          </w:tcPr>
          <w:p w14:paraId="01241578" w14:textId="77777777" w:rsidR="00D77D43" w:rsidRPr="001A5816" w:rsidRDefault="00D77D43" w:rsidP="00657039">
            <w:pPr>
              <w:spacing w:before="100" w:after="40" w:line="288" w:lineRule="auto"/>
              <w:jc w:val="both"/>
              <w:rPr>
                <w:rFonts w:ascii="Arial" w:eastAsia="MS Mincho" w:hAnsi="Arial" w:cs="Arial"/>
                <w:color w:val="595959"/>
                <w:shd w:val="clear" w:color="auto" w:fill="F2F2F2"/>
                <w:lang w:eastAsia="fr-FR"/>
              </w:rPr>
            </w:pPr>
            <w:r w:rsidRPr="001A5816">
              <w:rPr>
                <w:rFonts w:ascii="Arial" w:eastAsia="MS Mincho" w:hAnsi="Arial" w:cs="Arial"/>
                <w:color w:val="595959"/>
                <w:shd w:val="clear" w:color="auto" w:fill="F2F2F2"/>
                <w:lang w:eastAsia="fr-FR"/>
              </w:rPr>
              <w:t>Date d’interruption</w:t>
            </w:r>
          </w:p>
          <w:p w14:paraId="60583E03" w14:textId="77777777" w:rsidR="00D77D43" w:rsidRPr="001A5816" w:rsidRDefault="00D77D43" w:rsidP="00657039">
            <w:pPr>
              <w:spacing w:before="100" w:after="40" w:line="288" w:lineRule="auto"/>
              <w:jc w:val="both"/>
              <w:rPr>
                <w:rFonts w:ascii="Arial" w:eastAsia="MS Mincho" w:hAnsi="Arial" w:cs="Arial"/>
                <w:color w:val="595959"/>
                <w:shd w:val="clear" w:color="auto" w:fill="F2F2F2"/>
                <w:lang w:eastAsia="fr-FR"/>
              </w:rPr>
            </w:pPr>
          </w:p>
          <w:p w14:paraId="344FD361" w14:textId="77777777" w:rsidR="00D77D43" w:rsidRPr="001A5816" w:rsidRDefault="00DA1882" w:rsidP="00657039">
            <w:pPr>
              <w:spacing w:before="100" w:after="40" w:line="288"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1087075181"/>
                <w:placeholder>
                  <w:docPart w:val="D93A09D69CA6483696D4DE211D738784"/>
                </w:placeholder>
                <w:showingPlcHdr/>
                <w:date>
                  <w:dateFormat w:val="dd/MM/yyyy"/>
                  <w:lid w:val="fr-FR"/>
                  <w:storeMappedDataAs w:val="dateTime"/>
                  <w:calendar w:val="gregorian"/>
                </w:date>
              </w:sdtPr>
              <w:sdtEndPr/>
              <w:sdtContent>
                <w:r w:rsidR="00D77D43" w:rsidRPr="001A5816">
                  <w:rPr>
                    <w:rFonts w:ascii="Arial" w:eastAsia="MS Mincho" w:hAnsi="Arial" w:cs="Arial"/>
                    <w:color w:val="595959"/>
                    <w:shd w:val="clear" w:color="auto" w:fill="F2F2F2"/>
                    <w:lang w:eastAsia="fr-FR"/>
                  </w:rPr>
                  <w:t>_ _/_ _/_ _ _ _</w:t>
                </w:r>
              </w:sdtContent>
            </w:sdt>
            <w:r w:rsidR="00D77D43" w:rsidRPr="001A5816">
              <w:rPr>
                <w:rFonts w:ascii="Arial" w:eastAsia="MS Mincho" w:hAnsi="Arial" w:cs="Arial"/>
                <w:color w:val="595959"/>
                <w:shd w:val="clear" w:color="auto" w:fill="F2F2F2"/>
                <w:lang w:eastAsia="fr-FR"/>
              </w:rPr>
              <w:t xml:space="preserve"> </w:t>
            </w:r>
          </w:p>
          <w:p w14:paraId="756D10D1" w14:textId="77777777" w:rsidR="00D77D43" w:rsidRPr="001A5816" w:rsidRDefault="00D77D43" w:rsidP="00657039">
            <w:pPr>
              <w:spacing w:before="100" w:after="40" w:line="288" w:lineRule="auto"/>
              <w:jc w:val="both"/>
              <w:rPr>
                <w:rFonts w:ascii="Arial" w:eastAsia="MS Mincho" w:hAnsi="Arial" w:cs="Arial"/>
                <w:color w:val="595959"/>
                <w:shd w:val="clear" w:color="auto" w:fill="F2F2F2"/>
                <w:lang w:eastAsia="fr-FR"/>
              </w:rPr>
            </w:pPr>
            <w:r w:rsidRPr="001A5816">
              <w:rPr>
                <w:rFonts w:ascii="Arial" w:eastAsia="MS Mincho" w:hAnsi="Arial" w:cs="Arial"/>
                <w:color w:val="595959"/>
                <w:shd w:val="clear" w:color="auto" w:fill="F2F2F2"/>
                <w:lang w:eastAsia="fr-FR"/>
              </w:rPr>
              <w:t>(JJ/MM/AAAA)</w:t>
            </w:r>
          </w:p>
        </w:tc>
        <w:tc>
          <w:tcPr>
            <w:tcW w:w="1981" w:type="pct"/>
            <w:tcBorders>
              <w:top w:val="single" w:sz="4" w:space="0" w:color="auto"/>
              <w:left w:val="single" w:sz="4" w:space="0" w:color="auto"/>
              <w:bottom w:val="single" w:sz="4" w:space="0" w:color="auto"/>
              <w:right w:val="single" w:sz="4" w:space="0" w:color="auto"/>
            </w:tcBorders>
            <w:hideMark/>
          </w:tcPr>
          <w:p w14:paraId="742B274C" w14:textId="77777777" w:rsidR="00D77D43" w:rsidRPr="001A5816" w:rsidRDefault="00D77D43" w:rsidP="00657039">
            <w:pPr>
              <w:spacing w:after="0" w:line="276" w:lineRule="auto"/>
              <w:jc w:val="both"/>
              <w:rPr>
                <w:rFonts w:ascii="Arial" w:eastAsia="MS Mincho" w:hAnsi="Arial" w:cs="Arial"/>
                <w:color w:val="595959"/>
                <w:shd w:val="clear" w:color="auto" w:fill="F2F2F2"/>
                <w:lang w:eastAsia="fr-FR"/>
              </w:rPr>
            </w:pPr>
            <w:r w:rsidRPr="001A5816">
              <w:rPr>
                <w:rFonts w:ascii="Arial" w:eastAsia="MS Mincho" w:hAnsi="Arial" w:cs="Arial"/>
                <w:color w:val="595959"/>
                <w:shd w:val="clear" w:color="auto" w:fill="F2F2F2"/>
                <w:lang w:eastAsia="fr-FR"/>
              </w:rPr>
              <w:t>Motif </w:t>
            </w:r>
          </w:p>
          <w:p w14:paraId="368F74BD" w14:textId="77777777" w:rsidR="00D77D43" w:rsidRPr="001A5816" w:rsidRDefault="00DA1882" w:rsidP="00657039">
            <w:pPr>
              <w:spacing w:after="0" w:line="276"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916774290"/>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595959"/>
                    <w:shd w:val="clear" w:color="auto" w:fill="F2F2F2"/>
                    <w:lang w:eastAsia="fr-FR"/>
                  </w:rPr>
                  <w:t>☐</w:t>
                </w:r>
              </w:sdtContent>
            </w:sdt>
            <w:r w:rsidR="00D77D43" w:rsidRPr="001A5816">
              <w:rPr>
                <w:rFonts w:ascii="Arial" w:eastAsia="MS Mincho" w:hAnsi="Arial" w:cs="Arial"/>
                <w:color w:val="595959"/>
                <w:shd w:val="clear" w:color="auto" w:fill="F2F2F2"/>
                <w:lang w:eastAsia="fr-FR"/>
              </w:rPr>
              <w:t xml:space="preserve"> Progression ou rechute de la maladie</w:t>
            </w:r>
          </w:p>
          <w:p w14:paraId="387E4051" w14:textId="77777777" w:rsidR="00D77D43" w:rsidRPr="001A5816" w:rsidRDefault="00DA1882" w:rsidP="00657039">
            <w:pPr>
              <w:spacing w:after="0" w:line="276"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517966930"/>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595959"/>
                    <w:shd w:val="clear" w:color="auto" w:fill="F2F2F2"/>
                    <w:lang w:eastAsia="fr-FR"/>
                  </w:rPr>
                  <w:t>☐</w:t>
                </w:r>
              </w:sdtContent>
            </w:sdt>
            <w:r w:rsidR="00D77D43" w:rsidRPr="001A5816">
              <w:rPr>
                <w:rFonts w:ascii="Arial" w:eastAsia="MS Mincho" w:hAnsi="Arial" w:cs="Arial"/>
                <w:color w:val="595959"/>
                <w:shd w:val="clear" w:color="auto" w:fill="F2F2F2"/>
                <w:lang w:eastAsia="fr-FR"/>
              </w:rPr>
              <w:t xml:space="preserve"> Effet indésirable</w:t>
            </w:r>
          </w:p>
          <w:p w14:paraId="5E762C1B" w14:textId="77777777" w:rsidR="00D77D43" w:rsidRPr="001A5816" w:rsidRDefault="00DA1882" w:rsidP="00657039">
            <w:pPr>
              <w:spacing w:after="0" w:line="276"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1735120672"/>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595959"/>
                    <w:shd w:val="clear" w:color="auto" w:fill="F2F2F2"/>
                    <w:lang w:eastAsia="fr-FR"/>
                  </w:rPr>
                  <w:t>☐</w:t>
                </w:r>
              </w:sdtContent>
            </w:sdt>
            <w:r w:rsidR="00D77D43" w:rsidRPr="001A5816">
              <w:rPr>
                <w:rFonts w:ascii="Arial" w:eastAsia="MS Mincho" w:hAnsi="Arial" w:cs="Arial"/>
                <w:color w:val="595959"/>
                <w:shd w:val="clear" w:color="auto" w:fill="F2F2F2"/>
                <w:lang w:eastAsia="fr-FR"/>
              </w:rPr>
              <w:t xml:space="preserve"> Souhait du patient</w:t>
            </w:r>
          </w:p>
          <w:p w14:paraId="7686E8FD" w14:textId="77777777" w:rsidR="00D77D43" w:rsidRPr="001A5816" w:rsidRDefault="00DA1882" w:rsidP="00657039">
            <w:pPr>
              <w:spacing w:after="0" w:line="276"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1844694778"/>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595959"/>
                    <w:shd w:val="clear" w:color="auto" w:fill="F2F2F2"/>
                    <w:lang w:eastAsia="fr-FR"/>
                  </w:rPr>
                  <w:t>☐</w:t>
                </w:r>
              </w:sdtContent>
            </w:sdt>
            <w:r w:rsidR="00D77D43" w:rsidRPr="001A5816">
              <w:rPr>
                <w:rFonts w:ascii="Arial" w:eastAsia="MS Mincho" w:hAnsi="Arial" w:cs="Arial"/>
                <w:color w:val="595959"/>
                <w:shd w:val="clear" w:color="auto" w:fill="F2F2F2"/>
                <w:lang w:eastAsia="fr-FR"/>
              </w:rPr>
              <w:t xml:space="preserve"> Autre</w:t>
            </w:r>
          </w:p>
        </w:tc>
      </w:tr>
      <w:tr w:rsidR="00D77D43" w:rsidRPr="001A5816" w14:paraId="2788B629" w14:textId="77777777" w:rsidTr="00657039">
        <w:tc>
          <w:tcPr>
            <w:tcW w:w="1667" w:type="pct"/>
            <w:tcBorders>
              <w:top w:val="single" w:sz="4" w:space="0" w:color="auto"/>
              <w:left w:val="single" w:sz="4" w:space="0" w:color="auto"/>
              <w:bottom w:val="single" w:sz="4" w:space="0" w:color="auto"/>
              <w:right w:val="single" w:sz="4" w:space="0" w:color="auto"/>
            </w:tcBorders>
            <w:hideMark/>
          </w:tcPr>
          <w:p w14:paraId="4A21CF7F" w14:textId="77777777" w:rsidR="00D77D43" w:rsidRPr="001A5816" w:rsidRDefault="00DA1882" w:rsidP="00657039">
            <w:pPr>
              <w:spacing w:before="100" w:after="40" w:line="288"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855852621"/>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595959"/>
                    <w:shd w:val="clear" w:color="auto" w:fill="F2F2F2"/>
                    <w:lang w:eastAsia="fr-FR"/>
                  </w:rPr>
                  <w:t>☐</w:t>
                </w:r>
              </w:sdtContent>
            </w:sdt>
            <w:r w:rsidR="00D77D43" w:rsidRPr="001A5816">
              <w:rPr>
                <w:rFonts w:ascii="Arial" w:eastAsia="MS Mincho" w:hAnsi="Arial" w:cs="Arial"/>
                <w:color w:val="595959"/>
                <w:shd w:val="clear" w:color="auto" w:fill="F2F2F2"/>
                <w:lang w:eastAsia="fr-FR"/>
              </w:rPr>
              <w:t xml:space="preserve"> Reprise du traitement par dinutuximab beta</w:t>
            </w:r>
          </w:p>
        </w:tc>
        <w:tc>
          <w:tcPr>
            <w:tcW w:w="1352" w:type="pct"/>
            <w:tcBorders>
              <w:top w:val="single" w:sz="4" w:space="0" w:color="auto"/>
              <w:left w:val="single" w:sz="4" w:space="0" w:color="auto"/>
              <w:bottom w:val="single" w:sz="4" w:space="0" w:color="auto"/>
              <w:right w:val="single" w:sz="4" w:space="0" w:color="auto"/>
            </w:tcBorders>
          </w:tcPr>
          <w:p w14:paraId="0E2207B8" w14:textId="77777777" w:rsidR="00D77D43" w:rsidRPr="001A5816" w:rsidRDefault="00D77D43" w:rsidP="00657039">
            <w:pPr>
              <w:spacing w:before="100" w:after="40" w:line="288" w:lineRule="auto"/>
              <w:jc w:val="both"/>
              <w:rPr>
                <w:rFonts w:ascii="Arial" w:eastAsia="MS Mincho" w:hAnsi="Arial" w:cs="Arial"/>
                <w:color w:val="595959"/>
                <w:shd w:val="clear" w:color="auto" w:fill="F2F2F2"/>
                <w:lang w:eastAsia="fr-FR"/>
              </w:rPr>
            </w:pPr>
            <w:r w:rsidRPr="001A5816">
              <w:rPr>
                <w:rFonts w:ascii="Arial" w:eastAsia="MS Mincho" w:hAnsi="Arial" w:cs="Arial"/>
                <w:color w:val="595959"/>
                <w:shd w:val="clear" w:color="auto" w:fill="F2F2F2"/>
                <w:lang w:eastAsia="fr-FR"/>
              </w:rPr>
              <w:t>Date de reprise</w:t>
            </w:r>
          </w:p>
          <w:p w14:paraId="4A8EC362" w14:textId="77777777" w:rsidR="00D77D43" w:rsidRPr="001A5816" w:rsidRDefault="00D77D43" w:rsidP="00657039">
            <w:pPr>
              <w:spacing w:before="100" w:after="40" w:line="288" w:lineRule="auto"/>
              <w:jc w:val="both"/>
              <w:rPr>
                <w:rFonts w:ascii="Arial" w:eastAsia="MS Mincho" w:hAnsi="Arial" w:cs="Arial"/>
                <w:color w:val="595959"/>
                <w:shd w:val="clear" w:color="auto" w:fill="F2F2F2"/>
                <w:lang w:eastAsia="fr-FR"/>
              </w:rPr>
            </w:pPr>
          </w:p>
          <w:p w14:paraId="61EA6084" w14:textId="77777777" w:rsidR="00D77D43" w:rsidRPr="001A5816" w:rsidRDefault="00DA1882" w:rsidP="00657039">
            <w:pPr>
              <w:spacing w:before="100" w:after="40" w:line="288"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161592274"/>
                <w:placeholder>
                  <w:docPart w:val="33FA5F9BFA794346BF86A784DBE2D24F"/>
                </w:placeholder>
                <w:showingPlcHdr/>
                <w:date>
                  <w:dateFormat w:val="dd/MM/yyyy"/>
                  <w:lid w:val="fr-FR"/>
                  <w:storeMappedDataAs w:val="dateTime"/>
                  <w:calendar w:val="gregorian"/>
                </w:date>
              </w:sdtPr>
              <w:sdtEndPr/>
              <w:sdtContent>
                <w:r w:rsidR="00D77D43" w:rsidRPr="001A5816">
                  <w:rPr>
                    <w:rFonts w:ascii="Arial" w:eastAsia="MS Mincho" w:hAnsi="Arial" w:cs="Arial"/>
                    <w:color w:val="595959"/>
                    <w:shd w:val="clear" w:color="auto" w:fill="F2F2F2"/>
                    <w:lang w:eastAsia="fr-FR"/>
                  </w:rPr>
                  <w:t>_ _/_ _/_ _ _ _</w:t>
                </w:r>
              </w:sdtContent>
            </w:sdt>
          </w:p>
          <w:p w14:paraId="77858097" w14:textId="77777777" w:rsidR="00D77D43" w:rsidRPr="001A5816" w:rsidRDefault="00D77D43" w:rsidP="00657039">
            <w:pPr>
              <w:spacing w:before="100" w:after="40" w:line="288" w:lineRule="auto"/>
              <w:jc w:val="both"/>
              <w:rPr>
                <w:rFonts w:ascii="Arial" w:eastAsia="MS Mincho" w:hAnsi="Arial" w:cs="Arial"/>
                <w:color w:val="595959"/>
                <w:shd w:val="clear" w:color="auto" w:fill="F2F2F2"/>
                <w:lang w:eastAsia="fr-FR"/>
              </w:rPr>
            </w:pPr>
            <w:r w:rsidRPr="001A5816">
              <w:rPr>
                <w:rFonts w:ascii="Arial" w:eastAsia="MS Mincho" w:hAnsi="Arial" w:cs="Arial"/>
                <w:color w:val="595959"/>
                <w:shd w:val="clear" w:color="auto" w:fill="F2F2F2"/>
                <w:lang w:eastAsia="fr-FR"/>
              </w:rPr>
              <w:t>(JJ/MM/AAAA)</w:t>
            </w:r>
          </w:p>
        </w:tc>
        <w:tc>
          <w:tcPr>
            <w:tcW w:w="1981" w:type="pct"/>
            <w:tcBorders>
              <w:top w:val="single" w:sz="4" w:space="0" w:color="auto"/>
              <w:left w:val="single" w:sz="4" w:space="0" w:color="auto"/>
              <w:bottom w:val="single" w:sz="4" w:space="0" w:color="auto"/>
              <w:right w:val="single" w:sz="4" w:space="0" w:color="auto"/>
            </w:tcBorders>
            <w:hideMark/>
          </w:tcPr>
          <w:p w14:paraId="57A31C7C" w14:textId="77777777" w:rsidR="00D77D43" w:rsidRPr="001A5816" w:rsidRDefault="00D77D43" w:rsidP="00657039">
            <w:pPr>
              <w:spacing w:before="100" w:after="40" w:line="288" w:lineRule="auto"/>
              <w:jc w:val="both"/>
              <w:rPr>
                <w:rFonts w:ascii="Arial" w:eastAsia="MS Mincho" w:hAnsi="Arial" w:cs="Arial"/>
                <w:color w:val="595959"/>
                <w:shd w:val="clear" w:color="auto" w:fill="F2F2F2"/>
                <w:lang w:eastAsia="fr-FR"/>
              </w:rPr>
            </w:pPr>
            <w:r w:rsidRPr="001A5816">
              <w:rPr>
                <w:rFonts w:ascii="Arial" w:eastAsia="MS Mincho" w:hAnsi="Arial" w:cs="Arial"/>
                <w:color w:val="595959"/>
                <w:shd w:val="clear" w:color="auto" w:fill="F2F2F2"/>
                <w:lang w:eastAsia="fr-FR"/>
              </w:rPr>
              <w:t xml:space="preserve">Posologie : </w:t>
            </w:r>
            <w:sdt>
              <w:sdtPr>
                <w:rPr>
                  <w:rFonts w:ascii="Arial" w:eastAsia="MS Mincho" w:hAnsi="Arial" w:cs="Arial"/>
                  <w:color w:val="595959"/>
                  <w:shd w:val="clear" w:color="auto" w:fill="F2F2F2"/>
                  <w:lang w:eastAsia="fr-FR"/>
                </w:rPr>
                <w:id w:val="1556437468"/>
                <w:placeholder>
                  <w:docPart w:val="86C41D5C09094991A8B7476ED47BC011"/>
                </w:placeholder>
                <w:showingPlcHdr/>
              </w:sdtPr>
              <w:sdtEndPr/>
              <w:sdtContent>
                <w:r w:rsidRPr="001A5816">
                  <w:rPr>
                    <w:rFonts w:ascii="Arial" w:eastAsia="MS Mincho" w:hAnsi="Arial" w:cs="Arial"/>
                    <w:color w:val="595959"/>
                    <w:shd w:val="clear" w:color="auto" w:fill="F2F2F2"/>
                    <w:lang w:eastAsia="fr-FR"/>
                  </w:rPr>
                  <w:t>__________</w:t>
                </w:r>
              </w:sdtContent>
            </w:sdt>
          </w:p>
        </w:tc>
      </w:tr>
      <w:tr w:rsidR="00D77D43" w:rsidRPr="001A5816" w14:paraId="5274A3D7" w14:textId="77777777" w:rsidTr="00657039">
        <w:tc>
          <w:tcPr>
            <w:tcW w:w="1667" w:type="pct"/>
            <w:tcBorders>
              <w:top w:val="single" w:sz="4" w:space="0" w:color="auto"/>
              <w:left w:val="single" w:sz="4" w:space="0" w:color="auto"/>
              <w:bottom w:val="single" w:sz="4" w:space="0" w:color="auto"/>
              <w:right w:val="single" w:sz="4" w:space="0" w:color="auto"/>
            </w:tcBorders>
            <w:hideMark/>
          </w:tcPr>
          <w:p w14:paraId="42C11910" w14:textId="77777777" w:rsidR="00D77D43" w:rsidRPr="001A5816" w:rsidRDefault="00DA1882" w:rsidP="00657039">
            <w:pPr>
              <w:spacing w:before="100" w:after="40" w:line="288"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368830474"/>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595959"/>
                    <w:shd w:val="clear" w:color="auto" w:fill="F2F2F2"/>
                    <w:lang w:eastAsia="fr-FR"/>
                  </w:rPr>
                  <w:t>☐</w:t>
                </w:r>
              </w:sdtContent>
            </w:sdt>
            <w:r w:rsidR="00D77D43" w:rsidRPr="001A5816">
              <w:rPr>
                <w:rFonts w:ascii="Arial" w:eastAsia="MS Mincho" w:hAnsi="Arial" w:cs="Arial"/>
                <w:color w:val="595959"/>
                <w:shd w:val="clear" w:color="auto" w:fill="F2F2F2"/>
                <w:lang w:eastAsia="fr-FR"/>
              </w:rPr>
              <w:t xml:space="preserve"> Arrêt définitif du traitement par dinutuximab beta * </w:t>
            </w:r>
          </w:p>
        </w:tc>
        <w:tc>
          <w:tcPr>
            <w:tcW w:w="3333" w:type="pct"/>
            <w:gridSpan w:val="2"/>
            <w:tcBorders>
              <w:top w:val="single" w:sz="4" w:space="0" w:color="auto"/>
              <w:left w:val="single" w:sz="4" w:space="0" w:color="auto"/>
              <w:bottom w:val="single" w:sz="4" w:space="0" w:color="auto"/>
              <w:right w:val="single" w:sz="4" w:space="0" w:color="auto"/>
            </w:tcBorders>
            <w:hideMark/>
          </w:tcPr>
          <w:p w14:paraId="04EB504F" w14:textId="77777777" w:rsidR="00D77D43" w:rsidRPr="001A5816" w:rsidRDefault="00D77D43" w:rsidP="00657039">
            <w:pPr>
              <w:spacing w:before="100" w:after="40" w:line="288" w:lineRule="auto"/>
              <w:jc w:val="both"/>
              <w:rPr>
                <w:rFonts w:ascii="Arial" w:eastAsia="MS Mincho" w:hAnsi="Arial" w:cs="Arial"/>
                <w:color w:val="595959"/>
                <w:shd w:val="clear" w:color="auto" w:fill="F2F2F2"/>
                <w:lang w:eastAsia="fr-FR"/>
              </w:rPr>
            </w:pPr>
            <w:r w:rsidRPr="001A5816">
              <w:rPr>
                <w:rFonts w:ascii="Arial" w:eastAsia="MS Mincho" w:hAnsi="Arial" w:cs="Arial"/>
                <w:color w:val="595959"/>
                <w:shd w:val="clear" w:color="auto" w:fill="F2F2F2"/>
                <w:lang w:eastAsia="fr-FR"/>
              </w:rPr>
              <w:t>(Compléter la fiche d’arrêt définitif de traitement)</w:t>
            </w:r>
          </w:p>
        </w:tc>
      </w:tr>
      <w:tr w:rsidR="00D77D43" w:rsidRPr="001A5816" w14:paraId="38602CFC" w14:textId="77777777" w:rsidTr="00657039">
        <w:tc>
          <w:tcPr>
            <w:tcW w:w="1667" w:type="pct"/>
            <w:tcBorders>
              <w:top w:val="single" w:sz="4" w:space="0" w:color="auto"/>
              <w:left w:val="single" w:sz="4" w:space="0" w:color="auto"/>
              <w:bottom w:val="single" w:sz="4" w:space="0" w:color="auto"/>
              <w:right w:val="single" w:sz="4" w:space="0" w:color="auto"/>
            </w:tcBorders>
            <w:hideMark/>
          </w:tcPr>
          <w:p w14:paraId="5FBE5156" w14:textId="77777777" w:rsidR="00D77D43" w:rsidRPr="001A5816" w:rsidRDefault="00DA1882" w:rsidP="00657039">
            <w:pPr>
              <w:spacing w:before="100" w:after="40" w:line="288"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1950071134"/>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595959"/>
                    <w:shd w:val="clear" w:color="auto" w:fill="F2F2F2"/>
                    <w:lang w:eastAsia="fr-FR"/>
                  </w:rPr>
                  <w:t>☐</w:t>
                </w:r>
              </w:sdtContent>
            </w:sdt>
            <w:r w:rsidR="00D77D43" w:rsidRPr="001A5816">
              <w:rPr>
                <w:rFonts w:ascii="Arial" w:eastAsia="MS Mincho" w:hAnsi="Arial" w:cs="Arial"/>
                <w:color w:val="595959"/>
                <w:shd w:val="clear" w:color="auto" w:fill="F2F2F2"/>
                <w:lang w:eastAsia="fr-FR"/>
              </w:rPr>
              <w:t xml:space="preserve"> Modification de la posologie du traitement par dinutuximab beta depuis la dernière visite *</w:t>
            </w:r>
          </w:p>
        </w:tc>
        <w:tc>
          <w:tcPr>
            <w:tcW w:w="1352" w:type="pct"/>
            <w:tcBorders>
              <w:top w:val="single" w:sz="4" w:space="0" w:color="auto"/>
              <w:left w:val="single" w:sz="4" w:space="0" w:color="auto"/>
              <w:bottom w:val="single" w:sz="4" w:space="0" w:color="auto"/>
              <w:right w:val="single" w:sz="4" w:space="0" w:color="auto"/>
            </w:tcBorders>
          </w:tcPr>
          <w:p w14:paraId="23432F1A" w14:textId="77777777" w:rsidR="00D77D43" w:rsidRPr="001A5816" w:rsidRDefault="00D77D43" w:rsidP="00657039">
            <w:pPr>
              <w:spacing w:before="100" w:after="40" w:line="288" w:lineRule="auto"/>
              <w:jc w:val="both"/>
              <w:rPr>
                <w:rFonts w:ascii="Arial" w:eastAsia="MS Mincho" w:hAnsi="Arial" w:cs="Arial"/>
                <w:color w:val="595959"/>
                <w:shd w:val="clear" w:color="auto" w:fill="F2F2F2"/>
                <w:lang w:eastAsia="fr-FR"/>
              </w:rPr>
            </w:pPr>
            <w:r w:rsidRPr="001A5816">
              <w:rPr>
                <w:rFonts w:ascii="Arial" w:eastAsia="MS Mincho" w:hAnsi="Arial" w:cs="Arial"/>
                <w:color w:val="595959"/>
                <w:shd w:val="clear" w:color="auto" w:fill="F2F2F2"/>
                <w:lang w:eastAsia="fr-FR"/>
              </w:rPr>
              <w:t>Date de modification</w:t>
            </w:r>
          </w:p>
          <w:p w14:paraId="6372D0A2" w14:textId="77777777" w:rsidR="00D77D43" w:rsidRPr="001A5816" w:rsidRDefault="00D77D43" w:rsidP="00657039">
            <w:pPr>
              <w:spacing w:before="100" w:after="40" w:line="288" w:lineRule="auto"/>
              <w:jc w:val="both"/>
              <w:rPr>
                <w:rFonts w:ascii="Arial" w:eastAsia="MS Mincho" w:hAnsi="Arial" w:cs="Arial"/>
                <w:color w:val="595959"/>
                <w:shd w:val="clear" w:color="auto" w:fill="F2F2F2"/>
                <w:lang w:eastAsia="fr-FR"/>
              </w:rPr>
            </w:pPr>
          </w:p>
          <w:p w14:paraId="46BACF09" w14:textId="77777777" w:rsidR="00D77D43" w:rsidRPr="001A5816" w:rsidRDefault="00DA1882" w:rsidP="00657039">
            <w:pPr>
              <w:spacing w:before="100" w:after="40" w:line="288"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1572694068"/>
                <w:placeholder>
                  <w:docPart w:val="A17F6BDE1BBD4D52B667ED1DE1E411A6"/>
                </w:placeholder>
                <w:showingPlcHdr/>
                <w:date>
                  <w:dateFormat w:val="dd/MM/yyyy"/>
                  <w:lid w:val="fr-FR"/>
                  <w:storeMappedDataAs w:val="dateTime"/>
                  <w:calendar w:val="gregorian"/>
                </w:date>
              </w:sdtPr>
              <w:sdtEndPr/>
              <w:sdtContent>
                <w:r w:rsidR="00D77D43" w:rsidRPr="001A5816">
                  <w:rPr>
                    <w:rFonts w:ascii="Arial" w:eastAsia="MS Mincho" w:hAnsi="Arial" w:cs="Arial"/>
                    <w:color w:val="595959"/>
                    <w:shd w:val="clear" w:color="auto" w:fill="F2F2F2"/>
                    <w:lang w:eastAsia="fr-FR"/>
                  </w:rPr>
                  <w:t>_ _/_ _/_ _ _ _</w:t>
                </w:r>
              </w:sdtContent>
            </w:sdt>
            <w:r w:rsidR="00D77D43" w:rsidRPr="001A5816">
              <w:rPr>
                <w:rFonts w:ascii="Arial" w:eastAsia="MS Mincho" w:hAnsi="Arial" w:cs="Arial"/>
                <w:color w:val="595959"/>
                <w:shd w:val="clear" w:color="auto" w:fill="F2F2F2"/>
                <w:lang w:eastAsia="fr-FR"/>
              </w:rPr>
              <w:t xml:space="preserve"> </w:t>
            </w:r>
          </w:p>
          <w:p w14:paraId="07A57399" w14:textId="77777777" w:rsidR="00D77D43" w:rsidRPr="001A5816" w:rsidRDefault="00D77D43" w:rsidP="00657039">
            <w:pPr>
              <w:spacing w:before="100" w:after="40" w:line="288" w:lineRule="auto"/>
              <w:jc w:val="both"/>
              <w:rPr>
                <w:rFonts w:ascii="Arial" w:eastAsia="MS Mincho" w:hAnsi="Arial" w:cs="Arial"/>
                <w:color w:val="595959"/>
                <w:shd w:val="clear" w:color="auto" w:fill="F2F2F2"/>
                <w:lang w:eastAsia="fr-FR"/>
              </w:rPr>
            </w:pPr>
            <w:r w:rsidRPr="001A5816">
              <w:rPr>
                <w:rFonts w:ascii="Arial" w:eastAsia="MS Mincho" w:hAnsi="Arial" w:cs="Arial"/>
                <w:color w:val="595959"/>
                <w:shd w:val="clear" w:color="auto" w:fill="F2F2F2"/>
                <w:lang w:eastAsia="fr-FR"/>
              </w:rPr>
              <w:t>(JJ/MM/AAAA)</w:t>
            </w:r>
          </w:p>
        </w:tc>
        <w:tc>
          <w:tcPr>
            <w:tcW w:w="1981" w:type="pct"/>
            <w:tcBorders>
              <w:top w:val="single" w:sz="4" w:space="0" w:color="auto"/>
              <w:left w:val="single" w:sz="4" w:space="0" w:color="auto"/>
              <w:bottom w:val="single" w:sz="4" w:space="0" w:color="auto"/>
              <w:right w:val="single" w:sz="4" w:space="0" w:color="auto"/>
            </w:tcBorders>
            <w:hideMark/>
          </w:tcPr>
          <w:p w14:paraId="71507A90" w14:textId="77777777" w:rsidR="00D77D43" w:rsidRPr="001A5816" w:rsidRDefault="00D77D43" w:rsidP="00657039">
            <w:pPr>
              <w:spacing w:after="0" w:line="276" w:lineRule="auto"/>
              <w:jc w:val="both"/>
              <w:rPr>
                <w:rFonts w:ascii="Arial" w:eastAsia="MS Mincho" w:hAnsi="Arial" w:cs="Arial"/>
                <w:color w:val="595959"/>
                <w:shd w:val="clear" w:color="auto" w:fill="F2F2F2"/>
                <w:lang w:eastAsia="fr-FR"/>
              </w:rPr>
            </w:pPr>
            <w:r w:rsidRPr="001A5816">
              <w:rPr>
                <w:rFonts w:ascii="Arial" w:eastAsia="MS Mincho" w:hAnsi="Arial" w:cs="Arial"/>
                <w:color w:val="595959"/>
                <w:shd w:val="clear" w:color="auto" w:fill="F2F2F2"/>
                <w:lang w:eastAsia="fr-FR"/>
              </w:rPr>
              <w:t>Motif :</w:t>
            </w:r>
          </w:p>
          <w:p w14:paraId="377AD92E" w14:textId="77777777" w:rsidR="00D77D43" w:rsidRPr="001A5816" w:rsidRDefault="00DA1882" w:rsidP="00657039">
            <w:pPr>
              <w:spacing w:after="0" w:line="276"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1263112602"/>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595959"/>
                    <w:shd w:val="clear" w:color="auto" w:fill="F2F2F2"/>
                    <w:lang w:eastAsia="fr-FR"/>
                  </w:rPr>
                  <w:t>☐</w:t>
                </w:r>
              </w:sdtContent>
            </w:sdt>
            <w:r w:rsidR="00D77D43" w:rsidRPr="001A5816">
              <w:rPr>
                <w:rFonts w:ascii="Arial" w:eastAsia="MS Mincho" w:hAnsi="Arial" w:cs="Arial"/>
                <w:color w:val="595959"/>
                <w:shd w:val="clear" w:color="auto" w:fill="F2F2F2"/>
                <w:lang w:eastAsia="fr-FR"/>
              </w:rPr>
              <w:t xml:space="preserve"> Effet indésirable</w:t>
            </w:r>
          </w:p>
          <w:p w14:paraId="7EEA7EB7" w14:textId="77777777" w:rsidR="00D77D43" w:rsidRPr="001A5816" w:rsidRDefault="00DA1882" w:rsidP="00657039">
            <w:pPr>
              <w:spacing w:after="0" w:line="276"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840666119"/>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595959"/>
                    <w:shd w:val="clear" w:color="auto" w:fill="F2F2F2"/>
                    <w:lang w:eastAsia="fr-FR"/>
                  </w:rPr>
                  <w:t>☐</w:t>
                </w:r>
              </w:sdtContent>
            </w:sdt>
            <w:r w:rsidR="00D77D43" w:rsidRPr="001A5816">
              <w:rPr>
                <w:rFonts w:ascii="Arial" w:eastAsia="MS Mincho" w:hAnsi="Arial" w:cs="Arial"/>
                <w:color w:val="595959"/>
                <w:shd w:val="clear" w:color="auto" w:fill="F2F2F2"/>
                <w:lang w:eastAsia="fr-FR"/>
              </w:rPr>
              <w:t xml:space="preserve"> Souhait du patient</w:t>
            </w:r>
          </w:p>
          <w:p w14:paraId="050C3DDA" w14:textId="77777777" w:rsidR="00D77D43" w:rsidRPr="001A5816" w:rsidRDefault="00DA1882" w:rsidP="00657039">
            <w:pPr>
              <w:spacing w:after="0" w:line="276" w:lineRule="auto"/>
              <w:jc w:val="both"/>
              <w:rPr>
                <w:rFonts w:ascii="Arial" w:eastAsia="MS Mincho" w:hAnsi="Arial" w:cs="Arial"/>
                <w:color w:val="595959"/>
                <w:shd w:val="clear" w:color="auto" w:fill="F2F2F2"/>
                <w:lang w:eastAsia="fr-FR"/>
              </w:rPr>
            </w:pPr>
            <w:sdt>
              <w:sdtPr>
                <w:rPr>
                  <w:rFonts w:ascii="Arial" w:eastAsia="MS Mincho" w:hAnsi="Arial" w:cs="Arial"/>
                  <w:color w:val="595959"/>
                  <w:shd w:val="clear" w:color="auto" w:fill="F2F2F2"/>
                  <w:lang w:eastAsia="fr-FR"/>
                </w:rPr>
                <w:id w:val="1130362688"/>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595959"/>
                    <w:shd w:val="clear" w:color="auto" w:fill="F2F2F2"/>
                    <w:lang w:eastAsia="fr-FR"/>
                  </w:rPr>
                  <w:t>☐</w:t>
                </w:r>
              </w:sdtContent>
            </w:sdt>
            <w:r w:rsidR="00D77D43" w:rsidRPr="001A5816">
              <w:rPr>
                <w:rFonts w:ascii="Arial" w:eastAsia="MS Mincho" w:hAnsi="Arial" w:cs="Arial"/>
                <w:color w:val="595959"/>
                <w:shd w:val="clear" w:color="auto" w:fill="F2F2F2"/>
                <w:lang w:eastAsia="fr-FR"/>
              </w:rPr>
              <w:t xml:space="preserve"> Autre </w:t>
            </w:r>
          </w:p>
          <w:p w14:paraId="41AD81FA" w14:textId="77777777" w:rsidR="00D77D43" w:rsidRPr="001A5816" w:rsidRDefault="00D77D43" w:rsidP="00657039">
            <w:pPr>
              <w:spacing w:after="0" w:line="276" w:lineRule="auto"/>
              <w:jc w:val="both"/>
              <w:rPr>
                <w:rFonts w:ascii="Arial" w:eastAsia="MS Mincho" w:hAnsi="Arial" w:cs="Arial"/>
                <w:color w:val="595959"/>
                <w:shd w:val="clear" w:color="auto" w:fill="F2F2F2"/>
                <w:lang w:eastAsia="fr-FR"/>
              </w:rPr>
            </w:pPr>
            <w:r w:rsidRPr="001A5816">
              <w:rPr>
                <w:rFonts w:ascii="Arial" w:eastAsia="MS Mincho" w:hAnsi="Arial" w:cs="Arial"/>
                <w:color w:val="595959"/>
                <w:shd w:val="clear" w:color="auto" w:fill="F2F2F2"/>
                <w:lang w:eastAsia="fr-FR"/>
              </w:rPr>
              <w:t xml:space="preserve">Posologie actuelle : </w:t>
            </w:r>
            <w:sdt>
              <w:sdtPr>
                <w:rPr>
                  <w:rFonts w:ascii="Arial" w:eastAsia="MS Mincho" w:hAnsi="Arial" w:cs="Arial"/>
                  <w:color w:val="595959"/>
                  <w:shd w:val="clear" w:color="auto" w:fill="F2F2F2"/>
                  <w:lang w:eastAsia="fr-FR"/>
                </w:rPr>
                <w:id w:val="1043711674"/>
                <w:placeholder>
                  <w:docPart w:val="44584C2C824641F5B950682D2B0B6808"/>
                </w:placeholder>
                <w:showingPlcHdr/>
              </w:sdtPr>
              <w:sdtEndPr/>
              <w:sdtContent>
                <w:r w:rsidRPr="001A5816">
                  <w:rPr>
                    <w:rFonts w:ascii="Arial" w:eastAsia="MS Mincho" w:hAnsi="Arial" w:cs="Arial"/>
                    <w:color w:val="595959"/>
                    <w:shd w:val="clear" w:color="auto" w:fill="F2F2F2"/>
                    <w:lang w:eastAsia="fr-FR"/>
                  </w:rPr>
                  <w:t>__________</w:t>
                </w:r>
              </w:sdtContent>
            </w:sdt>
          </w:p>
        </w:tc>
      </w:tr>
    </w:tbl>
    <w:p w14:paraId="5CAA9F3B" w14:textId="77777777" w:rsidR="00D77D43" w:rsidRPr="001A5816" w:rsidRDefault="00D77D43" w:rsidP="00D77D43">
      <w:pPr>
        <w:spacing w:before="100" w:after="40" w:line="288" w:lineRule="auto"/>
        <w:jc w:val="both"/>
        <w:rPr>
          <w:rFonts w:ascii="Arial" w:eastAsia="MS Mincho" w:hAnsi="Arial" w:cs="Arial"/>
          <w:b/>
          <w:bCs/>
          <w:i/>
          <w:sz w:val="18"/>
          <w:szCs w:val="18"/>
          <w:lang w:eastAsia="fr-FR"/>
        </w:rPr>
      </w:pPr>
      <w:r w:rsidRPr="001A5816">
        <w:rPr>
          <w:rFonts w:ascii="Arial" w:eastAsia="MS Mincho" w:hAnsi="Arial" w:cs="Arial"/>
          <w:b/>
          <w:bCs/>
          <w:i/>
          <w:sz w:val="18"/>
          <w:szCs w:val="18"/>
          <w:lang w:eastAsia="fr-FR"/>
        </w:rPr>
        <w:t>* En cas d’effet indésirable, compléter la fiche de déclaration d’effet indésirable. En cas de décès du patient, compléter la fiche d’arrêt définitif de traitement</w:t>
      </w:r>
    </w:p>
    <w:p w14:paraId="18AB728D" w14:textId="77777777" w:rsidR="00D77D43" w:rsidRPr="001A5816" w:rsidRDefault="00D77D43" w:rsidP="00D77D43">
      <w:pPr>
        <w:spacing w:before="100" w:after="40" w:line="288" w:lineRule="auto"/>
        <w:rPr>
          <w:rFonts w:ascii="Arial" w:eastAsia="MS Mincho" w:hAnsi="Arial" w:cs="Arial"/>
          <w:color w:val="404040"/>
          <w:lang w:eastAsia="fr-FR"/>
        </w:rPr>
      </w:pPr>
    </w:p>
    <w:p w14:paraId="04565614" w14:textId="77777777" w:rsidR="00D77D43" w:rsidRPr="001A5816" w:rsidRDefault="00D77D43" w:rsidP="00D77D43">
      <w:pPr>
        <w:keepNext/>
        <w:autoSpaceDE w:val="0"/>
        <w:autoSpaceDN w:val="0"/>
        <w:adjustRightInd w:val="0"/>
        <w:spacing w:before="120" w:after="60" w:line="288" w:lineRule="auto"/>
        <w:rPr>
          <w:rFonts w:ascii="Arial" w:eastAsia="Calibri" w:hAnsi="Arial" w:cs="Arial"/>
          <w:b/>
          <w:bCs/>
          <w:color w:val="000000"/>
          <w:sz w:val="26"/>
        </w:rPr>
      </w:pPr>
      <w:r w:rsidRPr="001A5816">
        <w:rPr>
          <w:rFonts w:ascii="Arial" w:eastAsia="Calibri" w:hAnsi="Arial" w:cs="Arial"/>
          <w:b/>
          <w:bCs/>
          <w:color w:val="000000"/>
          <w:sz w:val="26"/>
        </w:rPr>
        <w:t>Effet(s) indésirable(s)/Situation(s) particulière(s)</w:t>
      </w:r>
    </w:p>
    <w:p w14:paraId="7F310259" w14:textId="77777777" w:rsidR="00D77D43"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Y a-t-il eu apparition d’effet(s) indésirable(s) ou une situation particulière à déclarer depuis la dernière visite ?</w:t>
      </w:r>
      <w:r w:rsidRPr="001A5816">
        <w:rPr>
          <w:rFonts w:ascii="Arial" w:eastAsia="MS Mincho" w:hAnsi="Arial" w:cs="Arial"/>
          <w:color w:val="404040"/>
          <w:lang w:eastAsia="fr-FR"/>
        </w:rPr>
        <w:tab/>
        <w:t xml:space="preserve"> </w:t>
      </w:r>
      <w:sdt>
        <w:sdtPr>
          <w:rPr>
            <w:rFonts w:ascii="Arial" w:eastAsia="MS Mincho" w:hAnsi="Arial" w:cs="Arial"/>
            <w:color w:val="404040"/>
            <w:lang w:eastAsia="fr-FR"/>
          </w:rPr>
          <w:id w:val="-1041352482"/>
          <w14:checkbox>
            <w14:checked w14:val="0"/>
            <w14:checkedState w14:val="2612" w14:font="MS Gothic"/>
            <w14:uncheckedState w14:val="2610" w14:font="MS Gothic"/>
          </w14:checkbox>
        </w:sdtPr>
        <w:sdtEndPr/>
        <w:sdtContent>
          <w:r w:rsidRPr="001A5816">
            <w:rPr>
              <w:rFonts w:ascii="Segoe UI Symbol" w:eastAsia="MS Mincho" w:hAnsi="Segoe UI Symbol" w:cs="Segoe UI Symbol"/>
              <w:color w:val="404040"/>
              <w:lang w:eastAsia="fr-FR"/>
            </w:rPr>
            <w:t>☐</w:t>
          </w:r>
        </w:sdtContent>
      </w:sdt>
      <w:r w:rsidRPr="001A5816">
        <w:rPr>
          <w:rFonts w:ascii="Arial" w:eastAsia="MS Mincho" w:hAnsi="Arial" w:cs="Arial"/>
          <w:color w:val="404040"/>
          <w:lang w:eastAsia="fr-FR"/>
        </w:rPr>
        <w:t xml:space="preserve"> Oui</w:t>
      </w:r>
      <w:r w:rsidRPr="001A5816">
        <w:rPr>
          <w:rFonts w:ascii="Arial" w:eastAsia="MS Mincho" w:hAnsi="Arial" w:cs="Arial"/>
          <w:color w:val="404040"/>
          <w:lang w:eastAsia="fr-FR"/>
        </w:rPr>
        <w:tab/>
      </w:r>
      <w:r w:rsidRPr="001A5816">
        <w:rPr>
          <w:rFonts w:ascii="Arial" w:eastAsia="MS Mincho" w:hAnsi="Arial" w:cs="Arial"/>
          <w:color w:val="404040"/>
          <w:lang w:eastAsia="fr-FR"/>
        </w:rPr>
        <w:tab/>
        <w:t xml:space="preserve"> </w:t>
      </w:r>
      <w:sdt>
        <w:sdtPr>
          <w:rPr>
            <w:rFonts w:ascii="Arial" w:eastAsia="MS Mincho" w:hAnsi="Arial" w:cs="Arial"/>
            <w:color w:val="404040"/>
            <w:lang w:eastAsia="fr-FR"/>
          </w:rPr>
          <w:id w:val="-319420301"/>
          <w14:checkbox>
            <w14:checked w14:val="0"/>
            <w14:checkedState w14:val="2612" w14:font="MS Gothic"/>
            <w14:uncheckedState w14:val="2610" w14:font="MS Gothic"/>
          </w14:checkbox>
        </w:sdtPr>
        <w:sdtEndPr/>
        <w:sdtContent>
          <w:r w:rsidRPr="001A5816">
            <w:rPr>
              <w:rFonts w:ascii="Segoe UI Symbol" w:eastAsia="MS Mincho" w:hAnsi="Segoe UI Symbol" w:cs="Segoe UI Symbol"/>
              <w:color w:val="404040"/>
              <w:lang w:eastAsia="fr-FR"/>
            </w:rPr>
            <w:t>☐</w:t>
          </w:r>
        </w:sdtContent>
      </w:sdt>
      <w:r w:rsidRPr="001A5816">
        <w:rPr>
          <w:rFonts w:ascii="Arial" w:eastAsia="MS Mincho" w:hAnsi="Arial" w:cs="Arial"/>
          <w:color w:val="404040"/>
          <w:lang w:eastAsia="fr-FR"/>
        </w:rPr>
        <w:t xml:space="preserve"> Non</w:t>
      </w:r>
    </w:p>
    <w:p w14:paraId="09427D1B" w14:textId="4BD73CA7" w:rsidR="000F6612" w:rsidRPr="001A5816" w:rsidRDefault="000F6612"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b/>
          <w:bCs/>
          <w:color w:val="404040"/>
          <w:lang w:eastAsia="fr-FR"/>
        </w:rPr>
        <w:t xml:space="preserve">Si oui, </w:t>
      </w:r>
      <w:r w:rsidRPr="001A5816">
        <w:rPr>
          <w:rFonts w:ascii="Arial" w:eastAsia="MS Mincho" w:hAnsi="Arial" w:cs="Arial"/>
          <w:color w:val="404040"/>
          <w:lang w:eastAsia="fr-FR"/>
        </w:rPr>
        <w:t xml:space="preserve">procéder à leur déclaration </w:t>
      </w:r>
      <w:r w:rsidRPr="00BF4357">
        <w:rPr>
          <w:rFonts w:ascii="Arial" w:eastAsia="MS Mincho" w:hAnsi="Arial" w:cs="Arial"/>
          <w:color w:val="404040"/>
          <w:lang w:eastAsia="fr-FR"/>
        </w:rPr>
        <w:t>via le portail de signalement : si</w:t>
      </w:r>
      <w:r>
        <w:rPr>
          <w:rFonts w:ascii="Arial" w:eastAsia="MS Mincho" w:hAnsi="Arial" w:cs="Arial"/>
          <w:color w:val="404040"/>
          <w:lang w:eastAsia="fr-FR"/>
        </w:rPr>
        <w:t>gnalement.social-sante.gouv.fr</w:t>
      </w:r>
      <w:r w:rsidRPr="00BF4357">
        <w:rPr>
          <w:rFonts w:ascii="Arial" w:eastAsia="MS Mincho" w:hAnsi="Arial" w:cs="Arial"/>
          <w:color w:val="404040"/>
          <w:lang w:eastAsia="fr-FR"/>
        </w:rPr>
        <w:t xml:space="preserve"> </w:t>
      </w:r>
      <w:r>
        <w:rPr>
          <w:rFonts w:ascii="Arial" w:eastAsia="MS Mincho" w:hAnsi="Arial" w:cs="Arial"/>
          <w:color w:val="404040"/>
          <w:lang w:eastAsia="fr-FR"/>
        </w:rPr>
        <w:t>et le registre SACHA</w:t>
      </w:r>
    </w:p>
    <w:p w14:paraId="63630C6F" w14:textId="77777777" w:rsidR="00D77D43" w:rsidRPr="001A5816" w:rsidRDefault="00D77D43" w:rsidP="00D77D43">
      <w:pPr>
        <w:keepNext/>
        <w:tabs>
          <w:tab w:val="left" w:pos="7230"/>
        </w:tabs>
        <w:autoSpaceDE w:val="0"/>
        <w:autoSpaceDN w:val="0"/>
        <w:adjustRightInd w:val="0"/>
        <w:spacing w:before="120" w:after="60" w:line="288" w:lineRule="auto"/>
        <w:rPr>
          <w:rFonts w:ascii="Arial" w:eastAsia="Calibri" w:hAnsi="Arial" w:cs="Arial"/>
          <w:b/>
          <w:bCs/>
          <w:color w:val="000000"/>
          <w:sz w:val="26"/>
        </w:rPr>
      </w:pPr>
      <w:r w:rsidRPr="001A5816">
        <w:rPr>
          <w:rFonts w:ascii="Arial" w:eastAsia="Calibri" w:hAnsi="Arial" w:cs="Arial"/>
          <w:b/>
          <w:bCs/>
          <w:color w:val="000000"/>
          <w:sz w:val="26"/>
        </w:rPr>
        <w:t xml:space="preserve">Traitements de soins de support administrée pour prendre en charge les effets indésirables                           </w:t>
      </w:r>
      <w:r w:rsidRPr="001A5816">
        <w:rPr>
          <w:rFonts w:ascii="Arial" w:eastAsia="Calibri" w:hAnsi="Arial" w:cs="Arial"/>
          <w:color w:val="000000"/>
          <w:sz w:val="26"/>
        </w:rPr>
        <w:t xml:space="preserve"> </w:t>
      </w:r>
      <w:sdt>
        <w:sdtPr>
          <w:rPr>
            <w:rFonts w:ascii="Arial" w:eastAsia="Calibri" w:hAnsi="Arial" w:cs="Arial"/>
            <w:color w:val="000000"/>
            <w:sz w:val="26"/>
          </w:rPr>
          <w:id w:val="1561290921"/>
          <w14:checkbox>
            <w14:checked w14:val="0"/>
            <w14:checkedState w14:val="2612" w14:font="MS Gothic"/>
            <w14:uncheckedState w14:val="2610" w14:font="MS Gothic"/>
          </w14:checkbox>
        </w:sdtPr>
        <w:sdtEndPr/>
        <w:sdtContent>
          <w:r w:rsidRPr="001A5816">
            <w:rPr>
              <w:rFonts w:ascii="Segoe UI Symbol" w:eastAsia="Calibri" w:hAnsi="Segoe UI Symbol" w:cs="Segoe UI Symbol"/>
              <w:color w:val="000000"/>
              <w:sz w:val="26"/>
            </w:rPr>
            <w:t>☐</w:t>
          </w:r>
        </w:sdtContent>
      </w:sdt>
      <w:r w:rsidRPr="001A5816">
        <w:rPr>
          <w:rFonts w:ascii="Arial" w:eastAsia="Calibri" w:hAnsi="Arial" w:cs="Arial"/>
          <w:color w:val="000000"/>
          <w:sz w:val="26"/>
        </w:rPr>
        <w:t xml:space="preserve"> Oui              </w:t>
      </w:r>
      <w:sdt>
        <w:sdtPr>
          <w:rPr>
            <w:rFonts w:ascii="Arial" w:eastAsia="Calibri" w:hAnsi="Arial" w:cs="Arial"/>
            <w:color w:val="000000"/>
            <w:sz w:val="26"/>
          </w:rPr>
          <w:id w:val="1999764166"/>
          <w14:checkbox>
            <w14:checked w14:val="0"/>
            <w14:checkedState w14:val="2612" w14:font="MS Gothic"/>
            <w14:uncheckedState w14:val="2610" w14:font="MS Gothic"/>
          </w14:checkbox>
        </w:sdtPr>
        <w:sdtEndPr/>
        <w:sdtContent>
          <w:r w:rsidRPr="001A5816">
            <w:rPr>
              <w:rFonts w:ascii="Segoe UI Symbol" w:eastAsia="Calibri" w:hAnsi="Segoe UI Symbol" w:cs="Segoe UI Symbol"/>
              <w:color w:val="000000"/>
              <w:sz w:val="26"/>
            </w:rPr>
            <w:t>☐</w:t>
          </w:r>
        </w:sdtContent>
      </w:sdt>
      <w:r w:rsidRPr="001A5816">
        <w:rPr>
          <w:rFonts w:ascii="Arial" w:eastAsia="Calibri" w:hAnsi="Arial" w:cs="Arial"/>
          <w:color w:val="000000"/>
          <w:sz w:val="26"/>
        </w:rPr>
        <w:t xml:space="preserve"> Non </w:t>
      </w:r>
    </w:p>
    <w:p w14:paraId="69E0DED4" w14:textId="77777777" w:rsidR="00D77D43" w:rsidRPr="001A5816" w:rsidRDefault="00D77D43" w:rsidP="00D77D43">
      <w:pPr>
        <w:keepNext/>
        <w:autoSpaceDE w:val="0"/>
        <w:autoSpaceDN w:val="0"/>
        <w:adjustRightInd w:val="0"/>
        <w:spacing w:before="120" w:after="60" w:line="288" w:lineRule="auto"/>
        <w:rPr>
          <w:rFonts w:ascii="Arial" w:eastAsia="MS Mincho" w:hAnsi="Arial" w:cs="Arial"/>
          <w:color w:val="808080"/>
          <w:lang w:eastAsia="fr-FR"/>
        </w:rPr>
      </w:pPr>
      <w:r w:rsidRPr="001A5816">
        <w:rPr>
          <w:rFonts w:ascii="Arial" w:eastAsia="Calibri" w:hAnsi="Arial" w:cs="Arial"/>
          <w:b/>
          <w:bCs/>
          <w:color w:val="000000"/>
          <w:sz w:val="26"/>
        </w:rPr>
        <w:t xml:space="preserve">  </w:t>
      </w:r>
      <w:r w:rsidRPr="001A5816">
        <w:rPr>
          <w:rFonts w:ascii="Arial" w:eastAsia="MS Mincho" w:hAnsi="Arial" w:cs="Arial"/>
          <w:color w:val="808080"/>
          <w:lang w:eastAsia="fr-FR"/>
        </w:rPr>
        <w:t>Si oui, merci de compléter la table suivante :</w:t>
      </w:r>
    </w:p>
    <w:p w14:paraId="72D1696B" w14:textId="77777777" w:rsidR="00D77D43" w:rsidRPr="001A5816" w:rsidRDefault="00D77D43" w:rsidP="00D77D43">
      <w:pPr>
        <w:keepNext/>
        <w:autoSpaceDE w:val="0"/>
        <w:autoSpaceDN w:val="0"/>
        <w:adjustRightInd w:val="0"/>
        <w:spacing w:before="120" w:after="60" w:line="288" w:lineRule="auto"/>
        <w:rPr>
          <w:rFonts w:ascii="Arial" w:eastAsia="Calibri" w:hAnsi="Arial" w:cs="Arial"/>
          <w:b/>
          <w:bCs/>
          <w:color w:val="000000"/>
          <w:sz w:val="26"/>
        </w:rPr>
      </w:pPr>
    </w:p>
    <w:tbl>
      <w:tblPr>
        <w:tblStyle w:val="Grilledutableau"/>
        <w:tblW w:w="0" w:type="auto"/>
        <w:tblInd w:w="851" w:type="dxa"/>
        <w:tblLook w:val="04A0" w:firstRow="1" w:lastRow="0" w:firstColumn="1" w:lastColumn="0" w:noHBand="0" w:noVBand="1"/>
      </w:tblPr>
      <w:tblGrid>
        <w:gridCol w:w="1374"/>
        <w:gridCol w:w="1413"/>
        <w:gridCol w:w="1509"/>
        <w:gridCol w:w="1610"/>
        <w:gridCol w:w="1444"/>
        <w:gridCol w:w="1427"/>
      </w:tblGrid>
      <w:tr w:rsidR="00D77D43" w:rsidRPr="001A5816" w14:paraId="008890AA" w14:textId="77777777" w:rsidTr="00657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66C6181E" w14:textId="77777777" w:rsidR="00D77D43" w:rsidRPr="001A5816" w:rsidRDefault="00D77D43" w:rsidP="00657039">
            <w:pPr>
              <w:spacing w:after="40"/>
              <w:jc w:val="both"/>
              <w:rPr>
                <w:rFonts w:eastAsia="MS Mincho" w:cs="Arial"/>
                <w:color w:val="808080"/>
              </w:rPr>
            </w:pPr>
          </w:p>
        </w:tc>
        <w:tc>
          <w:tcPr>
            <w:tcW w:w="1423" w:type="dxa"/>
          </w:tcPr>
          <w:p w14:paraId="5898269E" w14:textId="77777777" w:rsidR="00D77D43" w:rsidRPr="001A5816" w:rsidRDefault="00D77D43" w:rsidP="00657039">
            <w:pPr>
              <w:spacing w:after="40"/>
              <w:jc w:val="both"/>
              <w:cnfStyle w:val="100000000000" w:firstRow="1" w:lastRow="0" w:firstColumn="0" w:lastColumn="0" w:oddVBand="0" w:evenVBand="0" w:oddHBand="0" w:evenHBand="0" w:firstRowFirstColumn="0" w:firstRowLastColumn="0" w:lastRowFirstColumn="0" w:lastRowLastColumn="0"/>
              <w:rPr>
                <w:rFonts w:eastAsia="MS Mincho" w:cs="Arial"/>
                <w:color w:val="808080"/>
              </w:rPr>
            </w:pPr>
            <w:r w:rsidRPr="001A5816">
              <w:rPr>
                <w:rFonts w:eastAsia="MS Mincho" w:cs="Arial"/>
                <w:color w:val="808080"/>
              </w:rPr>
              <w:t>INN</w:t>
            </w:r>
          </w:p>
        </w:tc>
        <w:tc>
          <w:tcPr>
            <w:tcW w:w="1512" w:type="dxa"/>
          </w:tcPr>
          <w:p w14:paraId="600E4E91" w14:textId="77777777" w:rsidR="00D77D43" w:rsidRPr="001A5816" w:rsidRDefault="00D77D43" w:rsidP="00657039">
            <w:pPr>
              <w:spacing w:after="40"/>
              <w:jc w:val="both"/>
              <w:cnfStyle w:val="100000000000" w:firstRow="1" w:lastRow="0" w:firstColumn="0" w:lastColumn="0" w:oddVBand="0" w:evenVBand="0" w:oddHBand="0" w:evenHBand="0" w:firstRowFirstColumn="0" w:firstRowLastColumn="0" w:lastRowFirstColumn="0" w:lastRowLastColumn="0"/>
              <w:rPr>
                <w:rFonts w:eastAsia="MS Mincho" w:cs="Arial"/>
                <w:color w:val="808080"/>
              </w:rPr>
            </w:pPr>
            <w:r w:rsidRPr="001A5816">
              <w:rPr>
                <w:rFonts w:eastAsia="MS Mincho" w:cs="Arial"/>
                <w:color w:val="808080"/>
              </w:rPr>
              <w:t>Indication</w:t>
            </w:r>
          </w:p>
        </w:tc>
        <w:tc>
          <w:tcPr>
            <w:tcW w:w="1568" w:type="dxa"/>
          </w:tcPr>
          <w:p w14:paraId="1FE90258" w14:textId="77777777" w:rsidR="00D77D43" w:rsidRPr="001A5816" w:rsidRDefault="00D77D43" w:rsidP="00657039">
            <w:pPr>
              <w:spacing w:after="40"/>
              <w:jc w:val="both"/>
              <w:cnfStyle w:val="100000000000" w:firstRow="1" w:lastRow="0" w:firstColumn="0" w:lastColumn="0" w:oddVBand="0" w:evenVBand="0" w:oddHBand="0" w:evenHBand="0" w:firstRowFirstColumn="0" w:firstRowLastColumn="0" w:lastRowFirstColumn="0" w:lastRowLastColumn="0"/>
              <w:rPr>
                <w:rFonts w:eastAsia="MS Mincho" w:cs="Arial"/>
                <w:color w:val="808080"/>
              </w:rPr>
            </w:pPr>
            <w:r w:rsidRPr="001A5816">
              <w:rPr>
                <w:rFonts w:eastAsia="MS Mincho" w:cs="Arial"/>
                <w:color w:val="808080"/>
              </w:rPr>
              <w:t>Médicaments pour traiter l'EI</w:t>
            </w:r>
          </w:p>
        </w:tc>
        <w:tc>
          <w:tcPr>
            <w:tcW w:w="1452" w:type="dxa"/>
          </w:tcPr>
          <w:p w14:paraId="490BB280" w14:textId="77777777" w:rsidR="00D77D43" w:rsidRPr="001A5816" w:rsidRDefault="00D77D43" w:rsidP="00657039">
            <w:pPr>
              <w:spacing w:after="40"/>
              <w:jc w:val="both"/>
              <w:cnfStyle w:val="100000000000" w:firstRow="1" w:lastRow="0" w:firstColumn="0" w:lastColumn="0" w:oddVBand="0" w:evenVBand="0" w:oddHBand="0" w:evenHBand="0" w:firstRowFirstColumn="0" w:firstRowLastColumn="0" w:lastRowFirstColumn="0" w:lastRowLastColumn="0"/>
              <w:rPr>
                <w:rFonts w:eastAsia="MS Mincho" w:cs="Arial"/>
                <w:color w:val="808080"/>
              </w:rPr>
            </w:pPr>
            <w:r w:rsidRPr="001A5816">
              <w:rPr>
                <w:rFonts w:eastAsia="MS Mincho" w:cs="Arial"/>
                <w:color w:val="808080"/>
              </w:rPr>
              <w:t>Date de début</w:t>
            </w:r>
          </w:p>
        </w:tc>
        <w:tc>
          <w:tcPr>
            <w:tcW w:w="1436" w:type="dxa"/>
          </w:tcPr>
          <w:p w14:paraId="60CBABBE" w14:textId="77777777" w:rsidR="00D77D43" w:rsidRPr="001A5816" w:rsidRDefault="00D77D43" w:rsidP="00657039">
            <w:pPr>
              <w:spacing w:after="40"/>
              <w:jc w:val="both"/>
              <w:cnfStyle w:val="100000000000" w:firstRow="1" w:lastRow="0" w:firstColumn="0" w:lastColumn="0" w:oddVBand="0" w:evenVBand="0" w:oddHBand="0" w:evenHBand="0" w:firstRowFirstColumn="0" w:firstRowLastColumn="0" w:lastRowFirstColumn="0" w:lastRowLastColumn="0"/>
              <w:rPr>
                <w:rFonts w:eastAsia="MS Mincho" w:cs="Arial"/>
                <w:color w:val="808080"/>
              </w:rPr>
            </w:pPr>
            <w:r w:rsidRPr="001A5816">
              <w:rPr>
                <w:rFonts w:eastAsia="MS Mincho" w:cs="Arial"/>
                <w:color w:val="808080"/>
              </w:rPr>
              <w:t>Date de fin</w:t>
            </w:r>
          </w:p>
        </w:tc>
      </w:tr>
      <w:tr w:rsidR="00D77D43" w:rsidRPr="001A5816" w14:paraId="6D9655E6" w14:textId="77777777" w:rsidTr="00657039">
        <w:tc>
          <w:tcPr>
            <w:cnfStyle w:val="001000000000" w:firstRow="0" w:lastRow="0" w:firstColumn="1" w:lastColumn="0" w:oddVBand="0" w:evenVBand="0" w:oddHBand="0" w:evenHBand="0" w:firstRowFirstColumn="0" w:firstRowLastColumn="0" w:lastRowFirstColumn="0" w:lastRowLastColumn="0"/>
            <w:tcW w:w="1386" w:type="dxa"/>
          </w:tcPr>
          <w:p w14:paraId="122267CF" w14:textId="77777777" w:rsidR="00D77D43" w:rsidRPr="001A5816" w:rsidRDefault="00D77D43" w:rsidP="00657039">
            <w:pPr>
              <w:spacing w:after="40"/>
              <w:jc w:val="both"/>
              <w:rPr>
                <w:rFonts w:eastAsia="MS Mincho" w:cs="Arial"/>
                <w:color w:val="808080"/>
              </w:rPr>
            </w:pPr>
            <w:r w:rsidRPr="001A5816">
              <w:rPr>
                <w:rFonts w:eastAsia="MS Mincho" w:cs="Arial"/>
                <w:color w:val="808080"/>
              </w:rPr>
              <w:t>1</w:t>
            </w:r>
          </w:p>
        </w:tc>
        <w:tc>
          <w:tcPr>
            <w:tcW w:w="1423" w:type="dxa"/>
          </w:tcPr>
          <w:p w14:paraId="4CF51D75"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12" w:type="dxa"/>
          </w:tcPr>
          <w:p w14:paraId="7277EBC1"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68" w:type="dxa"/>
          </w:tcPr>
          <w:p w14:paraId="7D9C2FF7"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452" w:type="dxa"/>
          </w:tcPr>
          <w:p w14:paraId="6BE90373"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1209995634"/>
                <w:placeholder>
                  <w:docPart w:val="8A99120430FC461284DD8D93AE514F3D"/>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c>
          <w:tcPr>
            <w:tcW w:w="1436" w:type="dxa"/>
          </w:tcPr>
          <w:p w14:paraId="65364232"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1502553332"/>
                <w:placeholder>
                  <w:docPart w:val="B396CF1D3EF3482787C244AAF1B9DC47"/>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r>
      <w:tr w:rsidR="00D77D43" w:rsidRPr="001A5816" w14:paraId="3AA77CC9" w14:textId="77777777" w:rsidTr="00657039">
        <w:tc>
          <w:tcPr>
            <w:cnfStyle w:val="001000000000" w:firstRow="0" w:lastRow="0" w:firstColumn="1" w:lastColumn="0" w:oddVBand="0" w:evenVBand="0" w:oddHBand="0" w:evenHBand="0" w:firstRowFirstColumn="0" w:firstRowLastColumn="0" w:lastRowFirstColumn="0" w:lastRowLastColumn="0"/>
            <w:tcW w:w="1386" w:type="dxa"/>
          </w:tcPr>
          <w:p w14:paraId="3B6A3B50" w14:textId="77777777" w:rsidR="00D77D43" w:rsidRPr="001A5816" w:rsidRDefault="00D77D43" w:rsidP="00657039">
            <w:pPr>
              <w:spacing w:after="40"/>
              <w:jc w:val="both"/>
              <w:rPr>
                <w:rFonts w:eastAsia="MS Mincho" w:cs="Arial"/>
                <w:color w:val="808080"/>
              </w:rPr>
            </w:pPr>
            <w:r w:rsidRPr="001A5816">
              <w:rPr>
                <w:rFonts w:eastAsia="MS Mincho" w:cs="Arial"/>
                <w:color w:val="808080"/>
              </w:rPr>
              <w:t>2</w:t>
            </w:r>
          </w:p>
        </w:tc>
        <w:tc>
          <w:tcPr>
            <w:tcW w:w="1423" w:type="dxa"/>
          </w:tcPr>
          <w:p w14:paraId="75722F1F"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12" w:type="dxa"/>
          </w:tcPr>
          <w:p w14:paraId="3886A7E8"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68" w:type="dxa"/>
          </w:tcPr>
          <w:p w14:paraId="20E43BA3"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452" w:type="dxa"/>
          </w:tcPr>
          <w:p w14:paraId="6ED09336"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1025674439"/>
                <w:placeholder>
                  <w:docPart w:val="B2881AEACB864D358DC99A90DA3DC332"/>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c>
          <w:tcPr>
            <w:tcW w:w="1436" w:type="dxa"/>
          </w:tcPr>
          <w:p w14:paraId="52AC64E5"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1063367434"/>
                <w:placeholder>
                  <w:docPart w:val="D6B3E05E634044538AF6C0E322092FA1"/>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r>
      <w:tr w:rsidR="00D77D43" w:rsidRPr="001A5816" w14:paraId="5A0ACD5E" w14:textId="77777777" w:rsidTr="00657039">
        <w:tc>
          <w:tcPr>
            <w:cnfStyle w:val="001000000000" w:firstRow="0" w:lastRow="0" w:firstColumn="1" w:lastColumn="0" w:oddVBand="0" w:evenVBand="0" w:oddHBand="0" w:evenHBand="0" w:firstRowFirstColumn="0" w:firstRowLastColumn="0" w:lastRowFirstColumn="0" w:lastRowLastColumn="0"/>
            <w:tcW w:w="1386" w:type="dxa"/>
          </w:tcPr>
          <w:p w14:paraId="466AEB75" w14:textId="77777777" w:rsidR="00D77D43" w:rsidRPr="001A5816" w:rsidRDefault="00D77D43" w:rsidP="00657039">
            <w:pPr>
              <w:spacing w:after="40"/>
              <w:jc w:val="both"/>
              <w:rPr>
                <w:rFonts w:eastAsia="MS Mincho" w:cs="Arial"/>
                <w:color w:val="808080"/>
              </w:rPr>
            </w:pPr>
            <w:r w:rsidRPr="001A5816">
              <w:rPr>
                <w:rFonts w:eastAsia="MS Mincho" w:cs="Arial"/>
                <w:color w:val="808080"/>
              </w:rPr>
              <w:t>3</w:t>
            </w:r>
          </w:p>
        </w:tc>
        <w:tc>
          <w:tcPr>
            <w:tcW w:w="1423" w:type="dxa"/>
          </w:tcPr>
          <w:p w14:paraId="0ED7C970"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12" w:type="dxa"/>
          </w:tcPr>
          <w:p w14:paraId="075790AD"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68" w:type="dxa"/>
          </w:tcPr>
          <w:p w14:paraId="4555FF29"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452" w:type="dxa"/>
          </w:tcPr>
          <w:p w14:paraId="0F2A9839"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1579328382"/>
                <w:placeholder>
                  <w:docPart w:val="8CD2475CB8F64AACBE5284D628CC6048"/>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c>
          <w:tcPr>
            <w:tcW w:w="1436" w:type="dxa"/>
          </w:tcPr>
          <w:p w14:paraId="701E6B64"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1228138807"/>
                <w:placeholder>
                  <w:docPart w:val="89B68A867F1C420C9F45D640ED31C31D"/>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r>
      <w:tr w:rsidR="00D77D43" w:rsidRPr="001A5816" w14:paraId="3B6BAC25" w14:textId="77777777" w:rsidTr="00657039">
        <w:tc>
          <w:tcPr>
            <w:cnfStyle w:val="001000000000" w:firstRow="0" w:lastRow="0" w:firstColumn="1" w:lastColumn="0" w:oddVBand="0" w:evenVBand="0" w:oddHBand="0" w:evenHBand="0" w:firstRowFirstColumn="0" w:firstRowLastColumn="0" w:lastRowFirstColumn="0" w:lastRowLastColumn="0"/>
            <w:tcW w:w="1386" w:type="dxa"/>
          </w:tcPr>
          <w:p w14:paraId="6B757AAB" w14:textId="77777777" w:rsidR="00D77D43" w:rsidRPr="001A5816" w:rsidRDefault="00D77D43" w:rsidP="00657039">
            <w:pPr>
              <w:spacing w:after="40"/>
              <w:jc w:val="both"/>
              <w:rPr>
                <w:rFonts w:eastAsia="MS Mincho" w:cs="Arial"/>
                <w:color w:val="808080"/>
              </w:rPr>
            </w:pPr>
            <w:r w:rsidRPr="001A5816">
              <w:rPr>
                <w:rFonts w:eastAsia="MS Mincho" w:cs="Arial"/>
                <w:color w:val="808080"/>
              </w:rPr>
              <w:t>4</w:t>
            </w:r>
          </w:p>
        </w:tc>
        <w:tc>
          <w:tcPr>
            <w:tcW w:w="1423" w:type="dxa"/>
          </w:tcPr>
          <w:p w14:paraId="14EFE510"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12" w:type="dxa"/>
          </w:tcPr>
          <w:p w14:paraId="523362DD"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68" w:type="dxa"/>
          </w:tcPr>
          <w:p w14:paraId="1864A023"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452" w:type="dxa"/>
          </w:tcPr>
          <w:p w14:paraId="67602F1C"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216356812"/>
                <w:placeholder>
                  <w:docPart w:val="FEB8F393EFE24D4FA407AA7E68BE54C7"/>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c>
          <w:tcPr>
            <w:tcW w:w="1436" w:type="dxa"/>
          </w:tcPr>
          <w:p w14:paraId="6FFC418D"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227352791"/>
                <w:placeholder>
                  <w:docPart w:val="D7FB3D3DACAA402684FC32E3A992C7E9"/>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r>
      <w:tr w:rsidR="00D77D43" w:rsidRPr="001A5816" w14:paraId="15313E23" w14:textId="77777777" w:rsidTr="00657039">
        <w:tc>
          <w:tcPr>
            <w:cnfStyle w:val="001000000000" w:firstRow="0" w:lastRow="0" w:firstColumn="1" w:lastColumn="0" w:oddVBand="0" w:evenVBand="0" w:oddHBand="0" w:evenHBand="0" w:firstRowFirstColumn="0" w:firstRowLastColumn="0" w:lastRowFirstColumn="0" w:lastRowLastColumn="0"/>
            <w:tcW w:w="1386" w:type="dxa"/>
          </w:tcPr>
          <w:p w14:paraId="2CB7CCE7" w14:textId="77777777" w:rsidR="00D77D43" w:rsidRPr="001A5816" w:rsidRDefault="00D77D43" w:rsidP="00657039">
            <w:pPr>
              <w:spacing w:after="40"/>
              <w:jc w:val="both"/>
              <w:rPr>
                <w:rFonts w:eastAsia="MS Mincho" w:cs="Arial"/>
                <w:color w:val="808080"/>
              </w:rPr>
            </w:pPr>
            <w:r w:rsidRPr="001A5816">
              <w:rPr>
                <w:rFonts w:eastAsia="MS Mincho" w:cs="Arial"/>
                <w:color w:val="808080"/>
              </w:rPr>
              <w:lastRenderedPageBreak/>
              <w:t>5</w:t>
            </w:r>
          </w:p>
        </w:tc>
        <w:tc>
          <w:tcPr>
            <w:tcW w:w="1423" w:type="dxa"/>
          </w:tcPr>
          <w:p w14:paraId="223C7C02"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12" w:type="dxa"/>
          </w:tcPr>
          <w:p w14:paraId="056E1426"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68" w:type="dxa"/>
          </w:tcPr>
          <w:p w14:paraId="6B07AADA"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452" w:type="dxa"/>
          </w:tcPr>
          <w:p w14:paraId="20325E1D"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416670183"/>
                <w:placeholder>
                  <w:docPart w:val="07892481B74B408D8DE88A6A1C82BC0C"/>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c>
          <w:tcPr>
            <w:tcW w:w="1436" w:type="dxa"/>
          </w:tcPr>
          <w:p w14:paraId="47514E2F"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1350180702"/>
                <w:placeholder>
                  <w:docPart w:val="7D7B90F3D4C4452D9B4BC1D2A51DF141"/>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r>
      <w:tr w:rsidR="00D77D43" w:rsidRPr="001A5816" w14:paraId="52CA444B" w14:textId="77777777" w:rsidTr="00657039">
        <w:tc>
          <w:tcPr>
            <w:cnfStyle w:val="001000000000" w:firstRow="0" w:lastRow="0" w:firstColumn="1" w:lastColumn="0" w:oddVBand="0" w:evenVBand="0" w:oddHBand="0" w:evenHBand="0" w:firstRowFirstColumn="0" w:firstRowLastColumn="0" w:lastRowFirstColumn="0" w:lastRowLastColumn="0"/>
            <w:tcW w:w="1386" w:type="dxa"/>
          </w:tcPr>
          <w:p w14:paraId="1D298F1F" w14:textId="77777777" w:rsidR="00D77D43" w:rsidRPr="001A5816" w:rsidRDefault="00D77D43" w:rsidP="00657039">
            <w:pPr>
              <w:spacing w:after="40"/>
              <w:jc w:val="both"/>
              <w:rPr>
                <w:rFonts w:eastAsia="MS Mincho" w:cs="Arial"/>
                <w:color w:val="808080"/>
              </w:rPr>
            </w:pPr>
            <w:r w:rsidRPr="001A5816">
              <w:rPr>
                <w:rFonts w:eastAsia="MS Mincho" w:cs="Arial"/>
                <w:color w:val="808080"/>
              </w:rPr>
              <w:t>6</w:t>
            </w:r>
          </w:p>
        </w:tc>
        <w:tc>
          <w:tcPr>
            <w:tcW w:w="1423" w:type="dxa"/>
          </w:tcPr>
          <w:p w14:paraId="5E6459E6"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12" w:type="dxa"/>
          </w:tcPr>
          <w:p w14:paraId="4AD9AAE4"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568" w:type="dxa"/>
          </w:tcPr>
          <w:p w14:paraId="1B7DBA9B" w14:textId="77777777" w:rsidR="00D77D43" w:rsidRPr="001A5816" w:rsidRDefault="00D77D43" w:rsidP="00657039">
            <w:pPr>
              <w:spacing w:after="40"/>
              <w:jc w:val="both"/>
              <w:cnfStyle w:val="000000000000" w:firstRow="0" w:lastRow="0" w:firstColumn="0" w:lastColumn="0" w:oddVBand="0" w:evenVBand="0" w:oddHBand="0" w:evenHBand="0" w:firstRowFirstColumn="0" w:firstRowLastColumn="0" w:lastRowFirstColumn="0" w:lastRowLastColumn="0"/>
              <w:rPr>
                <w:rFonts w:eastAsia="MS Mincho" w:cs="Arial"/>
                <w:color w:val="808080"/>
              </w:rPr>
            </w:pPr>
          </w:p>
        </w:tc>
        <w:tc>
          <w:tcPr>
            <w:tcW w:w="1452" w:type="dxa"/>
          </w:tcPr>
          <w:p w14:paraId="416C949D"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2012756142"/>
                <w:placeholder>
                  <w:docPart w:val="E2F2E3E43FC7456CBD34B98F15E50CBB"/>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c>
          <w:tcPr>
            <w:tcW w:w="1436" w:type="dxa"/>
          </w:tcPr>
          <w:p w14:paraId="7D8E2FBC" w14:textId="77777777" w:rsidR="00D77D43" w:rsidRPr="001A5816" w:rsidRDefault="00DA1882" w:rsidP="00657039">
            <w:pPr>
              <w:spacing w:before="100" w:after="40" w:line="288" w:lineRule="auto"/>
              <w:jc w:val="both"/>
              <w:cnfStyle w:val="000000000000" w:firstRow="0" w:lastRow="0" w:firstColumn="0" w:lastColumn="0" w:oddVBand="0" w:evenVBand="0" w:oddHBand="0" w:evenHBand="0" w:firstRowFirstColumn="0" w:firstRowLastColumn="0" w:lastRowFirstColumn="0" w:lastRowLastColumn="0"/>
              <w:rPr>
                <w:rFonts w:eastAsia="MS Mincho" w:cs="Arial"/>
                <w:color w:val="595959"/>
                <w:shd w:val="clear" w:color="auto" w:fill="F2F2F2"/>
              </w:rPr>
            </w:pPr>
            <w:sdt>
              <w:sdtPr>
                <w:rPr>
                  <w:rFonts w:eastAsia="MS Mincho" w:cs="Arial"/>
                  <w:color w:val="595959"/>
                  <w:shd w:val="clear" w:color="auto" w:fill="F2F2F2"/>
                </w:rPr>
                <w:id w:val="-690605602"/>
                <w:placeholder>
                  <w:docPart w:val="92B21AB303DE46A38E76A7521D10F930"/>
                </w:placeholder>
                <w:showingPlcHdr/>
                <w:date>
                  <w:dateFormat w:val="dd/MM/yyyy"/>
                  <w:lid w:val="fr-FR"/>
                  <w:storeMappedDataAs w:val="dateTime"/>
                  <w:calendar w:val="gregorian"/>
                </w:date>
              </w:sdtPr>
              <w:sdtEndPr/>
              <w:sdtContent>
                <w:r w:rsidR="00D77D43" w:rsidRPr="001A5816">
                  <w:rPr>
                    <w:rFonts w:eastAsia="MS Mincho" w:cs="Arial"/>
                    <w:color w:val="595959"/>
                    <w:shd w:val="clear" w:color="auto" w:fill="F2F2F2"/>
                  </w:rPr>
                  <w:t>_ _/_ _/_ _ _ _</w:t>
                </w:r>
              </w:sdtContent>
            </w:sdt>
            <w:r w:rsidR="00D77D43" w:rsidRPr="001A5816">
              <w:rPr>
                <w:rFonts w:eastAsia="MS Mincho" w:cs="Arial"/>
                <w:color w:val="595959"/>
                <w:shd w:val="clear" w:color="auto" w:fill="F2F2F2"/>
              </w:rPr>
              <w:t xml:space="preserve"> </w:t>
            </w:r>
          </w:p>
        </w:tc>
      </w:tr>
    </w:tbl>
    <w:p w14:paraId="34AADAF9" w14:textId="77777777" w:rsidR="00D77D43" w:rsidRPr="001A5816" w:rsidRDefault="00D77D43" w:rsidP="00D77D43">
      <w:pPr>
        <w:rPr>
          <w:rFonts w:ascii="Arial" w:hAnsi="Arial" w:cs="Arial"/>
          <w:sz w:val="36"/>
          <w:szCs w:val="36"/>
          <w:lang w:eastAsia="fr-FR"/>
        </w:rPr>
      </w:pPr>
    </w:p>
    <w:p w14:paraId="526C4FE3" w14:textId="5DAC45CB" w:rsidR="00D77D43" w:rsidRPr="001A5816" w:rsidRDefault="00D77D43" w:rsidP="00D77D43">
      <w:pPr>
        <w:rPr>
          <w:rFonts w:ascii="Arial" w:hAnsi="Arial" w:cs="Arial"/>
          <w:sz w:val="36"/>
          <w:szCs w:val="36"/>
          <w:lang w:eastAsia="fr-FR"/>
        </w:rPr>
      </w:pPr>
      <w:r w:rsidRPr="001A5816">
        <w:rPr>
          <w:rFonts w:ascii="Arial" w:hAnsi="Arial" w:cs="Arial"/>
          <w:sz w:val="36"/>
          <w:szCs w:val="36"/>
          <w:lang w:eastAsia="fr-FR"/>
        </w:rPr>
        <w:t xml:space="preserve">Évaluation de l’effet du traitement par </w:t>
      </w:r>
      <w:sdt>
        <w:sdtPr>
          <w:rPr>
            <w:rFonts w:ascii="Arial" w:hAnsi="Arial" w:cs="Arial"/>
            <w:sz w:val="36"/>
            <w:szCs w:val="36"/>
            <w:lang w:eastAsia="fr-FR"/>
          </w:rPr>
          <w:alias w:val="Nom du médicament"/>
          <w:id w:val="470494724"/>
          <w:placeholder>
            <w:docPart w:val="7ECB4016C78647A4BF5FEF22890FE71D"/>
          </w:placeholder>
          <w:text/>
        </w:sdtPr>
        <w:sdtEndPr/>
        <w:sdtContent>
          <w:r w:rsidRPr="001A5816">
            <w:rPr>
              <w:rFonts w:ascii="Arial" w:hAnsi="Arial" w:cs="Arial"/>
              <w:sz w:val="36"/>
              <w:szCs w:val="36"/>
              <w:lang w:eastAsia="fr-FR"/>
            </w:rPr>
            <w:t>QARZIBA (dinutuximab bêta) 4,5 mg/ ml solution à diluer pour perfusion.</w:t>
          </w:r>
        </w:sdtContent>
      </w:sdt>
    </w:p>
    <w:p w14:paraId="2041889D" w14:textId="77777777" w:rsidR="00D77D43" w:rsidRPr="001A5816" w:rsidRDefault="00D77D43" w:rsidP="00D77D43">
      <w:pPr>
        <w:keepNext/>
        <w:autoSpaceDE w:val="0"/>
        <w:autoSpaceDN w:val="0"/>
        <w:adjustRightInd w:val="0"/>
        <w:spacing w:before="120" w:after="60" w:line="288" w:lineRule="auto"/>
        <w:rPr>
          <w:rFonts w:ascii="Arial" w:eastAsia="Calibri" w:hAnsi="Arial" w:cs="Arial"/>
          <w:color w:val="404040"/>
          <w:sz w:val="20"/>
          <w:szCs w:val="20"/>
        </w:rPr>
      </w:pPr>
      <w:r w:rsidRPr="001A5816">
        <w:rPr>
          <w:rFonts w:ascii="Arial" w:eastAsia="Calibri" w:hAnsi="Arial" w:cs="Arial"/>
          <w:b/>
          <w:bCs/>
          <w:color w:val="000000"/>
          <w:sz w:val="24"/>
          <w:szCs w:val="20"/>
        </w:rPr>
        <w:t>Critère d’efficacité 1 – Evaluation de la meilleure réponse tumorale (selon critères INRC 2017)</w:t>
      </w:r>
    </w:p>
    <w:tbl>
      <w:tblPr>
        <w:tblStyle w:val="Fondgris1"/>
        <w:tblW w:w="0" w:type="auto"/>
        <w:tblLook w:val="0600" w:firstRow="0" w:lastRow="0" w:firstColumn="0" w:lastColumn="0" w:noHBand="1" w:noVBand="1"/>
      </w:tblPr>
      <w:tblGrid>
        <w:gridCol w:w="9608"/>
      </w:tblGrid>
      <w:tr w:rsidR="00D77D43" w:rsidRPr="001A5816" w14:paraId="78688718" w14:textId="77777777" w:rsidTr="00657039">
        <w:tc>
          <w:tcPr>
            <w:tcW w:w="9629" w:type="dxa"/>
            <w:tcBorders>
              <w:top w:val="single" w:sz="12" w:space="0" w:color="FFFFFF"/>
              <w:left w:val="single" w:sz="12" w:space="0" w:color="FFFFFF"/>
              <w:bottom w:val="single" w:sz="12" w:space="0" w:color="FFFFFF"/>
              <w:right w:val="single" w:sz="12" w:space="0" w:color="FFFFFF"/>
            </w:tcBorders>
            <w:hideMark/>
          </w:tcPr>
          <w:p w14:paraId="0D22BE03" w14:textId="3E15CA3D" w:rsidR="00D77D43" w:rsidRPr="001A5816" w:rsidRDefault="00D77D43" w:rsidP="00D77D43">
            <w:pPr>
              <w:pStyle w:val="Paragraphedeliste"/>
              <w:numPr>
                <w:ilvl w:val="0"/>
                <w:numId w:val="40"/>
              </w:numPr>
              <w:spacing w:before="40" w:after="20" w:line="288" w:lineRule="auto"/>
              <w:jc w:val="both"/>
              <w:rPr>
                <w:rFonts w:cs="Arial"/>
                <w:color w:val="404040"/>
              </w:rPr>
            </w:pPr>
            <w:r w:rsidRPr="001A5816">
              <w:rPr>
                <w:rFonts w:cs="Arial"/>
                <w:color w:val="404040"/>
              </w:rPr>
              <w:t xml:space="preserve">Meilleure </w:t>
            </w:r>
            <w:r w:rsidR="00754291" w:rsidRPr="001A5816">
              <w:rPr>
                <w:rFonts w:cs="Arial"/>
                <w:color w:val="404040"/>
              </w:rPr>
              <w:t>réponse</w:t>
            </w:r>
            <w:r w:rsidRPr="001A5816">
              <w:rPr>
                <w:rFonts w:cs="Arial"/>
                <w:color w:val="404040"/>
              </w:rPr>
              <w:t xml:space="preserve"> observée est : </w:t>
            </w:r>
          </w:p>
          <w:p w14:paraId="08E03DCE" w14:textId="77777777" w:rsidR="00D77D43" w:rsidRPr="001A5816" w:rsidRDefault="00D77D43" w:rsidP="00657039">
            <w:pPr>
              <w:pStyle w:val="Paragraphedeliste"/>
              <w:spacing w:before="40" w:after="20" w:line="288" w:lineRule="auto"/>
              <w:jc w:val="both"/>
              <w:rPr>
                <w:rFonts w:cs="Arial"/>
                <w:color w:val="404040"/>
              </w:rPr>
            </w:pPr>
            <w:r w:rsidRPr="001A5816">
              <w:rPr>
                <w:rFonts w:ascii="Segoe UI Symbol" w:hAnsi="Segoe UI Symbol" w:cs="Segoe UI Symbol"/>
                <w:color w:val="404040"/>
              </w:rPr>
              <w:t>☐</w:t>
            </w:r>
            <w:r w:rsidRPr="001A5816">
              <w:rPr>
                <w:rFonts w:cs="Arial"/>
                <w:color w:val="404040"/>
              </w:rPr>
              <w:t xml:space="preserve"> Réponse Complète</w:t>
            </w:r>
          </w:p>
          <w:p w14:paraId="1DAFAA9B" w14:textId="77777777" w:rsidR="00D77D43" w:rsidRPr="001A5816" w:rsidRDefault="00D77D43" w:rsidP="00657039">
            <w:pPr>
              <w:pStyle w:val="Paragraphedeliste"/>
              <w:spacing w:before="40" w:after="20" w:line="288" w:lineRule="auto"/>
              <w:jc w:val="both"/>
              <w:rPr>
                <w:rFonts w:cs="Arial"/>
                <w:color w:val="404040"/>
              </w:rPr>
            </w:pPr>
            <w:r w:rsidRPr="001A5816">
              <w:rPr>
                <w:rFonts w:ascii="Segoe UI Symbol" w:hAnsi="Segoe UI Symbol" w:cs="Segoe UI Symbol"/>
                <w:color w:val="404040"/>
              </w:rPr>
              <w:t>☐</w:t>
            </w:r>
            <w:r w:rsidRPr="001A5816">
              <w:rPr>
                <w:rFonts w:cs="Arial"/>
                <w:color w:val="404040"/>
              </w:rPr>
              <w:t xml:space="preserve"> Réponse partielle </w:t>
            </w:r>
          </w:p>
          <w:p w14:paraId="7730BA92" w14:textId="77777777" w:rsidR="00D77D43" w:rsidRPr="001A5816" w:rsidRDefault="00D77D43" w:rsidP="00657039">
            <w:pPr>
              <w:pStyle w:val="Paragraphedeliste"/>
              <w:spacing w:before="40" w:after="20" w:line="288" w:lineRule="auto"/>
              <w:jc w:val="both"/>
              <w:rPr>
                <w:rFonts w:cs="Arial"/>
                <w:color w:val="404040"/>
              </w:rPr>
            </w:pPr>
            <w:r w:rsidRPr="001A5816">
              <w:rPr>
                <w:rFonts w:ascii="Segoe UI Symbol" w:hAnsi="Segoe UI Symbol" w:cs="Segoe UI Symbol"/>
                <w:color w:val="404040"/>
              </w:rPr>
              <w:t>☐</w:t>
            </w:r>
            <w:r w:rsidRPr="001A5816">
              <w:rPr>
                <w:rFonts w:cs="Arial"/>
                <w:color w:val="404040"/>
              </w:rPr>
              <w:t xml:space="preserve"> Maladie stable</w:t>
            </w:r>
          </w:p>
          <w:p w14:paraId="23727112" w14:textId="77777777" w:rsidR="00D77D43" w:rsidRPr="001A5816" w:rsidRDefault="00D77D43" w:rsidP="00657039">
            <w:pPr>
              <w:pStyle w:val="Paragraphedeliste"/>
              <w:spacing w:before="40" w:after="20" w:line="288" w:lineRule="auto"/>
              <w:jc w:val="both"/>
              <w:rPr>
                <w:rFonts w:cs="Arial"/>
                <w:color w:val="404040"/>
              </w:rPr>
            </w:pPr>
            <w:r w:rsidRPr="001A5816">
              <w:rPr>
                <w:rFonts w:ascii="Segoe UI Symbol" w:hAnsi="Segoe UI Symbol" w:cs="Segoe UI Symbol"/>
                <w:color w:val="404040"/>
              </w:rPr>
              <w:t>☐</w:t>
            </w:r>
            <w:r w:rsidRPr="001A5816">
              <w:rPr>
                <w:rFonts w:cs="Arial"/>
                <w:color w:val="404040"/>
              </w:rPr>
              <w:t xml:space="preserve"> Maladie progressive</w:t>
            </w:r>
          </w:p>
        </w:tc>
      </w:tr>
    </w:tbl>
    <w:p w14:paraId="5D138F77" w14:textId="77777777" w:rsidR="00D77D43" w:rsidRPr="001A5816" w:rsidRDefault="00D77D43" w:rsidP="00D77D43">
      <w:pPr>
        <w:spacing w:before="100" w:after="40" w:line="288" w:lineRule="auto"/>
        <w:rPr>
          <w:rFonts w:ascii="Arial" w:eastAsia="MS Mincho" w:hAnsi="Arial" w:cs="Arial"/>
          <w:color w:val="404040"/>
          <w:sz w:val="18"/>
          <w:lang w:eastAsia="fr-FR"/>
        </w:rPr>
      </w:pPr>
    </w:p>
    <w:p w14:paraId="5273A9DC" w14:textId="77777777" w:rsidR="00D77D43" w:rsidRPr="001A5816" w:rsidRDefault="00D77D43" w:rsidP="00D77D43">
      <w:pPr>
        <w:keepNext/>
        <w:autoSpaceDE w:val="0"/>
        <w:autoSpaceDN w:val="0"/>
        <w:adjustRightInd w:val="0"/>
        <w:spacing w:before="120" w:after="60" w:line="288" w:lineRule="auto"/>
        <w:rPr>
          <w:rFonts w:ascii="Arial" w:eastAsia="Calibri" w:hAnsi="Arial" w:cs="Arial"/>
          <w:b/>
          <w:bCs/>
          <w:color w:val="000000"/>
          <w:sz w:val="24"/>
          <w:szCs w:val="20"/>
        </w:rPr>
      </w:pPr>
      <w:r w:rsidRPr="001A5816">
        <w:rPr>
          <w:rFonts w:ascii="Arial" w:eastAsia="Calibri" w:hAnsi="Arial" w:cs="Arial"/>
          <w:b/>
          <w:bCs/>
          <w:color w:val="000000"/>
          <w:sz w:val="24"/>
          <w:szCs w:val="20"/>
        </w:rPr>
        <w:t>Critère d’efficacité 2 - Temps de survie sans progression (selon INRC 2017)</w:t>
      </w:r>
    </w:p>
    <w:tbl>
      <w:tblPr>
        <w:tblStyle w:val="Fondgris1"/>
        <w:tblW w:w="0" w:type="auto"/>
        <w:tblLook w:val="0600" w:firstRow="0" w:lastRow="0" w:firstColumn="0" w:lastColumn="0" w:noHBand="1" w:noVBand="1"/>
      </w:tblPr>
      <w:tblGrid>
        <w:gridCol w:w="9608"/>
      </w:tblGrid>
      <w:tr w:rsidR="00D77D43" w:rsidRPr="001A5816" w14:paraId="23885BC6" w14:textId="77777777" w:rsidTr="000755D4">
        <w:tc>
          <w:tcPr>
            <w:tcW w:w="9608" w:type="dxa"/>
            <w:tcBorders>
              <w:top w:val="single" w:sz="12" w:space="0" w:color="FFFFFF"/>
              <w:left w:val="single" w:sz="12" w:space="0" w:color="FFFFFF"/>
              <w:bottom w:val="single" w:sz="12" w:space="0" w:color="FFFFFF"/>
              <w:right w:val="single" w:sz="12" w:space="0" w:color="FFFFFF"/>
            </w:tcBorders>
            <w:hideMark/>
          </w:tcPr>
          <w:p w14:paraId="3A4850C3" w14:textId="77777777" w:rsidR="00D77D43" w:rsidRPr="001A5816" w:rsidRDefault="00D77D43" w:rsidP="00D77D43">
            <w:pPr>
              <w:pStyle w:val="Paragraphedeliste"/>
              <w:numPr>
                <w:ilvl w:val="0"/>
                <w:numId w:val="49"/>
              </w:numPr>
              <w:spacing w:before="40" w:after="20" w:line="288" w:lineRule="auto"/>
              <w:jc w:val="both"/>
              <w:rPr>
                <w:rFonts w:cs="Arial"/>
                <w:color w:val="404040"/>
              </w:rPr>
            </w:pPr>
            <w:r w:rsidRPr="001A5816">
              <w:rPr>
                <w:rFonts w:cs="Arial"/>
                <w:color w:val="404040"/>
              </w:rPr>
              <w:t xml:space="preserve">Progression ou rechute depuis l’instauration du traitement par QARZIBA : </w:t>
            </w:r>
          </w:p>
          <w:p w14:paraId="034F1BA4" w14:textId="77777777" w:rsidR="00D77D43" w:rsidRPr="001A5816" w:rsidRDefault="00D77D43" w:rsidP="00657039">
            <w:pPr>
              <w:pStyle w:val="Paragraphedeliste"/>
              <w:spacing w:before="40" w:after="20" w:line="288" w:lineRule="auto"/>
              <w:jc w:val="both"/>
              <w:rPr>
                <w:rFonts w:cs="Arial"/>
                <w:color w:val="404040"/>
              </w:rPr>
            </w:pPr>
            <w:r w:rsidRPr="001A5816">
              <w:rPr>
                <w:rFonts w:ascii="Segoe UI Symbol" w:hAnsi="Segoe UI Symbol" w:cs="Segoe UI Symbol"/>
                <w:color w:val="404040"/>
              </w:rPr>
              <w:t>☐</w:t>
            </w:r>
            <w:r w:rsidRPr="001A5816">
              <w:rPr>
                <w:rFonts w:cs="Arial"/>
                <w:color w:val="404040"/>
              </w:rPr>
              <w:t xml:space="preserve"> oui</w:t>
            </w:r>
          </w:p>
          <w:p w14:paraId="0CE40B0B" w14:textId="77777777" w:rsidR="00D77D43" w:rsidRPr="001A5816" w:rsidRDefault="00D77D43" w:rsidP="00657039">
            <w:pPr>
              <w:pStyle w:val="Paragraphedeliste"/>
              <w:spacing w:before="40" w:after="20" w:line="288" w:lineRule="auto"/>
              <w:jc w:val="both"/>
              <w:rPr>
                <w:rFonts w:cs="Arial"/>
                <w:color w:val="404040"/>
              </w:rPr>
            </w:pPr>
            <w:r w:rsidRPr="001A5816">
              <w:rPr>
                <w:rFonts w:ascii="Segoe UI Symbol" w:hAnsi="Segoe UI Symbol" w:cs="Segoe UI Symbol"/>
                <w:color w:val="404040"/>
              </w:rPr>
              <w:t>☐</w:t>
            </w:r>
            <w:r w:rsidRPr="001A5816">
              <w:rPr>
                <w:rFonts w:cs="Arial"/>
                <w:color w:val="404040"/>
              </w:rPr>
              <w:t xml:space="preserve"> non </w:t>
            </w:r>
          </w:p>
        </w:tc>
      </w:tr>
    </w:tbl>
    <w:p w14:paraId="5C83399B" w14:textId="77777777" w:rsidR="000755D4" w:rsidRPr="001A5816" w:rsidRDefault="000755D4" w:rsidP="000755D4">
      <w:pPr>
        <w:spacing w:before="100" w:after="40" w:line="288" w:lineRule="auto"/>
        <w:jc w:val="both"/>
        <w:rPr>
          <w:rFonts w:ascii="Arial" w:eastAsia="MS Mincho" w:hAnsi="Arial" w:cs="Arial"/>
          <w:color w:val="404040"/>
          <w:lang w:eastAsia="fr-FR"/>
        </w:rPr>
      </w:pPr>
    </w:p>
    <w:p w14:paraId="3F35C091" w14:textId="77777777" w:rsidR="00177157" w:rsidRPr="001A5816" w:rsidRDefault="00177157" w:rsidP="00177157">
      <w:pPr>
        <w:spacing w:before="100" w:after="40" w:line="288" w:lineRule="auto"/>
        <w:jc w:val="both"/>
        <w:rPr>
          <w:rFonts w:ascii="Arial" w:eastAsia="MS Mincho" w:hAnsi="Arial" w:cs="Arial"/>
          <w:color w:val="404040"/>
          <w:lang w:eastAsia="fr-FR"/>
        </w:rPr>
      </w:pPr>
    </w:p>
    <w:tbl>
      <w:tblPr>
        <w:tblStyle w:val="Tableaubleu1"/>
        <w:tblW w:w="2537" w:type="pct"/>
        <w:tblInd w:w="0" w:type="dxa"/>
        <w:tblLook w:val="0600" w:firstRow="0" w:lastRow="0" w:firstColumn="0" w:lastColumn="0" w:noHBand="1" w:noVBand="1"/>
      </w:tblPr>
      <w:tblGrid>
        <w:gridCol w:w="4885"/>
      </w:tblGrid>
      <w:tr w:rsidR="00177157" w:rsidRPr="001A5816" w14:paraId="197BA0DB" w14:textId="77777777" w:rsidTr="00657039">
        <w:trPr>
          <w:trHeight w:val="4368"/>
        </w:trPr>
        <w:tc>
          <w:tcPr>
            <w:tcW w:w="5000" w:type="pct"/>
            <w:tcBorders>
              <w:top w:val="single" w:sz="4" w:space="0" w:color="BFBFBF"/>
              <w:left w:val="single" w:sz="4" w:space="0" w:color="BFBFBF"/>
              <w:right w:val="single" w:sz="4" w:space="0" w:color="BFBFBF"/>
            </w:tcBorders>
          </w:tcPr>
          <w:p w14:paraId="0C2946CE" w14:textId="77777777" w:rsidR="00177157" w:rsidRPr="001A5816" w:rsidRDefault="00177157" w:rsidP="00657039">
            <w:pPr>
              <w:spacing w:before="100" w:after="40" w:line="288" w:lineRule="auto"/>
              <w:jc w:val="both"/>
              <w:rPr>
                <w:b/>
                <w:bCs/>
                <w:color w:val="404040"/>
              </w:rPr>
            </w:pPr>
            <w:r w:rsidRPr="001A5816">
              <w:rPr>
                <w:b/>
                <w:bCs/>
                <w:color w:val="404040"/>
              </w:rPr>
              <w:t xml:space="preserve">Médecin prescripteur </w:t>
            </w:r>
          </w:p>
          <w:p w14:paraId="268E154B" w14:textId="77777777" w:rsidR="00177157" w:rsidRPr="001A5816" w:rsidRDefault="00177157" w:rsidP="00657039">
            <w:pPr>
              <w:tabs>
                <w:tab w:val="center" w:pos="2209"/>
              </w:tabs>
              <w:spacing w:before="100" w:after="40" w:line="288" w:lineRule="auto"/>
              <w:jc w:val="both"/>
              <w:rPr>
                <w:color w:val="404040"/>
              </w:rPr>
            </w:pPr>
            <w:r w:rsidRPr="001A5816">
              <w:rPr>
                <w:color w:val="404040"/>
              </w:rPr>
              <w:t xml:space="preserve">Nom/Prénom : </w:t>
            </w:r>
            <w:sdt>
              <w:sdtPr>
                <w:rPr>
                  <w:color w:val="404040"/>
                </w:rPr>
                <w:id w:val="-186222584"/>
                <w:placeholder>
                  <w:docPart w:val="E8E5593346574A718A65015A57D0A515"/>
                </w:placeholder>
                <w:showingPlcHdr/>
              </w:sdtPr>
              <w:sdtEndPr/>
              <w:sdtContent>
                <w:r w:rsidRPr="001A5816">
                  <w:rPr>
                    <w:color w:val="595959"/>
                    <w:shd w:val="clear" w:color="auto" w:fill="F2F2F2"/>
                  </w:rPr>
                  <w:t>________________</w:t>
                </w:r>
              </w:sdtContent>
            </w:sdt>
          </w:p>
          <w:p w14:paraId="33D3AA86" w14:textId="77777777" w:rsidR="00177157" w:rsidRPr="001A5816" w:rsidRDefault="00177157" w:rsidP="00657039">
            <w:pPr>
              <w:spacing w:before="100" w:after="40" w:line="288" w:lineRule="auto"/>
              <w:jc w:val="both"/>
              <w:rPr>
                <w:color w:val="404040"/>
              </w:rPr>
            </w:pPr>
            <w:r w:rsidRPr="001A5816">
              <w:rPr>
                <w:color w:val="404040"/>
              </w:rPr>
              <w:t xml:space="preserve">Spécialité : </w:t>
            </w:r>
            <w:sdt>
              <w:sdtPr>
                <w:rPr>
                  <w:color w:val="404040"/>
                </w:rPr>
                <w:id w:val="548422739"/>
                <w:placeholder>
                  <w:docPart w:val="D657C14D6F9249228622A9E9EB7F15F3"/>
                </w:placeholder>
                <w:showingPlcHdr/>
              </w:sdtPr>
              <w:sdtEndPr/>
              <w:sdtContent>
                <w:r w:rsidRPr="001A5816">
                  <w:rPr>
                    <w:color w:val="595959"/>
                    <w:shd w:val="clear" w:color="auto" w:fill="F2F2F2"/>
                  </w:rPr>
                  <w:t>________________</w:t>
                </w:r>
              </w:sdtContent>
            </w:sdt>
          </w:p>
          <w:p w14:paraId="5A41AD12" w14:textId="77777777" w:rsidR="00177157" w:rsidRPr="001A5816" w:rsidRDefault="00177157" w:rsidP="00657039">
            <w:pPr>
              <w:spacing w:before="100" w:after="40" w:line="288" w:lineRule="auto"/>
              <w:jc w:val="both"/>
              <w:rPr>
                <w:color w:val="404040"/>
              </w:rPr>
            </w:pPr>
            <w:r w:rsidRPr="001A5816">
              <w:rPr>
                <w:color w:val="404040"/>
              </w:rPr>
              <w:t>N</w:t>
            </w:r>
            <w:r w:rsidRPr="001A5816">
              <w:rPr>
                <w:color w:val="404040"/>
                <w:vertAlign w:val="superscript"/>
              </w:rPr>
              <w:t>o</w:t>
            </w:r>
            <w:r w:rsidRPr="001A5816">
              <w:rPr>
                <w:color w:val="404040"/>
              </w:rPr>
              <w:t xml:space="preserve"> RPPS : </w:t>
            </w:r>
            <w:sdt>
              <w:sdtPr>
                <w:rPr>
                  <w:color w:val="404040"/>
                </w:rPr>
                <w:id w:val="2003930647"/>
                <w:placeholder>
                  <w:docPart w:val="482C0FF80FD54CED94DEBE7CD90CD409"/>
                </w:placeholder>
                <w:showingPlcHdr/>
              </w:sdtPr>
              <w:sdtEndPr/>
              <w:sdtContent>
                <w:r w:rsidRPr="001A5816">
                  <w:rPr>
                    <w:color w:val="595959"/>
                    <w:shd w:val="clear" w:color="auto" w:fill="F2F2F2"/>
                  </w:rPr>
                  <w:t>________________</w:t>
                </w:r>
              </w:sdtContent>
            </w:sdt>
          </w:p>
          <w:p w14:paraId="249975F0" w14:textId="77777777" w:rsidR="00177157" w:rsidRPr="001A5816" w:rsidRDefault="00177157" w:rsidP="00657039">
            <w:pPr>
              <w:spacing w:before="100" w:after="40" w:line="288" w:lineRule="auto"/>
              <w:rPr>
                <w:color w:val="404040"/>
              </w:rPr>
            </w:pPr>
            <w:r w:rsidRPr="001A5816">
              <w:rPr>
                <w:color w:val="404040"/>
              </w:rPr>
              <w:t xml:space="preserve">Numéro FINESS : </w:t>
            </w:r>
            <w:sdt>
              <w:sdtPr>
                <w:rPr>
                  <w:color w:val="404040"/>
                </w:rPr>
                <w:id w:val="1705518998"/>
                <w:placeholder>
                  <w:docPart w:val="1C1EABF224FA4980A497E2C9B171F398"/>
                </w:placeholder>
                <w:showingPlcHdr/>
              </w:sdtPr>
              <w:sdtEndPr/>
              <w:sdtContent>
                <w:r w:rsidRPr="001A5816">
                  <w:rPr>
                    <w:color w:val="595959"/>
                    <w:shd w:val="clear" w:color="auto" w:fill="F2F2F2"/>
                  </w:rPr>
                  <w:t>________________</w:t>
                </w:r>
              </w:sdtContent>
            </w:sdt>
          </w:p>
          <w:p w14:paraId="2E4E4F55" w14:textId="77777777" w:rsidR="00177157" w:rsidRPr="00612DA1" w:rsidRDefault="00177157" w:rsidP="00657039">
            <w:pPr>
              <w:spacing w:before="100" w:after="40" w:line="288" w:lineRule="auto"/>
              <w:rPr>
                <w:color w:val="404040"/>
                <w:lang w:val="de-DE"/>
              </w:rPr>
            </w:pPr>
            <w:r w:rsidRPr="001A5816">
              <w:rPr>
                <w:color w:val="404040"/>
              </w:rPr>
              <w:t>Tél :</w:t>
            </w:r>
            <w:r w:rsidRPr="001A5816">
              <w:rPr>
                <w:color w:val="404040"/>
              </w:rPr>
              <w:tab/>
            </w:r>
            <w:sdt>
              <w:sdtPr>
                <w:rPr>
                  <w:color w:val="404040"/>
                </w:rPr>
                <w:id w:val="24756514"/>
                <w:placeholder>
                  <w:docPart w:val="BEEF0AFA48434B7EB555CB1E4C0697BB"/>
                </w:placeholder>
                <w:showingPlcHdr/>
              </w:sdtPr>
              <w:sdtEndPr/>
              <w:sdtContent>
                <w:r w:rsidRPr="001A5816">
                  <w:rPr>
                    <w:color w:val="595959"/>
                    <w:shd w:val="clear" w:color="auto" w:fill="F2F2F2"/>
                  </w:rPr>
                  <w:t>Numéro de téléphone.</w:t>
                </w:r>
              </w:sdtContent>
            </w:sdt>
            <w:r w:rsidRPr="001A5816">
              <w:rPr>
                <w:color w:val="404040"/>
              </w:rPr>
              <w:br/>
            </w:r>
            <w:r w:rsidRPr="00612DA1">
              <w:rPr>
                <w:color w:val="404040"/>
                <w:lang w:val="de-DE"/>
              </w:rPr>
              <w:t xml:space="preserve">E-mail : </w:t>
            </w:r>
            <w:sdt>
              <w:sdtPr>
                <w:rPr>
                  <w:color w:val="404040"/>
                </w:rPr>
                <w:id w:val="-1716188365"/>
                <w:placeholder>
                  <w:docPart w:val="5F70F85AED6041038451C4BAE26F73D4"/>
                </w:placeholder>
                <w:showingPlcHdr/>
              </w:sdtPr>
              <w:sdtEndPr/>
              <w:sdtContent>
                <w:r w:rsidRPr="00612DA1">
                  <w:rPr>
                    <w:color w:val="595959"/>
                    <w:shd w:val="clear" w:color="auto" w:fill="F2F2F2"/>
                    <w:lang w:val="de-DE"/>
                  </w:rPr>
                  <w:t>xxx@domaine.com</w:t>
                </w:r>
              </w:sdtContent>
            </w:sdt>
          </w:p>
          <w:p w14:paraId="0D462CE0" w14:textId="77777777" w:rsidR="00177157" w:rsidRPr="001A5816" w:rsidRDefault="00177157" w:rsidP="00657039">
            <w:pPr>
              <w:spacing w:before="100" w:after="40" w:line="288" w:lineRule="auto"/>
              <w:jc w:val="both"/>
              <w:rPr>
                <w:color w:val="404040"/>
              </w:rPr>
            </w:pPr>
            <w:r w:rsidRPr="001A5816">
              <w:rPr>
                <w:color w:val="404040"/>
              </w:rPr>
              <w:t>Date :</w:t>
            </w:r>
            <w:r w:rsidRPr="001A5816">
              <w:rPr>
                <w:color w:val="404040"/>
              </w:rPr>
              <w:tab/>
            </w:r>
            <w:sdt>
              <w:sdtPr>
                <w:rPr>
                  <w:color w:val="404040"/>
                </w:rPr>
                <w:id w:val="-418795686"/>
                <w:placeholder>
                  <w:docPart w:val="D6557D3D704346C89623AAE562A7D18B"/>
                </w:placeholder>
                <w:showingPlcHdr/>
                <w:date>
                  <w:dateFormat w:val="dd/MM/yyyy"/>
                  <w:lid w:val="fr-FR"/>
                  <w:storeMappedDataAs w:val="dateTime"/>
                  <w:calendar w:val="gregorian"/>
                </w:date>
              </w:sdtPr>
              <w:sdtEndPr/>
              <w:sdtContent>
                <w:r w:rsidRPr="001A5816">
                  <w:rPr>
                    <w:color w:val="595959"/>
                    <w:shd w:val="clear" w:color="auto" w:fill="F2F2F2"/>
                  </w:rPr>
                  <w:t>_ _/_ _/_ _ _ _</w:t>
                </w:r>
              </w:sdtContent>
            </w:sdt>
          </w:p>
          <w:p w14:paraId="58343B4E" w14:textId="77777777" w:rsidR="00177157" w:rsidRPr="001A5816" w:rsidRDefault="00177157" w:rsidP="00657039">
            <w:pPr>
              <w:spacing w:before="100" w:after="40" w:line="288" w:lineRule="auto"/>
              <w:jc w:val="both"/>
              <w:rPr>
                <w:color w:val="404040"/>
              </w:rPr>
            </w:pPr>
            <w:r w:rsidRPr="001A5816">
              <w:rPr>
                <w:color w:val="404040"/>
              </w:rPr>
              <w:t>Cachet et signature du médecin :</w:t>
            </w:r>
          </w:p>
          <w:p w14:paraId="66D4066F" w14:textId="77777777" w:rsidR="00177157" w:rsidRPr="001A5816" w:rsidRDefault="00177157" w:rsidP="00657039">
            <w:pPr>
              <w:spacing w:before="100" w:after="40" w:line="288" w:lineRule="auto"/>
              <w:jc w:val="both"/>
              <w:rPr>
                <w:color w:val="404040"/>
              </w:rPr>
            </w:pPr>
          </w:p>
          <w:p w14:paraId="6F07CE20" w14:textId="77777777" w:rsidR="00177157" w:rsidRPr="001A5816" w:rsidRDefault="00177157" w:rsidP="00657039">
            <w:pPr>
              <w:spacing w:before="100" w:after="40" w:line="288" w:lineRule="auto"/>
              <w:jc w:val="both"/>
              <w:rPr>
                <w:color w:val="404040"/>
              </w:rPr>
            </w:pPr>
          </w:p>
        </w:tc>
      </w:tr>
    </w:tbl>
    <w:p w14:paraId="404CB4B9" w14:textId="2910387B" w:rsidR="00177157" w:rsidRPr="008806C1" w:rsidRDefault="00177157">
      <w:pPr>
        <w:rPr>
          <w:rFonts w:ascii="Arial" w:eastAsia="MS Mincho" w:hAnsi="Arial" w:cs="Arial"/>
          <w:color w:val="404040"/>
          <w:sz w:val="18"/>
          <w:lang w:eastAsia="fr-FR"/>
        </w:rPr>
      </w:pPr>
      <w:r w:rsidRPr="001A5816">
        <w:rPr>
          <w:rFonts w:ascii="Arial" w:eastAsia="MS Mincho" w:hAnsi="Arial" w:cs="Arial"/>
          <w:color w:val="404040"/>
          <w:lang w:eastAsia="fr-FR"/>
        </w:rPr>
        <w:br w:type="page"/>
      </w:r>
    </w:p>
    <w:p w14:paraId="4AFD4594" w14:textId="77777777" w:rsidR="00A078A1" w:rsidRPr="001A5816" w:rsidRDefault="00A078A1" w:rsidP="000755D4">
      <w:pPr>
        <w:spacing w:before="100" w:after="40" w:line="288" w:lineRule="auto"/>
        <w:jc w:val="both"/>
        <w:rPr>
          <w:rFonts w:ascii="Arial" w:eastAsia="MS Mincho" w:hAnsi="Arial" w:cs="Arial"/>
          <w:color w:val="404040"/>
          <w:lang w:eastAsia="fr-FR"/>
        </w:rPr>
      </w:pPr>
    </w:p>
    <w:tbl>
      <w:tblPr>
        <w:tblStyle w:val="TableGrid1"/>
        <w:tblpPr w:leftFromText="141" w:rightFromText="141" w:vertAnchor="text" w:horzAnchor="margin" w:tblpY="698"/>
        <w:tblW w:w="0" w:type="auto"/>
        <w:tblLook w:val="04A0" w:firstRow="1" w:lastRow="0" w:firstColumn="1" w:lastColumn="0" w:noHBand="0" w:noVBand="1"/>
      </w:tblPr>
      <w:tblGrid>
        <w:gridCol w:w="9608"/>
      </w:tblGrid>
      <w:tr w:rsidR="00D77D43" w:rsidRPr="001A5816" w14:paraId="49C74004" w14:textId="77777777" w:rsidTr="00612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hideMark/>
          </w:tcPr>
          <w:p w14:paraId="687922E0" w14:textId="77777777" w:rsidR="00D77D43" w:rsidRPr="001A5816" w:rsidRDefault="00D77D43" w:rsidP="00EC20D4">
            <w:pPr>
              <w:jc w:val="center"/>
              <w:rPr>
                <w:rFonts w:cs="Arial"/>
              </w:rPr>
            </w:pPr>
            <w:r w:rsidRPr="001A5816">
              <w:rPr>
                <w:rFonts w:cs="Arial"/>
              </w:rPr>
              <w:br w:type="page"/>
            </w:r>
            <w:bookmarkStart w:id="13" w:name="_Hlk64554044"/>
            <w:bookmarkStart w:id="14" w:name="Arret_traitement"/>
            <w:r w:rsidRPr="001A5816">
              <w:rPr>
                <w:rFonts w:cs="Arial"/>
                <w:sz w:val="36"/>
                <w:szCs w:val="36"/>
              </w:rPr>
              <w:t>Fiche d’arrêt définitif de traitement</w:t>
            </w:r>
            <w:bookmarkEnd w:id="13"/>
            <w:bookmarkEnd w:id="14"/>
          </w:p>
          <w:p w14:paraId="07AB9753" w14:textId="77777777" w:rsidR="00953809" w:rsidRPr="001A5816" w:rsidRDefault="00953809" w:rsidP="00EC20D4">
            <w:pPr>
              <w:jc w:val="center"/>
              <w:rPr>
                <w:rFonts w:cs="Arial"/>
                <w:b w:val="0"/>
                <w:bCs/>
                <w:i/>
                <w:color w:val="404040"/>
              </w:rPr>
            </w:pPr>
          </w:p>
          <w:p w14:paraId="1EA2FD21" w14:textId="42CE8405" w:rsidR="00953809" w:rsidRPr="001A5816" w:rsidRDefault="00953809" w:rsidP="00EC20D4">
            <w:pPr>
              <w:jc w:val="center"/>
              <w:rPr>
                <w:rFonts w:cs="Arial"/>
                <w:bCs/>
                <w:i/>
                <w:color w:val="404040"/>
              </w:rPr>
            </w:pPr>
            <w:r w:rsidRPr="001A5816">
              <w:rPr>
                <w:rFonts w:cs="Arial"/>
                <w:bCs/>
                <w:i/>
                <w:color w:val="404040"/>
              </w:rPr>
              <w:t>A remplir par le prescripteur</w:t>
            </w:r>
          </w:p>
          <w:p w14:paraId="33E3EB51" w14:textId="361A0582" w:rsidR="00D77D43" w:rsidRPr="001A5816" w:rsidRDefault="00953809" w:rsidP="00EC20D4">
            <w:pPr>
              <w:spacing w:before="100" w:after="40" w:line="288" w:lineRule="auto"/>
              <w:jc w:val="center"/>
              <w:rPr>
                <w:rFonts w:cs="Arial"/>
                <w:iCs/>
                <w:color w:val="404040"/>
              </w:rPr>
            </w:pPr>
            <w:r w:rsidRPr="001A5816">
              <w:rPr>
                <w:rFonts w:cs="Arial"/>
                <w:bCs/>
                <w:i/>
                <w:color w:val="404040"/>
              </w:rPr>
              <w:t xml:space="preserve">Dans le cadre </w:t>
            </w:r>
            <w:r w:rsidR="00B9662D" w:rsidRPr="001A5816">
              <w:rPr>
                <w:rFonts w:cs="Arial"/>
                <w:bCs/>
                <w:i/>
                <w:color w:val="404040"/>
              </w:rPr>
              <w:t>du CPC</w:t>
            </w:r>
            <w:r w:rsidRPr="001A5816">
              <w:rPr>
                <w:rFonts w:cs="Arial"/>
                <w:bCs/>
                <w:i/>
                <w:color w:val="404040"/>
              </w:rPr>
              <w:t xml:space="preserve"> de QARZIBA la collecte des données se fait à travers le registre SACHA.</w:t>
            </w:r>
          </w:p>
        </w:tc>
      </w:tr>
    </w:tbl>
    <w:p w14:paraId="67738FF2" w14:textId="6AFF174A" w:rsidR="00EC20D4" w:rsidRPr="00612DA1" w:rsidRDefault="00EC20D4" w:rsidP="00612DA1">
      <w:pPr>
        <w:pStyle w:val="Titre2"/>
        <w:rPr>
          <w:rStyle w:val="lev"/>
          <w:rFonts w:ascii="Arial Narrow" w:hAnsi="Arial Narrow"/>
          <w:b w:val="0"/>
          <w:bCs w:val="0"/>
          <w:sz w:val="28"/>
          <w:szCs w:val="28"/>
        </w:rPr>
      </w:pPr>
      <w:bookmarkStart w:id="15" w:name="_Toc175323234"/>
      <w:r w:rsidRPr="005420E5">
        <w:rPr>
          <w:rStyle w:val="lev"/>
          <w:rFonts w:ascii="Arial Narrow" w:hAnsi="Arial Narrow"/>
          <w:b w:val="0"/>
          <w:bCs w:val="0"/>
          <w:sz w:val="28"/>
          <w:szCs w:val="28"/>
        </w:rPr>
        <w:t xml:space="preserve">Annexe </w:t>
      </w:r>
      <w:r>
        <w:rPr>
          <w:rStyle w:val="lev"/>
          <w:rFonts w:ascii="Arial Narrow" w:hAnsi="Arial Narrow"/>
          <w:b w:val="0"/>
          <w:bCs w:val="0"/>
          <w:sz w:val="28"/>
          <w:szCs w:val="28"/>
        </w:rPr>
        <w:t>1</w:t>
      </w:r>
      <w:r w:rsidRPr="005420E5">
        <w:rPr>
          <w:rStyle w:val="lev"/>
          <w:rFonts w:ascii="Arial Narrow" w:hAnsi="Arial Narrow"/>
          <w:b w:val="0"/>
          <w:bCs w:val="0"/>
          <w:sz w:val="28"/>
          <w:szCs w:val="28"/>
        </w:rPr>
        <w:t>.</w:t>
      </w:r>
      <w:r>
        <w:rPr>
          <w:rStyle w:val="lev"/>
          <w:rFonts w:ascii="Arial Narrow" w:hAnsi="Arial Narrow"/>
          <w:b w:val="0"/>
          <w:bCs w:val="0"/>
          <w:sz w:val="28"/>
          <w:szCs w:val="28"/>
        </w:rPr>
        <w:t>d</w:t>
      </w:r>
      <w:r w:rsidRPr="005420E5">
        <w:rPr>
          <w:rStyle w:val="lev"/>
          <w:rFonts w:ascii="Arial Narrow" w:hAnsi="Arial Narrow"/>
          <w:b w:val="0"/>
          <w:bCs w:val="0"/>
          <w:sz w:val="28"/>
          <w:szCs w:val="28"/>
        </w:rPr>
        <w:t xml:space="preserve"> : </w:t>
      </w:r>
      <w:r w:rsidRPr="0042362F">
        <w:rPr>
          <w:rStyle w:val="lev"/>
          <w:rFonts w:ascii="Arial Narrow" w:hAnsi="Arial Narrow"/>
          <w:b w:val="0"/>
          <w:bCs w:val="0"/>
          <w:sz w:val="28"/>
          <w:szCs w:val="28"/>
        </w:rPr>
        <w:t xml:space="preserve">Fiche </w:t>
      </w:r>
      <w:r>
        <w:rPr>
          <w:rStyle w:val="lev"/>
          <w:rFonts w:ascii="Arial Narrow" w:hAnsi="Arial Narrow"/>
          <w:b w:val="0"/>
          <w:bCs w:val="0"/>
          <w:sz w:val="28"/>
          <w:szCs w:val="28"/>
        </w:rPr>
        <w:t>d’arrêt définitif de traitement</w:t>
      </w:r>
      <w:bookmarkEnd w:id="15"/>
    </w:p>
    <w:p w14:paraId="7BEFBF21" w14:textId="77777777" w:rsidR="00D77D43" w:rsidRPr="001A5816" w:rsidRDefault="00D77D43" w:rsidP="00D77D43">
      <w:pPr>
        <w:spacing w:before="100" w:after="40" w:line="288" w:lineRule="auto"/>
        <w:rPr>
          <w:rFonts w:ascii="Arial" w:eastAsia="MS Mincho" w:hAnsi="Arial" w:cs="Arial"/>
          <w:color w:val="404040"/>
          <w:sz w:val="18"/>
          <w:lang w:eastAsia="fr-FR"/>
        </w:rPr>
      </w:pPr>
    </w:p>
    <w:p w14:paraId="3784417C" w14:textId="77777777" w:rsidR="00D77D43" w:rsidRPr="001A5816" w:rsidRDefault="00D77D43" w:rsidP="00D77D43">
      <w:pPr>
        <w:rPr>
          <w:rFonts w:ascii="Arial" w:hAnsi="Arial" w:cs="Arial"/>
          <w:sz w:val="36"/>
          <w:szCs w:val="36"/>
          <w:lang w:eastAsia="fr-FR"/>
        </w:rPr>
      </w:pPr>
      <w:r w:rsidRPr="001A5816">
        <w:rPr>
          <w:rFonts w:ascii="Arial" w:hAnsi="Arial" w:cs="Arial"/>
          <w:sz w:val="36"/>
          <w:szCs w:val="36"/>
          <w:lang w:eastAsia="fr-FR"/>
        </w:rPr>
        <w:t>Identification du patient</w:t>
      </w:r>
    </w:p>
    <w:p w14:paraId="67D10C7C" w14:textId="77777777"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 xml:space="preserve">Nom du patient (3 premières lettres) :  </w:t>
      </w:r>
      <w:sdt>
        <w:sdtPr>
          <w:rPr>
            <w:rFonts w:ascii="Arial" w:eastAsia="MS Mincho" w:hAnsi="Arial" w:cs="Arial"/>
            <w:color w:val="404040"/>
            <w:lang w:eastAsia="fr-FR"/>
          </w:rPr>
          <w:id w:val="-73660634"/>
          <w:placeholder>
            <w:docPart w:val="6B3C4F49A85F4D2292938C58DDA32B80"/>
          </w:placeholder>
          <w:showingPlcHdr/>
        </w:sdtPr>
        <w:sdtEndPr/>
        <w:sdtContent>
          <w:r w:rsidRPr="001A5816">
            <w:rPr>
              <w:rFonts w:ascii="Arial" w:eastAsia="MS Mincho" w:hAnsi="Arial" w:cs="Arial"/>
              <w:color w:val="595959"/>
              <w:shd w:val="clear" w:color="auto" w:fill="F2F2F2"/>
              <w:lang w:eastAsia="fr-FR"/>
            </w:rPr>
            <w:t>| _ | _ | _ |</w:t>
          </w:r>
        </w:sdtContent>
      </w:sdt>
      <w:r w:rsidRPr="001A5816">
        <w:rPr>
          <w:rFonts w:ascii="Arial" w:eastAsia="MS Mincho" w:hAnsi="Arial" w:cs="Arial"/>
          <w:color w:val="404040"/>
          <w:lang w:eastAsia="fr-FR"/>
        </w:rPr>
        <w:t xml:space="preserve"> Prénom (2 premières lettres) : </w:t>
      </w:r>
      <w:sdt>
        <w:sdtPr>
          <w:rPr>
            <w:rFonts w:ascii="Arial" w:eastAsia="MS Mincho" w:hAnsi="Arial" w:cs="Arial"/>
            <w:color w:val="404040"/>
            <w:lang w:eastAsia="fr-FR"/>
          </w:rPr>
          <w:id w:val="-1804306567"/>
          <w:placeholder>
            <w:docPart w:val="11ADA75AEEAE49F38364D484BD199251"/>
          </w:placeholder>
          <w:showingPlcHdr/>
        </w:sdtPr>
        <w:sdtEndPr/>
        <w:sdtContent>
          <w:r w:rsidRPr="001A5816">
            <w:rPr>
              <w:rFonts w:ascii="Arial" w:eastAsia="MS Mincho" w:hAnsi="Arial" w:cs="Arial"/>
              <w:color w:val="595959"/>
              <w:shd w:val="clear" w:color="auto" w:fill="F2F2F2"/>
              <w:lang w:eastAsia="fr-FR"/>
            </w:rPr>
            <w:t>| _ | _ |</w:t>
          </w:r>
        </w:sdtContent>
      </w:sdt>
    </w:p>
    <w:p w14:paraId="59D8D41A" w14:textId="77777777"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N</w:t>
      </w:r>
      <w:r w:rsidRPr="001A5816">
        <w:rPr>
          <w:rFonts w:ascii="Arial" w:eastAsia="MS Mincho" w:hAnsi="Arial" w:cs="Arial"/>
          <w:color w:val="404040"/>
          <w:vertAlign w:val="superscript"/>
          <w:lang w:eastAsia="fr-FR"/>
        </w:rPr>
        <w:t>o</w:t>
      </w:r>
      <w:r w:rsidRPr="001A5816">
        <w:rPr>
          <w:rFonts w:ascii="Arial" w:eastAsia="MS Mincho" w:hAnsi="Arial" w:cs="Arial"/>
          <w:color w:val="404040"/>
          <w:lang w:eastAsia="fr-FR"/>
        </w:rPr>
        <w:t xml:space="preserve"> SACHA : </w:t>
      </w:r>
      <w:sdt>
        <w:sdtPr>
          <w:rPr>
            <w:rFonts w:ascii="Arial" w:eastAsia="MS Mincho" w:hAnsi="Arial" w:cs="Arial"/>
            <w:color w:val="404040"/>
            <w:lang w:eastAsia="fr-FR"/>
          </w:rPr>
          <w:id w:val="-1085910305"/>
          <w:placeholder>
            <w:docPart w:val="0C40ED7FAC854372B1C35912C1875ADB"/>
          </w:placeholder>
          <w:showingPlcHdr/>
        </w:sdtPr>
        <w:sdtEndPr/>
        <w:sdtContent>
          <w:r w:rsidRPr="001A5816">
            <w:rPr>
              <w:rFonts w:ascii="Arial" w:eastAsia="MS Mincho" w:hAnsi="Arial" w:cs="Arial"/>
              <w:color w:val="595959"/>
              <w:shd w:val="clear" w:color="auto" w:fill="F2F2F2"/>
              <w:lang w:eastAsia="fr-FR"/>
            </w:rPr>
            <w:t>| _ | _ | _ |</w:t>
          </w:r>
        </w:sdtContent>
      </w:sdt>
    </w:p>
    <w:p w14:paraId="6E4DC83A" w14:textId="77777777" w:rsidR="00D77D43" w:rsidRPr="001A5816" w:rsidRDefault="00D77D43" w:rsidP="00D77D43">
      <w:pPr>
        <w:spacing w:before="100" w:after="40" w:line="288" w:lineRule="auto"/>
        <w:rPr>
          <w:rFonts w:ascii="Arial" w:eastAsia="MS Mincho" w:hAnsi="Arial" w:cs="Arial"/>
          <w:color w:val="404040"/>
          <w:lang w:eastAsia="fr-FR"/>
        </w:rPr>
      </w:pPr>
    </w:p>
    <w:p w14:paraId="390750A8" w14:textId="77777777" w:rsidR="00D77D43" w:rsidRPr="001A5816" w:rsidRDefault="00D77D43" w:rsidP="00D77D43">
      <w:pPr>
        <w:spacing w:before="100" w:after="40" w:line="288" w:lineRule="auto"/>
        <w:rPr>
          <w:rFonts w:ascii="Arial" w:eastAsia="MS Mincho" w:hAnsi="Arial" w:cs="Arial"/>
          <w:color w:val="404040"/>
          <w:lang w:eastAsia="fr-FR"/>
        </w:rPr>
      </w:pPr>
      <w:r w:rsidRPr="001A5816">
        <w:rPr>
          <w:rFonts w:ascii="Arial" w:eastAsia="MS Mincho" w:hAnsi="Arial" w:cs="Arial"/>
          <w:color w:val="404040"/>
          <w:lang w:eastAsia="fr-FR"/>
        </w:rPr>
        <w:t xml:space="preserve">Date de l’arrêt définitif de traitement : </w:t>
      </w:r>
      <w:sdt>
        <w:sdtPr>
          <w:rPr>
            <w:rFonts w:ascii="Arial" w:eastAsia="MS Mincho" w:hAnsi="Arial" w:cs="Arial"/>
            <w:color w:val="404040"/>
            <w:lang w:eastAsia="fr-FR"/>
          </w:rPr>
          <w:id w:val="1628740367"/>
          <w:placeholder>
            <w:docPart w:val="13B1DC8992B04C22BDB7C846224D8925"/>
          </w:placeholder>
          <w:showingPlcHdr/>
          <w:date>
            <w:dateFormat w:val="dd/MM/yyyy"/>
            <w:lid w:val="fr-FR"/>
            <w:storeMappedDataAs w:val="dateTime"/>
            <w:calendar w:val="gregorian"/>
          </w:date>
        </w:sdtPr>
        <w:sdtEndPr/>
        <w:sdtContent>
          <w:r w:rsidRPr="001A5816">
            <w:rPr>
              <w:rFonts w:ascii="Arial" w:eastAsia="MS Mincho" w:hAnsi="Arial" w:cs="Arial"/>
              <w:color w:val="595959"/>
              <w:shd w:val="clear" w:color="auto" w:fill="F2F2F2"/>
              <w:lang w:eastAsia="fr-FR"/>
            </w:rPr>
            <w:t>_ _/_ _/_ _ _ _</w:t>
          </w:r>
        </w:sdtContent>
      </w:sdt>
    </w:p>
    <w:p w14:paraId="68AE12F9" w14:textId="77777777" w:rsidR="00D77D43" w:rsidRPr="001A5816" w:rsidRDefault="00D77D43" w:rsidP="00D77D43">
      <w:pPr>
        <w:spacing w:before="100" w:after="40" w:line="288" w:lineRule="auto"/>
        <w:rPr>
          <w:rFonts w:ascii="Arial" w:eastAsia="MS Mincho" w:hAnsi="Arial" w:cs="Arial"/>
          <w:color w:val="404040"/>
          <w:sz w:val="18"/>
          <w:lang w:eastAsia="fr-FR"/>
        </w:rPr>
      </w:pPr>
      <w:r w:rsidRPr="001A5816">
        <w:rPr>
          <w:rFonts w:ascii="Arial" w:eastAsia="MS Mincho" w:hAnsi="Arial" w:cs="Arial"/>
          <w:color w:val="404040"/>
          <w:lang w:eastAsia="fr-FR"/>
        </w:rPr>
        <w:t>Posologie à l’arrêt du traitement :</w:t>
      </w:r>
      <w:r w:rsidRPr="001A5816">
        <w:rPr>
          <w:rFonts w:ascii="Arial" w:eastAsia="MS Mincho" w:hAnsi="Arial" w:cs="Arial"/>
          <w:color w:val="404040"/>
          <w:sz w:val="18"/>
          <w:lang w:eastAsia="fr-FR"/>
        </w:rPr>
        <w:t xml:space="preserve"> </w:t>
      </w:r>
      <w:sdt>
        <w:sdtPr>
          <w:rPr>
            <w:rFonts w:ascii="Arial" w:eastAsia="MS Mincho" w:hAnsi="Arial" w:cs="Arial"/>
            <w:color w:val="404040"/>
            <w:sz w:val="18"/>
            <w:lang w:eastAsia="fr-FR"/>
          </w:rPr>
          <w:id w:val="1910104890"/>
          <w:placeholder>
            <w:docPart w:val="4BAA1DB25FB74B40B66A43E69E23BC89"/>
          </w:placeholder>
        </w:sdtPr>
        <w:sdtEndPr/>
        <w:sdtContent>
          <w:sdt>
            <w:sdtPr>
              <w:rPr>
                <w:rFonts w:ascii="Arial" w:eastAsia="MS Mincho" w:hAnsi="Arial" w:cs="Arial"/>
                <w:color w:val="404040"/>
                <w:sz w:val="18"/>
                <w:lang w:eastAsia="fr-FR"/>
              </w:rPr>
              <w:id w:val="965933147"/>
              <w:placeholder>
                <w:docPart w:val="6679F0361C6742F0895FB50515EBF914"/>
              </w:placeholder>
              <w:showingPlcHdr/>
            </w:sdtPr>
            <w:sdtEndPr/>
            <w:sdtContent>
              <w:r w:rsidRPr="001A5816">
                <w:rPr>
                  <w:rFonts w:ascii="Arial" w:eastAsia="MS Mincho" w:hAnsi="Arial" w:cs="Arial"/>
                  <w:color w:val="595959"/>
                  <w:shd w:val="clear" w:color="auto" w:fill="F2F2F2"/>
                  <w:lang w:eastAsia="fr-FR"/>
                </w:rPr>
                <w:t>________________</w:t>
              </w:r>
            </w:sdtContent>
          </w:sdt>
        </w:sdtContent>
      </w:sdt>
    </w:p>
    <w:p w14:paraId="791AC168" w14:textId="77777777"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 xml:space="preserve">Nombre de cycle de traitement réalisé : </w:t>
      </w:r>
      <w:sdt>
        <w:sdtPr>
          <w:rPr>
            <w:rFonts w:ascii="Arial" w:eastAsia="MS Mincho" w:hAnsi="Arial" w:cs="Arial"/>
            <w:color w:val="404040"/>
            <w:sz w:val="18"/>
            <w:lang w:eastAsia="fr-FR"/>
          </w:rPr>
          <w:id w:val="-1444768773"/>
          <w:placeholder>
            <w:docPart w:val="422A3B903E6F43DAA513FE967B87CA8B"/>
          </w:placeholder>
        </w:sdtPr>
        <w:sdtEndPr/>
        <w:sdtContent>
          <w:sdt>
            <w:sdtPr>
              <w:rPr>
                <w:rFonts w:ascii="Arial" w:eastAsia="MS Mincho" w:hAnsi="Arial" w:cs="Arial"/>
                <w:color w:val="404040"/>
                <w:sz w:val="18"/>
                <w:lang w:eastAsia="fr-FR"/>
              </w:rPr>
              <w:id w:val="1863238873"/>
              <w:placeholder>
                <w:docPart w:val="FE9C6819425341AE9BB2EAEC6706584A"/>
              </w:placeholder>
              <w:showingPlcHdr/>
            </w:sdtPr>
            <w:sdtEndPr/>
            <w:sdtContent>
              <w:r w:rsidRPr="001A5816">
                <w:rPr>
                  <w:rFonts w:ascii="Arial" w:eastAsia="MS Mincho" w:hAnsi="Arial" w:cs="Arial"/>
                  <w:color w:val="595959"/>
                  <w:shd w:val="clear" w:color="auto" w:fill="F2F2F2"/>
                  <w:lang w:eastAsia="fr-FR"/>
                </w:rPr>
                <w:t>________________</w:t>
              </w:r>
            </w:sdtContent>
          </w:sdt>
        </w:sdtContent>
      </w:sdt>
    </w:p>
    <w:p w14:paraId="127AA2A7" w14:textId="77777777" w:rsidR="00D77D43" w:rsidRPr="001A5816" w:rsidRDefault="00D77D43" w:rsidP="00D77D43">
      <w:pPr>
        <w:spacing w:before="100" w:after="40" w:line="288" w:lineRule="auto"/>
        <w:jc w:val="both"/>
        <w:rPr>
          <w:rFonts w:ascii="Arial" w:eastAsia="MS Mincho" w:hAnsi="Arial" w:cs="Arial"/>
          <w:color w:val="404040"/>
          <w:lang w:eastAsia="fr-FR"/>
        </w:rPr>
      </w:pPr>
    </w:p>
    <w:p w14:paraId="05BE9B7E" w14:textId="77777777"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 xml:space="preserve">Autre traitement mis en place depuis l’arrêt du traitement : </w:t>
      </w:r>
      <w:sdt>
        <w:sdtPr>
          <w:rPr>
            <w:rFonts w:ascii="Arial" w:eastAsia="MS Mincho" w:hAnsi="Arial" w:cs="Arial"/>
            <w:color w:val="404040"/>
            <w:lang w:eastAsia="fr-FR"/>
          </w:rPr>
          <w:id w:val="1007565136"/>
          <w:placeholder>
            <w:docPart w:val="A585818190804169B264ABD7B87656E7"/>
          </w:placeholder>
        </w:sdtPr>
        <w:sdtEndPr/>
        <w:sdtContent/>
      </w:sdt>
      <w:r w:rsidRPr="001A5816">
        <w:rPr>
          <w:rFonts w:ascii="Arial" w:eastAsia="MS Mincho" w:hAnsi="Arial" w:cs="Arial"/>
          <w:color w:val="404040"/>
          <w:lang w:eastAsia="fr-FR"/>
        </w:rPr>
        <w:t xml:space="preserve"> </w:t>
      </w:r>
      <w:sdt>
        <w:sdtPr>
          <w:rPr>
            <w:rFonts w:ascii="Arial" w:eastAsia="MS Mincho" w:hAnsi="Arial" w:cs="Arial"/>
            <w:color w:val="404040"/>
            <w:lang w:eastAsia="fr-FR"/>
          </w:rPr>
          <w:id w:val="-1033270740"/>
          <w14:checkbox>
            <w14:checked w14:val="0"/>
            <w14:checkedState w14:val="2612" w14:font="MS Gothic"/>
            <w14:uncheckedState w14:val="2610" w14:font="MS Gothic"/>
          </w14:checkbox>
        </w:sdtPr>
        <w:sdtEndPr/>
        <w:sdtContent>
          <w:r w:rsidRPr="001A5816">
            <w:rPr>
              <w:rFonts w:ascii="Segoe UI Symbol" w:eastAsia="MS Mincho" w:hAnsi="Segoe UI Symbol" w:cs="Segoe UI Symbol"/>
              <w:color w:val="404040"/>
              <w:lang w:eastAsia="fr-FR"/>
            </w:rPr>
            <w:t>☐</w:t>
          </w:r>
        </w:sdtContent>
      </w:sdt>
      <w:r w:rsidRPr="001A5816">
        <w:rPr>
          <w:rFonts w:ascii="Arial" w:eastAsia="MS Mincho" w:hAnsi="Arial" w:cs="Arial"/>
          <w:color w:val="404040"/>
          <w:lang w:eastAsia="fr-FR"/>
        </w:rPr>
        <w:t xml:space="preserve"> Oui</w:t>
      </w:r>
      <w:r w:rsidRPr="001A5816">
        <w:rPr>
          <w:rFonts w:ascii="Arial" w:eastAsia="MS Mincho" w:hAnsi="Arial" w:cs="Arial"/>
          <w:color w:val="404040"/>
          <w:lang w:eastAsia="fr-FR"/>
        </w:rPr>
        <w:tab/>
      </w:r>
      <w:r w:rsidRPr="001A5816">
        <w:rPr>
          <w:rFonts w:ascii="Arial" w:eastAsia="MS Mincho" w:hAnsi="Arial" w:cs="Arial"/>
          <w:color w:val="404040"/>
          <w:lang w:eastAsia="fr-FR"/>
        </w:rPr>
        <w:tab/>
        <w:t xml:space="preserve"> </w:t>
      </w:r>
      <w:sdt>
        <w:sdtPr>
          <w:rPr>
            <w:rFonts w:ascii="Arial" w:eastAsia="MS Mincho" w:hAnsi="Arial" w:cs="Arial"/>
            <w:color w:val="404040"/>
            <w:lang w:eastAsia="fr-FR"/>
          </w:rPr>
          <w:id w:val="512120968"/>
          <w14:checkbox>
            <w14:checked w14:val="0"/>
            <w14:checkedState w14:val="2612" w14:font="MS Gothic"/>
            <w14:uncheckedState w14:val="2610" w14:font="MS Gothic"/>
          </w14:checkbox>
        </w:sdtPr>
        <w:sdtEndPr/>
        <w:sdtContent>
          <w:r w:rsidRPr="001A5816">
            <w:rPr>
              <w:rFonts w:ascii="Segoe UI Symbol" w:eastAsia="MS Mincho" w:hAnsi="Segoe UI Symbol" w:cs="Segoe UI Symbol"/>
              <w:color w:val="404040"/>
              <w:lang w:eastAsia="fr-FR"/>
            </w:rPr>
            <w:t>☐</w:t>
          </w:r>
        </w:sdtContent>
      </w:sdt>
      <w:r w:rsidRPr="001A5816">
        <w:rPr>
          <w:rFonts w:ascii="Arial" w:eastAsia="MS Mincho" w:hAnsi="Arial" w:cs="Arial"/>
          <w:color w:val="404040"/>
          <w:lang w:eastAsia="fr-FR"/>
        </w:rPr>
        <w:t xml:space="preserve"> Non</w:t>
      </w:r>
    </w:p>
    <w:p w14:paraId="7C5FD470" w14:textId="77777777" w:rsidR="00D77D43" w:rsidRPr="001A5816" w:rsidRDefault="00D77D43" w:rsidP="00D77D43">
      <w:pPr>
        <w:spacing w:before="100" w:after="4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 xml:space="preserve">Si oui, préciser : </w:t>
      </w:r>
    </w:p>
    <w:p w14:paraId="0365B837" w14:textId="77777777" w:rsidR="00D77D43" w:rsidRPr="001A5816" w:rsidRDefault="00D77D43" w:rsidP="00D77D43">
      <w:pPr>
        <w:spacing w:before="100" w:after="40" w:line="288" w:lineRule="auto"/>
        <w:rPr>
          <w:rFonts w:ascii="Arial" w:eastAsia="MS Mincho" w:hAnsi="Arial" w:cs="Arial"/>
          <w:color w:val="404040"/>
          <w:sz w:val="18"/>
          <w:lang w:eastAsia="fr-FR"/>
        </w:rPr>
      </w:pPr>
    </w:p>
    <w:p w14:paraId="7058BC44" w14:textId="77777777" w:rsidR="00D77D43" w:rsidRPr="001A5816" w:rsidRDefault="00D77D43" w:rsidP="00D77D43">
      <w:pPr>
        <w:rPr>
          <w:rFonts w:ascii="Arial" w:hAnsi="Arial" w:cs="Arial"/>
          <w:sz w:val="36"/>
          <w:szCs w:val="36"/>
          <w:lang w:eastAsia="fr-FR"/>
        </w:rPr>
      </w:pPr>
      <w:r w:rsidRPr="001A5816">
        <w:rPr>
          <w:rFonts w:ascii="Arial" w:hAnsi="Arial" w:cs="Arial"/>
          <w:sz w:val="36"/>
          <w:szCs w:val="36"/>
          <w:lang w:eastAsia="fr-FR"/>
        </w:rPr>
        <w:t>Raisons de l’arrêt du traitement</w:t>
      </w:r>
    </w:p>
    <w:p w14:paraId="173B75F1" w14:textId="77777777" w:rsidR="00D77D43" w:rsidRPr="001A5816" w:rsidRDefault="00DA1882" w:rsidP="00D77D43">
      <w:pPr>
        <w:spacing w:after="0" w:line="288" w:lineRule="auto"/>
        <w:jc w:val="both"/>
        <w:rPr>
          <w:rFonts w:ascii="Arial" w:eastAsia="MS Mincho" w:hAnsi="Arial" w:cs="Arial"/>
          <w:color w:val="404040"/>
          <w:lang w:eastAsia="fr-FR"/>
        </w:rPr>
      </w:pPr>
      <w:sdt>
        <w:sdtPr>
          <w:rPr>
            <w:rFonts w:ascii="Arial" w:eastAsia="MS Mincho" w:hAnsi="Arial" w:cs="Arial"/>
            <w:color w:val="404040"/>
            <w:lang w:eastAsia="fr-FR"/>
          </w:rPr>
          <w:id w:val="1420752837"/>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Fin de traitement (définie dans le RCP)</w:t>
      </w:r>
    </w:p>
    <w:p w14:paraId="5F284E21" w14:textId="77777777" w:rsidR="00D77D43" w:rsidRPr="001A5816" w:rsidRDefault="00DA1882" w:rsidP="00D77D43">
      <w:pPr>
        <w:spacing w:after="0" w:line="288" w:lineRule="auto"/>
        <w:jc w:val="both"/>
        <w:rPr>
          <w:rFonts w:ascii="Arial" w:eastAsia="MS Mincho" w:hAnsi="Arial" w:cs="Arial"/>
          <w:color w:val="404040"/>
          <w:lang w:eastAsia="fr-FR"/>
        </w:rPr>
      </w:pPr>
      <w:sdt>
        <w:sdtPr>
          <w:rPr>
            <w:rFonts w:ascii="Arial" w:eastAsia="MS Mincho" w:hAnsi="Arial" w:cs="Arial"/>
            <w:color w:val="404040"/>
            <w:lang w:eastAsia="fr-FR"/>
          </w:rPr>
          <w:id w:val="341434287"/>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Survenue d’un effet indésirable avec décision d’interruption définitive du traitement</w:t>
      </w:r>
    </w:p>
    <w:p w14:paraId="284A2EF1" w14:textId="12F2584E" w:rsidR="00D77D43" w:rsidRPr="001A5816" w:rsidRDefault="000F6612" w:rsidP="00D77D43">
      <w:pPr>
        <w:spacing w:before="100" w:after="40" w:line="288" w:lineRule="auto"/>
        <w:ind w:firstLine="708"/>
        <w:jc w:val="both"/>
        <w:rPr>
          <w:rFonts w:ascii="Arial" w:eastAsia="MS Mincho" w:hAnsi="Arial" w:cs="Arial"/>
          <w:color w:val="404040"/>
          <w:sz w:val="20"/>
          <w:szCs w:val="20"/>
          <w:lang w:eastAsia="fr-FR"/>
        </w:rPr>
      </w:pPr>
      <w:r w:rsidRPr="001A5816">
        <w:rPr>
          <w:rFonts w:ascii="Arial" w:eastAsia="MS Mincho" w:hAnsi="Arial" w:cs="Arial"/>
          <w:b/>
          <w:bCs/>
          <w:color w:val="404040"/>
          <w:lang w:eastAsia="fr-FR"/>
        </w:rPr>
        <w:t xml:space="preserve">Si oui, </w:t>
      </w:r>
      <w:r w:rsidRPr="001A5816">
        <w:rPr>
          <w:rFonts w:ascii="Arial" w:eastAsia="MS Mincho" w:hAnsi="Arial" w:cs="Arial"/>
          <w:color w:val="404040"/>
          <w:lang w:eastAsia="fr-FR"/>
        </w:rPr>
        <w:t xml:space="preserve">procéder à leur déclaration </w:t>
      </w:r>
      <w:r w:rsidRPr="00BF4357">
        <w:rPr>
          <w:rFonts w:ascii="Arial" w:eastAsia="MS Mincho" w:hAnsi="Arial" w:cs="Arial"/>
          <w:color w:val="404040"/>
          <w:lang w:eastAsia="fr-FR"/>
        </w:rPr>
        <w:t>via le portail de signalement : si</w:t>
      </w:r>
      <w:r>
        <w:rPr>
          <w:rFonts w:ascii="Arial" w:eastAsia="MS Mincho" w:hAnsi="Arial" w:cs="Arial"/>
          <w:color w:val="404040"/>
          <w:lang w:eastAsia="fr-FR"/>
        </w:rPr>
        <w:t>gnalement.social-sante.gouv.fr</w:t>
      </w:r>
      <w:r w:rsidRPr="00BF4357">
        <w:rPr>
          <w:rFonts w:ascii="Arial" w:eastAsia="MS Mincho" w:hAnsi="Arial" w:cs="Arial"/>
          <w:color w:val="404040"/>
          <w:lang w:eastAsia="fr-FR"/>
        </w:rPr>
        <w:t xml:space="preserve"> </w:t>
      </w:r>
      <w:r>
        <w:rPr>
          <w:rFonts w:ascii="Arial" w:eastAsia="MS Mincho" w:hAnsi="Arial" w:cs="Arial"/>
          <w:color w:val="404040"/>
          <w:lang w:eastAsia="fr-FR"/>
        </w:rPr>
        <w:t>et le registre SACHA</w:t>
      </w:r>
      <w:r w:rsidRPr="001A5816" w:rsidDel="000F6612">
        <w:rPr>
          <w:rFonts w:ascii="Arial" w:eastAsia="MS Mincho" w:hAnsi="Arial" w:cs="Arial"/>
          <w:b/>
          <w:bCs/>
          <w:color w:val="404040"/>
          <w:sz w:val="20"/>
          <w:szCs w:val="20"/>
          <w:lang w:eastAsia="fr-FR"/>
        </w:rPr>
        <w:t xml:space="preserve"> </w:t>
      </w:r>
      <w:r w:rsidR="00924103" w:rsidRPr="001A5816">
        <w:rPr>
          <w:rFonts w:ascii="Arial" w:eastAsia="MS Mincho" w:hAnsi="Arial" w:cs="Arial"/>
          <w:color w:val="404040"/>
          <w:sz w:val="20"/>
          <w:szCs w:val="20"/>
          <w:lang w:eastAsia="fr-FR"/>
        </w:rPr>
        <w:t xml:space="preserve"> </w:t>
      </w:r>
    </w:p>
    <w:p w14:paraId="40F79D0E" w14:textId="77777777" w:rsidR="00D77D43" w:rsidRPr="001A5816" w:rsidRDefault="00DA1882" w:rsidP="00D77D43">
      <w:pPr>
        <w:spacing w:after="0" w:line="288" w:lineRule="auto"/>
        <w:jc w:val="both"/>
        <w:rPr>
          <w:rFonts w:ascii="Arial" w:eastAsia="MS Mincho" w:hAnsi="Arial" w:cs="Arial"/>
          <w:color w:val="404040"/>
          <w:lang w:eastAsia="fr-FR"/>
        </w:rPr>
      </w:pPr>
      <w:sdt>
        <w:sdtPr>
          <w:rPr>
            <w:rFonts w:ascii="Arial" w:eastAsia="MS Mincho" w:hAnsi="Arial" w:cs="Arial"/>
            <w:color w:val="404040"/>
            <w:lang w:eastAsia="fr-FR"/>
          </w:rPr>
          <w:id w:val="1937556106"/>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Progression ou rechute de la maladie</w:t>
      </w:r>
    </w:p>
    <w:p w14:paraId="76510331" w14:textId="77777777" w:rsidR="00D77D43" w:rsidRPr="001A5816" w:rsidRDefault="00DA1882" w:rsidP="00D77D43">
      <w:pPr>
        <w:spacing w:after="0" w:line="288" w:lineRule="auto"/>
        <w:jc w:val="both"/>
        <w:rPr>
          <w:rFonts w:ascii="Arial" w:eastAsia="MS Mincho" w:hAnsi="Arial" w:cs="Arial"/>
          <w:color w:val="404040"/>
          <w:lang w:eastAsia="fr-FR"/>
        </w:rPr>
      </w:pPr>
      <w:sdt>
        <w:sdtPr>
          <w:rPr>
            <w:rFonts w:ascii="Arial" w:eastAsia="MS Mincho" w:hAnsi="Arial" w:cs="Arial"/>
            <w:color w:val="404040"/>
            <w:lang w:eastAsia="fr-FR"/>
          </w:rPr>
          <w:id w:val="2015497869"/>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Décès</w:t>
      </w:r>
    </w:p>
    <w:p w14:paraId="1CF4583A" w14:textId="77777777" w:rsidR="00D77D43" w:rsidRPr="001A5816" w:rsidRDefault="00D77D43" w:rsidP="00D77D43">
      <w:pPr>
        <w:numPr>
          <w:ilvl w:val="0"/>
          <w:numId w:val="34"/>
        </w:numPr>
        <w:tabs>
          <w:tab w:val="left" w:pos="708"/>
        </w:tabs>
        <w:spacing w:before="100" w:after="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Date du décès :</w:t>
      </w:r>
      <w:r w:rsidRPr="001A5816">
        <w:rPr>
          <w:rFonts w:ascii="Arial" w:eastAsia="MS Mincho" w:hAnsi="Arial" w:cs="Arial"/>
          <w:color w:val="404040"/>
          <w:lang w:eastAsia="fr-FR"/>
        </w:rPr>
        <w:tab/>
        <w:t xml:space="preserve"> </w:t>
      </w:r>
      <w:sdt>
        <w:sdtPr>
          <w:rPr>
            <w:rFonts w:ascii="Arial" w:eastAsia="MS Mincho" w:hAnsi="Arial" w:cs="Arial"/>
            <w:color w:val="404040"/>
            <w:lang w:eastAsia="fr-FR"/>
          </w:rPr>
          <w:id w:val="4485917"/>
          <w:placeholder>
            <w:docPart w:val="D944A6D5BF21445DBC1184CA6A0552ED"/>
          </w:placeholder>
          <w:showingPlcHdr/>
          <w:date>
            <w:dateFormat w:val="dd/MM/yyyy"/>
            <w:lid w:val="fr-FR"/>
            <w:storeMappedDataAs w:val="dateTime"/>
            <w:calendar w:val="gregorian"/>
          </w:date>
        </w:sdtPr>
        <w:sdtEndPr/>
        <w:sdtContent>
          <w:r w:rsidRPr="001A5816">
            <w:rPr>
              <w:rFonts w:ascii="Arial" w:eastAsia="MS Mincho" w:hAnsi="Arial" w:cs="Arial"/>
              <w:color w:val="595959"/>
              <w:shd w:val="clear" w:color="auto" w:fill="F2F2F2"/>
              <w:lang w:eastAsia="fr-FR"/>
            </w:rPr>
            <w:t>_ _/_ _/_ _ _ _</w:t>
          </w:r>
        </w:sdtContent>
      </w:sdt>
    </w:p>
    <w:p w14:paraId="64E9726C" w14:textId="77777777" w:rsidR="00D77D43" w:rsidRDefault="00D77D43" w:rsidP="00D77D43">
      <w:pPr>
        <w:numPr>
          <w:ilvl w:val="0"/>
          <w:numId w:val="34"/>
        </w:numPr>
        <w:tabs>
          <w:tab w:val="left" w:pos="708"/>
        </w:tabs>
        <w:spacing w:before="100" w:after="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 xml:space="preserve">Raison du décès : </w:t>
      </w:r>
      <w:r w:rsidRPr="001A5816">
        <w:rPr>
          <w:rFonts w:ascii="Arial" w:eastAsia="MS Mincho" w:hAnsi="Arial" w:cs="Arial"/>
          <w:color w:val="404040"/>
          <w:lang w:eastAsia="fr-FR"/>
        </w:rPr>
        <w:tab/>
      </w:r>
      <w:sdt>
        <w:sdtPr>
          <w:rPr>
            <w:rFonts w:ascii="Arial" w:eastAsia="MS Mincho" w:hAnsi="Arial" w:cs="Arial"/>
            <w:color w:val="404040"/>
            <w:lang w:eastAsia="fr-FR"/>
          </w:rPr>
          <w:id w:val="1241364741"/>
          <w14:checkbox>
            <w14:checked w14:val="0"/>
            <w14:checkedState w14:val="2612" w14:font="MS Gothic"/>
            <w14:uncheckedState w14:val="2610" w14:font="MS Gothic"/>
          </w14:checkbox>
        </w:sdtPr>
        <w:sdtEndPr/>
        <w:sdtContent>
          <w:r w:rsidRPr="001A5816">
            <w:rPr>
              <w:rFonts w:ascii="Segoe UI Symbol" w:eastAsia="MS Mincho" w:hAnsi="Segoe UI Symbol" w:cs="Segoe UI Symbol"/>
              <w:color w:val="404040"/>
              <w:lang w:eastAsia="fr-FR"/>
            </w:rPr>
            <w:t>☐</w:t>
          </w:r>
        </w:sdtContent>
      </w:sdt>
      <w:r w:rsidRPr="001A5816">
        <w:rPr>
          <w:rFonts w:ascii="Arial" w:eastAsia="MS Mincho" w:hAnsi="Arial" w:cs="Arial"/>
          <w:color w:val="404040"/>
          <w:lang w:eastAsia="fr-FR"/>
        </w:rPr>
        <w:t xml:space="preserve">Décès lié à un effet indésirable </w:t>
      </w:r>
    </w:p>
    <w:p w14:paraId="5B3C2255" w14:textId="7B3AC0DD" w:rsidR="00510733" w:rsidRPr="001A5816" w:rsidRDefault="00510733" w:rsidP="00510733">
      <w:pPr>
        <w:spacing w:before="100" w:after="40" w:line="288" w:lineRule="auto"/>
        <w:ind w:firstLine="708"/>
        <w:jc w:val="both"/>
        <w:rPr>
          <w:rFonts w:ascii="Arial" w:eastAsia="MS Mincho" w:hAnsi="Arial" w:cs="Arial"/>
          <w:color w:val="404040"/>
          <w:sz w:val="20"/>
          <w:szCs w:val="20"/>
          <w:lang w:eastAsia="fr-FR"/>
        </w:rPr>
      </w:pPr>
      <w:r>
        <w:rPr>
          <w:rFonts w:ascii="Arial" w:eastAsia="MS Mincho" w:hAnsi="Arial" w:cs="Arial"/>
          <w:color w:val="404040"/>
          <w:lang w:eastAsia="fr-FR"/>
        </w:rPr>
        <w:tab/>
      </w:r>
      <w:r>
        <w:rPr>
          <w:rFonts w:ascii="Arial" w:eastAsia="MS Mincho" w:hAnsi="Arial" w:cs="Arial"/>
          <w:color w:val="404040"/>
          <w:lang w:eastAsia="fr-FR"/>
        </w:rPr>
        <w:tab/>
      </w:r>
      <w:r>
        <w:rPr>
          <w:rFonts w:ascii="Arial" w:eastAsia="MS Mincho" w:hAnsi="Arial" w:cs="Arial"/>
          <w:color w:val="404040"/>
          <w:lang w:eastAsia="fr-FR"/>
        </w:rPr>
        <w:tab/>
      </w:r>
      <w:r>
        <w:rPr>
          <w:rFonts w:ascii="Arial" w:eastAsia="MS Mincho" w:hAnsi="Arial" w:cs="Arial"/>
          <w:color w:val="404040"/>
          <w:lang w:eastAsia="fr-FR"/>
        </w:rPr>
        <w:tab/>
      </w:r>
      <w:r w:rsidR="000F6612" w:rsidRPr="001A5816">
        <w:rPr>
          <w:rFonts w:ascii="Arial" w:eastAsia="MS Mincho" w:hAnsi="Arial" w:cs="Arial"/>
          <w:b/>
          <w:bCs/>
          <w:color w:val="404040"/>
          <w:lang w:eastAsia="fr-FR"/>
        </w:rPr>
        <w:t xml:space="preserve">Si oui, </w:t>
      </w:r>
      <w:r w:rsidR="000F6612" w:rsidRPr="001A5816">
        <w:rPr>
          <w:rFonts w:ascii="Arial" w:eastAsia="MS Mincho" w:hAnsi="Arial" w:cs="Arial"/>
          <w:color w:val="404040"/>
          <w:lang w:eastAsia="fr-FR"/>
        </w:rPr>
        <w:t xml:space="preserve">procéder à leur déclaration </w:t>
      </w:r>
      <w:r w:rsidR="000F6612" w:rsidRPr="00BF4357">
        <w:rPr>
          <w:rFonts w:ascii="Arial" w:eastAsia="MS Mincho" w:hAnsi="Arial" w:cs="Arial"/>
          <w:color w:val="404040"/>
          <w:lang w:eastAsia="fr-FR"/>
        </w:rPr>
        <w:t>via le portail de signalement : si</w:t>
      </w:r>
      <w:r w:rsidR="000F6612">
        <w:rPr>
          <w:rFonts w:ascii="Arial" w:eastAsia="MS Mincho" w:hAnsi="Arial" w:cs="Arial"/>
          <w:color w:val="404040"/>
          <w:lang w:eastAsia="fr-FR"/>
        </w:rPr>
        <w:t>gnalement.social-sante.gouv.fr</w:t>
      </w:r>
      <w:r w:rsidR="000F6612" w:rsidRPr="00BF4357">
        <w:rPr>
          <w:rFonts w:ascii="Arial" w:eastAsia="MS Mincho" w:hAnsi="Arial" w:cs="Arial"/>
          <w:color w:val="404040"/>
          <w:lang w:eastAsia="fr-FR"/>
        </w:rPr>
        <w:t xml:space="preserve"> </w:t>
      </w:r>
      <w:r w:rsidR="000F6612">
        <w:rPr>
          <w:rFonts w:ascii="Arial" w:eastAsia="MS Mincho" w:hAnsi="Arial" w:cs="Arial"/>
          <w:color w:val="404040"/>
          <w:lang w:eastAsia="fr-FR"/>
        </w:rPr>
        <w:t>et le registre SACHA</w:t>
      </w:r>
      <w:r w:rsidR="000F6612" w:rsidRPr="001A5816" w:rsidDel="000F6612">
        <w:rPr>
          <w:rFonts w:ascii="Arial" w:eastAsia="MS Mincho" w:hAnsi="Arial" w:cs="Arial"/>
          <w:b/>
          <w:bCs/>
          <w:color w:val="404040"/>
          <w:sz w:val="20"/>
          <w:szCs w:val="20"/>
          <w:lang w:eastAsia="fr-FR"/>
        </w:rPr>
        <w:t xml:space="preserve"> </w:t>
      </w:r>
    </w:p>
    <w:p w14:paraId="6B265ADE" w14:textId="77777777" w:rsidR="00D77D43" w:rsidRPr="001A5816" w:rsidRDefault="00DA1882" w:rsidP="00D77D43">
      <w:pPr>
        <w:spacing w:after="0" w:line="288" w:lineRule="auto"/>
        <w:ind w:left="113" w:firstLine="2835"/>
        <w:jc w:val="both"/>
        <w:rPr>
          <w:rFonts w:ascii="Arial" w:eastAsia="MS Mincho" w:hAnsi="Arial" w:cs="Arial"/>
          <w:color w:val="404040"/>
          <w:lang w:eastAsia="fr-FR"/>
        </w:rPr>
      </w:pPr>
      <w:sdt>
        <w:sdtPr>
          <w:rPr>
            <w:rFonts w:ascii="Arial" w:eastAsia="MS Mincho" w:hAnsi="Arial" w:cs="Arial"/>
            <w:color w:val="404040"/>
            <w:lang w:eastAsia="fr-FR"/>
          </w:rPr>
          <w:id w:val="-1420330066"/>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Décès lié à la progression de la maladie</w:t>
      </w:r>
    </w:p>
    <w:p w14:paraId="3978E59E" w14:textId="335635D2" w:rsidR="00D77D43" w:rsidRPr="001A5816" w:rsidRDefault="00DA1882" w:rsidP="00D77D43">
      <w:pPr>
        <w:spacing w:after="0" w:line="288" w:lineRule="auto"/>
        <w:ind w:left="113" w:firstLine="2835"/>
        <w:rPr>
          <w:rFonts w:ascii="Arial" w:eastAsia="MS Mincho" w:hAnsi="Arial" w:cs="Arial"/>
          <w:color w:val="404040"/>
          <w:lang w:eastAsia="fr-FR"/>
        </w:rPr>
      </w:pPr>
      <w:sdt>
        <w:sdtPr>
          <w:rPr>
            <w:rFonts w:ascii="Arial" w:eastAsia="MS Mincho" w:hAnsi="Arial" w:cs="Arial"/>
            <w:color w:val="404040"/>
            <w:lang w:eastAsia="fr-FR"/>
          </w:rPr>
          <w:id w:val="655964693"/>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Autre raison :</w:t>
      </w:r>
      <w:r w:rsidR="009D05FF">
        <w:rPr>
          <w:rFonts w:ascii="Arial" w:eastAsia="MS Mincho" w:hAnsi="Arial" w:cs="Arial"/>
          <w:color w:val="404040"/>
          <w:lang w:eastAsia="fr-FR"/>
        </w:rPr>
        <w:t xml:space="preserve"> </w:t>
      </w:r>
      <w:sdt>
        <w:sdtPr>
          <w:rPr>
            <w:rFonts w:ascii="Arial" w:eastAsia="MS Mincho" w:hAnsi="Arial" w:cs="Arial"/>
            <w:color w:val="404040"/>
            <w:sz w:val="18"/>
            <w:lang w:eastAsia="fr-FR"/>
          </w:rPr>
          <w:id w:val="1462687995"/>
          <w:placeholder>
            <w:docPart w:val="5194206588174056906C2970BAFB52B6"/>
          </w:placeholder>
          <w:showingPlcHdr/>
        </w:sdtPr>
        <w:sdtEndPr/>
        <w:sdtContent>
          <w:r w:rsidR="009D05FF" w:rsidRPr="001A5816">
            <w:rPr>
              <w:rFonts w:ascii="Arial" w:eastAsia="MS Mincho" w:hAnsi="Arial" w:cs="Arial"/>
              <w:color w:val="595959"/>
              <w:shd w:val="clear" w:color="auto" w:fill="F2F2F2"/>
              <w:lang w:eastAsia="fr-FR"/>
            </w:rPr>
            <w:t>________________</w:t>
          </w:r>
        </w:sdtContent>
      </w:sdt>
      <w:r w:rsidR="00D77D43" w:rsidRPr="001A5816">
        <w:rPr>
          <w:rFonts w:ascii="Arial" w:eastAsia="MS Mincho" w:hAnsi="Arial" w:cs="Arial"/>
          <w:color w:val="404040"/>
          <w:lang w:eastAsia="fr-FR"/>
        </w:rPr>
        <w:t xml:space="preserve"> </w:t>
      </w:r>
      <w:sdt>
        <w:sdtPr>
          <w:rPr>
            <w:rFonts w:ascii="Arial" w:eastAsia="MS Mincho" w:hAnsi="Arial" w:cs="Arial"/>
            <w:color w:val="404040"/>
            <w:lang w:eastAsia="fr-FR"/>
          </w:rPr>
          <w:id w:val="1047952834"/>
          <w:placeholder>
            <w:docPart w:val="988BC1ECAA3A4EA3B7C4B41DFD1AF9E5"/>
          </w:placeholder>
          <w:showingPlcHdr/>
        </w:sdtPr>
        <w:sdtEndPr/>
        <w:sdtContent>
          <w:r w:rsidR="00E25939">
            <w:rPr>
              <w:rStyle w:val="mention10"/>
            </w:rPr>
            <w:t>__________________________________________</w:t>
          </w:r>
        </w:sdtContent>
      </w:sdt>
    </w:p>
    <w:p w14:paraId="6E0DB8AF" w14:textId="77777777" w:rsidR="00D77D43" w:rsidRPr="001A5816" w:rsidRDefault="00DA1882" w:rsidP="00D77D43">
      <w:pPr>
        <w:spacing w:after="0" w:line="288" w:lineRule="auto"/>
        <w:jc w:val="both"/>
        <w:rPr>
          <w:rFonts w:ascii="Arial" w:eastAsia="MS Mincho" w:hAnsi="Arial" w:cs="Arial"/>
          <w:color w:val="404040"/>
          <w:lang w:eastAsia="fr-FR"/>
        </w:rPr>
      </w:pPr>
      <w:sdt>
        <w:sdtPr>
          <w:rPr>
            <w:rFonts w:ascii="Arial" w:eastAsia="MS Mincho" w:hAnsi="Arial" w:cs="Arial"/>
            <w:color w:val="404040"/>
            <w:lang w:eastAsia="fr-FR"/>
          </w:rPr>
          <w:id w:val="584191923"/>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Souhait du patient d’interrompre le traitement</w:t>
      </w:r>
    </w:p>
    <w:p w14:paraId="1F730D0F" w14:textId="77777777" w:rsidR="00D77D43" w:rsidRPr="001A5816" w:rsidRDefault="00D77D43" w:rsidP="00D77D43">
      <w:pPr>
        <w:spacing w:after="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Si oui, préciser :</w:t>
      </w:r>
    </w:p>
    <w:p w14:paraId="1BC8B91D" w14:textId="77777777" w:rsidR="00D77D43" w:rsidRPr="001A5816" w:rsidRDefault="00DA1882" w:rsidP="00D77D43">
      <w:pPr>
        <w:spacing w:after="0" w:line="288" w:lineRule="auto"/>
        <w:jc w:val="both"/>
        <w:rPr>
          <w:rFonts w:ascii="Arial" w:eastAsia="MS Mincho" w:hAnsi="Arial" w:cs="Arial"/>
          <w:color w:val="404040"/>
          <w:lang w:eastAsia="fr-FR"/>
        </w:rPr>
      </w:pPr>
      <w:sdt>
        <w:sdtPr>
          <w:rPr>
            <w:rFonts w:ascii="Arial" w:eastAsia="MS Mincho" w:hAnsi="Arial" w:cs="Arial"/>
            <w:color w:val="404040"/>
            <w:lang w:eastAsia="fr-FR"/>
          </w:rPr>
          <w:id w:val="545178676"/>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Souhait du médecin d’interrompre le traitement</w:t>
      </w:r>
    </w:p>
    <w:p w14:paraId="7E725E01" w14:textId="77777777" w:rsidR="00D77D43" w:rsidRPr="001A5816" w:rsidRDefault="00D77D43" w:rsidP="00D77D43">
      <w:pPr>
        <w:spacing w:after="0" w:line="288" w:lineRule="auto"/>
        <w:jc w:val="both"/>
        <w:rPr>
          <w:rFonts w:ascii="Arial" w:eastAsia="MS Mincho" w:hAnsi="Arial" w:cs="Arial"/>
          <w:color w:val="404040"/>
          <w:lang w:eastAsia="fr-FR"/>
        </w:rPr>
      </w:pPr>
      <w:r w:rsidRPr="001A5816">
        <w:rPr>
          <w:rFonts w:ascii="Arial" w:eastAsia="MS Mincho" w:hAnsi="Arial" w:cs="Arial"/>
          <w:color w:val="404040"/>
          <w:lang w:eastAsia="fr-FR"/>
        </w:rPr>
        <w:t>Si oui, préciser :</w:t>
      </w:r>
    </w:p>
    <w:p w14:paraId="048D4FB7" w14:textId="77777777" w:rsidR="00D77D43" w:rsidRPr="001A5816" w:rsidRDefault="00DA1882" w:rsidP="00D77D43">
      <w:pPr>
        <w:spacing w:after="0" w:line="288" w:lineRule="auto"/>
        <w:jc w:val="both"/>
        <w:rPr>
          <w:rFonts w:ascii="Arial" w:eastAsia="MS Mincho" w:hAnsi="Arial" w:cs="Arial"/>
          <w:color w:val="404040"/>
          <w:lang w:eastAsia="fr-FR"/>
        </w:rPr>
      </w:pPr>
      <w:sdt>
        <w:sdtPr>
          <w:rPr>
            <w:rFonts w:ascii="Arial" w:eastAsia="MS Mincho" w:hAnsi="Arial" w:cs="Arial"/>
            <w:color w:val="404040"/>
            <w:lang w:eastAsia="fr-FR"/>
          </w:rPr>
          <w:id w:val="-741176419"/>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Patient perdu de vue, préciser la date de dernier contact : </w:t>
      </w:r>
      <w:sdt>
        <w:sdtPr>
          <w:rPr>
            <w:rFonts w:ascii="Arial" w:eastAsia="MS Mincho" w:hAnsi="Arial" w:cs="Arial"/>
            <w:color w:val="404040"/>
            <w:lang w:eastAsia="fr-FR"/>
          </w:rPr>
          <w:id w:val="1693337772"/>
          <w:placeholder>
            <w:docPart w:val="891FAE2297224457AEE6E013A343A6DA"/>
          </w:placeholder>
          <w:showingPlcHdr/>
          <w:date>
            <w:dateFormat w:val="dd/MM/yyyy"/>
            <w:lid w:val="fr-FR"/>
            <w:storeMappedDataAs w:val="dateTime"/>
            <w:calendar w:val="gregorian"/>
          </w:date>
        </w:sdtPr>
        <w:sdtEndPr/>
        <w:sdtContent>
          <w:r w:rsidR="00D77D43" w:rsidRPr="001A5816">
            <w:rPr>
              <w:rFonts w:ascii="Arial" w:eastAsia="MS Mincho" w:hAnsi="Arial" w:cs="Arial"/>
              <w:color w:val="404040"/>
              <w:lang w:eastAsia="fr-FR"/>
            </w:rPr>
            <w:t>_ _/_ _/_ _ _ _</w:t>
          </w:r>
        </w:sdtContent>
      </w:sdt>
    </w:p>
    <w:p w14:paraId="3C37E2FE" w14:textId="77777777" w:rsidR="00D77D43" w:rsidRPr="001A5816" w:rsidRDefault="00DA1882" w:rsidP="00D77D43">
      <w:pPr>
        <w:spacing w:after="0" w:line="288" w:lineRule="auto"/>
        <w:rPr>
          <w:rFonts w:ascii="Arial" w:eastAsia="MS Mincho" w:hAnsi="Arial" w:cs="Arial"/>
          <w:color w:val="404040"/>
          <w:lang w:eastAsia="fr-FR"/>
        </w:rPr>
      </w:pPr>
      <w:sdt>
        <w:sdtPr>
          <w:rPr>
            <w:rFonts w:ascii="Arial" w:eastAsia="MS Mincho" w:hAnsi="Arial" w:cs="Arial"/>
            <w:color w:val="404040"/>
            <w:lang w:eastAsia="fr-FR"/>
          </w:rPr>
          <w:id w:val="1045556722"/>
          <w14:checkbox>
            <w14:checked w14:val="0"/>
            <w14:checkedState w14:val="2612" w14:font="MS Gothic"/>
            <w14:uncheckedState w14:val="2610" w14:font="MS Gothic"/>
          </w14:checkbox>
        </w:sdtPr>
        <w:sdtEndPr/>
        <w:sdtContent>
          <w:r w:rsidR="00D77D43" w:rsidRPr="001A5816">
            <w:rPr>
              <w:rFonts w:ascii="Segoe UI Symbol" w:eastAsia="MS Mincho" w:hAnsi="Segoe UI Symbol" w:cs="Segoe UI Symbol"/>
              <w:color w:val="404040"/>
              <w:lang w:eastAsia="fr-FR"/>
            </w:rPr>
            <w:t>☐</w:t>
          </w:r>
        </w:sdtContent>
      </w:sdt>
      <w:r w:rsidR="00D77D43" w:rsidRPr="001A5816">
        <w:rPr>
          <w:rFonts w:ascii="Arial" w:eastAsia="MS Mincho" w:hAnsi="Arial" w:cs="Arial"/>
          <w:color w:val="404040"/>
          <w:lang w:eastAsia="fr-FR"/>
        </w:rPr>
        <w:t xml:space="preserve"> Autre, préciser : </w:t>
      </w:r>
      <w:sdt>
        <w:sdtPr>
          <w:rPr>
            <w:rFonts w:ascii="Arial" w:eastAsia="MS Mincho" w:hAnsi="Arial" w:cs="Arial"/>
            <w:color w:val="404040"/>
            <w:lang w:eastAsia="fr-FR"/>
          </w:rPr>
          <w:id w:val="1212154219"/>
          <w:placeholder>
            <w:docPart w:val="654832923F0D40109E6A02B6F0988D4F"/>
          </w:placeholder>
          <w:showingPlcHdr/>
        </w:sdtPr>
        <w:sdtEndPr/>
        <w:sdtContent>
          <w:r w:rsidR="00D77D43" w:rsidRPr="001A5816">
            <w:rPr>
              <w:rFonts w:ascii="Arial" w:eastAsia="MS Mincho" w:hAnsi="Arial" w:cs="Arial"/>
              <w:color w:val="595959"/>
              <w:shd w:val="clear" w:color="auto" w:fill="F2F2F2"/>
              <w:lang w:eastAsia="fr-FR"/>
            </w:rPr>
            <w:t>__________________________________________</w:t>
          </w:r>
        </w:sdtContent>
      </w:sdt>
    </w:p>
    <w:p w14:paraId="470BF700" w14:textId="77777777" w:rsidR="00D77D43" w:rsidRPr="001A5816" w:rsidRDefault="00D77D43" w:rsidP="00D77D43">
      <w:pPr>
        <w:spacing w:after="0" w:line="288" w:lineRule="auto"/>
        <w:rPr>
          <w:rFonts w:ascii="Arial" w:eastAsia="MS Mincho" w:hAnsi="Arial" w:cs="Arial"/>
          <w:color w:val="404040"/>
          <w:lang w:eastAsia="fr-FR"/>
        </w:rPr>
      </w:pPr>
    </w:p>
    <w:p w14:paraId="526F7C80" w14:textId="77777777" w:rsidR="00D77D43" w:rsidRPr="001A5816" w:rsidRDefault="00D77D43" w:rsidP="00D77D43">
      <w:pPr>
        <w:spacing w:after="0" w:line="288" w:lineRule="auto"/>
        <w:rPr>
          <w:rFonts w:ascii="Arial" w:eastAsia="MS Mincho" w:hAnsi="Arial" w:cs="Arial"/>
          <w:color w:val="404040"/>
          <w:lang w:eastAsia="fr-FR"/>
        </w:rPr>
      </w:pPr>
    </w:p>
    <w:p w14:paraId="2E15DD5E" w14:textId="77777777" w:rsidR="00177157" w:rsidRPr="001A5816" w:rsidRDefault="00177157" w:rsidP="00177157">
      <w:pPr>
        <w:spacing w:before="100" w:after="40" w:line="288" w:lineRule="auto"/>
        <w:jc w:val="both"/>
        <w:rPr>
          <w:rFonts w:ascii="Arial" w:eastAsia="MS Mincho" w:hAnsi="Arial" w:cs="Arial"/>
          <w:color w:val="404040"/>
          <w:lang w:eastAsia="fr-FR"/>
        </w:rPr>
      </w:pPr>
    </w:p>
    <w:tbl>
      <w:tblPr>
        <w:tblStyle w:val="Tableaubleu1"/>
        <w:tblW w:w="2537" w:type="pct"/>
        <w:tblInd w:w="0" w:type="dxa"/>
        <w:tblLook w:val="0600" w:firstRow="0" w:lastRow="0" w:firstColumn="0" w:lastColumn="0" w:noHBand="1" w:noVBand="1"/>
      </w:tblPr>
      <w:tblGrid>
        <w:gridCol w:w="4885"/>
      </w:tblGrid>
      <w:tr w:rsidR="00177157" w:rsidRPr="001A5816" w14:paraId="31AB1EBD" w14:textId="77777777" w:rsidTr="00657039">
        <w:trPr>
          <w:trHeight w:val="4368"/>
        </w:trPr>
        <w:tc>
          <w:tcPr>
            <w:tcW w:w="5000" w:type="pct"/>
            <w:tcBorders>
              <w:top w:val="single" w:sz="4" w:space="0" w:color="BFBFBF"/>
              <w:left w:val="single" w:sz="4" w:space="0" w:color="BFBFBF"/>
              <w:right w:val="single" w:sz="4" w:space="0" w:color="BFBFBF"/>
            </w:tcBorders>
          </w:tcPr>
          <w:p w14:paraId="17DA3A90" w14:textId="77777777" w:rsidR="00177157" w:rsidRPr="001A5816" w:rsidRDefault="00177157" w:rsidP="00657039">
            <w:pPr>
              <w:spacing w:before="100" w:after="40" w:line="288" w:lineRule="auto"/>
              <w:jc w:val="both"/>
              <w:rPr>
                <w:b/>
                <w:bCs/>
                <w:color w:val="404040"/>
              </w:rPr>
            </w:pPr>
            <w:r w:rsidRPr="001A5816">
              <w:rPr>
                <w:b/>
                <w:bCs/>
                <w:color w:val="404040"/>
              </w:rPr>
              <w:t xml:space="preserve">Médecin prescripteur </w:t>
            </w:r>
          </w:p>
          <w:p w14:paraId="2A0570DE" w14:textId="77777777" w:rsidR="00177157" w:rsidRPr="001A5816" w:rsidRDefault="00177157" w:rsidP="00657039">
            <w:pPr>
              <w:tabs>
                <w:tab w:val="center" w:pos="2209"/>
              </w:tabs>
              <w:spacing w:before="100" w:after="40" w:line="288" w:lineRule="auto"/>
              <w:jc w:val="both"/>
              <w:rPr>
                <w:color w:val="404040"/>
              </w:rPr>
            </w:pPr>
            <w:r w:rsidRPr="001A5816">
              <w:rPr>
                <w:color w:val="404040"/>
              </w:rPr>
              <w:t xml:space="preserve">Nom/Prénom : </w:t>
            </w:r>
            <w:sdt>
              <w:sdtPr>
                <w:rPr>
                  <w:color w:val="404040"/>
                </w:rPr>
                <w:id w:val="-983463735"/>
                <w:placeholder>
                  <w:docPart w:val="E50103FD7C754821B7DF74A5BD6BBA2C"/>
                </w:placeholder>
                <w:showingPlcHdr/>
              </w:sdtPr>
              <w:sdtEndPr/>
              <w:sdtContent>
                <w:r w:rsidRPr="001A5816">
                  <w:rPr>
                    <w:color w:val="595959"/>
                    <w:shd w:val="clear" w:color="auto" w:fill="F2F2F2"/>
                  </w:rPr>
                  <w:t>________________</w:t>
                </w:r>
              </w:sdtContent>
            </w:sdt>
          </w:p>
          <w:p w14:paraId="2DC7C439" w14:textId="77777777" w:rsidR="00177157" w:rsidRPr="001A5816" w:rsidRDefault="00177157" w:rsidP="00657039">
            <w:pPr>
              <w:spacing w:before="100" w:after="40" w:line="288" w:lineRule="auto"/>
              <w:jc w:val="both"/>
              <w:rPr>
                <w:color w:val="404040"/>
              </w:rPr>
            </w:pPr>
            <w:r w:rsidRPr="001A5816">
              <w:rPr>
                <w:color w:val="404040"/>
              </w:rPr>
              <w:t xml:space="preserve">Spécialité : </w:t>
            </w:r>
            <w:sdt>
              <w:sdtPr>
                <w:rPr>
                  <w:color w:val="404040"/>
                </w:rPr>
                <w:id w:val="-560321300"/>
                <w:placeholder>
                  <w:docPart w:val="39A01C38B49C4E769FE30A51CD214FCD"/>
                </w:placeholder>
                <w:showingPlcHdr/>
              </w:sdtPr>
              <w:sdtEndPr/>
              <w:sdtContent>
                <w:r w:rsidRPr="001A5816">
                  <w:rPr>
                    <w:color w:val="595959"/>
                    <w:shd w:val="clear" w:color="auto" w:fill="F2F2F2"/>
                  </w:rPr>
                  <w:t>________________</w:t>
                </w:r>
              </w:sdtContent>
            </w:sdt>
          </w:p>
          <w:p w14:paraId="63BF94CC" w14:textId="77777777" w:rsidR="00177157" w:rsidRPr="001A5816" w:rsidRDefault="00177157" w:rsidP="00657039">
            <w:pPr>
              <w:spacing w:before="100" w:after="40" w:line="288" w:lineRule="auto"/>
              <w:jc w:val="both"/>
              <w:rPr>
                <w:color w:val="404040"/>
              </w:rPr>
            </w:pPr>
            <w:r w:rsidRPr="001A5816">
              <w:rPr>
                <w:color w:val="404040"/>
              </w:rPr>
              <w:t>N</w:t>
            </w:r>
            <w:r w:rsidRPr="001A5816">
              <w:rPr>
                <w:color w:val="404040"/>
                <w:vertAlign w:val="superscript"/>
              </w:rPr>
              <w:t>o</w:t>
            </w:r>
            <w:r w:rsidRPr="001A5816">
              <w:rPr>
                <w:color w:val="404040"/>
              </w:rPr>
              <w:t xml:space="preserve"> RPPS : </w:t>
            </w:r>
            <w:sdt>
              <w:sdtPr>
                <w:rPr>
                  <w:color w:val="404040"/>
                </w:rPr>
                <w:id w:val="-1411379482"/>
                <w:placeholder>
                  <w:docPart w:val="149AAA8C8B0F4CDAB0B99773EBC76038"/>
                </w:placeholder>
                <w:showingPlcHdr/>
              </w:sdtPr>
              <w:sdtEndPr/>
              <w:sdtContent>
                <w:r w:rsidRPr="001A5816">
                  <w:rPr>
                    <w:color w:val="595959"/>
                    <w:shd w:val="clear" w:color="auto" w:fill="F2F2F2"/>
                  </w:rPr>
                  <w:t>________________</w:t>
                </w:r>
              </w:sdtContent>
            </w:sdt>
          </w:p>
          <w:p w14:paraId="47BC4AFF" w14:textId="77777777" w:rsidR="00177157" w:rsidRPr="001A5816" w:rsidRDefault="00177157" w:rsidP="00657039">
            <w:pPr>
              <w:spacing w:before="100" w:after="40" w:line="288" w:lineRule="auto"/>
              <w:rPr>
                <w:color w:val="404040"/>
              </w:rPr>
            </w:pPr>
            <w:r w:rsidRPr="001A5816">
              <w:rPr>
                <w:color w:val="404040"/>
              </w:rPr>
              <w:t xml:space="preserve">Numéro FINESS : </w:t>
            </w:r>
            <w:sdt>
              <w:sdtPr>
                <w:rPr>
                  <w:color w:val="404040"/>
                </w:rPr>
                <w:id w:val="-875537779"/>
                <w:placeholder>
                  <w:docPart w:val="3D6D906D8E49431A8B909DA79C778105"/>
                </w:placeholder>
                <w:showingPlcHdr/>
              </w:sdtPr>
              <w:sdtEndPr/>
              <w:sdtContent>
                <w:r w:rsidRPr="001A5816">
                  <w:rPr>
                    <w:color w:val="595959"/>
                    <w:shd w:val="clear" w:color="auto" w:fill="F2F2F2"/>
                  </w:rPr>
                  <w:t>________________</w:t>
                </w:r>
              </w:sdtContent>
            </w:sdt>
          </w:p>
          <w:p w14:paraId="1D960044" w14:textId="77777777" w:rsidR="00177157" w:rsidRPr="00612DA1" w:rsidRDefault="00177157" w:rsidP="00657039">
            <w:pPr>
              <w:spacing w:before="100" w:after="40" w:line="288" w:lineRule="auto"/>
              <w:rPr>
                <w:color w:val="404040"/>
                <w:lang w:val="de-DE"/>
              </w:rPr>
            </w:pPr>
            <w:r w:rsidRPr="001A5816">
              <w:rPr>
                <w:color w:val="404040"/>
              </w:rPr>
              <w:t>Tél :</w:t>
            </w:r>
            <w:r w:rsidRPr="001A5816">
              <w:rPr>
                <w:color w:val="404040"/>
              </w:rPr>
              <w:tab/>
            </w:r>
            <w:sdt>
              <w:sdtPr>
                <w:rPr>
                  <w:color w:val="404040"/>
                </w:rPr>
                <w:id w:val="956449679"/>
                <w:placeholder>
                  <w:docPart w:val="CAF250127C144BDD934017977F43DD39"/>
                </w:placeholder>
                <w:showingPlcHdr/>
              </w:sdtPr>
              <w:sdtEndPr/>
              <w:sdtContent>
                <w:r w:rsidRPr="001A5816">
                  <w:rPr>
                    <w:color w:val="595959"/>
                    <w:shd w:val="clear" w:color="auto" w:fill="F2F2F2"/>
                  </w:rPr>
                  <w:t>Numéro de téléphone.</w:t>
                </w:r>
              </w:sdtContent>
            </w:sdt>
            <w:r w:rsidRPr="001A5816">
              <w:rPr>
                <w:color w:val="404040"/>
              </w:rPr>
              <w:br/>
            </w:r>
            <w:r w:rsidRPr="00612DA1">
              <w:rPr>
                <w:color w:val="404040"/>
                <w:lang w:val="de-DE"/>
              </w:rPr>
              <w:t xml:space="preserve">E-mail : </w:t>
            </w:r>
            <w:sdt>
              <w:sdtPr>
                <w:rPr>
                  <w:color w:val="404040"/>
                </w:rPr>
                <w:id w:val="221488800"/>
                <w:placeholder>
                  <w:docPart w:val="06B767FCA1F74515AD7A20457385D5E3"/>
                </w:placeholder>
                <w:showingPlcHdr/>
              </w:sdtPr>
              <w:sdtEndPr/>
              <w:sdtContent>
                <w:r w:rsidRPr="00612DA1">
                  <w:rPr>
                    <w:color w:val="595959"/>
                    <w:shd w:val="clear" w:color="auto" w:fill="F2F2F2"/>
                    <w:lang w:val="de-DE"/>
                  </w:rPr>
                  <w:t>xxx@domaine.com</w:t>
                </w:r>
              </w:sdtContent>
            </w:sdt>
          </w:p>
          <w:p w14:paraId="1E94EC33" w14:textId="77777777" w:rsidR="00177157" w:rsidRPr="001A5816" w:rsidRDefault="00177157" w:rsidP="00657039">
            <w:pPr>
              <w:spacing w:before="100" w:after="40" w:line="288" w:lineRule="auto"/>
              <w:jc w:val="both"/>
              <w:rPr>
                <w:color w:val="404040"/>
              </w:rPr>
            </w:pPr>
            <w:r w:rsidRPr="001A5816">
              <w:rPr>
                <w:color w:val="404040"/>
              </w:rPr>
              <w:t>Date :</w:t>
            </w:r>
            <w:r w:rsidRPr="001A5816">
              <w:rPr>
                <w:color w:val="404040"/>
              </w:rPr>
              <w:tab/>
            </w:r>
            <w:sdt>
              <w:sdtPr>
                <w:rPr>
                  <w:color w:val="404040"/>
                </w:rPr>
                <w:id w:val="-1600097474"/>
                <w:placeholder>
                  <w:docPart w:val="EC74CAA02AB546CBA21DD488ABD2AC5A"/>
                </w:placeholder>
                <w:showingPlcHdr/>
                <w:date>
                  <w:dateFormat w:val="dd/MM/yyyy"/>
                  <w:lid w:val="fr-FR"/>
                  <w:storeMappedDataAs w:val="dateTime"/>
                  <w:calendar w:val="gregorian"/>
                </w:date>
              </w:sdtPr>
              <w:sdtEndPr/>
              <w:sdtContent>
                <w:r w:rsidRPr="001A5816">
                  <w:rPr>
                    <w:color w:val="595959"/>
                    <w:shd w:val="clear" w:color="auto" w:fill="F2F2F2"/>
                  </w:rPr>
                  <w:t>_ _/_ _/_ _ _ _</w:t>
                </w:r>
              </w:sdtContent>
            </w:sdt>
          </w:p>
          <w:p w14:paraId="52361C8B" w14:textId="77777777" w:rsidR="00177157" w:rsidRPr="001A5816" w:rsidRDefault="00177157" w:rsidP="00657039">
            <w:pPr>
              <w:spacing w:before="100" w:after="40" w:line="288" w:lineRule="auto"/>
              <w:jc w:val="both"/>
              <w:rPr>
                <w:color w:val="404040"/>
              </w:rPr>
            </w:pPr>
            <w:r w:rsidRPr="001A5816">
              <w:rPr>
                <w:color w:val="404040"/>
              </w:rPr>
              <w:t>Cachet et signature du médecin :</w:t>
            </w:r>
          </w:p>
          <w:p w14:paraId="00F1ED4C" w14:textId="77777777" w:rsidR="00177157" w:rsidRPr="001A5816" w:rsidRDefault="00177157" w:rsidP="00657039">
            <w:pPr>
              <w:spacing w:before="100" w:after="40" w:line="288" w:lineRule="auto"/>
              <w:jc w:val="both"/>
              <w:rPr>
                <w:color w:val="404040"/>
              </w:rPr>
            </w:pPr>
          </w:p>
          <w:p w14:paraId="5C292631" w14:textId="77777777" w:rsidR="00177157" w:rsidRPr="001A5816" w:rsidRDefault="00177157" w:rsidP="00657039">
            <w:pPr>
              <w:spacing w:before="100" w:after="40" w:line="288" w:lineRule="auto"/>
              <w:jc w:val="both"/>
              <w:rPr>
                <w:color w:val="404040"/>
              </w:rPr>
            </w:pPr>
          </w:p>
        </w:tc>
      </w:tr>
    </w:tbl>
    <w:p w14:paraId="0CC6FE0C" w14:textId="77777777" w:rsidR="00177157" w:rsidRPr="001A5816" w:rsidRDefault="00177157" w:rsidP="00177157">
      <w:pPr>
        <w:rPr>
          <w:rFonts w:ascii="Arial" w:eastAsia="MS Mincho" w:hAnsi="Arial" w:cs="Arial"/>
          <w:color w:val="404040"/>
          <w:sz w:val="18"/>
          <w:lang w:eastAsia="fr-FR"/>
        </w:rPr>
      </w:pPr>
      <w:r w:rsidRPr="001A5816">
        <w:rPr>
          <w:rFonts w:ascii="Arial" w:eastAsia="MS Mincho" w:hAnsi="Arial" w:cs="Arial"/>
          <w:color w:val="404040"/>
          <w:sz w:val="18"/>
          <w:lang w:eastAsia="fr-FR"/>
        </w:rPr>
        <w:br w:type="page"/>
      </w:r>
    </w:p>
    <w:p w14:paraId="267BC107" w14:textId="77777777" w:rsidR="00177157" w:rsidRPr="001A5816" w:rsidRDefault="00177157" w:rsidP="00D77D43">
      <w:pPr>
        <w:spacing w:after="0" w:line="288" w:lineRule="auto"/>
        <w:rPr>
          <w:rFonts w:ascii="Arial" w:eastAsia="MS Mincho" w:hAnsi="Arial" w:cs="Arial"/>
          <w:color w:val="404040"/>
          <w:lang w:eastAsia="fr-FR"/>
        </w:rPr>
        <w:sectPr w:rsidR="00177157" w:rsidRPr="001A5816" w:rsidSect="00924103">
          <w:pgSz w:w="11906" w:h="16838"/>
          <w:pgMar w:top="1134" w:right="1134" w:bottom="1134" w:left="1134" w:header="709" w:footer="397" w:gutter="0"/>
          <w:cols w:space="720"/>
          <w:docGrid w:linePitch="299"/>
        </w:sectPr>
      </w:pPr>
    </w:p>
    <w:p w14:paraId="68E2C2D8" w14:textId="3F1CF957" w:rsidR="008B384F" w:rsidRPr="00273AA9" w:rsidRDefault="00597676" w:rsidP="00273AA9">
      <w:pPr>
        <w:pStyle w:val="Titre2"/>
        <w:rPr>
          <w:rStyle w:val="lev"/>
          <w:rFonts w:ascii="Arial Narrow" w:hAnsi="Arial Narrow"/>
          <w:sz w:val="28"/>
          <w:szCs w:val="28"/>
        </w:rPr>
      </w:pPr>
      <w:bookmarkStart w:id="16" w:name="_Toc175323236"/>
      <w:r w:rsidRPr="00A11059">
        <w:rPr>
          <w:rStyle w:val="lev"/>
          <w:rFonts w:ascii="Arial Narrow" w:hAnsi="Arial Narrow"/>
          <w:b w:val="0"/>
          <w:bCs w:val="0"/>
          <w:sz w:val="28"/>
          <w:szCs w:val="28"/>
        </w:rPr>
        <w:lastRenderedPageBreak/>
        <w:t xml:space="preserve">ANNEXE </w:t>
      </w:r>
      <w:r w:rsidR="00693E0C" w:rsidRPr="00A11059">
        <w:rPr>
          <w:rStyle w:val="lev"/>
          <w:rFonts w:ascii="Arial Narrow" w:hAnsi="Arial Narrow"/>
          <w:b w:val="0"/>
          <w:bCs w:val="0"/>
          <w:sz w:val="28"/>
          <w:szCs w:val="28"/>
        </w:rPr>
        <w:t>2 </w:t>
      </w:r>
      <w:r w:rsidR="005B3210" w:rsidRPr="00A11059">
        <w:rPr>
          <w:rStyle w:val="lev"/>
          <w:rFonts w:ascii="Arial Narrow" w:hAnsi="Arial Narrow"/>
          <w:b w:val="0"/>
          <w:bCs w:val="0"/>
          <w:sz w:val="28"/>
          <w:szCs w:val="28"/>
        </w:rPr>
        <w:t xml:space="preserve">: </w:t>
      </w:r>
      <w:r w:rsidRPr="00A11059">
        <w:rPr>
          <w:rStyle w:val="lev"/>
          <w:rFonts w:ascii="Arial Narrow" w:hAnsi="Arial Narrow"/>
          <w:b w:val="0"/>
          <w:bCs w:val="0"/>
          <w:sz w:val="28"/>
          <w:szCs w:val="28"/>
        </w:rPr>
        <w:t>Argumentaire et Références bibliographiques</w:t>
      </w:r>
      <w:bookmarkEnd w:id="16"/>
    </w:p>
    <w:p w14:paraId="2C24AE85" w14:textId="07ADCE61" w:rsidR="008B384F" w:rsidRPr="001B4429" w:rsidRDefault="008B384F" w:rsidP="008B384F">
      <w:pPr>
        <w:pStyle w:val="Texte"/>
        <w:rPr>
          <w:rStyle w:val="markedcontent"/>
        </w:rPr>
      </w:pPr>
      <w:r w:rsidRPr="001B4429">
        <w:rPr>
          <w:rStyle w:val="markedcontent"/>
        </w:rPr>
        <w:t>QARZIBA (dinutuximab bêta) est un anticorps monoclonal chimérique murin/humain de type IgG1. Son mécanisme d’action et son utilisation non associée à la chimiothérapie sont connus en France.</w:t>
      </w:r>
      <w:r w:rsidR="000552B2">
        <w:rPr>
          <w:rStyle w:val="markedcontent"/>
        </w:rPr>
        <w:fldChar w:fldCharType="begin"/>
      </w:r>
      <w:r w:rsidR="000552B2">
        <w:rPr>
          <w:rStyle w:val="markedcontent"/>
        </w:rPr>
        <w:instrText xml:space="preserve"> ADDIN ZOTERO_ITEM CSL_CITATION {"citationID":"oJBLXwAg","properties":{"formattedCitation":"(1)","plainCitation":"(1)","noteIndex":0},"citationItems":[{"id":17,"uris":["http://zotero.org/users/local/kLPf1CPq/items/QD9EA3ZI"],"itemData":{"id":17,"type":"document","title":"QARZIBA - Base de données publique des médicaments","URL":"https://base-donnees-publique.medicaments.gouv.fr/extrait.php?specid=68429472#","accessed":{"date-parts":[["2024",7,24]]}}}],"schema":"https://github.com/citation-style-language/schema/raw/master/csl-citation.json"} </w:instrText>
      </w:r>
      <w:r w:rsidR="000552B2">
        <w:rPr>
          <w:rStyle w:val="markedcontent"/>
        </w:rPr>
        <w:fldChar w:fldCharType="separate"/>
      </w:r>
      <w:r w:rsidR="000552B2" w:rsidRPr="000552B2">
        <w:t>(1)</w:t>
      </w:r>
      <w:r w:rsidR="000552B2">
        <w:rPr>
          <w:rStyle w:val="markedcontent"/>
        </w:rPr>
        <w:fldChar w:fldCharType="end"/>
      </w:r>
      <w:r w:rsidRPr="001B4429">
        <w:rPr>
          <w:rStyle w:val="markedcontent"/>
        </w:rPr>
        <w:t xml:space="preserve"> Le 8 novembre 2012 QARZIBA (dinutuximab bêta) a obtenu une désignation orpheline dans le neuroblastome par l’EMA. Il dispose d’une AMM centralisée octroyée le 8 mai 2017 et d’un remboursement</w:t>
      </w:r>
      <w:r w:rsidR="00442BCA">
        <w:rPr>
          <w:rStyle w:val="markedcontent"/>
        </w:rPr>
        <w:fldChar w:fldCharType="begin"/>
      </w:r>
      <w:r w:rsidR="00442BCA">
        <w:rPr>
          <w:rStyle w:val="markedcontent"/>
        </w:rPr>
        <w:instrText xml:space="preserve"> ADDIN ZOTERO_ITEM CSL_CITATION {"citationID":"Hk0jbIO4","properties":{"formattedCitation":"(2)","plainCitation":"(2)","noteIndex":0},"citationItems":[{"id":19,"uris":["http://zotero.org/users/local/kLPf1CPq/items/LGNDZU5I"],"itemData":{"id":19,"type":"document","title":"QARZIBA - Légifrance","URL":"https://www.legifrance.gouv.fr/jorf/article_jo/JORFARTI000046102950","accessed":{"date-parts":[["2024",7,24]]}}}],"schema":"https://github.com/citation-style-language/schema/raw/master/csl-citation.json"} </w:instrText>
      </w:r>
      <w:r w:rsidR="00442BCA">
        <w:rPr>
          <w:rStyle w:val="markedcontent"/>
        </w:rPr>
        <w:fldChar w:fldCharType="separate"/>
      </w:r>
      <w:r w:rsidR="00442BCA" w:rsidRPr="00442BCA">
        <w:t>(2)</w:t>
      </w:r>
      <w:r w:rsidR="00442BCA">
        <w:rPr>
          <w:rStyle w:val="markedcontent"/>
        </w:rPr>
        <w:fldChar w:fldCharType="end"/>
      </w:r>
      <w:r w:rsidRPr="001B4429">
        <w:rPr>
          <w:rStyle w:val="markedcontent"/>
        </w:rPr>
        <w:t xml:space="preserve"> en France dans le traitement d’entretien du neuroblastome de haut risque : « dans le traitement des patients âgés de 12 mois et plus atteints d’un neuroblastome de haut risque, qui ont précédemment reçu une chimiothérapie d’induction et ont présenté au moins une réponse partielle, suivie d’un traitement myéloablatif et d’une greffe de cellules souches hématopoïétiques, ainsi que chez les patients ayant un neuroblastome récidivant ou réfractaire, avec ou sans maladie résiduelle.». </w:t>
      </w:r>
    </w:p>
    <w:p w14:paraId="39D4D522" w14:textId="23DA7597" w:rsidR="00E33F6D" w:rsidRDefault="00372683" w:rsidP="00454403">
      <w:pPr>
        <w:pStyle w:val="Texte"/>
        <w:rPr>
          <w:rStyle w:val="markedcontent"/>
        </w:rPr>
      </w:pPr>
      <w:r w:rsidRPr="0090189A">
        <w:rPr>
          <w:rStyle w:val="markedcontent"/>
        </w:rPr>
        <w:t xml:space="preserve">Pour </w:t>
      </w:r>
      <w:r w:rsidR="00E33F6D" w:rsidRPr="00B13F8A">
        <w:rPr>
          <w:rStyle w:val="markedcontent"/>
        </w:rPr>
        <w:t>l’utilisation de QARZIBA (dinutuximab bêta) en association à la chimiothérapie dans le traitement</w:t>
      </w:r>
      <w:r w:rsidR="006E24E0" w:rsidRPr="00B13F8A">
        <w:rPr>
          <w:rStyle w:val="markedcontent"/>
        </w:rPr>
        <w:t xml:space="preserve"> d’induction</w:t>
      </w:r>
      <w:r w:rsidR="006E29E4" w:rsidRPr="00B13F8A">
        <w:rPr>
          <w:rStyle w:val="markedcontent"/>
        </w:rPr>
        <w:t xml:space="preserve">, l’ANSM a </w:t>
      </w:r>
      <w:r w:rsidR="002C3E9E">
        <w:rPr>
          <w:rStyle w:val="markedcontent"/>
        </w:rPr>
        <w:t>établi</w:t>
      </w:r>
      <w:r w:rsidR="002C3E9E" w:rsidRPr="00B13F8A">
        <w:rPr>
          <w:rStyle w:val="markedcontent"/>
        </w:rPr>
        <w:t xml:space="preserve"> </w:t>
      </w:r>
      <w:r w:rsidR="006E29E4" w:rsidRPr="00B13F8A">
        <w:rPr>
          <w:rStyle w:val="markedcontent"/>
        </w:rPr>
        <w:t>un cadre de prescription com</w:t>
      </w:r>
      <w:r w:rsidR="00A37093" w:rsidRPr="00B13F8A">
        <w:rPr>
          <w:rStyle w:val="markedcontent"/>
        </w:rPr>
        <w:t>passionnel</w:t>
      </w:r>
      <w:r w:rsidR="002C3E9E">
        <w:rPr>
          <w:rStyle w:val="markedcontent"/>
        </w:rPr>
        <w:t>le</w:t>
      </w:r>
      <w:r w:rsidR="00A37093" w:rsidRPr="00B13F8A">
        <w:rPr>
          <w:rStyle w:val="markedcontent"/>
        </w:rPr>
        <w:t xml:space="preserve"> (CPC)</w:t>
      </w:r>
      <w:r w:rsidR="00E33F6D" w:rsidRPr="00B13F8A">
        <w:rPr>
          <w:rStyle w:val="markedcontent"/>
        </w:rPr>
        <w:t xml:space="preserve">. En effet, dans cette population non couverte par l’AMM et pour laquelle il existe un besoin thérapeutique, l’efficacité et la sécurité de </w:t>
      </w:r>
      <w:r w:rsidR="00E33F6D" w:rsidRPr="008806C1">
        <w:rPr>
          <w:rStyle w:val="markedcontent"/>
        </w:rPr>
        <w:t>QARZIBA en association à la chimiothérapie,</w:t>
      </w:r>
      <w:r w:rsidR="00E33F6D" w:rsidRPr="00B13F8A">
        <w:rPr>
          <w:rStyle w:val="markedcontent"/>
        </w:rPr>
        <w:t xml:space="preserve"> sont présumées au regard des données disponibles à ce jour</w:t>
      </w:r>
      <w:r w:rsidR="00D22324" w:rsidRPr="00B13F8A">
        <w:rPr>
          <w:rStyle w:val="markedcontent"/>
        </w:rPr>
        <w:t xml:space="preserve">. </w:t>
      </w:r>
    </w:p>
    <w:p w14:paraId="6B204F5B" w14:textId="6E55D88A" w:rsidR="00361FE0" w:rsidRPr="0090189A" w:rsidRDefault="006021D1" w:rsidP="00361FE0">
      <w:pPr>
        <w:pStyle w:val="Texte"/>
        <w:rPr>
          <w:rStyle w:val="markedcontent"/>
        </w:rPr>
      </w:pPr>
      <w:r>
        <w:rPr>
          <w:rStyle w:val="markedcontent"/>
        </w:rPr>
        <w:t>Les données cliniques</w:t>
      </w:r>
      <w:r w:rsidR="007D70A4">
        <w:rPr>
          <w:rStyle w:val="markedcontent"/>
        </w:rPr>
        <w:t xml:space="preserve"> d’</w:t>
      </w:r>
      <w:r w:rsidR="007D70A4" w:rsidRPr="0090189A">
        <w:rPr>
          <w:rStyle w:val="markedcontent"/>
        </w:rPr>
        <w:t xml:space="preserve">efficacité et </w:t>
      </w:r>
      <w:r w:rsidR="007D70A4">
        <w:rPr>
          <w:rStyle w:val="markedcontent"/>
        </w:rPr>
        <w:t>de sécurité</w:t>
      </w:r>
      <w:r w:rsidR="007D70A4" w:rsidRPr="0090189A">
        <w:rPr>
          <w:rStyle w:val="markedcontent"/>
        </w:rPr>
        <w:t xml:space="preserve"> </w:t>
      </w:r>
      <w:r w:rsidR="007D70A4">
        <w:rPr>
          <w:rStyle w:val="markedcontent"/>
        </w:rPr>
        <w:t xml:space="preserve">disponibles </w:t>
      </w:r>
      <w:r w:rsidR="007D70A4" w:rsidRPr="0090189A">
        <w:rPr>
          <w:rStyle w:val="markedcontent"/>
        </w:rPr>
        <w:t>de la chimio-immunothérapie chez les patients atteints de neuroblastome de haut risque en rechute/progression</w:t>
      </w:r>
      <w:r w:rsidR="007D70A4">
        <w:rPr>
          <w:rStyle w:val="markedcontent"/>
        </w:rPr>
        <w:t xml:space="preserve"> sont issues de </w:t>
      </w:r>
      <w:r w:rsidR="00361FE0" w:rsidRPr="0090189A">
        <w:rPr>
          <w:rStyle w:val="markedcontent"/>
        </w:rPr>
        <w:t>plusieurs essais cliniques et observationnels</w:t>
      </w:r>
      <w:r w:rsidR="007D70A4">
        <w:rPr>
          <w:rStyle w:val="markedcontent"/>
        </w:rPr>
        <w:t>, e</w:t>
      </w:r>
      <w:r w:rsidR="00361FE0" w:rsidRPr="0090189A">
        <w:rPr>
          <w:rStyle w:val="markedcontent"/>
        </w:rPr>
        <w:t>n particulier, l’essai BEACON</w:t>
      </w:r>
      <w:r w:rsidR="007D70A4">
        <w:rPr>
          <w:rStyle w:val="markedcontent"/>
        </w:rPr>
        <w:t>-</w:t>
      </w:r>
      <w:r w:rsidR="00361FE0" w:rsidRPr="0090189A">
        <w:rPr>
          <w:rStyle w:val="markedcontent"/>
        </w:rPr>
        <w:t>Immuno</w:t>
      </w:r>
      <w:r w:rsidR="000B40CF">
        <w:rPr>
          <w:rStyle w:val="markedcontent"/>
        </w:rPr>
        <w:fldChar w:fldCharType="begin"/>
      </w:r>
      <w:r w:rsidR="000B40CF">
        <w:rPr>
          <w:rStyle w:val="markedcontent"/>
        </w:rPr>
        <w:instrText xml:space="preserve"> ADDIN ZOTERO_ITEM CSL_CITATION {"citationID":"zCidVOYz","properties":{"formattedCitation":"(3)","plainCitation":"(3)","noteIndex":0},"citationItems":[{"id":14,"uris":["http://zotero.org/users/local/kLPf1CPq/items/X6XC6CRD"],"itemData":{"id":14,"type":"article-journal","abstract":"10002\n            \n              Background: The BEACON phase II trial (NCT02308527) addressed a number of questions in children with relapsed/refractory high-risk neuroblastoma (RR-HRNB). Here we report the chemo-immunotherapy randomisation, assessing if anti-GD2 (dB) demonstrates activity when added to chemotherapy. Methods: Patients aged 1-21 years with RR-HRNB with adequate organ function and performance status were randomised in a 1:2 ratio to receive chemotherapy alone or with dB, given concurrently as a 7 day continuous infusion (10 mg/m\n              2\n              /24hr). As the trial had a factorial design, some patients were also randomised between chemotherapy regimens (temozolomide (T) versus Temozolomide-Topotecan (TTo); this randomisation closed soon after the dB randomisation opened and all patients subsequently received TTo chemotherapy. Cross-over to dB with topotecan and cyclophosphamide was allowed for patients randomised to chemotherapy alone who experienced disease progression. The primary outcome measure was best response (complete or partial) at any point during the first 6 courses of treatment, by RECIST or International Neuroblastoma Response Criteria for patients with measurable and evaluable disease respectively. Progression free and overall survival (PFS &amp; OS) and safety were secondary outcomes. The success criterion for proceeding to a Phase 3 trial was a one-sided p-value (1p) less than 0.23 for Objective Response Rate (ORR). Results: From Aug 2019 to Feb 2021, 65 patients were randomised to chemotherapy alone (3 T, 19 TTo) or with dB (6 dBT, 37 dBTTo). Median age was 4 years; 48 and 17 had measurable and evaluable disease respectively; 29 and 36 had refractory and relapsed disease respectively; 19 had MYCN amplification. Baseline characteristics were balanced between arms. Response was assessable in all patients. The ORR was 18% with chemotherapy alone and 35% for patients receiving chemotherapy with dB (risk ratio 1.66, 80% confidence interval (CI) 0.9 to 3.06, 1p = 0.19). 1-year PFS was 27% for chemotherapy alone, and 57% for those receiving chemotherapy +dB (HR 0.63, 95% CI 0.32 to 1.25, p = 0.19). Twelve patients in the chemotherapy only arm crossed over to receive dB at progression. OS did not differ between the arms: HR = 0.99, 95% CI 0.42 to 2.36, p = 0.99. Nine (41%) patients receiving chemotherapy alone and 13 (30%) receiving chemotherapy plus dB had grade ≥3 toxicities (CTCAE v4.0). Neurotoxicities were more common in patients receiving dB compared to chemotherapy alone (Grade 1-2: 67.4% vs 13.6%, Grade 3: 9.3 vs 0%). Other toxicities were similar with and without dB. Conclusions: The Phase 2 success criterion for ORR was met and PFS is also encouraging. The addition of dB to temozolomide-based chemotherapy shows promising activity in patients with RR-HR-NB. Clinical trial information: NCT02308527.","container-title":"Journal of Clinical Oncology","DOI":"10.1200/JCO.2022.40.16_suppl.10002","ISSN":"0732-183X, 1527-7755","issue":"16_suppl","journalAbbreviation":"JCO","language":"en","page":"10002-10002","source":"DOI.org (Crossref)","title":"BEACON-Immuno: Results of the dinutuximab beta (dB) randomization of the BEACON-Neuroblastoma phase 2 trial—A European Innovative Therapies for Children with Cancer (ITCC–International Society of Paediatric Oncology Europe Neuroblastoma Group (SIOPEN) trial.","title-short":"BEACON-Immuno","volume":"40","author":[{"family":"Gray","given":"Juliet"},{"family":"Moreno","given":"Lucas"},{"family":"Weston","given":"Rebekah"},{"family":"Barone","given":"Giuseppe"},{"family":"Rubio","given":"Alba"},{"family":"Makin","given":"Guy"},{"family":"Vaidya","given":"Sucheta"},{"family":"Ng","given":"Antony"},{"family":"Castel","given":"Victoria"},{"family":"Nysom","given":"Karsten"},{"family":"Laureys","given":"Genevieve"},{"family":"Van Eijkelenburg","given":"Natasha"},{"family":"Owens","given":"Cormac"},{"family":"Gambart","given":"Marion"},{"family":"Pearson","given":"Andrew Dj"},{"family":"Laidler","given":"Jennifer"},{"family":"Kearns","given":"Pamela"},{"family":"Wheatley","given":"Keith"}],"issued":{"date-parts":[["2022",6,1]]}}}],"schema":"https://github.com/citation-style-language/schema/raw/master/csl-citation.json"} </w:instrText>
      </w:r>
      <w:r w:rsidR="000B40CF">
        <w:rPr>
          <w:rStyle w:val="markedcontent"/>
        </w:rPr>
        <w:fldChar w:fldCharType="separate"/>
      </w:r>
      <w:r w:rsidR="000B40CF" w:rsidRPr="000B40CF">
        <w:t>(3)</w:t>
      </w:r>
      <w:r w:rsidR="000B40CF">
        <w:rPr>
          <w:rStyle w:val="markedcontent"/>
        </w:rPr>
        <w:fldChar w:fldCharType="end"/>
      </w:r>
      <w:r w:rsidR="00361FE0" w:rsidRPr="0090189A">
        <w:rPr>
          <w:rStyle w:val="markedcontent"/>
        </w:rPr>
        <w:t xml:space="preserve"> et le registre SACHA-France</w:t>
      </w:r>
      <w:r w:rsidR="000B40CF">
        <w:rPr>
          <w:rStyle w:val="markedcontent"/>
        </w:rPr>
        <w:fldChar w:fldCharType="begin"/>
      </w:r>
      <w:r w:rsidR="000B40CF">
        <w:rPr>
          <w:rStyle w:val="markedcontent"/>
        </w:rPr>
        <w:instrText xml:space="preserve"> ADDIN ZOTERO_ITEM CSL_CITATION {"citationID":"coqVLaIj","properties":{"formattedCitation":"(4)","plainCitation":"(4)","noteIndex":0},"citationItems":[{"id":9,"uris":["http://zotero.org/users/local/kLPf1CPq/items/LSAT3KAG"],"itemData":{"id":9,"type":"article-journal","abstract":"Background: Addition of anti-GD2 antibodies to temozolomide-based chemotherapy has demonstrated increased antitumor activity and progression-free survival in patients with relapsed/progressive high-risk neuroblastoma. However, chemo-immunotherapy is not yet approved for this indication. This study presents the chemoimmunotherapy experience in patients with relapsed/progressive high-risk neuroblastoma treated within the off-label use program of the Neuroblastoma Committee of the French Society of Pediatric Oncology (SFCE).","container-title":"European Journal of Cancer","DOI":"10.1016/j.ejca.2024.114001","ISSN":"09598049","journalAbbreviation":"European Journal of Cancer","language":"en","page":"114001","source":"DOI.org (Crossref)","title":"Chemo-immunotherapy with dinutuximab beta in patients with relapsed/progressive high-risk neuroblastoma: does chemotherapy backbone matter?","title-short":"Chemo-immunotherapy with dinutuximab beta in patients with relapsed/progressive high-risk neuroblastoma","volume":"202","author":[{"family":"Raiser","given":"Patricia"},{"family":"Schleiermacher","given":"Gudrun"},{"family":"Gambart","given":"Marion"},{"family":"Dumont","given":"Benoit"},{"family":"Defachelles","given":"Anne-Sophie"},{"family":"Thebaud","given":"Estelle"},{"family":"Tandonnet","given":"Julie"},{"family":"Pasqualini","given":"Claudia"},{"family":"Proust","given":"Stéphanie"},{"family":"Entz-Werle","given":"Natacha"},{"family":"Aerts","given":"Isabelle"},{"family":"Ndounga-Diakou","given":"Lee A."},{"family":"Petit","given":"Arnaud"},{"family":"Puiseux","given":"Chloe"},{"family":"Khanfar","given":"Camille"},{"family":"Rouger","given":"Jeremie"},{"family":"Mansuy","given":"Ludovic"},{"family":"Benadiba","given":"Joy"},{"family":"Millot","given":"Frédéric"},{"family":"Pluchart","given":"Claire"},{"family":"Laghouati","given":"Salim"},{"family":"Geoerger","given":"Birgit"},{"family":"Vassal","given":"Gilles"},{"family":"Valteau-Couanet","given":"Dominique"},{"family":"Berlanga","given":"Pablo"}],"issued":{"date-parts":[["2024",5]]}}}],"schema":"https://github.com/citation-style-language/schema/raw/master/csl-citation.json"} </w:instrText>
      </w:r>
      <w:r w:rsidR="000B40CF">
        <w:rPr>
          <w:rStyle w:val="markedcontent"/>
        </w:rPr>
        <w:fldChar w:fldCharType="separate"/>
      </w:r>
      <w:r w:rsidR="000B40CF" w:rsidRPr="000B40CF">
        <w:t>(4)</w:t>
      </w:r>
      <w:r w:rsidR="000B40CF">
        <w:rPr>
          <w:rStyle w:val="markedcontent"/>
        </w:rPr>
        <w:fldChar w:fldCharType="end"/>
      </w:r>
      <w:r w:rsidR="00361FE0" w:rsidRPr="0090189A">
        <w:rPr>
          <w:rStyle w:val="markedcontent"/>
        </w:rPr>
        <w:t xml:space="preserve">. </w:t>
      </w:r>
    </w:p>
    <w:p w14:paraId="519145A0" w14:textId="3BEA2223" w:rsidR="00361FE0" w:rsidRPr="0090189A" w:rsidRDefault="00361FE0" w:rsidP="00361FE0">
      <w:pPr>
        <w:pStyle w:val="Texte"/>
        <w:rPr>
          <w:rStyle w:val="markedcontent"/>
        </w:rPr>
      </w:pPr>
      <w:r w:rsidRPr="0090189A">
        <w:rPr>
          <w:rStyle w:val="markedcontent"/>
        </w:rPr>
        <w:t>L’étude randomisée internationale BEACON-immuno a évalué l’activité antitumorale de QARZIBA en association à la chimiothérapie comparé à la chimiothérapie seule chez 65 patients avec un neuroblastome de haut risque en rechute ou réfractaire. Les résultats préliminaires, présentés à l’ASCO en 2022, ont rapporté un taux de réponse globale de 18 % avec la chimiothérapie seule et de 35 % pour les patients recevant une chimiothérapie avec QARZIBA ainsi qu’une survie sans progression à 1 an de 57% dans le bras avec QARZIBA vs. 27% dans le bras sans QARZIBA.</w:t>
      </w:r>
      <w:r w:rsidR="001445F1">
        <w:rPr>
          <w:rStyle w:val="markedcontent"/>
        </w:rPr>
        <w:fldChar w:fldCharType="begin"/>
      </w:r>
      <w:r w:rsidR="001445F1">
        <w:rPr>
          <w:rStyle w:val="markedcontent"/>
        </w:rPr>
        <w:instrText xml:space="preserve"> ADDIN ZOTERO_ITEM CSL_CITATION {"citationID":"eNjlsono","properties":{"formattedCitation":"(3)","plainCitation":"(3)","noteIndex":0},"citationItems":[{"id":14,"uris":["http://zotero.org/users/local/kLPf1CPq/items/X6XC6CRD"],"itemData":{"id":14,"type":"article-journal","abstract":"10002\n            \n              Background: The BEACON phase II trial (NCT02308527) addressed a number of questions in children with relapsed/refractory high-risk neuroblastoma (RR-HRNB). Here we report the chemo-immunotherapy randomisation, assessing if anti-GD2 (dB) demonstrates activity when added to chemotherapy. Methods: Patients aged 1-21 years with RR-HRNB with adequate organ function and performance status were randomised in a 1:2 ratio to receive chemotherapy alone or with dB, given concurrently as a 7 day continuous infusion (10 mg/m\n              2\n              /24hr). As the trial had a factorial design, some patients were also randomised between chemotherapy regimens (temozolomide (T) versus Temozolomide-Topotecan (TTo); this randomisation closed soon after the dB randomisation opened and all patients subsequently received TTo chemotherapy. Cross-over to dB with topotecan and cyclophosphamide was allowed for patients randomised to chemotherapy alone who experienced disease progression. The primary outcome measure was best response (complete or partial) at any point during the first 6 courses of treatment, by RECIST or International Neuroblastoma Response Criteria for patients with measurable and evaluable disease respectively. Progression free and overall survival (PFS &amp; OS) and safety were secondary outcomes. The success criterion for proceeding to a Phase 3 trial was a one-sided p-value (1p) less than 0.23 for Objective Response Rate (ORR). Results: From Aug 2019 to Feb 2021, 65 patients were randomised to chemotherapy alone (3 T, 19 TTo) or with dB (6 dBT, 37 dBTTo). Median age was 4 years; 48 and 17 had measurable and evaluable disease respectively; 29 and 36 had refractory and relapsed disease respectively; 19 had MYCN amplification. Baseline characteristics were balanced between arms. Response was assessable in all patients. The ORR was 18% with chemotherapy alone and 35% for patients receiving chemotherapy with dB (risk ratio 1.66, 80% confidence interval (CI) 0.9 to 3.06, 1p = 0.19). 1-year PFS was 27% for chemotherapy alone, and 57% for those receiving chemotherapy +dB (HR 0.63, 95% CI 0.32 to 1.25, p = 0.19). Twelve patients in the chemotherapy only arm crossed over to receive dB at progression. OS did not differ between the arms: HR = 0.99, 95% CI 0.42 to 2.36, p = 0.99. Nine (41%) patients receiving chemotherapy alone and 13 (30%) receiving chemotherapy plus dB had grade ≥3 toxicities (CTCAE v4.0). Neurotoxicities were more common in patients receiving dB compared to chemotherapy alone (Grade 1-2: 67.4% vs 13.6%, Grade 3: 9.3 vs 0%). Other toxicities were similar with and without dB. Conclusions: The Phase 2 success criterion for ORR was met and PFS is also encouraging. The addition of dB to temozolomide-based chemotherapy shows promising activity in patients with RR-HR-NB. Clinical trial information: NCT02308527.","container-title":"Journal of Clinical Oncology","DOI":"10.1200/JCO.2022.40.16_suppl.10002","ISSN":"0732-183X, 1527-7755","issue":"16_suppl","journalAbbreviation":"JCO","language":"en","page":"10002-10002","source":"DOI.org (Crossref)","title":"BEACON-Immuno: Results of the dinutuximab beta (dB) randomization of the BEACON-Neuroblastoma phase 2 trial—A European Innovative Therapies for Children with Cancer (ITCC–International Society of Paediatric Oncology Europe Neuroblastoma Group (SIOPEN) trial.","title-short":"BEACON-Immuno","volume":"40","author":[{"family":"Gray","given":"Juliet"},{"family":"Moreno","given":"Lucas"},{"family":"Weston","given":"Rebekah"},{"family":"Barone","given":"Giuseppe"},{"family":"Rubio","given":"Alba"},{"family":"Makin","given":"Guy"},{"family":"Vaidya","given":"Sucheta"},{"family":"Ng","given":"Antony"},{"family":"Castel","given":"Victoria"},{"family":"Nysom","given":"Karsten"},{"family":"Laureys","given":"Genevieve"},{"family":"Van Eijkelenburg","given":"Natasha"},{"family":"Owens","given":"Cormac"},{"family":"Gambart","given":"Marion"},{"family":"Pearson","given":"Andrew Dj"},{"family":"Laidler","given":"Jennifer"},{"family":"Kearns","given":"Pamela"},{"family":"Wheatley","given":"Keith"}],"issued":{"date-parts":[["2022",6,1]]}}}],"schema":"https://github.com/citation-style-language/schema/raw/master/csl-citation.json"} </w:instrText>
      </w:r>
      <w:r w:rsidR="001445F1">
        <w:rPr>
          <w:rStyle w:val="markedcontent"/>
        </w:rPr>
        <w:fldChar w:fldCharType="separate"/>
      </w:r>
      <w:r w:rsidR="001445F1" w:rsidRPr="001445F1">
        <w:t>(3)</w:t>
      </w:r>
      <w:r w:rsidR="001445F1">
        <w:rPr>
          <w:rStyle w:val="markedcontent"/>
        </w:rPr>
        <w:fldChar w:fldCharType="end"/>
      </w:r>
    </w:p>
    <w:p w14:paraId="4D28F6CC" w14:textId="4EFD47C0" w:rsidR="00361FE0" w:rsidRPr="0090189A" w:rsidRDefault="00361FE0" w:rsidP="0090189A">
      <w:pPr>
        <w:pStyle w:val="Texte"/>
        <w:rPr>
          <w:rStyle w:val="markedcontent"/>
        </w:rPr>
      </w:pPr>
      <w:r w:rsidRPr="0090189A">
        <w:rPr>
          <w:rStyle w:val="markedcontent"/>
        </w:rPr>
        <w:t>Les données de vraie vie du registre SACHA-France de 39 patients en rechute/progression d’un neuroblastome de haut risque issues de 17 centres SFCE corroborent ces résultats. Le taux de réponse globale était de 41% et similaire quelle que soit la base de la chimiothérapie (42 % pour QARZIBA+TopoCyclo et de 40 % pour QARZIBA+TOTEM/TEMIRI)</w:t>
      </w:r>
      <w:r w:rsidR="007D70A4">
        <w:rPr>
          <w:rStyle w:val="markedcontent"/>
        </w:rPr>
        <w:t>. A noter que l</w:t>
      </w:r>
      <w:r w:rsidR="007D70A4" w:rsidRPr="007D70A4">
        <w:rPr>
          <w:rStyle w:val="markedcontent"/>
        </w:rPr>
        <w:t>'exposition antérieure aux anticorps anti-GD2 pendant le traitement d'entretien ne semble pas avoir d'impact sur l'activité antitumorale de la chimio-immunothérapie à la progression (ORR 38 %, 9/24 avec, vs. 40 %, 6/15 sans traitement préalable par QARZIBA ; p = 0,87)</w:t>
      </w:r>
      <w:r w:rsidRPr="0090189A">
        <w:rPr>
          <w:rStyle w:val="markedcontent"/>
        </w:rPr>
        <w:t>.</w:t>
      </w:r>
      <w:r w:rsidR="001445F1">
        <w:rPr>
          <w:rStyle w:val="markedcontent"/>
        </w:rPr>
        <w:fldChar w:fldCharType="begin"/>
      </w:r>
      <w:r w:rsidR="001445F1">
        <w:rPr>
          <w:rStyle w:val="markedcontent"/>
        </w:rPr>
        <w:instrText xml:space="preserve"> ADDIN ZOTERO_ITEM CSL_CITATION {"citationID":"mJB5KVYI","properties":{"formattedCitation":"(4)","plainCitation":"(4)","noteIndex":0},"citationItems":[{"id":9,"uris":["http://zotero.org/users/local/kLPf1CPq/items/LSAT3KAG"],"itemData":{"id":9,"type":"article-journal","abstract":"Background: Addition of anti-GD2 antibodies to temozolomide-based chemotherapy has demonstrated increased antitumor activity and progression-free survival in patients with relapsed/progressive high-risk neuroblastoma. However, chemo-immunotherapy is not yet approved for this indication. This study presents the chemoimmunotherapy experience in patients with relapsed/progressive high-risk neuroblastoma treated within the off-label use program of the Neuroblastoma Committee of the French Society of Pediatric Oncology (SFCE).","container-title":"European Journal of Cancer","DOI":"10.1016/j.ejca.2024.114001","ISSN":"09598049","journalAbbreviation":"European Journal of Cancer","language":"en","page":"114001","source":"DOI.org (Crossref)","title":"Chemo-immunotherapy with dinutuximab beta in patients with relapsed/progressive high-risk neuroblastoma: does chemotherapy backbone matter?","title-short":"Chemo-immunotherapy with dinutuximab beta in patients with relapsed/progressive high-risk neuroblastoma","volume":"202","author":[{"family":"Raiser","given":"Patricia"},{"family":"Schleiermacher","given":"Gudrun"},{"family":"Gambart","given":"Marion"},{"family":"Dumont","given":"Benoit"},{"family":"Defachelles","given":"Anne-Sophie"},{"family":"Thebaud","given":"Estelle"},{"family":"Tandonnet","given":"Julie"},{"family":"Pasqualini","given":"Claudia"},{"family":"Proust","given":"Stéphanie"},{"family":"Entz-Werle","given":"Natacha"},{"family":"Aerts","given":"Isabelle"},{"family":"Ndounga-Diakou","given":"Lee A."},{"family":"Petit","given":"Arnaud"},{"family":"Puiseux","given":"Chloe"},{"family":"Khanfar","given":"Camille"},{"family":"Rouger","given":"Jeremie"},{"family":"Mansuy","given":"Ludovic"},{"family":"Benadiba","given":"Joy"},{"family":"Millot","given":"Frédéric"},{"family":"Pluchart","given":"Claire"},{"family":"Laghouati","given":"Salim"},{"family":"Geoerger","given":"Birgit"},{"family":"Vassal","given":"Gilles"},{"family":"Valteau-Couanet","given":"Dominique"},{"family":"Berlanga","given":"Pablo"}],"issued":{"date-parts":[["2024",5]]}}}],"schema":"https://github.com/citation-style-language/schema/raw/master/csl-citation.json"} </w:instrText>
      </w:r>
      <w:r w:rsidR="001445F1">
        <w:rPr>
          <w:rStyle w:val="markedcontent"/>
        </w:rPr>
        <w:fldChar w:fldCharType="separate"/>
      </w:r>
      <w:r w:rsidR="001445F1" w:rsidRPr="001445F1">
        <w:t>(4)</w:t>
      </w:r>
      <w:r w:rsidR="001445F1">
        <w:rPr>
          <w:rStyle w:val="markedcontent"/>
        </w:rPr>
        <w:fldChar w:fldCharType="end"/>
      </w:r>
    </w:p>
    <w:p w14:paraId="3790CAA0" w14:textId="20B5F942" w:rsidR="00361FE0" w:rsidRPr="0090189A" w:rsidRDefault="00361FE0" w:rsidP="00361FE0">
      <w:pPr>
        <w:pStyle w:val="Texte"/>
        <w:rPr>
          <w:rStyle w:val="markedcontent"/>
        </w:rPr>
      </w:pPr>
      <w:r w:rsidRPr="0090189A">
        <w:rPr>
          <w:rStyle w:val="markedcontent"/>
        </w:rPr>
        <w:t>Le profil de tolérance de la chimio-immunothérapie semble acceptable bien que des patients développent des neurotoxicités</w:t>
      </w:r>
      <w:r w:rsidR="00BB2E90">
        <w:rPr>
          <w:rStyle w:val="markedcontent"/>
        </w:rPr>
        <w:fldChar w:fldCharType="begin"/>
      </w:r>
      <w:r w:rsidR="00BB2E90">
        <w:rPr>
          <w:rStyle w:val="markedcontent"/>
        </w:rPr>
        <w:instrText xml:space="preserve"> ADDIN ZOTERO_ITEM CSL_CITATION {"citationID":"j98kJGwJ","properties":{"formattedCitation":"(3)","plainCitation":"(3)","noteIndex":0},"citationItems":[{"id":14,"uris":["http://zotero.org/users/local/kLPf1CPq/items/X6XC6CRD"],"itemData":{"id":14,"type":"article-journal","abstract":"10002\n            \n              Background: The BEACON phase II trial (NCT02308527) addressed a number of questions in children with relapsed/refractory high-risk neuroblastoma (RR-HRNB). Here we report the chemo-immunotherapy randomisation, assessing if anti-GD2 (dB) demonstrates activity when added to chemotherapy. Methods: Patients aged 1-21 years with RR-HRNB with adequate organ function and performance status were randomised in a 1:2 ratio to receive chemotherapy alone or with dB, given concurrently as a 7 day continuous infusion (10 mg/m\n              2\n              /24hr). As the trial had a factorial design, some patients were also randomised between chemotherapy regimens (temozolomide (T) versus Temozolomide-Topotecan (TTo); this randomisation closed soon after the dB randomisation opened and all patients subsequently received TTo chemotherapy. Cross-over to dB with topotecan and cyclophosphamide was allowed for patients randomised to chemotherapy alone who experienced disease progression. The primary outcome measure was best response (complete or partial) at any point during the first 6 courses of treatment, by RECIST or International Neuroblastoma Response Criteria for patients with measurable and evaluable disease respectively. Progression free and overall survival (PFS &amp; OS) and safety were secondary outcomes. The success criterion for proceeding to a Phase 3 trial was a one-sided p-value (1p) less than 0.23 for Objective Response Rate (ORR). Results: From Aug 2019 to Feb 2021, 65 patients were randomised to chemotherapy alone (3 T, 19 TTo) or with dB (6 dBT, 37 dBTTo). Median age was 4 years; 48 and 17 had measurable and evaluable disease respectively; 29 and 36 had refractory and relapsed disease respectively; 19 had MYCN amplification. Baseline characteristics were balanced between arms. Response was assessable in all patients. The ORR was 18% with chemotherapy alone and 35% for patients receiving chemotherapy with dB (risk ratio 1.66, 80% confidence interval (CI) 0.9 to 3.06, 1p = 0.19). 1-year PFS was 27% for chemotherapy alone, and 57% for those receiving chemotherapy +dB (HR 0.63, 95% CI 0.32 to 1.25, p = 0.19). Twelve patients in the chemotherapy only arm crossed over to receive dB at progression. OS did not differ between the arms: HR = 0.99, 95% CI 0.42 to 2.36, p = 0.99. Nine (41%) patients receiving chemotherapy alone and 13 (30%) receiving chemotherapy plus dB had grade ≥3 toxicities (CTCAE v4.0). Neurotoxicities were more common in patients receiving dB compared to chemotherapy alone (Grade 1-2: 67.4% vs 13.6%, Grade 3: 9.3 vs 0%). Other toxicities were similar with and without dB. Conclusions: The Phase 2 success criterion for ORR was met and PFS is also encouraging. The addition of dB to temozolomide-based chemotherapy shows promising activity in patients with RR-HR-NB. Clinical trial information: NCT02308527.","container-title":"Journal of Clinical Oncology","DOI":"10.1200/JCO.2022.40.16_suppl.10002","ISSN":"0732-183X, 1527-7755","issue":"16_suppl","journalAbbreviation":"JCO","language":"en","page":"10002-10002","source":"DOI.org (Crossref)","title":"BEACON-Immuno: Results of the dinutuximab beta (dB) randomization of the BEACON-Neuroblastoma phase 2 trial—A European Innovative Therapies for Children with Cancer (ITCC–International Society of Paediatric Oncology Europe Neuroblastoma Group (SIOPEN) trial.","title-short":"BEACON-Immuno","volume":"40","author":[{"family":"Gray","given":"Juliet"},{"family":"Moreno","given":"Lucas"},{"family":"Weston","given":"Rebekah"},{"family":"Barone","given":"Giuseppe"},{"family":"Rubio","given":"Alba"},{"family":"Makin","given":"Guy"},{"family":"Vaidya","given":"Sucheta"},{"family":"Ng","given":"Antony"},{"family":"Castel","given":"Victoria"},{"family":"Nysom","given":"Karsten"},{"family":"Laureys","given":"Genevieve"},{"family":"Van Eijkelenburg","given":"Natasha"},{"family":"Owens","given":"Cormac"},{"family":"Gambart","given":"Marion"},{"family":"Pearson","given":"Andrew Dj"},{"family":"Laidler","given":"Jennifer"},{"family":"Kearns","given":"Pamela"},{"family":"Wheatley","given":"Keith"}],"issued":{"date-parts":[["2022",6,1]]}}}],"schema":"https://github.com/citation-style-language/schema/raw/master/csl-citation.json"} </w:instrText>
      </w:r>
      <w:r w:rsidR="00BB2E90">
        <w:rPr>
          <w:rStyle w:val="markedcontent"/>
        </w:rPr>
        <w:fldChar w:fldCharType="separate"/>
      </w:r>
      <w:r w:rsidR="00BB2E90" w:rsidRPr="00BB2E90">
        <w:t>(3)</w:t>
      </w:r>
      <w:r w:rsidR="00BB2E90">
        <w:rPr>
          <w:rStyle w:val="markedcontent"/>
        </w:rPr>
        <w:fldChar w:fldCharType="end"/>
      </w:r>
      <w:r w:rsidRPr="0090189A">
        <w:rPr>
          <w:rStyle w:val="markedcontent"/>
        </w:rPr>
        <w:t xml:space="preserve"> et qu’une incidence plus élevée d'effets indésirables hématologiques soit signalé avec QARZIBA+TopoCyclo qu'avec QARZIBA+TOTEM/TEMIRI</w:t>
      </w:r>
      <w:r w:rsidR="00AD54CF">
        <w:rPr>
          <w:rStyle w:val="markedcontent"/>
        </w:rPr>
        <w:fldChar w:fldCharType="begin"/>
      </w:r>
      <w:r w:rsidR="000B40CF">
        <w:rPr>
          <w:rStyle w:val="markedcontent"/>
        </w:rPr>
        <w:instrText xml:space="preserve"> ADDIN ZOTERO_ITEM CSL_CITATION {"citationID":"k2jB6w7K","properties":{"formattedCitation":"(4)","plainCitation":"(4)","noteIndex":0},"citationItems":[{"id":9,"uris":["http://zotero.org/users/local/kLPf1CPq/items/LSAT3KAG"],"itemData":{"id":9,"type":"article-journal","abstract":"Background: Addition of anti-GD2 antibodies to temozolomide-based chemotherapy has demonstrated increased antitumor activity and progression-free survival in patients with relapsed/progressive high-risk neuroblastoma. However, chemo-immunotherapy is not yet approved for this indication. This study presents the chemoimmunotherapy experience in patients with relapsed/progressive high-risk neuroblastoma treated within the off-label use program of the Neuroblastoma Committee of the French Society of Pediatric Oncology (SFCE).","container-title":"European Journal of Cancer","DOI":"10.1016/j.ejca.2024.114001","ISSN":"09598049","journalAbbreviation":"European Journal of Cancer","language":"en","page":"114001","source":"DOI.org (Crossref)","title":"Chemo-immunotherapy with dinutuximab beta in patients with relapsed/progressive high-risk neuroblastoma: does chemotherapy backbone matter?","title-short":"Chemo-immunotherapy with dinutuximab beta in patients with relapsed/progressive high-risk neuroblastoma","volume":"202","author":[{"family":"Raiser","given":"Patricia"},{"family":"Schleiermacher","given":"Gudrun"},{"family":"Gambart","given":"Marion"},{"family":"Dumont","given":"Benoit"},{"family":"Defachelles","given":"Anne-Sophie"},{"family":"Thebaud","given":"Estelle"},{"family":"Tandonnet","given":"Julie"},{"family":"Pasqualini","given":"Claudia"},{"family":"Proust","given":"Stéphanie"},{"family":"Entz-Werle","given":"Natacha"},{"family":"Aerts","given":"Isabelle"},{"family":"Ndounga-Diakou","given":"Lee A."},{"family":"Petit","given":"Arnaud"},{"family":"Puiseux","given":"Chloe"},{"family":"Khanfar","given":"Camille"},{"family":"Rouger","given":"Jeremie"},{"family":"Mansuy","given":"Ludovic"},{"family":"Benadiba","given":"Joy"},{"family":"Millot","given":"Frédéric"},{"family":"Pluchart","given":"Claire"},{"family":"Laghouati","given":"Salim"},{"family":"Geoerger","given":"Birgit"},{"family":"Vassal","given":"Gilles"},{"family":"Valteau-Couanet","given":"Dominique"},{"family":"Berlanga","given":"Pablo"}],"issued":{"date-parts":[["2024",5]]}}}],"schema":"https://github.com/citation-style-language/schema/raw/master/csl-citation.json"} </w:instrText>
      </w:r>
      <w:r w:rsidR="00AD54CF">
        <w:rPr>
          <w:rStyle w:val="markedcontent"/>
        </w:rPr>
        <w:fldChar w:fldCharType="separate"/>
      </w:r>
      <w:r w:rsidR="000B40CF" w:rsidRPr="000B40CF">
        <w:t>(4)</w:t>
      </w:r>
      <w:r w:rsidR="00AD54CF">
        <w:rPr>
          <w:rStyle w:val="markedcontent"/>
        </w:rPr>
        <w:fldChar w:fldCharType="end"/>
      </w:r>
      <w:r w:rsidRPr="0090189A">
        <w:rPr>
          <w:rStyle w:val="markedcontent"/>
        </w:rPr>
        <w:t>. Les effets indésirables (EI) de QARZIBA (dinutuximab bêta) sont connus, bien caractérisés et pris en charge.</w:t>
      </w:r>
      <w:r w:rsidR="00DC76FF">
        <w:rPr>
          <w:rStyle w:val="markedcontent"/>
        </w:rPr>
        <w:fldChar w:fldCharType="begin"/>
      </w:r>
      <w:r w:rsidR="00DC76FF">
        <w:rPr>
          <w:rStyle w:val="markedcontent"/>
        </w:rPr>
        <w:instrText xml:space="preserve"> ADDIN ZOTERO_ITEM CSL_CITATION {"citationID":"9FLbQHA0","properties":{"formattedCitation":"(5)","plainCitation":"(5)","noteIndex":0},"citationItems":[{"id":16,"uris":["http://zotero.org/users/local/kLPf1CPq/items/88SEFSC9"],"itemData":{"id":16,"type":"article-journal","abstract":"Neuroblastoma is the most common extracranial solid tumour in children, accounting for 15% of all paediatric cancer deaths. High-risk neuroblastoma is a particularly challenging-to-treat form of disease that requires multimodality treatment, consisting of chemotherapy, surgery, high-dose chemotherapy with autologous haematopoietic stem cell rescue, radiotherapy and differentiation therapy. However, despite intense multimodal treatment regimens, the prognosis for this patient population remains poor. In recent years, immunotherapy with anti-disialoganglioside 2 (anti-GD2) antibodies was found to improve survival rates for patients with high-risk neuroblastoma. Based on studies led by the SIOPEN (International Society of Paediatric Oncology European Neuroblastoma) group, the anti-GD2 antibody dinutuximab beta was approved for use in high-risk neuroblastoma by the European Medicines Agency and has been implemented into the standard of care in many countries across Europe. However, immunotherapy with dinutuximab beta is associated with a number of adverse events that may be challenging for clinicians, such as pain, fever, hypersensitivity reactions and capillary leak syndrome. While these adverse events are considered manageable, there are currently no formal guidelines to support clinicians with their management. The aim of this article is to discuss the management of the most common adverse events encountered in clinical practice and to provide practical guidance to assist clinicians in minimising toxicity associated with dinutuximab beta.","container-title":"Pediatric Drugs","DOI":"10.1007/s40272-021-00469-9","ISSN":"1174-5878, 1179-2019","issue":"6","journalAbbreviation":"Pediatr Drugs","language":"en","page":"537-548","source":"DOI.org (Crossref)","title":"Managing Adverse Events Associated with Dinutuximab Beta Treatment in Patients with High-Risk Neuroblastoma: Practical Guidance","title-short":"Managing Adverse Events Associated with Dinutuximab Beta Treatment in Patients with High-Risk Neuroblastoma","volume":"23","author":[{"family":"Barone","given":"Giuseppe"},{"family":"Barry","given":"Ailish"},{"family":"Bautista","given":"Francisco"},{"family":"Brichard","given":"Bénédicte"},{"family":"Defachelles","given":"Anne-Sophie"},{"family":"Herd","given":"Fiona"},{"family":"Manzitti","given":"Carla"},{"family":"Reinhardt","given":"Dirk"},{"family":"Rubio","given":"Pedro M."},{"family":"Wieczorek","given":"Aleksandra"},{"family":"Van Noesel","given":"Max M."}],"issued":{"date-parts":[["2021",11]]}}}],"schema":"https://github.com/citation-style-language/schema/raw/master/csl-citation.json"} </w:instrText>
      </w:r>
      <w:r w:rsidR="00DC76FF">
        <w:rPr>
          <w:rStyle w:val="markedcontent"/>
        </w:rPr>
        <w:fldChar w:fldCharType="separate"/>
      </w:r>
      <w:r w:rsidR="00DC76FF" w:rsidRPr="00DC76FF">
        <w:t>(5)</w:t>
      </w:r>
      <w:r w:rsidR="00DC76FF">
        <w:rPr>
          <w:rStyle w:val="markedcontent"/>
        </w:rPr>
        <w:fldChar w:fldCharType="end"/>
      </w:r>
      <w:r w:rsidRPr="0090189A">
        <w:rPr>
          <w:rStyle w:val="markedcontent"/>
        </w:rPr>
        <w:t xml:space="preserve"> Une surveillance étroite des patients par une équipe expérimentée, l'administration complète et ponctuelle de médicaments prophylactiques et les traitements de soutien nécessaires contribuent à contrôler ces EIs.</w:t>
      </w:r>
      <w:r w:rsidR="002C349D">
        <w:rPr>
          <w:rStyle w:val="markedcontent"/>
        </w:rPr>
        <w:fldChar w:fldCharType="begin"/>
      </w:r>
      <w:r w:rsidR="002C349D">
        <w:rPr>
          <w:rStyle w:val="markedcontent"/>
        </w:rPr>
        <w:instrText xml:space="preserve"> ADDIN ZOTERO_ITEM CSL_CITATION {"citationID":"TPPuEnNT","properties":{"formattedCitation":"(5,6)","plainCitation":"(5,6)","noteIndex":0},"citationItems":[{"id":16,"uris":["http://zotero.org/users/local/kLPf1CPq/items/88SEFSC9"],"itemData":{"id":16,"type":"article-journal","abstract":"Neuroblastoma is the most common extracranial solid tumour in children, accounting for 15% of all paediatric cancer deaths. High-risk neuroblastoma is a particularly challenging-to-treat form of disease that requires multimodality treatment, consisting of chemotherapy, surgery, high-dose chemotherapy with autologous haematopoietic stem cell rescue, radiotherapy and differentiation therapy. However, despite intense multimodal treatment regimens, the prognosis for this patient population remains poor. In recent years, immunotherapy with anti-disialoganglioside 2 (anti-GD2) antibodies was found to improve survival rates for patients with high-risk neuroblastoma. Based on studies led by the SIOPEN (International Society of Paediatric Oncology European Neuroblastoma) group, the anti-GD2 antibody dinutuximab beta was approved for use in high-risk neuroblastoma by the European Medicines Agency and has been implemented into the standard of care in many countries across Europe. However, immunotherapy with dinutuximab beta is associated with a number of adverse events that may be challenging for clinicians, such as pain, fever, hypersensitivity reactions and capillary leak syndrome. While these adverse events are considered manageable, there are currently no formal guidelines to support clinicians with their management. The aim of this article is to discuss the management of the most common adverse events encountered in clinical practice and to provide practical guidance to assist clinicians in minimising toxicity associated with dinutuximab beta.","container-title":"Pediatric Drugs","DOI":"10.1007/s40272-021-00469-9","ISSN":"1174-5878, 1179-2019","issue":"6","journalAbbreviation":"Pediatr Drugs","language":"en","page":"537-548","source":"DOI.org (Crossref)","title":"Managing Adverse Events Associated with Dinutuximab Beta Treatment in Patients with High-Risk Neuroblastoma: Practical Guidance","title-short":"Managing Adverse Events Associated with Dinutuximab Beta Treatment in Patients with High-Risk Neuroblastoma","volume":"23","author":[{"family":"Barone","given":"Giuseppe"},{"family":"Barry","given":"Ailish"},{"family":"Bautista","given":"Francisco"},{"family":"Brichard","given":"Bénédicte"},{"family":"Defachelles","given":"Anne-Sophie"},{"family":"Herd","given":"Fiona"},{"family":"Manzitti","given":"Carla"},{"family":"Reinhardt","given":"Dirk"},{"family":"Rubio","given":"Pedro M."},{"family":"Wieczorek","given":"Aleksandra"},{"family":"Van Noesel","given":"Max M."}],"issued":{"date-parts":[["2021",11]]}}},{"id":44,"uris":["http://zotero.org/users/local/kLPf1CPq/items/CZLWGCF6"],"itemData":{"id":44,"type":"article-journal","abstract":"Neurotoxicity is an off-tumour, on-target side effect of GD2-directed immunotherapy with monoclonal antibodies. Here, we report the frequency, management and outcome of patients enrolled in two prospective clinical trials who experienced severe neurotoxicity during immunotherapy with the anti-GD2 antibody dinutuximab beta (DB) administered as short-term infusion (HR-NBL1/SIOPEN study, randomisation R2, EudraCT 2006-001489-17) or as long-term infusion (HR-NBL1/SIOPEN study, randomisation R4, EudraCT 2006-001489-17 and LTI/SIOPEN study, EudraCT 2009-018077-31), either alone or with subcutaneous interleukin-2 (scIL-2). The total number of patients included in this analysis was 1102. Overall, 44/1102 patients (4.0%) experienced Grade 3/4 neurotoxicities (HR-NBL1 R2, 21/406; HR-NBL1 R4, 8/408; LTI study, 15/288), including 27 patients with severe neurotoxicities (2.5%). Events occurred predominantly in patients receiving combined treatment with DB and scIL-2. Neurotoxicity was treated using dexamethasone, prednisolone, intravenous immunoglobulins and, in two patients, plasmapheresis, which was highly effective. While neurological recovery was observed in 16 of 21 patients with severe neurotoxicities, 5/1102 (0.45%) patients experienced persistent and severe neurological deficits. In conclusion, severe neurotoxicity is most commonly observed in patients receiving DB with scIL-2. Considering the lack of clinical benefit for IL-2 in clinical trials so far, the administration of IL-2 alongside DB is not recommended.","container-title":"Cancers","DOI":"10.3390/cancers14081919","ISSN":"2072-6694","issue":"8","journalAbbreviation":"Cancers","language":"en","license":"https://creativecommons.org/licenses/by/4.0/","page":"1919","source":"DOI.org (Crossref)","title":"Clinical Phenotype and Management of Severe Neurotoxicity Observed in Patients with Neuroblastoma Treated with Dinutuximab Beta in Clinical Trials","volume":"14","author":[{"family":"Wieczorek","given":"Aleksandra"},{"family":"Manzitti","given":"Carla"},{"family":"Garaventa","given":"Alberto"},{"family":"Gray","given":"Juliet"},{"family":"Papadakis","given":"Vassilios"},{"family":"Valteau-Couanet","given":"Dominique"},{"family":"Zachwieja","given":"Katarzyna"},{"family":"Poetschger","given":"Ulrike"},{"family":"Pribill","given":"Ingrid"},{"family":"Fiedler","given":"Stefan"},{"family":"Ladenstein","given":"Ruth"},{"family":"Lode","given":"Holger N."}],"issued":{"date-parts":[["2022",4,10]]}}}],"schema":"https://github.com/citation-style-language/schema/raw/master/csl-citation.json"} </w:instrText>
      </w:r>
      <w:r w:rsidR="002C349D">
        <w:rPr>
          <w:rStyle w:val="markedcontent"/>
        </w:rPr>
        <w:fldChar w:fldCharType="separate"/>
      </w:r>
      <w:r w:rsidR="002C349D" w:rsidRPr="002C349D">
        <w:t>(5,6)</w:t>
      </w:r>
      <w:r w:rsidR="002C349D">
        <w:rPr>
          <w:rStyle w:val="markedcontent"/>
        </w:rPr>
        <w:fldChar w:fldCharType="end"/>
      </w:r>
    </w:p>
    <w:p w14:paraId="18D599F4" w14:textId="141EDB6E" w:rsidR="00527331" w:rsidRPr="00B13F8A" w:rsidRDefault="00527331" w:rsidP="00527331">
      <w:pPr>
        <w:pStyle w:val="Texte"/>
        <w:rPr>
          <w:rStyle w:val="markedcontent"/>
        </w:rPr>
      </w:pPr>
      <w:r w:rsidRPr="00B13F8A">
        <w:rPr>
          <w:rStyle w:val="markedcontent"/>
        </w:rPr>
        <w:lastRenderedPageBreak/>
        <w:t>Le fondement de la stratégie de la chimio-immunothérapie repose également su</w:t>
      </w:r>
      <w:r w:rsidR="007B44BB">
        <w:rPr>
          <w:rStyle w:val="markedcontent"/>
        </w:rPr>
        <w:t xml:space="preserve">r les données </w:t>
      </w:r>
      <w:r w:rsidRPr="00B13F8A">
        <w:rPr>
          <w:rStyle w:val="markedcontent"/>
        </w:rPr>
        <w:t>de l'association d’un autre traitement anti</w:t>
      </w:r>
      <w:r w:rsidRPr="00B13F8A">
        <w:t>-GD2, le dinutuximab (UNITUXIN, anticorps chimérique différent du QARZIBA (dinutuximab bêta))</w:t>
      </w:r>
      <w:r w:rsidR="007B44BB">
        <w:t xml:space="preserve"> avec</w:t>
      </w:r>
      <w:r w:rsidR="00B864F5">
        <w:t xml:space="preserve"> la chimiothérapie</w:t>
      </w:r>
      <w:r w:rsidRPr="00B13F8A">
        <w:t xml:space="preserve">. </w:t>
      </w:r>
    </w:p>
    <w:p w14:paraId="760ED6C7" w14:textId="1120A8D3" w:rsidR="00702DA3" w:rsidRPr="008D2C10" w:rsidRDefault="00D65553" w:rsidP="008D2C10">
      <w:pPr>
        <w:pStyle w:val="Texte"/>
      </w:pPr>
      <w:r>
        <w:t>L</w:t>
      </w:r>
      <w:r w:rsidR="00AB57F6" w:rsidRPr="00B13F8A">
        <w:t xml:space="preserve">es références des </w:t>
      </w:r>
      <w:r w:rsidR="002450A3" w:rsidRPr="00B13F8A">
        <w:t>publications</w:t>
      </w:r>
      <w:r w:rsidR="00AB57F6" w:rsidRPr="00B13F8A">
        <w:t xml:space="preserve"> relatives à l’efficacité et à la sécurité de la chimio</w:t>
      </w:r>
      <w:r w:rsidR="00454403" w:rsidRPr="00B13F8A">
        <w:t xml:space="preserve">-immunothérapie </w:t>
      </w:r>
      <w:r>
        <w:t xml:space="preserve">sont mentionnées </w:t>
      </w:r>
      <w:r w:rsidR="00454403" w:rsidRPr="00B13F8A">
        <w:t>dans le</w:t>
      </w:r>
      <w:r w:rsidR="001B18C8" w:rsidRPr="00B13F8A">
        <w:t>s</w:t>
      </w:r>
      <w:r w:rsidR="00454403" w:rsidRPr="00B13F8A">
        <w:t xml:space="preserve"> tableau</w:t>
      </w:r>
      <w:r w:rsidR="001B18C8" w:rsidRPr="00B13F8A">
        <w:t>x</w:t>
      </w:r>
      <w:r w:rsidR="00454403" w:rsidRPr="00B13F8A">
        <w:t xml:space="preserve"> suivant</w:t>
      </w:r>
      <w:r w:rsidR="001B18C8" w:rsidRPr="00B13F8A">
        <w:t>s</w:t>
      </w:r>
      <w:r w:rsidR="00454403" w:rsidRPr="00B13F8A">
        <w:t> :</w:t>
      </w:r>
      <w:bookmarkStart w:id="17" w:name="_Toc172714105"/>
    </w:p>
    <w:p w14:paraId="2FEF166F" w14:textId="75C0353C" w:rsidR="00D102A0" w:rsidRPr="00B13F8A" w:rsidRDefault="00D102A0" w:rsidP="00D102A0">
      <w:pPr>
        <w:pStyle w:val="Lgende"/>
        <w:rPr>
          <w:rFonts w:cs="Arial"/>
          <w:color w:val="auto"/>
          <w:sz w:val="22"/>
          <w:szCs w:val="22"/>
        </w:rPr>
      </w:pPr>
      <w:r w:rsidRPr="00B13F8A">
        <w:rPr>
          <w:rFonts w:cs="Arial"/>
          <w:color w:val="auto"/>
          <w:sz w:val="22"/>
          <w:szCs w:val="22"/>
        </w:rPr>
        <w:t xml:space="preserve">Tableau </w:t>
      </w:r>
      <w:r w:rsidR="00BE2979" w:rsidRPr="00B13F8A">
        <w:rPr>
          <w:rFonts w:cs="Arial"/>
          <w:color w:val="auto"/>
          <w:sz w:val="22"/>
          <w:szCs w:val="22"/>
        </w:rPr>
        <w:t>1</w:t>
      </w:r>
      <w:r w:rsidRPr="00B13F8A">
        <w:rPr>
          <w:rFonts w:cs="Arial"/>
          <w:color w:val="auto"/>
          <w:sz w:val="22"/>
          <w:szCs w:val="22"/>
        </w:rPr>
        <w:t xml:space="preserve"> : Liste des </w:t>
      </w:r>
      <w:r w:rsidR="00395BA7">
        <w:rPr>
          <w:rFonts w:cs="Arial"/>
          <w:color w:val="auto"/>
          <w:sz w:val="22"/>
          <w:szCs w:val="22"/>
        </w:rPr>
        <w:t>études</w:t>
      </w:r>
      <w:r w:rsidRPr="00B13F8A">
        <w:rPr>
          <w:rFonts w:cs="Arial"/>
          <w:color w:val="auto"/>
          <w:sz w:val="22"/>
          <w:szCs w:val="22"/>
        </w:rPr>
        <w:t xml:space="preserve"> relatives à l’efficacité et à la sécurité de la chimio-immunothérapie avec le dinutuximab bêta (QARZIBA) :</w:t>
      </w:r>
      <w:bookmarkEnd w:id="17"/>
    </w:p>
    <w:tbl>
      <w:tblPr>
        <w:tblStyle w:val="Grilledutableau"/>
        <w:tblW w:w="0" w:type="auto"/>
        <w:tblLook w:val="04A0" w:firstRow="1" w:lastRow="0" w:firstColumn="1" w:lastColumn="0" w:noHBand="0" w:noVBand="1"/>
      </w:tblPr>
      <w:tblGrid>
        <w:gridCol w:w="1733"/>
        <w:gridCol w:w="1775"/>
        <w:gridCol w:w="1792"/>
        <w:gridCol w:w="1778"/>
        <w:gridCol w:w="1984"/>
      </w:tblGrid>
      <w:tr w:rsidR="006D4653" w:rsidRPr="00B13F8A" w14:paraId="3482DE2C" w14:textId="77777777" w:rsidTr="006D4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3" w:type="dxa"/>
            <w:shd w:val="clear" w:color="auto" w:fill="002060"/>
            <w:vAlign w:val="top"/>
          </w:tcPr>
          <w:p w14:paraId="7C9C9790" w14:textId="59499CD4" w:rsidR="000F7BF1" w:rsidRPr="009614AD" w:rsidRDefault="000F7BF1" w:rsidP="000F7BF1">
            <w:pPr>
              <w:rPr>
                <w:rFonts w:cs="Arial"/>
                <w:sz w:val="20"/>
                <w:szCs w:val="20"/>
              </w:rPr>
            </w:pPr>
            <w:r w:rsidRPr="009614AD">
              <w:rPr>
                <w:rFonts w:cs="Arial"/>
                <w:sz w:val="20"/>
                <w:szCs w:val="20"/>
              </w:rPr>
              <w:t>Référence</w:t>
            </w:r>
          </w:p>
        </w:tc>
        <w:tc>
          <w:tcPr>
            <w:tcW w:w="1775" w:type="dxa"/>
            <w:shd w:val="clear" w:color="auto" w:fill="002060"/>
            <w:vAlign w:val="top"/>
          </w:tcPr>
          <w:p w14:paraId="1E6F706B" w14:textId="78125890" w:rsidR="000F7BF1" w:rsidRPr="009614AD" w:rsidRDefault="000F7BF1" w:rsidP="000F7BF1">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Etude</w:t>
            </w:r>
          </w:p>
        </w:tc>
        <w:tc>
          <w:tcPr>
            <w:tcW w:w="1792" w:type="dxa"/>
            <w:shd w:val="clear" w:color="auto" w:fill="002060"/>
            <w:vAlign w:val="top"/>
          </w:tcPr>
          <w:p w14:paraId="34386B26" w14:textId="72DC8D90" w:rsidR="000F7BF1" w:rsidRPr="009614AD" w:rsidRDefault="000F7BF1" w:rsidP="000F7BF1">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  Objectif</w:t>
            </w:r>
          </w:p>
        </w:tc>
        <w:tc>
          <w:tcPr>
            <w:tcW w:w="1778" w:type="dxa"/>
            <w:shd w:val="clear" w:color="auto" w:fill="002060"/>
            <w:vAlign w:val="top"/>
          </w:tcPr>
          <w:p w14:paraId="73736612" w14:textId="122FB3E4" w:rsidR="000F7BF1" w:rsidRPr="009614AD" w:rsidRDefault="000F7BF1" w:rsidP="000F7BF1">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Méthode  </w:t>
            </w:r>
          </w:p>
        </w:tc>
        <w:tc>
          <w:tcPr>
            <w:tcW w:w="1984" w:type="dxa"/>
            <w:shd w:val="clear" w:color="auto" w:fill="002060"/>
            <w:vAlign w:val="top"/>
          </w:tcPr>
          <w:p w14:paraId="4B14FEEE" w14:textId="77777777" w:rsidR="000F7BF1" w:rsidRPr="009614AD" w:rsidRDefault="000F7BF1" w:rsidP="000F7BF1">
            <w:pPr>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9614AD">
              <w:rPr>
                <w:rFonts w:cs="Arial"/>
                <w:sz w:val="20"/>
                <w:szCs w:val="20"/>
              </w:rPr>
              <w:t xml:space="preserve">Population </w:t>
            </w:r>
          </w:p>
          <w:p w14:paraId="2D1FB581" w14:textId="77777777" w:rsidR="000F7BF1" w:rsidRPr="009614AD" w:rsidRDefault="000F7BF1" w:rsidP="000F7BF1">
            <w:pPr>
              <w:cnfStyle w:val="100000000000" w:firstRow="1" w:lastRow="0" w:firstColumn="0" w:lastColumn="0" w:oddVBand="0" w:evenVBand="0" w:oddHBand="0" w:evenHBand="0" w:firstRowFirstColumn="0" w:firstRowLastColumn="0" w:lastRowFirstColumn="0" w:lastRowLastColumn="0"/>
              <w:rPr>
                <w:rFonts w:cs="Arial"/>
                <w:sz w:val="20"/>
                <w:szCs w:val="20"/>
              </w:rPr>
            </w:pPr>
          </w:p>
        </w:tc>
      </w:tr>
      <w:tr w:rsidR="00E2785D" w:rsidRPr="00B13F8A" w14:paraId="4E7DC21C" w14:textId="77777777" w:rsidTr="00657039">
        <w:tc>
          <w:tcPr>
            <w:cnfStyle w:val="001000000000" w:firstRow="0" w:lastRow="0" w:firstColumn="1" w:lastColumn="0" w:oddVBand="0" w:evenVBand="0" w:oddHBand="0" w:evenHBand="0" w:firstRowFirstColumn="0" w:firstRowLastColumn="0" w:lastRowFirstColumn="0" w:lastRowLastColumn="0"/>
            <w:tcW w:w="9062" w:type="dxa"/>
            <w:gridSpan w:val="5"/>
          </w:tcPr>
          <w:p w14:paraId="5736057F" w14:textId="1D615657" w:rsidR="00E2785D" w:rsidRPr="009614AD" w:rsidRDefault="00E2785D" w:rsidP="00FC1E72">
            <w:pPr>
              <w:rPr>
                <w:rFonts w:cs="Arial"/>
                <w:sz w:val="20"/>
                <w:szCs w:val="20"/>
              </w:rPr>
            </w:pPr>
            <w:r w:rsidRPr="009614AD">
              <w:rPr>
                <w:rFonts w:cs="Arial"/>
                <w:sz w:val="20"/>
                <w:szCs w:val="20"/>
              </w:rPr>
              <w:t>Etude Pivot</w:t>
            </w:r>
          </w:p>
        </w:tc>
      </w:tr>
      <w:tr w:rsidR="00295D33" w:rsidRPr="00B13F8A" w14:paraId="26EB0CAF" w14:textId="77777777" w:rsidTr="006D4653">
        <w:tc>
          <w:tcPr>
            <w:cnfStyle w:val="001000000000" w:firstRow="0" w:lastRow="0" w:firstColumn="1" w:lastColumn="0" w:oddVBand="0" w:evenVBand="0" w:oddHBand="0" w:evenHBand="0" w:firstRowFirstColumn="0" w:firstRowLastColumn="0" w:lastRowFirstColumn="0" w:lastRowLastColumn="0"/>
            <w:tcW w:w="1733" w:type="dxa"/>
            <w:shd w:val="clear" w:color="auto" w:fill="auto"/>
            <w:vAlign w:val="top"/>
          </w:tcPr>
          <w:p w14:paraId="4E55344C" w14:textId="77777777" w:rsidR="00295D33" w:rsidRPr="009614AD" w:rsidRDefault="00295D33" w:rsidP="00295D33">
            <w:pPr>
              <w:autoSpaceDE w:val="0"/>
              <w:autoSpaceDN w:val="0"/>
              <w:adjustRightInd w:val="0"/>
              <w:rPr>
                <w:rFonts w:cs="Arial"/>
                <w:sz w:val="20"/>
                <w:szCs w:val="20"/>
              </w:rPr>
            </w:pPr>
            <w:r w:rsidRPr="009614AD">
              <w:rPr>
                <w:rFonts w:cs="Arial"/>
                <w:sz w:val="20"/>
                <w:szCs w:val="20"/>
              </w:rPr>
              <w:t>Gray ASCO</w:t>
            </w:r>
          </w:p>
          <w:p w14:paraId="1B91FC54" w14:textId="5D02B472" w:rsidR="00295D33" w:rsidRPr="009614AD" w:rsidRDefault="00295D33" w:rsidP="00295D33">
            <w:pPr>
              <w:rPr>
                <w:rFonts w:cs="Arial"/>
                <w:sz w:val="20"/>
                <w:szCs w:val="20"/>
              </w:rPr>
            </w:pPr>
            <w:r w:rsidRPr="009614AD">
              <w:rPr>
                <w:rFonts w:cs="Arial"/>
                <w:sz w:val="20"/>
                <w:szCs w:val="20"/>
              </w:rPr>
              <w:t>2022</w:t>
            </w:r>
            <w:r w:rsidR="008572F1">
              <w:rPr>
                <w:rFonts w:cs="Arial"/>
                <w:sz w:val="20"/>
                <w:szCs w:val="20"/>
              </w:rPr>
              <w:fldChar w:fldCharType="begin"/>
            </w:r>
            <w:r w:rsidR="008572F1">
              <w:rPr>
                <w:rFonts w:cs="Arial"/>
                <w:sz w:val="20"/>
                <w:szCs w:val="20"/>
              </w:rPr>
              <w:instrText xml:space="preserve"> ADDIN ZOTERO_ITEM CSL_CITATION {"citationID":"fM8Mf4Xy","properties":{"formattedCitation":"(3)","plainCitation":"(3)","noteIndex":0},"citationItems":[{"id":14,"uris":["http://zotero.org/users/local/kLPf1CPq/items/X6XC6CRD"],"itemData":{"id":14,"type":"article-journal","abstract":"10002\n            \n              Background: The BEACON phase II trial (NCT02308527) addressed a number of questions in children with relapsed/refractory high-risk neuroblastoma (RR-HRNB). Here we report the chemo-immunotherapy randomisation, assessing if anti-GD2 (dB) demonstrates activity when added to chemotherapy. Methods: Patients aged 1-21 years with RR-HRNB with adequate organ function and performance status were randomised in a 1:2 ratio to receive chemotherapy alone or with dB, given concurrently as a 7 day continuous infusion (10 mg/m\n              2\n              /24hr). As the trial had a factorial design, some patients were also randomised between chemotherapy regimens (temozolomide (T) versus Temozolomide-Topotecan (TTo); this randomisation closed soon after the dB randomisation opened and all patients subsequently received TTo chemotherapy. Cross-over to dB with topotecan and cyclophosphamide was allowed for patients randomised to chemotherapy alone who experienced disease progression. The primary outcome measure was best response (complete or partial) at any point during the first 6 courses of treatment, by RECIST or International Neuroblastoma Response Criteria for patients with measurable and evaluable disease respectively. Progression free and overall survival (PFS &amp; OS) and safety were secondary outcomes. The success criterion for proceeding to a Phase 3 trial was a one-sided p-value (1p) less than 0.23 for Objective Response Rate (ORR). Results: From Aug 2019 to Feb 2021, 65 patients were randomised to chemotherapy alone (3 T, 19 TTo) or with dB (6 dBT, 37 dBTTo). Median age was 4 years; 48 and 17 had measurable and evaluable disease respectively; 29 and 36 had refractory and relapsed disease respectively; 19 had MYCN amplification. Baseline characteristics were balanced between arms. Response was assessable in all patients. The ORR was 18% with chemotherapy alone and 35% for patients receiving chemotherapy with dB (risk ratio 1.66, 80% confidence interval (CI) 0.9 to 3.06, 1p = 0.19). 1-year PFS was 27% for chemotherapy alone, and 57% for those receiving chemotherapy +dB (HR 0.63, 95% CI 0.32 to 1.25, p = 0.19). Twelve patients in the chemotherapy only arm crossed over to receive dB at progression. OS did not differ between the arms: HR = 0.99, 95% CI 0.42 to 2.36, p = 0.99. Nine (41%) patients receiving chemotherapy alone and 13 (30%) receiving chemotherapy plus dB had grade ≥3 toxicities (CTCAE v4.0). Neurotoxicities were more common in patients receiving dB compared to chemotherapy alone (Grade 1-2: 67.4% vs 13.6%, Grade 3: 9.3 vs 0%). Other toxicities were similar with and without dB. Conclusions: The Phase 2 success criterion for ORR was met and PFS is also encouraging. The addition of dB to temozolomide-based chemotherapy shows promising activity in patients with RR-HR-NB. Clinical trial information: NCT02308527.","container-title":"Journal of Clinical Oncology","DOI":"10.1200/JCO.2022.40.16_suppl.10002","ISSN":"0732-183X, 1527-7755","issue":"16_suppl","journalAbbreviation":"JCO","language":"en","page":"10002-10002","source":"DOI.org (Crossref)","title":"BEACON-Immuno: Results of the dinutuximab beta (dB) randomization of the BEACON-Neuroblastoma phase 2 trial—A European Innovative Therapies for Children with Cancer (ITCC–International Society of Paediatric Oncology Europe Neuroblastoma Group (SIOPEN) trial.","title-short":"BEACON-Immuno","volume":"40","author":[{"family":"Gray","given":"Juliet"},{"family":"Moreno","given":"Lucas"},{"family":"Weston","given":"Rebekah"},{"family":"Barone","given":"Giuseppe"},{"family":"Rubio","given":"Alba"},{"family":"Makin","given":"Guy"},{"family":"Vaidya","given":"Sucheta"},{"family":"Ng","given":"Antony"},{"family":"Castel","given":"Victoria"},{"family":"Nysom","given":"Karsten"},{"family":"Laureys","given":"Genevieve"},{"family":"Van Eijkelenburg","given":"Natasha"},{"family":"Owens","given":"Cormac"},{"family":"Gambart","given":"Marion"},{"family":"Pearson","given":"Andrew Dj"},{"family":"Laidler","given":"Jennifer"},{"family":"Kearns","given":"Pamela"},{"family":"Wheatley","given":"Keith"}],"issued":{"date-parts":[["2022",6,1]]}}}],"schema":"https://github.com/citation-style-language/schema/raw/master/csl-citation.json"} </w:instrText>
            </w:r>
            <w:r w:rsidR="008572F1">
              <w:rPr>
                <w:rFonts w:cs="Arial"/>
                <w:sz w:val="20"/>
                <w:szCs w:val="20"/>
              </w:rPr>
              <w:fldChar w:fldCharType="separate"/>
            </w:r>
            <w:r w:rsidR="008572F1" w:rsidRPr="008572F1">
              <w:rPr>
                <w:rFonts w:cs="Arial"/>
                <w:sz w:val="20"/>
              </w:rPr>
              <w:t>(3)</w:t>
            </w:r>
            <w:r w:rsidR="008572F1">
              <w:rPr>
                <w:rFonts w:cs="Arial"/>
                <w:sz w:val="20"/>
                <w:szCs w:val="20"/>
              </w:rPr>
              <w:fldChar w:fldCharType="end"/>
            </w:r>
          </w:p>
        </w:tc>
        <w:tc>
          <w:tcPr>
            <w:tcW w:w="1775" w:type="dxa"/>
            <w:shd w:val="clear" w:color="auto" w:fill="auto"/>
            <w:vAlign w:val="top"/>
          </w:tcPr>
          <w:p w14:paraId="3F4FB571" w14:textId="77777777" w:rsidR="00295D33" w:rsidRPr="009614AD" w:rsidRDefault="00295D33" w:rsidP="00295D33">
            <w:pPr>
              <w:ind w:left="22" w:right="-45"/>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bCs/>
                <w:sz w:val="20"/>
                <w:szCs w:val="20"/>
              </w:rPr>
              <w:t xml:space="preserve">BEACON immuno </w:t>
            </w:r>
          </w:p>
          <w:p w14:paraId="4A89DAC9" w14:textId="6FF08E75" w:rsidR="00295D33" w:rsidRPr="009614AD" w:rsidRDefault="00295D33" w:rsidP="00295D3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bCs/>
                <w:sz w:val="20"/>
                <w:szCs w:val="20"/>
              </w:rPr>
              <w:t>NCT02308527</w:t>
            </w:r>
          </w:p>
        </w:tc>
        <w:tc>
          <w:tcPr>
            <w:tcW w:w="1792" w:type="dxa"/>
            <w:shd w:val="clear" w:color="auto" w:fill="auto"/>
            <w:vAlign w:val="top"/>
          </w:tcPr>
          <w:p w14:paraId="259B3AAC" w14:textId="7A96199C" w:rsidR="00295D33" w:rsidRPr="009614AD" w:rsidRDefault="00295D33" w:rsidP="00295D3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Evaluer l’activité et la tolérance de l’association de dinutuximab bêta avec de la chimiothérapie chez les enfants en rechute ou présentant un neuroblastome réfractaire.</w:t>
            </w:r>
          </w:p>
        </w:tc>
        <w:tc>
          <w:tcPr>
            <w:tcW w:w="1778" w:type="dxa"/>
            <w:shd w:val="clear" w:color="auto" w:fill="auto"/>
            <w:vAlign w:val="top"/>
          </w:tcPr>
          <w:p w14:paraId="6B61604B" w14:textId="77777777" w:rsidR="00295D33" w:rsidRPr="009614AD" w:rsidRDefault="00295D33" w:rsidP="00295D3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Phase IIb</w:t>
            </w:r>
          </w:p>
          <w:p w14:paraId="11B8095F" w14:textId="77777777" w:rsidR="00295D33" w:rsidRPr="009614AD" w:rsidRDefault="00295D33" w:rsidP="00295D3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Multicentrique* </w:t>
            </w:r>
          </w:p>
          <w:p w14:paraId="5C4C392F" w14:textId="77777777" w:rsidR="00295D33" w:rsidRPr="009614AD" w:rsidRDefault="00295D33" w:rsidP="00295D3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Randomisée</w:t>
            </w:r>
          </w:p>
          <w:p w14:paraId="733A9856" w14:textId="77777777" w:rsidR="00295D33" w:rsidRPr="009614AD" w:rsidRDefault="00295D33" w:rsidP="00295D3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En ouvert</w:t>
            </w:r>
          </w:p>
          <w:p w14:paraId="4F26904E" w14:textId="29F31A66" w:rsidR="00295D33" w:rsidRPr="009614AD" w:rsidRDefault="00295D33" w:rsidP="00295D3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En cross-over - Europe </w:t>
            </w:r>
          </w:p>
        </w:tc>
        <w:tc>
          <w:tcPr>
            <w:tcW w:w="1984" w:type="dxa"/>
            <w:shd w:val="clear" w:color="auto" w:fill="auto"/>
            <w:vAlign w:val="top"/>
          </w:tcPr>
          <w:p w14:paraId="6E4877F8" w14:textId="77777777" w:rsidR="00295D33" w:rsidRPr="009614AD" w:rsidRDefault="00295D33" w:rsidP="00295D3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Neuroblastome de haut risque en rechute ou réfractaire </w:t>
            </w:r>
          </w:p>
          <w:p w14:paraId="157AE68B" w14:textId="6D2F58C8" w:rsidR="00295D33" w:rsidRPr="009614AD" w:rsidRDefault="00295D33" w:rsidP="00295D3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(n = 64)</w:t>
            </w:r>
          </w:p>
        </w:tc>
      </w:tr>
      <w:tr w:rsidR="00E2785D" w:rsidRPr="00B13F8A" w14:paraId="32F54A48" w14:textId="77777777" w:rsidTr="00657039">
        <w:tc>
          <w:tcPr>
            <w:cnfStyle w:val="001000000000" w:firstRow="0" w:lastRow="0" w:firstColumn="1" w:lastColumn="0" w:oddVBand="0" w:evenVBand="0" w:oddHBand="0" w:evenHBand="0" w:firstRowFirstColumn="0" w:firstRowLastColumn="0" w:lastRowFirstColumn="0" w:lastRowLastColumn="0"/>
            <w:tcW w:w="9062" w:type="dxa"/>
            <w:gridSpan w:val="5"/>
          </w:tcPr>
          <w:p w14:paraId="1FD7C034" w14:textId="204B7C42" w:rsidR="00E2785D" w:rsidRPr="009614AD" w:rsidRDefault="00E2785D" w:rsidP="00FC1E72">
            <w:pPr>
              <w:rPr>
                <w:rFonts w:cs="Arial"/>
                <w:sz w:val="20"/>
                <w:szCs w:val="20"/>
              </w:rPr>
            </w:pPr>
            <w:r w:rsidRPr="009614AD">
              <w:rPr>
                <w:rFonts w:cs="Arial"/>
                <w:sz w:val="20"/>
                <w:szCs w:val="20"/>
              </w:rPr>
              <w:t>Etudes de vraie vie</w:t>
            </w:r>
          </w:p>
        </w:tc>
      </w:tr>
      <w:tr w:rsidR="007D7CA8" w:rsidRPr="00B13F8A" w14:paraId="292BD7FC" w14:textId="77777777" w:rsidTr="006D4653">
        <w:tc>
          <w:tcPr>
            <w:cnfStyle w:val="001000000000" w:firstRow="0" w:lastRow="0" w:firstColumn="1" w:lastColumn="0" w:oddVBand="0" w:evenVBand="0" w:oddHBand="0" w:evenHBand="0" w:firstRowFirstColumn="0" w:firstRowLastColumn="0" w:lastRowFirstColumn="0" w:lastRowLastColumn="0"/>
            <w:tcW w:w="1733" w:type="dxa"/>
            <w:shd w:val="clear" w:color="auto" w:fill="auto"/>
            <w:vAlign w:val="top"/>
          </w:tcPr>
          <w:p w14:paraId="072F7943" w14:textId="6085EDD1" w:rsidR="007D7CA8" w:rsidRPr="009614AD" w:rsidRDefault="007D7CA8" w:rsidP="007D7CA8">
            <w:pPr>
              <w:rPr>
                <w:rFonts w:cs="Arial"/>
                <w:sz w:val="20"/>
                <w:szCs w:val="20"/>
              </w:rPr>
            </w:pPr>
            <w:r w:rsidRPr="009614AD">
              <w:rPr>
                <w:rFonts w:cs="Arial"/>
                <w:sz w:val="20"/>
                <w:szCs w:val="20"/>
              </w:rPr>
              <w:t>Raiser et al. EJC 2024</w:t>
            </w:r>
            <w:r w:rsidR="008572F1">
              <w:rPr>
                <w:rFonts w:cs="Arial"/>
                <w:sz w:val="20"/>
                <w:szCs w:val="20"/>
              </w:rPr>
              <w:fldChar w:fldCharType="begin"/>
            </w:r>
            <w:r w:rsidR="008572F1">
              <w:rPr>
                <w:rFonts w:cs="Arial"/>
                <w:sz w:val="20"/>
                <w:szCs w:val="20"/>
              </w:rPr>
              <w:instrText xml:space="preserve"> ADDIN ZOTERO_ITEM CSL_CITATION {"citationID":"SovwSEua","properties":{"formattedCitation":"(4)","plainCitation":"(4)","noteIndex":0},"citationItems":[{"id":9,"uris":["http://zotero.org/users/local/kLPf1CPq/items/LSAT3KAG"],"itemData":{"id":9,"type":"article-journal","abstract":"Background: Addition of anti-GD2 antibodies to temozolomide-based chemotherapy has demonstrated increased antitumor activity and progression-free survival in patients with relapsed/progressive high-risk neuroblastoma. However, chemo-immunotherapy is not yet approved for this indication. This study presents the chemoimmunotherapy experience in patients with relapsed/progressive high-risk neuroblastoma treated within the off-label use program of the Neuroblastoma Committee of the French Society of Pediatric Oncology (SFCE).","container-title":"European Journal of Cancer","DOI":"10.1016/j.ejca.2024.114001","ISSN":"09598049","journalAbbreviation":"European Journal of Cancer","language":"en","page":"114001","source":"DOI.org (Crossref)","title":"Chemo-immunotherapy with dinutuximab beta in patients with relapsed/progressive high-risk neuroblastoma: does chemotherapy backbone matter?","title-short":"Chemo-immunotherapy with dinutuximab beta in patients with relapsed/progressive high-risk neuroblastoma","volume":"202","author":[{"family":"Raiser","given":"Patricia"},{"family":"Schleiermacher","given":"Gudrun"},{"family":"Gambart","given":"Marion"},{"family":"Dumont","given":"Benoit"},{"family":"Defachelles","given":"Anne-Sophie"},{"family":"Thebaud","given":"Estelle"},{"family":"Tandonnet","given":"Julie"},{"family":"Pasqualini","given":"Claudia"},{"family":"Proust","given":"Stéphanie"},{"family":"Entz-Werle","given":"Natacha"},{"family":"Aerts","given":"Isabelle"},{"family":"Ndounga-Diakou","given":"Lee A."},{"family":"Petit","given":"Arnaud"},{"family":"Puiseux","given":"Chloe"},{"family":"Khanfar","given":"Camille"},{"family":"Rouger","given":"Jeremie"},{"family":"Mansuy","given":"Ludovic"},{"family":"Benadiba","given":"Joy"},{"family":"Millot","given":"Frédéric"},{"family":"Pluchart","given":"Claire"},{"family":"Laghouati","given":"Salim"},{"family":"Geoerger","given":"Birgit"},{"family":"Vassal","given":"Gilles"},{"family":"Valteau-Couanet","given":"Dominique"},{"family":"Berlanga","given":"Pablo"}],"issued":{"date-parts":[["2024",5]]}}}],"schema":"https://github.com/citation-style-language/schema/raw/master/csl-citation.json"} </w:instrText>
            </w:r>
            <w:r w:rsidR="008572F1">
              <w:rPr>
                <w:rFonts w:cs="Arial"/>
                <w:sz w:val="20"/>
                <w:szCs w:val="20"/>
              </w:rPr>
              <w:fldChar w:fldCharType="separate"/>
            </w:r>
            <w:r w:rsidR="008572F1" w:rsidRPr="008572F1">
              <w:rPr>
                <w:rFonts w:cs="Arial"/>
                <w:sz w:val="20"/>
              </w:rPr>
              <w:t>(4)</w:t>
            </w:r>
            <w:r w:rsidR="008572F1">
              <w:rPr>
                <w:rFonts w:cs="Arial"/>
                <w:sz w:val="20"/>
                <w:szCs w:val="20"/>
              </w:rPr>
              <w:fldChar w:fldCharType="end"/>
            </w:r>
          </w:p>
        </w:tc>
        <w:tc>
          <w:tcPr>
            <w:tcW w:w="1775" w:type="dxa"/>
            <w:shd w:val="clear" w:color="auto" w:fill="auto"/>
            <w:vAlign w:val="top"/>
          </w:tcPr>
          <w:p w14:paraId="434BAF4B" w14:textId="246B88EB" w:rsidR="007D7CA8" w:rsidRPr="009614AD" w:rsidRDefault="007D7CA8" w:rsidP="007D7C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Registre SACHA-FRANCE</w:t>
            </w:r>
            <w:r w:rsidRPr="009614AD">
              <w:rPr>
                <w:rFonts w:cs="Arial"/>
                <w:sz w:val="20"/>
                <w:szCs w:val="20"/>
                <w:vertAlign w:val="superscript"/>
              </w:rPr>
              <w:t>µ</w:t>
            </w:r>
          </w:p>
        </w:tc>
        <w:tc>
          <w:tcPr>
            <w:tcW w:w="1792" w:type="dxa"/>
            <w:shd w:val="clear" w:color="auto" w:fill="auto"/>
            <w:vAlign w:val="top"/>
          </w:tcPr>
          <w:p w14:paraId="4990B3AD" w14:textId="4C705AA4" w:rsidR="007D7CA8" w:rsidRPr="009614AD" w:rsidRDefault="007D7CA8" w:rsidP="007D7C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Présenter l’expérience de la chimio-immunothérapie en France </w:t>
            </w:r>
          </w:p>
        </w:tc>
        <w:tc>
          <w:tcPr>
            <w:tcW w:w="1778" w:type="dxa"/>
            <w:shd w:val="clear" w:color="auto" w:fill="auto"/>
            <w:vAlign w:val="top"/>
          </w:tcPr>
          <w:p w14:paraId="4F49CF1C" w14:textId="1595FC77" w:rsidR="007D7CA8" w:rsidRPr="009614AD" w:rsidRDefault="007D7CA8" w:rsidP="007D7C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Étude prospective multicentrique – France</w:t>
            </w:r>
          </w:p>
        </w:tc>
        <w:tc>
          <w:tcPr>
            <w:tcW w:w="1984" w:type="dxa"/>
            <w:shd w:val="clear" w:color="auto" w:fill="auto"/>
            <w:vAlign w:val="top"/>
          </w:tcPr>
          <w:p w14:paraId="5D9B4827" w14:textId="20B1D2E2" w:rsidR="007D7CA8" w:rsidRPr="009614AD" w:rsidRDefault="007D7CA8" w:rsidP="007D7CA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Neuroblastome de haut risque en rechute/progression et non éligibles à un essai clinique (n=39)</w:t>
            </w:r>
          </w:p>
        </w:tc>
      </w:tr>
      <w:tr w:rsidR="00202E5E" w:rsidRPr="00B13F8A" w14:paraId="3216AE46" w14:textId="77777777" w:rsidTr="006D4653">
        <w:tc>
          <w:tcPr>
            <w:cnfStyle w:val="001000000000" w:firstRow="0" w:lastRow="0" w:firstColumn="1" w:lastColumn="0" w:oddVBand="0" w:evenVBand="0" w:oddHBand="0" w:evenHBand="0" w:firstRowFirstColumn="0" w:firstRowLastColumn="0" w:lastRowFirstColumn="0" w:lastRowLastColumn="0"/>
            <w:tcW w:w="1733" w:type="dxa"/>
            <w:shd w:val="clear" w:color="auto" w:fill="auto"/>
            <w:vAlign w:val="top"/>
          </w:tcPr>
          <w:p w14:paraId="2D4C786A" w14:textId="77777777" w:rsidR="00202E5E" w:rsidRPr="009614AD" w:rsidRDefault="00202E5E" w:rsidP="00202E5E">
            <w:pPr>
              <w:ind w:left="22" w:right="-45"/>
              <w:rPr>
                <w:rFonts w:cs="Arial"/>
                <w:sz w:val="20"/>
                <w:szCs w:val="20"/>
              </w:rPr>
            </w:pPr>
            <w:r w:rsidRPr="009614AD">
              <w:rPr>
                <w:rFonts w:cs="Arial"/>
                <w:sz w:val="20"/>
                <w:szCs w:val="20"/>
              </w:rPr>
              <w:t xml:space="preserve">Lode et al. </w:t>
            </w:r>
          </w:p>
          <w:p w14:paraId="1209B3E5" w14:textId="5FEDDB99" w:rsidR="00202E5E" w:rsidRPr="009614AD" w:rsidRDefault="00202E5E" w:rsidP="00202E5E">
            <w:pPr>
              <w:rPr>
                <w:rFonts w:cs="Arial"/>
                <w:sz w:val="20"/>
                <w:szCs w:val="20"/>
              </w:rPr>
            </w:pPr>
            <w:r w:rsidRPr="009614AD">
              <w:rPr>
                <w:rFonts w:cs="Arial"/>
                <w:sz w:val="20"/>
                <w:szCs w:val="20"/>
              </w:rPr>
              <w:t>Cancers 2023</w:t>
            </w:r>
            <w:r w:rsidR="008572F1">
              <w:rPr>
                <w:rFonts w:cs="Arial"/>
                <w:sz w:val="20"/>
                <w:szCs w:val="20"/>
              </w:rPr>
              <w:fldChar w:fldCharType="begin"/>
            </w:r>
            <w:r w:rsidR="008572F1">
              <w:rPr>
                <w:rFonts w:cs="Arial"/>
                <w:sz w:val="20"/>
                <w:szCs w:val="20"/>
              </w:rPr>
              <w:instrText xml:space="preserve"> ADDIN ZOTERO_ITEM CSL_CITATION {"citationID":"kG6TIPXT","properties":{"formattedCitation":"(7)","plainCitation":"(7)","noteIndex":0},"citationItems":[{"id":5,"uris":["http://zotero.org/users/local/kLPf1CPq/items/CYKA5ADZ"],"itemData":{"id":5,"type":"article-journal","abstract":"The anti-disialoganglioside (GD2) monoclonal antibody dinutuximab beta is approved for the maintenance treatment of high-risk neuroblastoma. Dinutuximab beta combined with different chemotherapy regimens is being investigated in various clinical settings. We conducted a retrospective clinical chart review of 25 patients with relapsed/refractory neuroblastoma who had failed ≥1 second-line therapy and received compassionate use treatment with dinutuximab beta long-term infusion combined with the induction chemotherapy regimens N5 (cisplatin, etoposide, vindesine) and N6 (vincristine, dacarbazine, ifosfamide, doxorubicin) recommended by the German Pediatric Oncology and Hematology Group [GPOH] guidelines. The treatment did not result in any unexpected severe toxicities or in any major treatment delays. Grade 3/4 pain was reported by 4/25 patients in cycle 1, decreasing to 0/9 patients in cycles 3 and 4. The median follow-up was 0.6 years. The best response in this group was 48% (12/25 patients), which included three patients with minor responses. At 1 year, the estimated event-free survival was 27% (95% confidence interval [CI] 8–47) and overall survival was 44% (95% CI 24–65). Combining long-term infusion of dinutuximab beta with N5 and N6 chemotherapy demonstrated an acceptable safety profile and encouraging objective response rates in heavily pretreated patients with high-risk neuroblastoma, warranting further evaluation in clinical trials.","container-title":"Cancers","DOI":"10.3390/cancers15133364","ISSN":"2072-6694","issue":"13","journalAbbreviation":"Cancers","language":"en","license":"https://creativecommons.org/licenses/by/4.0/","page":"3364","source":"DOI.org (Crossref)","title":"Effect and Tolerance of N5 and N6 Chemotherapy Cycles in Combination with Dinutuximab Beta in Relapsed High-Risk Neuroblastoma Patients Who Failed at Least One Second-Line Therapy","volume":"15","author":[{"family":"Lode","given":"Holger N."},{"family":"Ladenstein","given":"Ruth"},{"family":"Troschke-Meurer","given":"Sascha"},{"family":"Struppe","given":"Linda"},{"family":"Siebert","given":"Nikolai"},{"family":"Zumpe","given":"Maxi"},{"family":"Ehlert","given":"Karoline"},{"family":"Huber","given":"Stefanie"},{"family":"Glogova","given":"Evgenia"},{"family":"Hundsdoerfer","given":"Patrick"},{"family":"Eggert","given":"Angelika"},{"family":"Zaniewska-Tekieli","given":"Anna"},{"family":"Balwierz","given":"Walentyna"},{"family":"Wieczorek","given":"Aleksandra"}],"issued":{"date-parts":[["2023",6,27]]}}}],"schema":"https://github.com/citation-style-language/schema/raw/master/csl-citation.json"} </w:instrText>
            </w:r>
            <w:r w:rsidR="008572F1">
              <w:rPr>
                <w:rFonts w:cs="Arial"/>
                <w:sz w:val="20"/>
                <w:szCs w:val="20"/>
              </w:rPr>
              <w:fldChar w:fldCharType="separate"/>
            </w:r>
            <w:r w:rsidR="008572F1" w:rsidRPr="008572F1">
              <w:rPr>
                <w:rFonts w:cs="Arial"/>
                <w:sz w:val="20"/>
              </w:rPr>
              <w:t>(7)</w:t>
            </w:r>
            <w:r w:rsidR="008572F1">
              <w:rPr>
                <w:rFonts w:cs="Arial"/>
                <w:sz w:val="20"/>
                <w:szCs w:val="20"/>
              </w:rPr>
              <w:fldChar w:fldCharType="end"/>
            </w:r>
          </w:p>
        </w:tc>
        <w:tc>
          <w:tcPr>
            <w:tcW w:w="1775" w:type="dxa"/>
            <w:shd w:val="clear" w:color="auto" w:fill="auto"/>
            <w:vAlign w:val="top"/>
          </w:tcPr>
          <w:p w14:paraId="19470766" w14:textId="492F5C45" w:rsidR="00202E5E" w:rsidRPr="009614AD" w:rsidRDefault="00F65339" w:rsidP="00202E5E">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Etude de </w:t>
            </w:r>
            <w:r w:rsidR="00202E5E" w:rsidRPr="009614AD">
              <w:rPr>
                <w:rFonts w:cs="Arial"/>
                <w:sz w:val="20"/>
                <w:szCs w:val="20"/>
              </w:rPr>
              <w:t xml:space="preserve">Cohorte - Programme d’usage compassionnel </w:t>
            </w:r>
          </w:p>
        </w:tc>
        <w:tc>
          <w:tcPr>
            <w:tcW w:w="1792" w:type="dxa"/>
            <w:shd w:val="clear" w:color="auto" w:fill="auto"/>
            <w:vAlign w:val="top"/>
          </w:tcPr>
          <w:p w14:paraId="54F3982A" w14:textId="7A185428" w:rsidR="00202E5E" w:rsidRPr="009614AD" w:rsidRDefault="00202E5E" w:rsidP="00202E5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Revue rétrospective des dossiers cliniques de 25 patients ayant reçu du QARZIBA </w:t>
            </w:r>
            <w:r w:rsidR="0068051B">
              <w:rPr>
                <w:rFonts w:cs="Arial"/>
                <w:sz w:val="20"/>
                <w:szCs w:val="20"/>
              </w:rPr>
              <w:t>+</w:t>
            </w:r>
            <w:r w:rsidRPr="009614AD">
              <w:rPr>
                <w:rFonts w:cs="Arial"/>
                <w:sz w:val="20"/>
                <w:szCs w:val="20"/>
              </w:rPr>
              <w:t xml:space="preserve"> chimiothérapie</w:t>
            </w:r>
          </w:p>
        </w:tc>
        <w:tc>
          <w:tcPr>
            <w:tcW w:w="1778" w:type="dxa"/>
            <w:shd w:val="clear" w:color="auto" w:fill="auto"/>
            <w:vAlign w:val="top"/>
          </w:tcPr>
          <w:p w14:paraId="7E0B2A1C" w14:textId="77777777" w:rsidR="00202E5E" w:rsidRPr="009614AD" w:rsidRDefault="00202E5E" w:rsidP="00202E5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Étude rétrospective multicentrique </w:t>
            </w:r>
          </w:p>
          <w:p w14:paraId="2021615F" w14:textId="50A21B42" w:rsidR="00202E5E" w:rsidRPr="009614AD" w:rsidRDefault="00202E5E" w:rsidP="00202E5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Allemagne</w:t>
            </w:r>
          </w:p>
        </w:tc>
        <w:tc>
          <w:tcPr>
            <w:tcW w:w="1984" w:type="dxa"/>
            <w:shd w:val="clear" w:color="auto" w:fill="auto"/>
            <w:vAlign w:val="top"/>
          </w:tcPr>
          <w:p w14:paraId="073927E3" w14:textId="77777777" w:rsidR="00202E5E" w:rsidRPr="009614AD" w:rsidRDefault="00202E5E" w:rsidP="00202E5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Neuroblastome de haut risque en rechute ou réfractaire </w:t>
            </w:r>
          </w:p>
          <w:p w14:paraId="3BA13262" w14:textId="36BBDD06" w:rsidR="00202E5E" w:rsidRPr="009614AD" w:rsidRDefault="00202E5E" w:rsidP="00202E5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(n = 25)</w:t>
            </w:r>
          </w:p>
        </w:tc>
      </w:tr>
      <w:tr w:rsidR="002450A3" w:rsidRPr="00B13F8A" w14:paraId="025B9EB9" w14:textId="77777777" w:rsidTr="006D4653">
        <w:tc>
          <w:tcPr>
            <w:cnfStyle w:val="001000000000" w:firstRow="0" w:lastRow="0" w:firstColumn="1" w:lastColumn="0" w:oddVBand="0" w:evenVBand="0" w:oddHBand="0" w:evenHBand="0" w:firstRowFirstColumn="0" w:firstRowLastColumn="0" w:lastRowFirstColumn="0" w:lastRowLastColumn="0"/>
            <w:tcW w:w="1733" w:type="dxa"/>
            <w:shd w:val="clear" w:color="auto" w:fill="auto"/>
            <w:vAlign w:val="top"/>
          </w:tcPr>
          <w:p w14:paraId="55084C3F" w14:textId="6D4722CC" w:rsidR="002450A3" w:rsidRPr="009614AD" w:rsidRDefault="002450A3" w:rsidP="002450A3">
            <w:pPr>
              <w:ind w:left="22" w:right="-45"/>
              <w:rPr>
                <w:rFonts w:cs="Arial"/>
                <w:sz w:val="20"/>
                <w:szCs w:val="20"/>
              </w:rPr>
            </w:pPr>
            <w:r w:rsidRPr="009614AD">
              <w:rPr>
                <w:rFonts w:cs="Arial"/>
                <w:sz w:val="20"/>
                <w:szCs w:val="20"/>
              </w:rPr>
              <w:t>Wieczorek et al. Front. Oncol. 2023</w:t>
            </w:r>
            <w:r w:rsidR="001C4093">
              <w:rPr>
                <w:rFonts w:cs="Arial"/>
                <w:sz w:val="20"/>
                <w:szCs w:val="20"/>
              </w:rPr>
              <w:fldChar w:fldCharType="begin"/>
            </w:r>
            <w:r w:rsidR="001C4093">
              <w:rPr>
                <w:rFonts w:cs="Arial"/>
                <w:sz w:val="20"/>
                <w:szCs w:val="20"/>
              </w:rPr>
              <w:instrText xml:space="preserve"> ADDIN ZOTERO_ITEM CSL_CITATION {"citationID":"R2a95RMB","properties":{"formattedCitation":"(8)","plainCitation":"(8)","noteIndex":0},"citationItems":[{"id":7,"uris":["http://zotero.org/users/local/kLPf1CPq/items/FBNF47A4"],"itemData":{"id":7,"type":"article-journal","abstract":"Prognosis in children with refractory and relapsed high-risk neuroblastoma is poor. Only a minority of patients obtain remission when treated with second-line chemotherapy regimens. Chemotherapy combined with anti-GD2 antibodies has previously been shown to increase response and survival rates. We retrospectively analyzed a cohort of 25 patients with relapsed or refractory high-risk neuroblastoma who were treated with irinotecan/temozolomide chemotherapy in combination with the anti-GD2 antibody dinutuximab beta. The therapy resulted in an objective response rate of 64%, with 32% of patients achieving a complete response. Response to treatment was observed in patients with refractory disease (n=5) and those with first (n=12) or consecutive (n=8) relapses, including patients with progressing disease. In four patients, best response was achieved after more than 5 cycles, suggesting that some patients may benefit from prolonged chemotherapy and dinutuximab beta treatment. Fourteen of our 25 patients had previously received dinutuximab beta, four of whom achieved complete response and six partial response (objective response rate 71%). The therapy was well tolerated, even in heavily pre-treated patients and those who had previously received dinutuximab beta treatment. Toxicities were comparable to those previously reported for the individual therapies, and no discontinuations due to toxicities occurred. Combination of chemotherapy with dinutuximab beta is a promising treatment option for patients with relapsed or refractory high-risk neuroblastoma and should be further explored in clinical studies.","container-title":"Frontiers in Oncology","DOI":"10.3389/fonc.2023.1082771","ISSN":"2234-943X","journalAbbreviation":"Front. Oncol.","language":"en","page":"1082771","source":"DOI.org (Crossref)","title":"Dinutuximab beta combined with chemotherapy in patients with relapsed or refractory neuroblastoma","volume":"13","author":[{"family":"Wieczorek","given":"Aleksandra"},{"family":"Zaniewska-Tekieli","given":"Anna"},{"family":"Ehlert","given":"Karoline"},{"family":"Pawinska-Wasikowska","given":"Katarzyna"},{"family":"Balwierz","given":"Walentyna"},{"family":"Lode","given":"Holger"}],"issued":{"date-parts":[["2023",2,3]]}}}],"schema":"https://github.com/citation-style-language/schema/raw/master/csl-citation.json"} </w:instrText>
            </w:r>
            <w:r w:rsidR="001C4093">
              <w:rPr>
                <w:rFonts w:cs="Arial"/>
                <w:sz w:val="20"/>
                <w:szCs w:val="20"/>
              </w:rPr>
              <w:fldChar w:fldCharType="separate"/>
            </w:r>
            <w:r w:rsidR="001C4093" w:rsidRPr="001C4093">
              <w:rPr>
                <w:rFonts w:cs="Arial"/>
                <w:sz w:val="20"/>
              </w:rPr>
              <w:t>(8)</w:t>
            </w:r>
            <w:r w:rsidR="001C4093">
              <w:rPr>
                <w:rFonts w:cs="Arial"/>
                <w:sz w:val="20"/>
                <w:szCs w:val="20"/>
              </w:rPr>
              <w:fldChar w:fldCharType="end"/>
            </w:r>
          </w:p>
        </w:tc>
        <w:tc>
          <w:tcPr>
            <w:tcW w:w="1775" w:type="dxa"/>
            <w:shd w:val="clear" w:color="auto" w:fill="auto"/>
            <w:vAlign w:val="top"/>
          </w:tcPr>
          <w:p w14:paraId="3A61E17B" w14:textId="037CBCB4" w:rsidR="002450A3" w:rsidRPr="009614AD" w:rsidRDefault="00F65339" w:rsidP="002450A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Etude de </w:t>
            </w:r>
            <w:r w:rsidR="002450A3" w:rsidRPr="009614AD">
              <w:rPr>
                <w:rFonts w:cs="Arial"/>
                <w:sz w:val="20"/>
                <w:szCs w:val="20"/>
              </w:rPr>
              <w:t>Cohorte-Programme d’usage compassionnel</w:t>
            </w:r>
          </w:p>
        </w:tc>
        <w:tc>
          <w:tcPr>
            <w:tcW w:w="1792" w:type="dxa"/>
            <w:shd w:val="clear" w:color="auto" w:fill="auto"/>
            <w:vAlign w:val="top"/>
          </w:tcPr>
          <w:p w14:paraId="5814084B" w14:textId="237CD50B" w:rsidR="002450A3" w:rsidRPr="009614AD" w:rsidRDefault="002450A3" w:rsidP="002450A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Revue rétrospective des dossiers cliniques de 25 patients ayant reçu du </w:t>
            </w:r>
            <w:r w:rsidR="0068051B" w:rsidRPr="009614AD">
              <w:rPr>
                <w:rFonts w:cs="Arial"/>
                <w:sz w:val="20"/>
                <w:szCs w:val="20"/>
              </w:rPr>
              <w:t xml:space="preserve">QARZIBA </w:t>
            </w:r>
            <w:r w:rsidR="0068051B">
              <w:rPr>
                <w:rFonts w:cs="Arial"/>
                <w:sz w:val="20"/>
                <w:szCs w:val="20"/>
              </w:rPr>
              <w:t>+</w:t>
            </w:r>
            <w:r w:rsidR="0068051B" w:rsidRPr="009614AD">
              <w:rPr>
                <w:rFonts w:cs="Arial"/>
                <w:sz w:val="20"/>
                <w:szCs w:val="20"/>
              </w:rPr>
              <w:t xml:space="preserve"> chimiothérapie</w:t>
            </w:r>
          </w:p>
        </w:tc>
        <w:tc>
          <w:tcPr>
            <w:tcW w:w="1778" w:type="dxa"/>
            <w:shd w:val="clear" w:color="auto" w:fill="auto"/>
            <w:vAlign w:val="top"/>
          </w:tcPr>
          <w:p w14:paraId="74149DCF" w14:textId="77777777" w:rsidR="002450A3" w:rsidRPr="009614AD" w:rsidRDefault="002450A3" w:rsidP="002450A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Étude rétrospective multicentrique </w:t>
            </w:r>
          </w:p>
          <w:p w14:paraId="138F1292" w14:textId="670A1335" w:rsidR="002450A3" w:rsidRPr="009614AD" w:rsidRDefault="002450A3" w:rsidP="002450A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Pologne et Allemagne</w:t>
            </w:r>
          </w:p>
        </w:tc>
        <w:tc>
          <w:tcPr>
            <w:tcW w:w="1984" w:type="dxa"/>
            <w:shd w:val="clear" w:color="auto" w:fill="auto"/>
            <w:vAlign w:val="top"/>
          </w:tcPr>
          <w:p w14:paraId="005269CB" w14:textId="77777777" w:rsidR="002450A3" w:rsidRPr="009614AD" w:rsidRDefault="002450A3" w:rsidP="002450A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Neuroblastome de haut risque en rechute ou réfractaire </w:t>
            </w:r>
          </w:p>
          <w:p w14:paraId="72C81F09" w14:textId="74B1365B" w:rsidR="002450A3" w:rsidRPr="009614AD" w:rsidRDefault="002450A3" w:rsidP="002450A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(n = 25)</w:t>
            </w:r>
          </w:p>
        </w:tc>
      </w:tr>
      <w:tr w:rsidR="002450A3" w:rsidRPr="00B13F8A" w14:paraId="6EB4926C" w14:textId="77777777" w:rsidTr="006D4653">
        <w:tc>
          <w:tcPr>
            <w:cnfStyle w:val="001000000000" w:firstRow="0" w:lastRow="0" w:firstColumn="1" w:lastColumn="0" w:oddVBand="0" w:evenVBand="0" w:oddHBand="0" w:evenHBand="0" w:firstRowFirstColumn="0" w:firstRowLastColumn="0" w:lastRowFirstColumn="0" w:lastRowLastColumn="0"/>
            <w:tcW w:w="1733" w:type="dxa"/>
            <w:shd w:val="clear" w:color="auto" w:fill="auto"/>
            <w:vAlign w:val="top"/>
          </w:tcPr>
          <w:p w14:paraId="003EDC35" w14:textId="785DC48A" w:rsidR="002450A3" w:rsidRPr="009614AD" w:rsidRDefault="002450A3" w:rsidP="002450A3">
            <w:pPr>
              <w:ind w:left="22" w:right="-45"/>
              <w:rPr>
                <w:rFonts w:cs="Arial"/>
                <w:sz w:val="20"/>
                <w:szCs w:val="20"/>
              </w:rPr>
            </w:pPr>
            <w:r w:rsidRPr="009614AD">
              <w:rPr>
                <w:rFonts w:cs="Arial"/>
                <w:sz w:val="20"/>
                <w:szCs w:val="20"/>
              </w:rPr>
              <w:t>Olgun et al. Front. Oncol. 2022</w:t>
            </w:r>
            <w:r w:rsidR="001C4093">
              <w:rPr>
                <w:rFonts w:cs="Arial"/>
                <w:sz w:val="20"/>
                <w:szCs w:val="20"/>
              </w:rPr>
              <w:fldChar w:fldCharType="begin"/>
            </w:r>
            <w:r w:rsidR="001C4093">
              <w:rPr>
                <w:rFonts w:cs="Arial"/>
                <w:sz w:val="20"/>
                <w:szCs w:val="20"/>
              </w:rPr>
              <w:instrText xml:space="preserve"> ADDIN ZOTERO_ITEM CSL_CITATION {"citationID":"7H84HT6N","properties":{"formattedCitation":"(9)","plainCitation":"(9)","noteIndex":0},"citationItems":[{"id":29,"uris":["http://zotero.org/users/local/kLPf1CPq/items/T7RC7HLW"],"itemData":{"id":29,"type":"article-journal","abstract":"Background\n              Relapsed/refractory high-risk neuroblastoma has a dismal prognosis. Anti-GD2-mediated chemo-immunotherapy has a notable anti-tumor activity in patients with relapsed/refractory high-risk neuroblastoma. The purpose of this study was to analyze the efficacy and safety of the combination of immunotherapy with dinutuximab beta (DB) and chemotherapy in patients with relapsed/refractory high-risk neuroblastoma.\n            \n            \n              Methods\n              \n                All patients received the Turkish Pediatric Oncology Group NB 2009 national protocol for HR-NB treatment at the time of diagnosis. Salvage treatments were administered after progression or relapse. The patients who could not achieve remission in primary or metastatic sites were included in the study. The most common chemotherapy scheme was irinotecan and temozolomide. DB was administered intravenously for 10 days through continuous infusion with 10 mg/m\n                2\n                per day. The patients received 2 to 14 successive cycles with duration of 28 days each. Disease assessment was performed after cycles 2, 4, and 6 and every 2 to 3 cycles thereafter.\n              \n            \n            \n              Results\n              Between January 2020 and March 2022, nineteen patients received a total of 125 cycles of DB and chemotherapy. Objective responses were achieved in 12/19 (63%) patients, including complete remission in 6/19 and partial response in 6/19. Stable disease was observed in two patients. The remaining five patients developed bone/bone marrow and soft tissue progression after 2-4 cycles of treatment. The most common Grade ≥3 toxicities were leukopenia, thrombocytopenia, hypertransaminasemia, fever, rash/itching and capillary leak syndrome, respectively.\n            \n            \n              Conclusion\n              Our study results suggest that DB-based chemo-immunotherapy seems to be suitable with encouraging response rates in patients with relapsed/refractory high-risk neuroblastoma.","container-title":"Frontiers in Oncology","DOI":"10.3389/fonc.2022.1041443","ISSN":"2234-943X","journalAbbreviation":"Front. Oncol.","language":"en","page":"1041443","source":"DOI.org (Crossref)","title":"Dinutuximab beta plus conventional chemotherapy for relapsed/refractory high-risk neuroblastoma: A single-center experience","title-short":"Dinutuximab beta plus conventional chemotherapy for relapsed/refractory high-risk neuroblastoma","volume":"12","author":[{"family":"Olgun","given":"Nur"},{"family":"Cecen","given":"Emre"},{"family":"Ince","given":"Dilek"},{"family":"Kizmazoglu","given":"Deniz"},{"family":"Baysal","given":"Birsen"},{"family":"Onal","given":"Ayse"},{"family":"Ozdogan","given":"Ozhan"},{"family":"Guleryuz","given":"Handan"},{"family":"Cetingoz","given":"Riza"},{"family":"Demiral","given":"Ayse"},{"family":"Olguner","given":"Mustafa"},{"family":"Celik","given":"Ahmet"},{"family":"Kamer","given":"Serra"},{"family":"Ozer","given":"Erdener"},{"family":"Altun","given":"Zekiye"},{"family":"Aktas","given":"Safiye"}],"issued":{"date-parts":[["2022",12,23]]}}}],"schema":"https://github.com/citation-style-language/schema/raw/master/csl-citation.json"} </w:instrText>
            </w:r>
            <w:r w:rsidR="001C4093">
              <w:rPr>
                <w:rFonts w:cs="Arial"/>
                <w:sz w:val="20"/>
                <w:szCs w:val="20"/>
              </w:rPr>
              <w:fldChar w:fldCharType="separate"/>
            </w:r>
            <w:r w:rsidR="001C4093" w:rsidRPr="001C4093">
              <w:rPr>
                <w:rFonts w:cs="Arial"/>
                <w:sz w:val="20"/>
              </w:rPr>
              <w:t>(9)</w:t>
            </w:r>
            <w:r w:rsidR="001C4093">
              <w:rPr>
                <w:rFonts w:cs="Arial"/>
                <w:sz w:val="20"/>
                <w:szCs w:val="20"/>
              </w:rPr>
              <w:fldChar w:fldCharType="end"/>
            </w:r>
          </w:p>
        </w:tc>
        <w:tc>
          <w:tcPr>
            <w:tcW w:w="1775" w:type="dxa"/>
            <w:shd w:val="clear" w:color="auto" w:fill="auto"/>
            <w:vAlign w:val="top"/>
          </w:tcPr>
          <w:p w14:paraId="069284BF" w14:textId="2B6A2336" w:rsidR="002450A3" w:rsidRPr="009614AD" w:rsidRDefault="00F65339" w:rsidP="002450A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Etude de </w:t>
            </w:r>
            <w:r w:rsidR="002450A3" w:rsidRPr="009614AD">
              <w:rPr>
                <w:rFonts w:cs="Arial"/>
                <w:sz w:val="20"/>
                <w:szCs w:val="20"/>
              </w:rPr>
              <w:t>Cohorte</w:t>
            </w:r>
          </w:p>
        </w:tc>
        <w:tc>
          <w:tcPr>
            <w:tcW w:w="1792" w:type="dxa"/>
            <w:shd w:val="clear" w:color="auto" w:fill="auto"/>
            <w:vAlign w:val="top"/>
          </w:tcPr>
          <w:p w14:paraId="3DFB3C4D" w14:textId="05E016D1" w:rsidR="002450A3" w:rsidRPr="009614AD" w:rsidRDefault="002450A3" w:rsidP="002450A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Analyser l’efficacité et la tolérance de l'association de </w:t>
            </w:r>
            <w:r w:rsidR="0068051B" w:rsidRPr="009614AD">
              <w:rPr>
                <w:rFonts w:cs="Arial"/>
                <w:sz w:val="20"/>
                <w:szCs w:val="20"/>
              </w:rPr>
              <w:t xml:space="preserve">QARZIBA </w:t>
            </w:r>
            <w:r w:rsidR="0068051B">
              <w:rPr>
                <w:rFonts w:cs="Arial"/>
                <w:sz w:val="20"/>
                <w:szCs w:val="20"/>
              </w:rPr>
              <w:t>+</w:t>
            </w:r>
            <w:r w:rsidR="0068051B" w:rsidRPr="009614AD">
              <w:rPr>
                <w:rFonts w:cs="Arial"/>
                <w:sz w:val="20"/>
                <w:szCs w:val="20"/>
              </w:rPr>
              <w:t xml:space="preserve"> chimiothérapie</w:t>
            </w:r>
          </w:p>
        </w:tc>
        <w:tc>
          <w:tcPr>
            <w:tcW w:w="1778" w:type="dxa"/>
            <w:shd w:val="clear" w:color="auto" w:fill="auto"/>
            <w:vAlign w:val="top"/>
          </w:tcPr>
          <w:p w14:paraId="6A451E90" w14:textId="0BFA21DF" w:rsidR="002450A3" w:rsidRPr="009614AD" w:rsidRDefault="002450A3" w:rsidP="002450A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Étude rétrospective monocentrique - Turquie</w:t>
            </w:r>
          </w:p>
        </w:tc>
        <w:tc>
          <w:tcPr>
            <w:tcW w:w="1984" w:type="dxa"/>
            <w:shd w:val="clear" w:color="auto" w:fill="auto"/>
            <w:vAlign w:val="top"/>
          </w:tcPr>
          <w:p w14:paraId="15F21738" w14:textId="77777777" w:rsidR="002450A3" w:rsidRPr="009614AD" w:rsidRDefault="002450A3" w:rsidP="002450A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Neuroblastome de haut risque en rechute ou réfractaire </w:t>
            </w:r>
          </w:p>
          <w:p w14:paraId="78B26408" w14:textId="03718375" w:rsidR="002450A3" w:rsidRPr="009614AD" w:rsidRDefault="002450A3" w:rsidP="002450A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(n =19)</w:t>
            </w:r>
          </w:p>
        </w:tc>
      </w:tr>
    </w:tbl>
    <w:p w14:paraId="522CE002" w14:textId="77777777" w:rsidR="00FC1E72" w:rsidRDefault="00FC1E72" w:rsidP="008806C1">
      <w:pPr>
        <w:rPr>
          <w:rFonts w:cs="Arial"/>
        </w:rPr>
      </w:pPr>
    </w:p>
    <w:p w14:paraId="7A9CD15D" w14:textId="77777777" w:rsidR="0068051B" w:rsidRPr="00B13F8A" w:rsidRDefault="0068051B" w:rsidP="008806C1">
      <w:pPr>
        <w:rPr>
          <w:rFonts w:cs="Arial"/>
        </w:rPr>
      </w:pPr>
    </w:p>
    <w:p w14:paraId="68B42941" w14:textId="2B7F8110" w:rsidR="00A10E3C" w:rsidRPr="00B13F8A" w:rsidRDefault="00A10E3C" w:rsidP="00A10E3C">
      <w:pPr>
        <w:pStyle w:val="Lgende"/>
        <w:rPr>
          <w:rFonts w:cs="Arial"/>
          <w:color w:val="auto"/>
          <w:sz w:val="22"/>
          <w:szCs w:val="22"/>
        </w:rPr>
      </w:pPr>
      <w:bookmarkStart w:id="18" w:name="_Toc172714107"/>
      <w:r w:rsidRPr="00B13F8A">
        <w:rPr>
          <w:rFonts w:cs="Arial"/>
          <w:color w:val="auto"/>
          <w:sz w:val="22"/>
          <w:szCs w:val="22"/>
        </w:rPr>
        <w:lastRenderedPageBreak/>
        <w:t xml:space="preserve">Tableau </w:t>
      </w:r>
      <w:r w:rsidR="00BE2979" w:rsidRPr="00B13F8A">
        <w:rPr>
          <w:rFonts w:cs="Arial"/>
          <w:color w:val="auto"/>
          <w:sz w:val="22"/>
          <w:szCs w:val="22"/>
        </w:rPr>
        <w:t>2</w:t>
      </w:r>
      <w:r w:rsidRPr="00B13F8A">
        <w:rPr>
          <w:rFonts w:cs="Arial"/>
          <w:color w:val="auto"/>
          <w:sz w:val="22"/>
          <w:szCs w:val="22"/>
        </w:rPr>
        <w:t xml:space="preserve"> : Liste des études relatives à l’efficacité et à la sécurité de la chimio-immunothérapie avec le dinutuximab (UNITUXIN) :</w:t>
      </w:r>
      <w:bookmarkEnd w:id="18"/>
    </w:p>
    <w:tbl>
      <w:tblPr>
        <w:tblStyle w:val="Grilledutableau"/>
        <w:tblW w:w="0" w:type="auto"/>
        <w:tblLook w:val="04A0" w:firstRow="1" w:lastRow="0" w:firstColumn="1" w:lastColumn="0" w:noHBand="0" w:noVBand="1"/>
      </w:tblPr>
      <w:tblGrid>
        <w:gridCol w:w="1278"/>
        <w:gridCol w:w="1517"/>
        <w:gridCol w:w="1540"/>
        <w:gridCol w:w="1475"/>
        <w:gridCol w:w="3252"/>
      </w:tblGrid>
      <w:tr w:rsidR="00D81CE0" w14:paraId="1B34603C" w14:textId="77777777" w:rsidTr="00D81C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shd w:val="clear" w:color="auto" w:fill="002060"/>
            <w:vAlign w:val="top"/>
          </w:tcPr>
          <w:p w14:paraId="57CB665A" w14:textId="7F916635" w:rsidR="00F15612" w:rsidRPr="00D81CE0" w:rsidRDefault="00F15612" w:rsidP="00CF7AB5">
            <w:pPr>
              <w:rPr>
                <w:color w:val="FFFFFF" w:themeColor="background1"/>
                <w:sz w:val="20"/>
                <w:szCs w:val="20"/>
              </w:rPr>
            </w:pPr>
            <w:r w:rsidRPr="00D81CE0">
              <w:rPr>
                <w:rFonts w:cs="Arial"/>
                <w:color w:val="FFFFFF" w:themeColor="background1"/>
                <w:sz w:val="20"/>
                <w:szCs w:val="20"/>
              </w:rPr>
              <w:t>Référence</w:t>
            </w:r>
          </w:p>
        </w:tc>
        <w:tc>
          <w:tcPr>
            <w:tcW w:w="0" w:type="dxa"/>
            <w:shd w:val="clear" w:color="auto" w:fill="002060"/>
            <w:vAlign w:val="top"/>
          </w:tcPr>
          <w:p w14:paraId="3122783E" w14:textId="080B084D" w:rsidR="00F15612" w:rsidRPr="00D81CE0" w:rsidRDefault="00F15612" w:rsidP="00CF7AB5">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81CE0">
              <w:rPr>
                <w:rFonts w:cs="Arial"/>
                <w:color w:val="FFFFFF" w:themeColor="background1"/>
                <w:sz w:val="20"/>
                <w:szCs w:val="20"/>
              </w:rPr>
              <w:t>Etude</w:t>
            </w:r>
          </w:p>
        </w:tc>
        <w:tc>
          <w:tcPr>
            <w:tcW w:w="0" w:type="dxa"/>
            <w:shd w:val="clear" w:color="auto" w:fill="002060"/>
            <w:vAlign w:val="top"/>
          </w:tcPr>
          <w:p w14:paraId="126BAB6F" w14:textId="2A4A2DFE" w:rsidR="00F15612" w:rsidRPr="00D81CE0" w:rsidRDefault="00F15612" w:rsidP="00CF7AB5">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81CE0">
              <w:rPr>
                <w:rFonts w:cs="Arial"/>
                <w:color w:val="FFFFFF" w:themeColor="background1"/>
                <w:sz w:val="20"/>
                <w:szCs w:val="20"/>
              </w:rPr>
              <w:t xml:space="preserve">  Objectif</w:t>
            </w:r>
          </w:p>
        </w:tc>
        <w:tc>
          <w:tcPr>
            <w:tcW w:w="1494" w:type="dxa"/>
            <w:shd w:val="clear" w:color="auto" w:fill="002060"/>
            <w:vAlign w:val="top"/>
          </w:tcPr>
          <w:p w14:paraId="479C6AAF" w14:textId="7AD32FB4" w:rsidR="00F15612" w:rsidRPr="00D81CE0" w:rsidRDefault="00F15612" w:rsidP="00CF7AB5">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81CE0">
              <w:rPr>
                <w:rFonts w:cs="Arial"/>
                <w:color w:val="FFFFFF" w:themeColor="background1"/>
                <w:sz w:val="20"/>
                <w:szCs w:val="20"/>
              </w:rPr>
              <w:t xml:space="preserve">Méthode  </w:t>
            </w:r>
          </w:p>
        </w:tc>
        <w:tc>
          <w:tcPr>
            <w:tcW w:w="1984" w:type="dxa"/>
            <w:shd w:val="clear" w:color="auto" w:fill="002060"/>
            <w:vAlign w:val="top"/>
          </w:tcPr>
          <w:p w14:paraId="12DA02B5" w14:textId="77777777" w:rsidR="00F15612" w:rsidRPr="00D81CE0" w:rsidRDefault="00F15612" w:rsidP="00CF7AB5">
            <w:pPr>
              <w:jc w:val="cente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 w:val="20"/>
                <w:szCs w:val="20"/>
              </w:rPr>
            </w:pPr>
            <w:r w:rsidRPr="00D81CE0">
              <w:rPr>
                <w:rFonts w:cs="Arial"/>
                <w:color w:val="FFFFFF" w:themeColor="background1"/>
                <w:sz w:val="20"/>
                <w:szCs w:val="20"/>
              </w:rPr>
              <w:t xml:space="preserve">Population </w:t>
            </w:r>
          </w:p>
          <w:p w14:paraId="56B59F9A" w14:textId="77777777" w:rsidR="00F15612" w:rsidRPr="00D81CE0" w:rsidRDefault="00F15612" w:rsidP="00CF7AB5">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p>
        </w:tc>
      </w:tr>
      <w:tr w:rsidR="00F15612" w14:paraId="659843FA" w14:textId="77777777" w:rsidTr="00657039">
        <w:tc>
          <w:tcPr>
            <w:cnfStyle w:val="001000000000" w:firstRow="0" w:lastRow="0" w:firstColumn="1" w:lastColumn="0" w:oddVBand="0" w:evenVBand="0" w:oddHBand="0" w:evenHBand="0" w:firstRowFirstColumn="0" w:firstRowLastColumn="0" w:lastRowFirstColumn="0" w:lastRowLastColumn="0"/>
            <w:tcW w:w="7944" w:type="dxa"/>
            <w:gridSpan w:val="5"/>
          </w:tcPr>
          <w:p w14:paraId="0F4502B9" w14:textId="1917221B" w:rsidR="00F15612" w:rsidRPr="009614AD" w:rsidRDefault="00F15612" w:rsidP="003772A6">
            <w:pPr>
              <w:rPr>
                <w:sz w:val="20"/>
                <w:szCs w:val="20"/>
              </w:rPr>
            </w:pPr>
            <w:r w:rsidRPr="009614AD">
              <w:rPr>
                <w:sz w:val="20"/>
                <w:szCs w:val="20"/>
              </w:rPr>
              <w:t>Etudes Pivots</w:t>
            </w:r>
          </w:p>
        </w:tc>
      </w:tr>
      <w:tr w:rsidR="00F15612" w14:paraId="240BA928" w14:textId="77777777" w:rsidTr="00D81CE0">
        <w:tc>
          <w:tcPr>
            <w:cnfStyle w:val="001000000000" w:firstRow="0" w:lastRow="0" w:firstColumn="1" w:lastColumn="0" w:oddVBand="0" w:evenVBand="0" w:oddHBand="0" w:evenHBand="0" w:firstRowFirstColumn="0" w:firstRowLastColumn="0" w:lastRowFirstColumn="0" w:lastRowLastColumn="0"/>
            <w:tcW w:w="1409" w:type="dxa"/>
            <w:shd w:val="clear" w:color="auto" w:fill="auto"/>
            <w:vAlign w:val="top"/>
          </w:tcPr>
          <w:p w14:paraId="1D74CA5B" w14:textId="2EAFA3A8" w:rsidR="00F15612" w:rsidRPr="009614AD" w:rsidRDefault="00F15612" w:rsidP="00763190">
            <w:pPr>
              <w:rPr>
                <w:sz w:val="20"/>
                <w:szCs w:val="20"/>
              </w:rPr>
            </w:pPr>
            <w:r w:rsidRPr="009614AD">
              <w:rPr>
                <w:rFonts w:cs="Arial"/>
                <w:sz w:val="20"/>
                <w:szCs w:val="20"/>
              </w:rPr>
              <w:t>Mody et al. Lancet Oncol. 2017</w:t>
            </w:r>
            <w:r w:rsidR="001C4093">
              <w:rPr>
                <w:rFonts w:cs="Arial"/>
                <w:sz w:val="20"/>
                <w:szCs w:val="20"/>
              </w:rPr>
              <w:fldChar w:fldCharType="begin"/>
            </w:r>
            <w:r w:rsidR="001C4093">
              <w:rPr>
                <w:rFonts w:cs="Arial"/>
                <w:sz w:val="20"/>
                <w:szCs w:val="20"/>
              </w:rPr>
              <w:instrText xml:space="preserve"> ADDIN ZOTERO_ITEM CSL_CITATION {"citationID":"roGQGd4w","properties":{"formattedCitation":"(10)","plainCitation":"(10)","noteIndex":0},"citationItems":[{"id":3,"uris":["http://zotero.org/users/local/kLPf1CPq/items/2VY6ZQIA"],"itemData":{"id":3,"type":"article-journal","abstract":"Background—Outcomes for children with relapsed and refractory neuroblastoma are dismal. The combination of irinotecan and temozolomide (I/T) has activity in these patients, and the toxicity profile of I/T makes it an excellent backbone for study of new agents. Temsirolimus (TEM) and dinutuximab (DIN) were selected for testing with I/T in subjects with relapsed or refractory neuroblastoma.","container-title":"The Lancet Oncology","DOI":"10.1016/S1470-2045(17)30355-8","ISSN":"14702045","issue":"7","journalAbbreviation":"The Lancet Oncology","language":"en","page":"946-957","source":"DOI.org (Crossref)","title":"Irinotecan–temozolomide with temsirolimus or dinutuximab in children with refractory or relapsed neuroblastoma (COG ANBL1221): an open-label, randomised, phase 2 trial","title-short":"Irinotecan–temozolomide with temsirolimus or dinutuximab in children with refractory or relapsed neuroblastoma (COG ANBL1221)","volume":"18","author":[{"family":"Mody","given":"Rajen"},{"family":"Naranjo","given":"Arlene"},{"family":"Van Ryn","given":"Collin"},{"family":"Yu","given":"Alice L"},{"family":"London","given":"Wendy B"},{"family":"Shulkin","given":"Barry L"},{"family":"Parisi","given":"Marguerite T"},{"family":"Servaes","given":"Sabah-E-Noor"},{"family":"Diccianni","given":"Mitchell B"},{"family":"Sondel","given":"Paul M"},{"family":"Bender","given":"Julia G"},{"family":"Maris","given":"John M"},{"family":"Park","given":"Julie R"},{"family":"Bagatell","given":"Rochelle"}],"issued":{"date-parts":[["2017",7]]}}}],"schema":"https://github.com/citation-style-language/schema/raw/master/csl-citation.json"} </w:instrText>
            </w:r>
            <w:r w:rsidR="001C4093">
              <w:rPr>
                <w:rFonts w:cs="Arial"/>
                <w:sz w:val="20"/>
                <w:szCs w:val="20"/>
              </w:rPr>
              <w:fldChar w:fldCharType="separate"/>
            </w:r>
            <w:r w:rsidR="001C4093" w:rsidRPr="001C4093">
              <w:rPr>
                <w:rFonts w:cs="Arial"/>
                <w:sz w:val="20"/>
              </w:rPr>
              <w:t>(10)</w:t>
            </w:r>
            <w:r w:rsidR="001C4093">
              <w:rPr>
                <w:rFonts w:cs="Arial"/>
                <w:sz w:val="20"/>
                <w:szCs w:val="20"/>
              </w:rPr>
              <w:fldChar w:fldCharType="end"/>
            </w:r>
          </w:p>
        </w:tc>
        <w:tc>
          <w:tcPr>
            <w:tcW w:w="0" w:type="dxa"/>
            <w:shd w:val="clear" w:color="auto" w:fill="auto"/>
            <w:vAlign w:val="top"/>
          </w:tcPr>
          <w:p w14:paraId="2893F8C7" w14:textId="77777777" w:rsidR="00F15612" w:rsidRPr="009614AD" w:rsidRDefault="00F15612" w:rsidP="00763190">
            <w:pPr>
              <w:ind w:left="22" w:right="-45"/>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bCs/>
                <w:sz w:val="20"/>
                <w:szCs w:val="20"/>
              </w:rPr>
              <w:t>COG</w:t>
            </w:r>
          </w:p>
          <w:p w14:paraId="4FBBA94F" w14:textId="77777777" w:rsidR="00F15612" w:rsidRPr="009614AD" w:rsidRDefault="00F15612" w:rsidP="00763190">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9614AD">
              <w:rPr>
                <w:rFonts w:cs="Arial"/>
                <w:bCs/>
                <w:sz w:val="20"/>
                <w:szCs w:val="20"/>
              </w:rPr>
              <w:t>ANBL1221</w:t>
            </w:r>
          </w:p>
          <w:p w14:paraId="2483B431" w14:textId="6D5B0C52" w:rsidR="00F15612" w:rsidRPr="009614AD" w:rsidRDefault="00F15612" w:rsidP="00763190">
            <w:pPr>
              <w:cnfStyle w:val="000000000000" w:firstRow="0" w:lastRow="0" w:firstColumn="0" w:lastColumn="0" w:oddVBand="0" w:evenVBand="0" w:oddHBand="0" w:evenHBand="0" w:firstRowFirstColumn="0" w:firstRowLastColumn="0" w:lastRowFirstColumn="0" w:lastRowLastColumn="0"/>
              <w:rPr>
                <w:sz w:val="20"/>
                <w:szCs w:val="20"/>
              </w:rPr>
            </w:pPr>
            <w:r w:rsidRPr="009614AD">
              <w:rPr>
                <w:rFonts w:cs="Arial"/>
                <w:bCs/>
                <w:sz w:val="20"/>
                <w:szCs w:val="20"/>
              </w:rPr>
              <w:t>NCT01767194</w:t>
            </w:r>
          </w:p>
        </w:tc>
        <w:tc>
          <w:tcPr>
            <w:tcW w:w="0" w:type="dxa"/>
            <w:shd w:val="clear" w:color="auto" w:fill="auto"/>
            <w:vAlign w:val="top"/>
          </w:tcPr>
          <w:p w14:paraId="6BA478F1" w14:textId="4CD4B044" w:rsidR="00F15612" w:rsidRPr="009614AD" w:rsidRDefault="00F15612" w:rsidP="00763190">
            <w:pPr>
              <w:cnfStyle w:val="000000000000" w:firstRow="0" w:lastRow="0" w:firstColumn="0" w:lastColumn="0" w:oddVBand="0" w:evenVBand="0" w:oddHBand="0" w:evenHBand="0" w:firstRowFirstColumn="0" w:firstRowLastColumn="0" w:lastRowFirstColumn="0" w:lastRowLastColumn="0"/>
              <w:rPr>
                <w:sz w:val="20"/>
                <w:szCs w:val="20"/>
              </w:rPr>
            </w:pPr>
            <w:r w:rsidRPr="009614AD">
              <w:rPr>
                <w:rFonts w:cs="Arial"/>
                <w:sz w:val="20"/>
                <w:szCs w:val="20"/>
              </w:rPr>
              <w:t xml:space="preserve">Evaluer l’activité et la tolérance de l’association de dinutuximab ou temsirolimus avec de la chimiothérapie et du GMCSF chez les </w:t>
            </w:r>
            <w:r w:rsidR="00F65339">
              <w:rPr>
                <w:rFonts w:cs="Arial"/>
                <w:sz w:val="20"/>
                <w:szCs w:val="20"/>
              </w:rPr>
              <w:t>patients</w:t>
            </w:r>
            <w:r w:rsidRPr="009614AD">
              <w:rPr>
                <w:rFonts w:cs="Arial"/>
                <w:sz w:val="20"/>
                <w:szCs w:val="20"/>
              </w:rPr>
              <w:t xml:space="preserve"> avec un neuroblastome en première rechute ou maladie réfractaire.</w:t>
            </w:r>
          </w:p>
        </w:tc>
        <w:tc>
          <w:tcPr>
            <w:tcW w:w="1494" w:type="dxa"/>
            <w:shd w:val="clear" w:color="auto" w:fill="auto"/>
            <w:vAlign w:val="top"/>
          </w:tcPr>
          <w:p w14:paraId="1FC097C9" w14:textId="396077C0" w:rsidR="00F15612" w:rsidRPr="009614AD" w:rsidRDefault="00F15612" w:rsidP="00763190">
            <w:pPr>
              <w:cnfStyle w:val="000000000000" w:firstRow="0" w:lastRow="0" w:firstColumn="0" w:lastColumn="0" w:oddVBand="0" w:evenVBand="0" w:oddHBand="0" w:evenHBand="0" w:firstRowFirstColumn="0" w:firstRowLastColumn="0" w:lastRowFirstColumn="0" w:lastRowLastColumn="0"/>
              <w:rPr>
                <w:sz w:val="20"/>
                <w:szCs w:val="20"/>
              </w:rPr>
            </w:pPr>
            <w:r w:rsidRPr="009614AD">
              <w:rPr>
                <w:rFonts w:cs="Arial"/>
                <w:sz w:val="20"/>
                <w:szCs w:val="20"/>
              </w:rPr>
              <w:t>Etude prospectif randomisée de phase II avec une conception de sélection (c'est-à-dire choisir le gagnant).</w:t>
            </w:r>
          </w:p>
        </w:tc>
        <w:tc>
          <w:tcPr>
            <w:tcW w:w="1984" w:type="dxa"/>
            <w:shd w:val="clear" w:color="auto" w:fill="auto"/>
            <w:vAlign w:val="top"/>
          </w:tcPr>
          <w:p w14:paraId="75A24933" w14:textId="77777777" w:rsidR="00F15612" w:rsidRPr="009614AD" w:rsidRDefault="00F15612" w:rsidP="0076319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Neuroblastome de haut risque en rechute/progression ou réfractaire </w:t>
            </w:r>
          </w:p>
          <w:p w14:paraId="3A8BB297" w14:textId="6DDF2ED3" w:rsidR="00F15612" w:rsidRPr="009614AD" w:rsidRDefault="00F15612" w:rsidP="00763190">
            <w:pPr>
              <w:cnfStyle w:val="000000000000" w:firstRow="0" w:lastRow="0" w:firstColumn="0" w:lastColumn="0" w:oddVBand="0" w:evenVBand="0" w:oddHBand="0" w:evenHBand="0" w:firstRowFirstColumn="0" w:firstRowLastColumn="0" w:lastRowFirstColumn="0" w:lastRowLastColumn="0"/>
              <w:rPr>
                <w:sz w:val="20"/>
                <w:szCs w:val="20"/>
              </w:rPr>
            </w:pPr>
            <w:r w:rsidRPr="009614AD">
              <w:rPr>
                <w:rFonts w:cs="Arial"/>
                <w:sz w:val="20"/>
                <w:szCs w:val="20"/>
              </w:rPr>
              <w:t>(n = 35)</w:t>
            </w:r>
          </w:p>
        </w:tc>
      </w:tr>
      <w:tr w:rsidR="00F15612" w14:paraId="1B0D9B63" w14:textId="77777777" w:rsidTr="00D81CE0">
        <w:tc>
          <w:tcPr>
            <w:cnfStyle w:val="001000000000" w:firstRow="0" w:lastRow="0" w:firstColumn="1" w:lastColumn="0" w:oddVBand="0" w:evenVBand="0" w:oddHBand="0" w:evenHBand="0" w:firstRowFirstColumn="0" w:firstRowLastColumn="0" w:lastRowFirstColumn="0" w:lastRowLastColumn="0"/>
            <w:tcW w:w="1409" w:type="dxa"/>
            <w:shd w:val="clear" w:color="auto" w:fill="auto"/>
            <w:vAlign w:val="top"/>
          </w:tcPr>
          <w:p w14:paraId="6E6524DE" w14:textId="770A4C0D" w:rsidR="00F15612" w:rsidRPr="009614AD" w:rsidRDefault="00F15612" w:rsidP="00763190">
            <w:pPr>
              <w:rPr>
                <w:sz w:val="20"/>
                <w:szCs w:val="20"/>
              </w:rPr>
            </w:pPr>
            <w:r w:rsidRPr="009614AD">
              <w:rPr>
                <w:rFonts w:cs="Arial"/>
                <w:sz w:val="20"/>
                <w:szCs w:val="20"/>
              </w:rPr>
              <w:t>Mody et al. JCO 2020</w:t>
            </w:r>
            <w:r w:rsidR="00CF2712">
              <w:rPr>
                <w:rFonts w:cs="Arial"/>
                <w:sz w:val="20"/>
                <w:szCs w:val="20"/>
              </w:rPr>
              <w:fldChar w:fldCharType="begin"/>
            </w:r>
            <w:r w:rsidR="00CF2712">
              <w:rPr>
                <w:rFonts w:cs="Arial"/>
                <w:sz w:val="20"/>
                <w:szCs w:val="20"/>
              </w:rPr>
              <w:instrText xml:space="preserve"> ADDIN ZOTERO_ITEM CSL_CITATION {"citationID":"rM02VkV6","properties":{"formattedCitation":"(11)","plainCitation":"(11)","noteIndex":0},"citationItems":[{"id":12,"uris":["http://zotero.org/users/local/kLPf1CPq/items/KRNUKQBB"],"itemData":{"id":12,"type":"article-journal","abstract":"PURPOSE The combination of irinotecan, temozolomide, dintuximab, and granulocyte-macrophage colonystimulating factor (I/T/DIN/GM-CSF) demonstrated activity in patients with relapsed/refractory neuroblastoma in the randomized Children’s Oncology Group ANBL1221 trial. To more accurately assess response rate and toxicity, an expanded cohort was nonrandomly assigned to I/T/DIN/GM-CSF. PATIENTS AND METHODS Patients were eligible at ﬁrst relapse or ﬁrst designation of refractory disease. Oral T and intravenous (IV) irinotecan were administered on days 1 to 5 of 21-day cycles. DIN was administered IV (days 25), and GM-CSF was administered subcutaneously (days 6-12). The primary end point was objective response, analyzed on an intent-to-treat basis per the International Neuroblastoma Response Criteria.\nRESULTS Seventeen eligible patients were randomly assigned to I/T/DIN/GM-CSF (February 2013 to March 2015); 36 additional patients were nonrandomly assigned to I/T/DIN/GM-CSF (August 2016 to May 2017). Objective (complete or partial) responses were observed in nine (52.9%) of 17 randomly assigned patients (95% CI, 29.2% to 76.7%) and 13 (36.1%) of 36 expansion patients (95% CI, 20.4% to 51.8%). Objective responses were seen in 22 (41.5%) of 53 patients overall (95% CI, 28.2% to 54.8%); stable disease was also observed in 22 of 53. One-year progression-free and overall survival for all patients receiving I/T/DIN/GM-CSF were 67.9% 6 6.4% (95% CI, 55.4% to 80.5%) and 84.9% 6 4.9% (95% CI, 75.3% to 94.6%), respectively. Two patients did not receive protocol therapy and were evaluable for response but not toxicity. Common grade $ 3 toxicities were fever/infection (18 [35.3%] of 51), neutropenia (17 [33.3%] of 51), pain (15 [29.4%] of 51), and diarrhea (10 [19.6%] of 51). One patient met protocol-deﬁned criteria for unacceptable toxicity (grade 4 hypoxia). Higher DIN trough levels were associated with response.\nCONCLUSION I/T/DIN/GM-CSF has signiﬁcant antitumor activity in patients with relapsed/refractory neuroblastoma. Study of chemoimmunotherapy in the frontline setting is indicated, as is further evaluation of predictive biomarkers.","container-title":"Journal of Clinical Oncology","DOI":"10.1200/JCO.20.00203","ISSN":"0732-183X, 1527-7755","issue":"19","journalAbbreviation":"JCO","language":"en","page":"2160-2169","source":"DOI.org (Crossref)","title":"Irinotecan, Temozolomide, and Dinutuximab With GM-CSF in Children With Refractory or Relapsed Neuroblastoma: A Report From the Children’s Oncology Group","title-short":"Irinotecan, Temozolomide, and Dinutuximab With GM-CSF in Children With Refractory or Relapsed Neuroblastoma","volume":"38","author":[{"family":"Mody","given":"Rajen"},{"family":"Yu","given":"Alice L."},{"family":"Naranjo","given":"Arlene"},{"family":"Zhang","given":"Fan F."},{"family":"London","given":"Wendy B."},{"family":"Shulkin","given":"Barry L."},{"family":"Parisi","given":"Marguerite T."},{"family":"Servaes","given":"Sabah-E-Noor"},{"family":"Diccianni","given":"Mitchell B."},{"family":"Hank","given":"Jacquelyn A."},{"family":"Felder","given":"Mildred"},{"family":"Birstler","given":"Jennifer"},{"family":"Sondel","given":"Paul M."},{"family":"Asgharzadeh","given":"Shahab"},{"family":"Glade-Bender","given":"Julia"},{"family":"Katzenstein","given":"Howard"},{"family":"Maris","given":"John M."},{"family":"Park","given":"Julie R."},{"family":"Bagatell","given":"Rochelle"}],"issued":{"date-parts":[["2020",7,1]]}}}],"schema":"https://github.com/citation-style-language/schema/raw/master/csl-citation.json"} </w:instrText>
            </w:r>
            <w:r w:rsidR="00CF2712">
              <w:rPr>
                <w:rFonts w:cs="Arial"/>
                <w:sz w:val="20"/>
                <w:szCs w:val="20"/>
              </w:rPr>
              <w:fldChar w:fldCharType="separate"/>
            </w:r>
            <w:r w:rsidR="00CF2712" w:rsidRPr="00CF2712">
              <w:rPr>
                <w:rFonts w:cs="Arial"/>
                <w:sz w:val="20"/>
              </w:rPr>
              <w:t>(11)</w:t>
            </w:r>
            <w:r w:rsidR="00CF2712">
              <w:rPr>
                <w:rFonts w:cs="Arial"/>
                <w:sz w:val="20"/>
                <w:szCs w:val="20"/>
              </w:rPr>
              <w:fldChar w:fldCharType="end"/>
            </w:r>
          </w:p>
        </w:tc>
        <w:tc>
          <w:tcPr>
            <w:tcW w:w="0" w:type="dxa"/>
            <w:shd w:val="clear" w:color="auto" w:fill="auto"/>
            <w:vAlign w:val="top"/>
          </w:tcPr>
          <w:p w14:paraId="39444179" w14:textId="46879D33" w:rsidR="00F15612" w:rsidRPr="009614AD" w:rsidRDefault="00F15612" w:rsidP="00763190">
            <w:pPr>
              <w:cnfStyle w:val="000000000000" w:firstRow="0" w:lastRow="0" w:firstColumn="0" w:lastColumn="0" w:oddVBand="0" w:evenVBand="0" w:oddHBand="0" w:evenHBand="0" w:firstRowFirstColumn="0" w:firstRowLastColumn="0" w:lastRowFirstColumn="0" w:lastRowLastColumn="0"/>
              <w:rPr>
                <w:sz w:val="20"/>
                <w:szCs w:val="20"/>
              </w:rPr>
            </w:pPr>
            <w:r w:rsidRPr="009614AD">
              <w:rPr>
                <w:rFonts w:cs="Arial"/>
                <w:bCs/>
                <w:sz w:val="20"/>
                <w:szCs w:val="20"/>
              </w:rPr>
              <w:t xml:space="preserve">Cohorte d’expansion </w:t>
            </w:r>
          </w:p>
        </w:tc>
        <w:tc>
          <w:tcPr>
            <w:tcW w:w="0" w:type="dxa"/>
            <w:shd w:val="clear" w:color="auto" w:fill="auto"/>
            <w:vAlign w:val="top"/>
          </w:tcPr>
          <w:p w14:paraId="0A909D4C" w14:textId="096DC7EF" w:rsidR="00F15612" w:rsidRPr="009614AD" w:rsidRDefault="00F15612" w:rsidP="00763190">
            <w:pPr>
              <w:cnfStyle w:val="000000000000" w:firstRow="0" w:lastRow="0" w:firstColumn="0" w:lastColumn="0" w:oddVBand="0" w:evenVBand="0" w:oddHBand="0" w:evenHBand="0" w:firstRowFirstColumn="0" w:firstRowLastColumn="0" w:lastRowFirstColumn="0" w:lastRowLastColumn="0"/>
              <w:rPr>
                <w:sz w:val="20"/>
                <w:szCs w:val="20"/>
              </w:rPr>
            </w:pPr>
            <w:r w:rsidRPr="009614AD">
              <w:rPr>
                <w:rFonts w:cs="Arial"/>
                <w:sz w:val="20"/>
                <w:szCs w:val="20"/>
              </w:rPr>
              <w:t xml:space="preserve">Evaluer l’activité et la tolérance de l’association de dinutuximab avec de la chimiothérapie et du GM-CSF chez les </w:t>
            </w:r>
            <w:r w:rsidR="00F65339">
              <w:rPr>
                <w:rFonts w:cs="Arial"/>
                <w:sz w:val="20"/>
                <w:szCs w:val="20"/>
              </w:rPr>
              <w:t>patients</w:t>
            </w:r>
            <w:r w:rsidRPr="009614AD">
              <w:rPr>
                <w:rFonts w:cs="Arial"/>
                <w:sz w:val="20"/>
                <w:szCs w:val="20"/>
              </w:rPr>
              <w:t xml:space="preserve"> avec un neuroblastome en première rechute ou maladie réfractaire.</w:t>
            </w:r>
          </w:p>
        </w:tc>
        <w:tc>
          <w:tcPr>
            <w:tcW w:w="1494" w:type="dxa"/>
            <w:shd w:val="clear" w:color="auto" w:fill="auto"/>
            <w:vAlign w:val="top"/>
          </w:tcPr>
          <w:p w14:paraId="68EF1405" w14:textId="20479FF1" w:rsidR="00F15612" w:rsidRPr="009614AD" w:rsidRDefault="00F15612" w:rsidP="00763190">
            <w:pPr>
              <w:cnfStyle w:val="000000000000" w:firstRow="0" w:lastRow="0" w:firstColumn="0" w:lastColumn="0" w:oddVBand="0" w:evenVBand="0" w:oddHBand="0" w:evenHBand="0" w:firstRowFirstColumn="0" w:firstRowLastColumn="0" w:lastRowFirstColumn="0" w:lastRowLastColumn="0"/>
              <w:rPr>
                <w:sz w:val="20"/>
                <w:szCs w:val="20"/>
              </w:rPr>
            </w:pPr>
            <w:r w:rsidRPr="009614AD">
              <w:rPr>
                <w:rFonts w:cs="Arial"/>
                <w:sz w:val="20"/>
                <w:szCs w:val="20"/>
              </w:rPr>
              <w:t>Etude d’expansion non randomisé de ANBL1221.</w:t>
            </w:r>
          </w:p>
        </w:tc>
        <w:tc>
          <w:tcPr>
            <w:tcW w:w="1984" w:type="dxa"/>
            <w:shd w:val="clear" w:color="auto" w:fill="auto"/>
            <w:vAlign w:val="top"/>
          </w:tcPr>
          <w:p w14:paraId="261433E3" w14:textId="77777777" w:rsidR="00F15612" w:rsidRPr="009614AD" w:rsidRDefault="00F15612" w:rsidP="0076319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 xml:space="preserve">Neuroblastome de haut risque en rechute/progression ou réfractaire </w:t>
            </w:r>
          </w:p>
          <w:p w14:paraId="36DFF27D" w14:textId="70176035" w:rsidR="00F15612" w:rsidRPr="009614AD" w:rsidRDefault="00F15612" w:rsidP="00763190">
            <w:pPr>
              <w:cnfStyle w:val="000000000000" w:firstRow="0" w:lastRow="0" w:firstColumn="0" w:lastColumn="0" w:oddVBand="0" w:evenVBand="0" w:oddHBand="0" w:evenHBand="0" w:firstRowFirstColumn="0" w:firstRowLastColumn="0" w:lastRowFirstColumn="0" w:lastRowLastColumn="0"/>
              <w:rPr>
                <w:sz w:val="20"/>
                <w:szCs w:val="20"/>
              </w:rPr>
            </w:pPr>
            <w:r w:rsidRPr="009614AD">
              <w:rPr>
                <w:rFonts w:cs="Arial"/>
                <w:sz w:val="20"/>
                <w:szCs w:val="20"/>
              </w:rPr>
              <w:t>(n = 53 [17+36])</w:t>
            </w:r>
          </w:p>
        </w:tc>
      </w:tr>
      <w:tr w:rsidR="00F15612" w14:paraId="0D97BF98" w14:textId="77777777" w:rsidTr="00657039">
        <w:tc>
          <w:tcPr>
            <w:cnfStyle w:val="001000000000" w:firstRow="0" w:lastRow="0" w:firstColumn="1" w:lastColumn="0" w:oddVBand="0" w:evenVBand="0" w:oddHBand="0" w:evenHBand="0" w:firstRowFirstColumn="0" w:firstRowLastColumn="0" w:lastRowFirstColumn="0" w:lastRowLastColumn="0"/>
            <w:tcW w:w="7944" w:type="dxa"/>
            <w:gridSpan w:val="5"/>
          </w:tcPr>
          <w:p w14:paraId="1D034693" w14:textId="177B7DA0" w:rsidR="00F15612" w:rsidRPr="009614AD" w:rsidRDefault="00F15612" w:rsidP="003772A6">
            <w:pPr>
              <w:rPr>
                <w:sz w:val="20"/>
                <w:szCs w:val="20"/>
              </w:rPr>
            </w:pPr>
            <w:r w:rsidRPr="009614AD">
              <w:rPr>
                <w:sz w:val="20"/>
                <w:szCs w:val="20"/>
              </w:rPr>
              <w:t>Etude de vraie vie</w:t>
            </w:r>
          </w:p>
        </w:tc>
      </w:tr>
      <w:tr w:rsidR="00F15612" w14:paraId="49CF461B" w14:textId="77777777" w:rsidTr="00D81CE0">
        <w:tc>
          <w:tcPr>
            <w:cnfStyle w:val="001000000000" w:firstRow="0" w:lastRow="0" w:firstColumn="1" w:lastColumn="0" w:oddVBand="0" w:evenVBand="0" w:oddHBand="0" w:evenHBand="0" w:firstRowFirstColumn="0" w:firstRowLastColumn="0" w:lastRowFirstColumn="0" w:lastRowLastColumn="0"/>
            <w:tcW w:w="1409" w:type="dxa"/>
            <w:shd w:val="clear" w:color="auto" w:fill="auto"/>
            <w:vAlign w:val="top"/>
          </w:tcPr>
          <w:p w14:paraId="119DECF2" w14:textId="14032E7C" w:rsidR="00F15612" w:rsidRPr="009614AD" w:rsidRDefault="00F15612" w:rsidP="0023185F">
            <w:pPr>
              <w:rPr>
                <w:sz w:val="20"/>
                <w:szCs w:val="20"/>
              </w:rPr>
            </w:pPr>
            <w:r w:rsidRPr="009614AD">
              <w:rPr>
                <w:rFonts w:cs="Arial"/>
                <w:sz w:val="20"/>
                <w:szCs w:val="20"/>
              </w:rPr>
              <w:t>Lerman et al. JCO 2023</w:t>
            </w:r>
            <w:r w:rsidR="00CF2712">
              <w:rPr>
                <w:rFonts w:cs="Arial"/>
                <w:sz w:val="20"/>
                <w:szCs w:val="20"/>
              </w:rPr>
              <w:fldChar w:fldCharType="begin"/>
            </w:r>
            <w:r w:rsidR="00CF2712">
              <w:rPr>
                <w:rFonts w:cs="Arial"/>
                <w:sz w:val="20"/>
                <w:szCs w:val="20"/>
              </w:rPr>
              <w:instrText xml:space="preserve"> ADDIN ZOTERO_ITEM CSL_CITATION {"citationID":"gG6AjRG0","properties":{"formattedCitation":"(12)","plainCitation":"(12)","noteIndex":0},"citationItems":[{"id":24,"uris":["http://zotero.org/users/local/kLPf1CPq/items/BKKDBN95"],"itemData":{"id":24,"type":"article-journal","abstract":"PURPOSE Although chemoimmunotherapy is widely used for treatment of children with relapsed high-risk neuroblastoma (HRNB), little is known about timing, duration, and evolution of response after irinotecan/ temozolomide/dinutuximab/granulocyte-macrophage colony-stimulating factor (I/T/DIN/GM-CSF) therapy. PATIENTS AND METHODS Patients eligible for this retrospective study were age , 30 years at diagnosis of HRNB and received $ 1 cycle of I/T/DIN/GM-CSF for relapsed or progressive disease. Patients with primary refractory disease who progressed through induction were excluded. Responses were evaluated using the International Neuroblastoma Response Criteria.\nRESULTS One hundred forty-six patients were included. Tumors were MYCN-ampliﬁed in 50 of 134 (37%). Seventy-one patients (49%) had an objective response to I/T/DIN/GM-CSF (objective response; 29% complete response, 14% partial response [PR], 5% minor response [MR], 21% stable disease [SD], and 30% progressive disease). Of patients with SD or better at ﬁrst post-I/T/DIN/GM-CSF disease evaluation, 22% had an improved response per International Neuroblastoma Response Criteria on subsequent evaluation (13% of patients with initial SD, 33% with MR, and 41% with PR). Patients received a median of 4.5 (range, 1-31) cycles. The median progression-free survival (PFS) was 13.1 months, and the 1-year PFS and 2-year PFS were 50% and 28%, respectively. The median duration of response was 15.9 months; the median PFS off all anticancer therapy was 10.4 months after discontinuation of I/T/DIN/GM-CSF. ASSOCIATED CONTENT Appendix Author afﬁliations and support information (if applicable) appear at the end of this article. Accepted on August 5, 2022 and published at ascopubs.org/journal/ jco on October 7, 2022: DOI https://doi. org/10.1200/JCO.22. 01273\nCONCLUSION Approximately half of patients receiving I/T/DIN/GM-CSF for relapsed HRNB had objective responses. Patients with initial SD were unlikely to have an objective response, but . 1 of 3 patients with MR/PR on ﬁrst evaluation ultimately had complete response. I/T/DIN/GM-CSF was associated with extended PFS in responders both during and after discontinuation of treatment. This study establishes a new comparator for response and survival in patients with relapsed HRNB.","container-title":"Journal of Clinical Oncology","DOI":"10.1200/JCO.22.01273","ISSN":"0732-183X, 1527-7755","issue":"3","journalAbbreviation":"JCO","language":"en","page":"508-516","source":"DOI.org (Crossref)","title":"Progression-Free Survival and Patterns of Response in Patients With Relapsed High-Risk Neuroblastoma Treated With Irinotecan/Temozolomide/Dinutuximab/Granulocyte-Macrophage Colony-Stimulating Factor","volume":"41","author":[{"family":"Lerman","given":"Benjamin J."},{"family":"Li","given":"Yimei"},{"family":"Carlowicz","given":"Cecilia"},{"family":"Granger","given":"Meaghan"},{"family":"Cash","given":"Thomas"},{"family":"Sadanand","given":"Arhanti"},{"family":"Somers","given":"Katherine"},{"family":"Ranavaya","given":"Aeesha"},{"family":"Weiss","given":"Brian D."},{"family":"Choe","given":"Michelle"},{"family":"Foster","given":"Jennifer H."},{"family":"Pinto","given":"Navin"},{"family":"Morgenstern","given":"Daniel A."},{"family":"Rafael","given":"Margarida Simão"},{"family":"Streby","given":"Keri A."},{"family":"Zeno","given":"Rachel N."},{"family":"Mody","given":"Rajen"},{"family":"Yazdani","given":"Sahr"},{"family":"Desai","given":"Ami V."},{"family":"Macy","given":"Margaret E."},{"family":"Shusterman","given":"Suzanne"},{"family":"Federico","given":"Sara M."},{"family":"Bagatell","given":"Rochelle"}],"issued":{"date-parts":[["2023",1,20]]}}}],"schema":"https://github.com/citation-style-language/schema/raw/master/csl-citation.json"} </w:instrText>
            </w:r>
            <w:r w:rsidR="00CF2712">
              <w:rPr>
                <w:rFonts w:cs="Arial"/>
                <w:sz w:val="20"/>
                <w:szCs w:val="20"/>
              </w:rPr>
              <w:fldChar w:fldCharType="separate"/>
            </w:r>
            <w:r w:rsidR="00CF2712" w:rsidRPr="00CF2712">
              <w:rPr>
                <w:rFonts w:cs="Arial"/>
                <w:sz w:val="20"/>
              </w:rPr>
              <w:t>(12)</w:t>
            </w:r>
            <w:r w:rsidR="00CF2712">
              <w:rPr>
                <w:rFonts w:cs="Arial"/>
                <w:sz w:val="20"/>
                <w:szCs w:val="20"/>
              </w:rPr>
              <w:fldChar w:fldCharType="end"/>
            </w:r>
          </w:p>
        </w:tc>
        <w:tc>
          <w:tcPr>
            <w:tcW w:w="0" w:type="dxa"/>
            <w:shd w:val="clear" w:color="auto" w:fill="auto"/>
            <w:vAlign w:val="top"/>
          </w:tcPr>
          <w:p w14:paraId="7297BD04" w14:textId="22A0DAF9" w:rsidR="00F15612" w:rsidRPr="009614AD" w:rsidRDefault="00E352DB" w:rsidP="0023185F">
            <w:pPr>
              <w:cnfStyle w:val="000000000000" w:firstRow="0" w:lastRow="0" w:firstColumn="0" w:lastColumn="0" w:oddVBand="0" w:evenVBand="0" w:oddHBand="0" w:evenHBand="0" w:firstRowFirstColumn="0" w:firstRowLastColumn="0" w:lastRowFirstColumn="0" w:lastRowLastColumn="0"/>
              <w:rPr>
                <w:sz w:val="20"/>
                <w:szCs w:val="20"/>
              </w:rPr>
            </w:pPr>
            <w:r>
              <w:rPr>
                <w:rFonts w:cs="Arial"/>
                <w:sz w:val="20"/>
                <w:szCs w:val="20"/>
              </w:rPr>
              <w:t xml:space="preserve">Etude de </w:t>
            </w:r>
            <w:r w:rsidR="00F15612" w:rsidRPr="009614AD">
              <w:rPr>
                <w:rFonts w:cs="Arial"/>
                <w:sz w:val="20"/>
                <w:szCs w:val="20"/>
              </w:rPr>
              <w:t>Cohorte</w:t>
            </w:r>
          </w:p>
        </w:tc>
        <w:tc>
          <w:tcPr>
            <w:tcW w:w="0" w:type="dxa"/>
            <w:shd w:val="clear" w:color="auto" w:fill="auto"/>
            <w:vAlign w:val="top"/>
          </w:tcPr>
          <w:p w14:paraId="3777B97E" w14:textId="77777777" w:rsidR="00F15612" w:rsidRPr="009614AD" w:rsidRDefault="00F15612" w:rsidP="0023185F">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614AD">
              <w:rPr>
                <w:rFonts w:cs="Arial"/>
                <w:sz w:val="20"/>
                <w:szCs w:val="20"/>
              </w:rPr>
              <w:t>Décrire la réponse et la survie sans progression des patients atteints de neuroblastome récidivant à haut risque qui reçoivent</w:t>
            </w:r>
          </w:p>
          <w:p w14:paraId="423B3462" w14:textId="0713DFD5" w:rsidR="00F15612" w:rsidRPr="0070501D" w:rsidRDefault="00F15612" w:rsidP="0023185F">
            <w:pPr>
              <w:cnfStyle w:val="000000000000" w:firstRow="0" w:lastRow="0" w:firstColumn="0" w:lastColumn="0" w:oddVBand="0" w:evenVBand="0" w:oddHBand="0" w:evenHBand="0" w:firstRowFirstColumn="0" w:firstRowLastColumn="0" w:lastRowFirstColumn="0" w:lastRowLastColumn="0"/>
              <w:rPr>
                <w:sz w:val="20"/>
                <w:szCs w:val="20"/>
              </w:rPr>
            </w:pPr>
            <w:r w:rsidRPr="0070501D">
              <w:rPr>
                <w:rFonts w:cs="Arial"/>
                <w:sz w:val="20"/>
                <w:szCs w:val="20"/>
              </w:rPr>
              <w:t>(I/T/DIN/GM-CSF)</w:t>
            </w:r>
          </w:p>
        </w:tc>
        <w:tc>
          <w:tcPr>
            <w:tcW w:w="1494" w:type="dxa"/>
            <w:shd w:val="clear" w:color="auto" w:fill="auto"/>
            <w:vAlign w:val="top"/>
          </w:tcPr>
          <w:p w14:paraId="74556173" w14:textId="6F134DEF" w:rsidR="00F15612" w:rsidRPr="009614AD" w:rsidRDefault="00F15612" w:rsidP="0023185F">
            <w:pPr>
              <w:cnfStyle w:val="000000000000" w:firstRow="0" w:lastRow="0" w:firstColumn="0" w:lastColumn="0" w:oddVBand="0" w:evenVBand="0" w:oddHBand="0" w:evenHBand="0" w:firstRowFirstColumn="0" w:firstRowLastColumn="0" w:lastRowFirstColumn="0" w:lastRowLastColumn="0"/>
              <w:rPr>
                <w:sz w:val="20"/>
                <w:szCs w:val="20"/>
              </w:rPr>
            </w:pPr>
            <w:r w:rsidRPr="009614AD">
              <w:rPr>
                <w:rFonts w:cs="Arial"/>
                <w:sz w:val="20"/>
                <w:szCs w:val="20"/>
              </w:rPr>
              <w:t xml:space="preserve">Étude rétrospective </w:t>
            </w:r>
            <w:r w:rsidR="00E352DB" w:rsidRPr="009614AD">
              <w:rPr>
                <w:rFonts w:cs="Arial"/>
                <w:sz w:val="20"/>
                <w:szCs w:val="20"/>
              </w:rPr>
              <w:t>multicentrique –</w:t>
            </w:r>
            <w:r w:rsidRPr="009614AD">
              <w:rPr>
                <w:rFonts w:cs="Arial"/>
                <w:sz w:val="20"/>
                <w:szCs w:val="20"/>
              </w:rPr>
              <w:t xml:space="preserve"> Etats Unis</w:t>
            </w:r>
          </w:p>
        </w:tc>
        <w:tc>
          <w:tcPr>
            <w:tcW w:w="1984" w:type="dxa"/>
            <w:shd w:val="clear" w:color="auto" w:fill="auto"/>
            <w:vAlign w:val="top"/>
          </w:tcPr>
          <w:p w14:paraId="0A886E6B" w14:textId="295FCCC1" w:rsidR="00F15612" w:rsidRPr="009614AD" w:rsidRDefault="00F15612" w:rsidP="00D81CE0">
            <w:pPr>
              <w:cnfStyle w:val="000000000000" w:firstRow="0" w:lastRow="0" w:firstColumn="0" w:lastColumn="0" w:oddVBand="0" w:evenVBand="0" w:oddHBand="0" w:evenHBand="0" w:firstRowFirstColumn="0" w:firstRowLastColumn="0" w:lastRowFirstColumn="0" w:lastRowLastColumn="0"/>
              <w:rPr>
                <w:sz w:val="20"/>
                <w:szCs w:val="20"/>
              </w:rPr>
            </w:pPr>
            <w:r w:rsidRPr="009614AD">
              <w:rPr>
                <w:rFonts w:cs="Arial"/>
                <w:sz w:val="20"/>
                <w:szCs w:val="20"/>
              </w:rPr>
              <w:t>Neuroblastome de haut risque en rechute (n=146)</w:t>
            </w:r>
          </w:p>
        </w:tc>
      </w:tr>
    </w:tbl>
    <w:p w14:paraId="3D44E5B6" w14:textId="16742AC8" w:rsidR="00340DD2" w:rsidRDefault="00340DD2" w:rsidP="00FF2DAF">
      <w:pPr>
        <w:tabs>
          <w:tab w:val="left" w:pos="1425"/>
        </w:tabs>
        <w:rPr>
          <w:rFonts w:ascii="Arial" w:hAnsi="Arial" w:cs="Arial"/>
          <w:b/>
          <w:bCs/>
          <w:u w:val="single"/>
          <w:lang w:eastAsia="fr-FR"/>
        </w:rPr>
      </w:pPr>
    </w:p>
    <w:p w14:paraId="40D5F9BB" w14:textId="77777777" w:rsidR="00FF2DAF" w:rsidRDefault="00FF2DAF" w:rsidP="00FF2DAF">
      <w:pPr>
        <w:tabs>
          <w:tab w:val="left" w:pos="1425"/>
        </w:tabs>
        <w:rPr>
          <w:rFonts w:ascii="Arial" w:hAnsi="Arial" w:cs="Arial"/>
          <w:b/>
          <w:bCs/>
          <w:u w:val="single"/>
          <w:lang w:eastAsia="fr-FR"/>
        </w:rPr>
      </w:pPr>
    </w:p>
    <w:p w14:paraId="416D8E54" w14:textId="77777777" w:rsidR="00340DD2" w:rsidRDefault="00340DD2">
      <w:pPr>
        <w:rPr>
          <w:rFonts w:ascii="Arial" w:hAnsi="Arial" w:cs="Arial"/>
          <w:b/>
          <w:bCs/>
          <w:u w:val="single"/>
          <w:lang w:eastAsia="fr-FR"/>
        </w:rPr>
      </w:pPr>
    </w:p>
    <w:p w14:paraId="61711C0A" w14:textId="172D56F4" w:rsidR="0068051B" w:rsidRDefault="0068051B">
      <w:pPr>
        <w:rPr>
          <w:rFonts w:ascii="Arial" w:hAnsi="Arial" w:cs="Arial"/>
          <w:b/>
          <w:bCs/>
          <w:u w:val="single"/>
          <w:lang w:eastAsia="fr-FR"/>
        </w:rPr>
      </w:pPr>
      <w:r w:rsidRPr="002975FB">
        <w:rPr>
          <w:rFonts w:ascii="Arial" w:hAnsi="Arial" w:cs="Arial"/>
          <w:b/>
          <w:bCs/>
          <w:u w:val="single"/>
          <w:lang w:eastAsia="fr-FR"/>
        </w:rPr>
        <w:lastRenderedPageBreak/>
        <w:t>Liste des références </w:t>
      </w:r>
      <w:r w:rsidR="007A02E0" w:rsidRPr="002975FB">
        <w:rPr>
          <w:rFonts w:ascii="Arial" w:hAnsi="Arial" w:cs="Arial"/>
          <w:b/>
          <w:bCs/>
          <w:u w:val="single"/>
          <w:lang w:eastAsia="fr-FR"/>
        </w:rPr>
        <w:t xml:space="preserve">bibliographiques </w:t>
      </w:r>
      <w:r w:rsidRPr="002975FB">
        <w:rPr>
          <w:rFonts w:ascii="Arial" w:hAnsi="Arial" w:cs="Arial"/>
          <w:b/>
          <w:bCs/>
          <w:u w:val="single"/>
          <w:lang w:eastAsia="fr-FR"/>
        </w:rPr>
        <w:t>:</w:t>
      </w:r>
    </w:p>
    <w:p w14:paraId="2AB49666" w14:textId="77777777" w:rsidR="005D5FFB" w:rsidRPr="002975FB" w:rsidRDefault="005D5FFB">
      <w:pPr>
        <w:rPr>
          <w:rFonts w:ascii="Arial" w:hAnsi="Arial" w:cs="Arial"/>
          <w:b/>
          <w:bCs/>
          <w:u w:val="single"/>
        </w:rPr>
      </w:pPr>
    </w:p>
    <w:p w14:paraId="0AF27C85" w14:textId="77777777" w:rsidR="00CF2712" w:rsidRPr="00CF2712" w:rsidRDefault="007A02E0" w:rsidP="00CF2712">
      <w:pPr>
        <w:pStyle w:val="Bibliographie"/>
      </w:pPr>
      <w:r>
        <w:rPr>
          <w:rStyle w:val="markedcontent"/>
          <w:rFonts w:ascii="Arial" w:eastAsia="MS Mincho" w:hAnsi="Arial" w:cs="Arial"/>
          <w:color w:val="404040"/>
          <w:u w:val="single"/>
          <w:lang w:eastAsia="fr-FR"/>
        </w:rPr>
        <w:fldChar w:fldCharType="begin"/>
      </w:r>
      <w:r>
        <w:rPr>
          <w:rStyle w:val="markedcontent"/>
          <w:rFonts w:ascii="Arial" w:eastAsia="MS Mincho" w:hAnsi="Arial" w:cs="Arial"/>
          <w:color w:val="404040"/>
          <w:u w:val="single"/>
          <w:lang w:eastAsia="fr-FR"/>
        </w:rPr>
        <w:instrText xml:space="preserve"> ADDIN ZOTERO_BIBL {"uncited":[],"omitted":[],"custom":[]} CSL_BIBLIOGRAPHY </w:instrText>
      </w:r>
      <w:r>
        <w:rPr>
          <w:rStyle w:val="markedcontent"/>
          <w:rFonts w:ascii="Arial" w:eastAsia="MS Mincho" w:hAnsi="Arial" w:cs="Arial"/>
          <w:color w:val="404040"/>
          <w:u w:val="single"/>
          <w:lang w:eastAsia="fr-FR"/>
        </w:rPr>
        <w:fldChar w:fldCharType="separate"/>
      </w:r>
      <w:r w:rsidR="00CF2712" w:rsidRPr="00CF2712">
        <w:t>1.</w:t>
      </w:r>
      <w:r w:rsidR="00CF2712" w:rsidRPr="00CF2712">
        <w:tab/>
        <w:t>QARZIBA - Base de données publique des médicaments [Internet]. [cité 24 juill 2024]. Disponible sur: https://base-donnees-publique.medicaments.gouv.fr/extrait.php?specid=68429472#</w:t>
      </w:r>
    </w:p>
    <w:p w14:paraId="139FAE18" w14:textId="77777777" w:rsidR="00CF2712" w:rsidRPr="00CF2712" w:rsidRDefault="00CF2712" w:rsidP="00CF2712">
      <w:pPr>
        <w:pStyle w:val="Bibliographie"/>
      </w:pPr>
      <w:r w:rsidRPr="00CF2712">
        <w:t>2.</w:t>
      </w:r>
      <w:r w:rsidRPr="00CF2712">
        <w:tab/>
        <w:t>QARZIBA - Légifrance [Internet]. [cité 24 juill 2024]. Disponible sur: https://www.legifrance.gouv.fr/jorf/article_jo/JORFARTI000046102950</w:t>
      </w:r>
    </w:p>
    <w:p w14:paraId="6FE695E6" w14:textId="77777777" w:rsidR="00CF2712" w:rsidRPr="00CF2712" w:rsidRDefault="00CF2712" w:rsidP="00CF2712">
      <w:pPr>
        <w:pStyle w:val="Bibliographie"/>
      </w:pPr>
      <w:r w:rsidRPr="00CF2712">
        <w:t>3.</w:t>
      </w:r>
      <w:r w:rsidRPr="00CF2712">
        <w:tab/>
        <w:t>Gray J, Moreno L, Weston R, Barone G, Rubio A, Makin G, et al. BEACON-Immuno: Results of the dinutuximab beta (dB) randomization of the BEACON-Neuroblastoma phase 2 trial—A European Innovative Therapies for Children with Cancer (ITCC–International Society of Paediatric Oncology Europe Neuroblastoma Group (SIOPEN) trial. JCO. 1 juin 2022;40(16_suppl):10002</w:t>
      </w:r>
      <w:r w:rsidRPr="00CF2712">
        <w:rPr>
          <w:rFonts w:ascii="Cambria Math" w:hAnsi="Cambria Math" w:cs="Cambria Math"/>
        </w:rPr>
        <w:t>‑</w:t>
      </w:r>
      <w:r w:rsidRPr="00CF2712">
        <w:t xml:space="preserve">10002. </w:t>
      </w:r>
    </w:p>
    <w:p w14:paraId="7C1187D2" w14:textId="77777777" w:rsidR="00CF2712" w:rsidRPr="00EA1E9D" w:rsidRDefault="00CF2712" w:rsidP="00CF2712">
      <w:pPr>
        <w:pStyle w:val="Bibliographie"/>
      </w:pPr>
      <w:r w:rsidRPr="00EA1E9D">
        <w:t>4.</w:t>
      </w:r>
      <w:r w:rsidRPr="00EA1E9D">
        <w:tab/>
        <w:t xml:space="preserve">Raiser P, Schleiermacher G, Gambart M, Dumont B, Defachelles AS, Thebaud E, et al. Chemo-immunotherapy with dinutuximab beta in patients with relapsed/progressive high-risk neuroblastoma: does chemotherapy backbone matter? European Journal of Cancer. mai 2024;202:114001. </w:t>
      </w:r>
    </w:p>
    <w:p w14:paraId="47947973" w14:textId="77777777" w:rsidR="00CF2712" w:rsidRPr="00CF2712" w:rsidRDefault="00CF2712" w:rsidP="00CF2712">
      <w:pPr>
        <w:pStyle w:val="Bibliographie"/>
        <w:rPr>
          <w:lang w:val="en-US"/>
        </w:rPr>
      </w:pPr>
      <w:r w:rsidRPr="00DA1882">
        <w:t>5.</w:t>
      </w:r>
      <w:r w:rsidRPr="00DA1882">
        <w:tab/>
        <w:t xml:space="preserve">Barone G, Barry A, Bautista F, Brichard B, Defachelles AS, Herd F, et al. Managing Adverse Events Associated with Dinutuximab Beta Treatment </w:t>
      </w:r>
      <w:r w:rsidRPr="00CF2712">
        <w:rPr>
          <w:lang w:val="en-US"/>
        </w:rPr>
        <w:t>in Patients with High-Risk Neuroblastoma: Practical Guidance. Pediatr Drugs. nov 2021;23(6):537</w:t>
      </w:r>
      <w:r w:rsidRPr="00CF2712">
        <w:rPr>
          <w:rFonts w:ascii="Cambria Math" w:hAnsi="Cambria Math" w:cs="Cambria Math"/>
          <w:lang w:val="en-US"/>
        </w:rPr>
        <w:t>‑</w:t>
      </w:r>
      <w:r w:rsidRPr="00CF2712">
        <w:rPr>
          <w:lang w:val="en-US"/>
        </w:rPr>
        <w:t xml:space="preserve">48. </w:t>
      </w:r>
    </w:p>
    <w:p w14:paraId="26041BDA" w14:textId="77777777" w:rsidR="00CF2712" w:rsidRPr="00461094" w:rsidRDefault="00CF2712" w:rsidP="00CF2712">
      <w:pPr>
        <w:pStyle w:val="Bibliographie"/>
        <w:rPr>
          <w:lang w:val="de-DE"/>
        </w:rPr>
      </w:pPr>
      <w:r w:rsidRPr="00CF2712">
        <w:rPr>
          <w:lang w:val="en-US"/>
        </w:rPr>
        <w:t>6.</w:t>
      </w:r>
      <w:r w:rsidRPr="00CF2712">
        <w:rPr>
          <w:lang w:val="en-US"/>
        </w:rPr>
        <w:tab/>
        <w:t xml:space="preserve">Wieczorek A, Manzitti C, Garaventa A, Gray J, Papadakis V, Valteau-Couanet D, et al. Clinical Phenotype and Management of Severe Neurotoxicity Observed in Patients with Neuroblastoma Treated with Dinutuximab Beta in Clinical Trials. </w:t>
      </w:r>
      <w:r w:rsidRPr="00461094">
        <w:rPr>
          <w:lang w:val="de-DE"/>
        </w:rPr>
        <w:t xml:space="preserve">Cancers. 10 avr 2022;14(8):1919. </w:t>
      </w:r>
    </w:p>
    <w:p w14:paraId="06AD4354" w14:textId="77777777" w:rsidR="00CF2712" w:rsidRPr="00CF2712" w:rsidRDefault="00CF2712" w:rsidP="00CF2712">
      <w:pPr>
        <w:pStyle w:val="Bibliographie"/>
        <w:rPr>
          <w:lang w:val="en-US"/>
        </w:rPr>
      </w:pPr>
      <w:r w:rsidRPr="00461094">
        <w:rPr>
          <w:lang w:val="de-DE"/>
        </w:rPr>
        <w:t>7.</w:t>
      </w:r>
      <w:r w:rsidRPr="00461094">
        <w:rPr>
          <w:lang w:val="de-DE"/>
        </w:rPr>
        <w:tab/>
        <w:t xml:space="preserve">Lode HN, Ladenstein R, Troschke-Meurer S, Struppe L, Siebert N, Zumpe M, et al. </w:t>
      </w:r>
      <w:r w:rsidRPr="00CF2712">
        <w:rPr>
          <w:lang w:val="en-US"/>
        </w:rPr>
        <w:t xml:space="preserve">Effect and Tolerance of N5 and N6 Chemotherapy Cycles in Combination with Dinutuximab Beta in Relapsed High-Risk Neuroblastoma Patients Who Failed at Least One Second-Line Therapy. Cancers. 27 juin 2023;15(13):3364. </w:t>
      </w:r>
    </w:p>
    <w:p w14:paraId="3FFCABC8" w14:textId="77777777" w:rsidR="00CF2712" w:rsidRPr="00FE30E6" w:rsidRDefault="00CF2712" w:rsidP="00CF2712">
      <w:pPr>
        <w:pStyle w:val="Bibliographie"/>
      </w:pPr>
      <w:r w:rsidRPr="00CF2712">
        <w:rPr>
          <w:lang w:val="en-US"/>
        </w:rPr>
        <w:t>8.</w:t>
      </w:r>
      <w:r w:rsidRPr="00CF2712">
        <w:rPr>
          <w:lang w:val="en-US"/>
        </w:rPr>
        <w:tab/>
        <w:t xml:space="preserve">Wieczorek A, Zaniewska-Tekieli A, Ehlert K, Pawinska-Wasikowska K, Balwierz W, Lode H. Dinutuximab beta combined with chemotherapy in patients with relapsed or refractory neuroblastoma. </w:t>
      </w:r>
      <w:r w:rsidRPr="00FE30E6">
        <w:t xml:space="preserve">Front Oncol. 3 févr 2023;13:1082771. </w:t>
      </w:r>
    </w:p>
    <w:p w14:paraId="5B56EF52" w14:textId="77777777" w:rsidR="00CF2712" w:rsidRPr="00CF2712" w:rsidRDefault="00CF2712" w:rsidP="00CF2712">
      <w:pPr>
        <w:pStyle w:val="Bibliographie"/>
        <w:rPr>
          <w:lang w:val="en-US"/>
        </w:rPr>
      </w:pPr>
      <w:r w:rsidRPr="00FE30E6">
        <w:t>9.</w:t>
      </w:r>
      <w:r w:rsidRPr="00FE30E6">
        <w:tab/>
        <w:t xml:space="preserve">Olgun N, Cecen E, Ince D, Kizmazoglu D, Baysal B, Onal A, et al. </w:t>
      </w:r>
      <w:r w:rsidRPr="00CF2712">
        <w:rPr>
          <w:lang w:val="en-US"/>
        </w:rPr>
        <w:t xml:space="preserve">Dinutuximab beta plus conventional chemotherapy for relapsed/refractory high-risk neuroblastoma: A single-center experience. Front Oncol. 23 déc 2022;12:1041443. </w:t>
      </w:r>
    </w:p>
    <w:p w14:paraId="31280A8F" w14:textId="77777777" w:rsidR="00CF2712" w:rsidRPr="00CF2712" w:rsidRDefault="00CF2712" w:rsidP="00CF2712">
      <w:pPr>
        <w:pStyle w:val="Bibliographie"/>
        <w:rPr>
          <w:lang w:val="en-US"/>
        </w:rPr>
      </w:pPr>
      <w:r w:rsidRPr="00CF2712">
        <w:rPr>
          <w:lang w:val="en-US"/>
        </w:rPr>
        <w:t>10.</w:t>
      </w:r>
      <w:r w:rsidRPr="00CF2712">
        <w:rPr>
          <w:lang w:val="en-US"/>
        </w:rPr>
        <w:tab/>
        <w:t>Mody R, Naranjo A, Van Ryn C, Yu AL, London WB, Shulkin BL, et al. Irinotecan–temozolomide with temsirolimus or dinutuximab in children with refractory or relapsed neuroblastoma (COG ANBL1221): an open-label, randomised, phase 2 trial. The Lancet Oncology. juill 2017;18(7):946</w:t>
      </w:r>
      <w:r w:rsidRPr="00CF2712">
        <w:rPr>
          <w:rFonts w:ascii="Cambria Math" w:hAnsi="Cambria Math" w:cs="Cambria Math"/>
          <w:lang w:val="en-US"/>
        </w:rPr>
        <w:t>‑</w:t>
      </w:r>
      <w:r w:rsidRPr="00CF2712">
        <w:rPr>
          <w:lang w:val="en-US"/>
        </w:rPr>
        <w:t xml:space="preserve">57. </w:t>
      </w:r>
    </w:p>
    <w:p w14:paraId="6829EDC2" w14:textId="77777777" w:rsidR="00CF2712" w:rsidRPr="00CF2712" w:rsidRDefault="00CF2712" w:rsidP="00CF2712">
      <w:pPr>
        <w:pStyle w:val="Bibliographie"/>
        <w:rPr>
          <w:lang w:val="en-US"/>
        </w:rPr>
      </w:pPr>
      <w:r w:rsidRPr="00CF2712">
        <w:rPr>
          <w:lang w:val="en-US"/>
        </w:rPr>
        <w:t>11.</w:t>
      </w:r>
      <w:r w:rsidRPr="00CF2712">
        <w:rPr>
          <w:lang w:val="en-US"/>
        </w:rPr>
        <w:tab/>
        <w:t>Mody R, Yu AL, Naranjo A, Zhang FF, London WB, Shulkin BL, et al. Irinotecan, Temozolomide, and Dinutuximab With GM-CSF in Children With Refractory or Relapsed Neuroblastoma: A Report From the Children’s Oncology Group. JCO. 1 juill 2020;38(19):2160</w:t>
      </w:r>
      <w:r w:rsidRPr="00CF2712">
        <w:rPr>
          <w:rFonts w:ascii="Cambria Math" w:hAnsi="Cambria Math" w:cs="Cambria Math"/>
          <w:lang w:val="en-US"/>
        </w:rPr>
        <w:t>‑</w:t>
      </w:r>
      <w:r w:rsidRPr="00CF2712">
        <w:rPr>
          <w:lang w:val="en-US"/>
        </w:rPr>
        <w:t xml:space="preserve">9. </w:t>
      </w:r>
    </w:p>
    <w:p w14:paraId="2B931534" w14:textId="77777777" w:rsidR="00CF2712" w:rsidRPr="00CF2712" w:rsidRDefault="00CF2712" w:rsidP="00CF2712">
      <w:pPr>
        <w:pStyle w:val="Bibliographie"/>
      </w:pPr>
      <w:r w:rsidRPr="00CF2712">
        <w:rPr>
          <w:lang w:val="en-US"/>
        </w:rPr>
        <w:t>12.</w:t>
      </w:r>
      <w:r w:rsidRPr="00CF2712">
        <w:rPr>
          <w:lang w:val="en-US"/>
        </w:rPr>
        <w:tab/>
        <w:t xml:space="preserve">Lerman BJ, Li Y, Carlowicz C, Granger M, Cash T, Sadanand A, et al. Progression-Free Survival and Patterns of Response in Patients With Relapsed High-Risk Neuroblastoma Treated With Irinotecan/Temozolomide/Dinutuximab/Granulocyte-Macrophage Colony-Stimulating Factor. </w:t>
      </w:r>
      <w:r w:rsidRPr="00CF2712">
        <w:t>JCO. 20 janv 2023;41(3):508</w:t>
      </w:r>
      <w:r w:rsidRPr="00CF2712">
        <w:rPr>
          <w:rFonts w:ascii="Cambria Math" w:hAnsi="Cambria Math" w:cs="Cambria Math"/>
        </w:rPr>
        <w:t>‑</w:t>
      </w:r>
      <w:r w:rsidRPr="00CF2712">
        <w:t xml:space="preserve">16. </w:t>
      </w:r>
    </w:p>
    <w:p w14:paraId="6725529A" w14:textId="77777777" w:rsidR="004B71BD" w:rsidRPr="00BC40AF" w:rsidRDefault="007A02E0" w:rsidP="00BC40AF">
      <w:pPr>
        <w:pStyle w:val="Titre2"/>
        <w:rPr>
          <w:rStyle w:val="lev"/>
          <w:rFonts w:ascii="Arial Narrow" w:hAnsi="Arial Narrow"/>
          <w:sz w:val="28"/>
          <w:szCs w:val="28"/>
        </w:rPr>
      </w:pPr>
      <w:r>
        <w:rPr>
          <w:rStyle w:val="markedcontent"/>
          <w:rFonts w:ascii="Arial" w:eastAsia="MS Mincho" w:hAnsi="Arial" w:cs="Arial"/>
          <w:color w:val="404040"/>
          <w:u w:val="single"/>
          <w:lang w:eastAsia="fr-FR"/>
        </w:rPr>
        <w:lastRenderedPageBreak/>
        <w:fldChar w:fldCharType="end"/>
      </w:r>
      <w:hyperlink w:anchor="_Toc175213609" w:history="1">
        <w:bookmarkStart w:id="19" w:name="_Toc175323237"/>
        <w:r w:rsidR="004B71BD" w:rsidRPr="00BC40AF">
          <w:rPr>
            <w:rStyle w:val="lev"/>
            <w:rFonts w:ascii="Arial Narrow" w:hAnsi="Arial Narrow"/>
            <w:sz w:val="28"/>
            <w:szCs w:val="28"/>
          </w:rPr>
          <w:t>ANNEXE 3 : Note d’information destinée aux professionnels de santé intervenant dans le CPC</w:t>
        </w:r>
        <w:bookmarkEnd w:id="19"/>
      </w:hyperlink>
    </w:p>
    <w:p w14:paraId="459FF1E6" w14:textId="77777777" w:rsidR="009849A9" w:rsidRPr="00E574C6" w:rsidRDefault="009849A9" w:rsidP="009849A9">
      <w:pPr>
        <w:rPr>
          <w:rStyle w:val="lev"/>
          <w:rFonts w:ascii="Arial Narrow" w:eastAsiaTheme="majorEastAsia" w:hAnsi="Arial Narrow" w:cstheme="majorBidi"/>
          <w:color w:val="2E74B5" w:themeColor="accent1" w:themeShade="BF"/>
          <w:sz w:val="26"/>
          <w:szCs w:val="26"/>
        </w:rPr>
      </w:pPr>
      <w:r w:rsidRPr="00E574C6">
        <w:rPr>
          <w:rStyle w:val="lev"/>
          <w:rFonts w:ascii="Arial Narrow" w:eastAsiaTheme="majorEastAsia" w:hAnsi="Arial Narrow" w:cstheme="majorBidi"/>
          <w:color w:val="2E74B5" w:themeColor="accent1" w:themeShade="BF"/>
          <w:sz w:val="26"/>
          <w:szCs w:val="26"/>
        </w:rPr>
        <w:t xml:space="preserve">Rôle du prescripteur </w:t>
      </w:r>
    </w:p>
    <w:p w14:paraId="240FCB97" w14:textId="77777777" w:rsidR="009849A9" w:rsidRPr="00B8783A" w:rsidRDefault="009849A9" w:rsidP="009849A9">
      <w:pPr>
        <w:jc w:val="both"/>
        <w:rPr>
          <w:rFonts w:ascii="Arial" w:hAnsi="Arial" w:cs="Arial"/>
          <w:b/>
          <w:sz w:val="20"/>
          <w:szCs w:val="20"/>
        </w:rPr>
      </w:pPr>
      <w:r w:rsidRPr="00952E67">
        <w:rPr>
          <w:rFonts w:ascii="Arial" w:hAnsi="Arial" w:cs="Arial"/>
          <w:b/>
          <w:bCs/>
          <w:color w:val="000000"/>
          <w:sz w:val="20"/>
        </w:rPr>
        <w:t xml:space="preserve">Les patients qui auraient débuté le traitement par </w:t>
      </w:r>
      <w:r>
        <w:rPr>
          <w:rFonts w:ascii="Arial" w:hAnsi="Arial" w:cs="Arial"/>
          <w:b/>
          <w:sz w:val="20"/>
        </w:rPr>
        <w:t xml:space="preserve">QARZIBA (dinutuximab bêta) </w:t>
      </w:r>
      <w:r w:rsidRPr="00952E67">
        <w:rPr>
          <w:rFonts w:ascii="Arial" w:hAnsi="Arial" w:cs="Arial"/>
          <w:b/>
          <w:bCs/>
          <w:color w:val="000000"/>
          <w:sz w:val="20"/>
        </w:rPr>
        <w:t xml:space="preserve">pour l’indication visée par </w:t>
      </w:r>
      <w:r>
        <w:rPr>
          <w:rFonts w:ascii="Arial" w:hAnsi="Arial" w:cs="Arial"/>
          <w:b/>
          <w:bCs/>
          <w:color w:val="000000"/>
          <w:sz w:val="20"/>
        </w:rPr>
        <w:t>le CPC</w:t>
      </w:r>
      <w:r w:rsidRPr="00952E67">
        <w:rPr>
          <w:rFonts w:ascii="Arial" w:hAnsi="Arial" w:cs="Arial"/>
          <w:b/>
          <w:bCs/>
          <w:color w:val="000000"/>
          <w:sz w:val="20"/>
        </w:rPr>
        <w:t xml:space="preserve"> avant son entrée en vigueur, doivent également être suivis </w:t>
      </w:r>
      <w:r>
        <w:rPr>
          <w:rFonts w:ascii="Arial" w:hAnsi="Arial" w:cs="Arial"/>
          <w:b/>
          <w:bCs/>
          <w:color w:val="000000"/>
          <w:sz w:val="20"/>
        </w:rPr>
        <w:t>au titre du CPC</w:t>
      </w:r>
      <w:r w:rsidRPr="00952E67">
        <w:rPr>
          <w:rFonts w:ascii="Arial" w:hAnsi="Arial" w:cs="Arial"/>
          <w:b/>
          <w:bCs/>
          <w:color w:val="000000"/>
          <w:sz w:val="20"/>
        </w:rPr>
        <w:t>.</w:t>
      </w:r>
    </w:p>
    <w:p w14:paraId="0D021AD4" w14:textId="77777777" w:rsidR="009849A9" w:rsidRDefault="009849A9" w:rsidP="009849A9">
      <w:pPr>
        <w:jc w:val="both"/>
        <w:rPr>
          <w:rFonts w:ascii="Arial" w:hAnsi="Arial" w:cs="Arial"/>
          <w:sz w:val="20"/>
          <w:szCs w:val="20"/>
        </w:rPr>
      </w:pPr>
      <w:r w:rsidRPr="00783F7C">
        <w:rPr>
          <w:rFonts w:ascii="Arial" w:hAnsi="Arial" w:cs="Arial"/>
          <w:sz w:val="20"/>
          <w:szCs w:val="20"/>
        </w:rPr>
        <w:t xml:space="preserve">Le </w:t>
      </w:r>
      <w:r>
        <w:rPr>
          <w:rFonts w:ascii="Arial" w:hAnsi="Arial" w:cs="Arial"/>
          <w:sz w:val="20"/>
          <w:szCs w:val="20"/>
        </w:rPr>
        <w:t>CPC</w:t>
      </w:r>
      <w:r w:rsidRPr="00783F7C">
        <w:rPr>
          <w:rFonts w:ascii="Arial" w:hAnsi="Arial" w:cs="Arial"/>
          <w:sz w:val="20"/>
          <w:szCs w:val="20"/>
        </w:rPr>
        <w:t xml:space="preserve"> implique le strict respect des mentions définies figurant dans le</w:t>
      </w:r>
      <w:r>
        <w:rPr>
          <w:rFonts w:ascii="Arial" w:hAnsi="Arial" w:cs="Arial"/>
          <w:sz w:val="20"/>
          <w:szCs w:val="20"/>
        </w:rPr>
        <w:t xml:space="preserve"> présent PUT-SP</w:t>
      </w:r>
      <w:r w:rsidRPr="00783F7C">
        <w:rPr>
          <w:rFonts w:ascii="Arial" w:hAnsi="Arial" w:cs="Arial"/>
          <w:sz w:val="20"/>
          <w:szCs w:val="20"/>
        </w:rPr>
        <w:t>, notamment</w:t>
      </w:r>
      <w:r>
        <w:rPr>
          <w:rFonts w:ascii="Arial" w:hAnsi="Arial" w:cs="Arial"/>
          <w:sz w:val="20"/>
          <w:szCs w:val="20"/>
        </w:rPr>
        <w:t xml:space="preserve"> </w:t>
      </w:r>
      <w:r w:rsidRPr="0031727A">
        <w:rPr>
          <w:rFonts w:ascii="Arial" w:hAnsi="Arial" w:cs="Arial"/>
          <w:sz w:val="20"/>
          <w:szCs w:val="20"/>
        </w:rPr>
        <w:t>les critères de prescription</w:t>
      </w:r>
      <w:r>
        <w:rPr>
          <w:rFonts w:ascii="Arial" w:hAnsi="Arial" w:cs="Arial"/>
          <w:sz w:val="20"/>
          <w:szCs w:val="20"/>
        </w:rPr>
        <w:t>,</w:t>
      </w:r>
      <w:r w:rsidRPr="00783F7C">
        <w:rPr>
          <w:rFonts w:ascii="Arial" w:hAnsi="Arial" w:cs="Arial"/>
          <w:sz w:val="20"/>
          <w:szCs w:val="20"/>
        </w:rPr>
        <w:t xml:space="preserve"> les</w:t>
      </w:r>
      <w:r>
        <w:rPr>
          <w:rFonts w:ascii="Arial" w:hAnsi="Arial" w:cs="Arial"/>
          <w:sz w:val="20"/>
          <w:szCs w:val="20"/>
        </w:rPr>
        <w:t xml:space="preserve"> </w:t>
      </w:r>
      <w:r w:rsidRPr="00783F7C">
        <w:rPr>
          <w:rFonts w:ascii="Arial" w:hAnsi="Arial" w:cs="Arial"/>
          <w:sz w:val="20"/>
          <w:szCs w:val="20"/>
        </w:rPr>
        <w:t>conditions de prescription et de</w:t>
      </w:r>
      <w:r>
        <w:rPr>
          <w:rFonts w:ascii="Arial" w:hAnsi="Arial" w:cs="Arial"/>
          <w:sz w:val="20"/>
          <w:szCs w:val="20"/>
        </w:rPr>
        <w:t xml:space="preserve"> délivrance</w:t>
      </w:r>
      <w:r w:rsidRPr="00783F7C">
        <w:rPr>
          <w:rFonts w:ascii="Arial" w:hAnsi="Arial" w:cs="Arial"/>
          <w:sz w:val="20"/>
          <w:szCs w:val="20"/>
        </w:rPr>
        <w:t>, ainsi que l’information et le cas échéant le suivi prospectif des patients traités.</w:t>
      </w:r>
    </w:p>
    <w:p w14:paraId="24CBE89F" w14:textId="77777777" w:rsidR="009849A9" w:rsidRDefault="009849A9" w:rsidP="009849A9">
      <w:pPr>
        <w:pStyle w:val="Text"/>
        <w:spacing w:line="259" w:lineRule="auto"/>
        <w:ind w:right="45"/>
        <w:rPr>
          <w:rFonts w:ascii="Arial" w:hAnsi="Arial" w:cs="Arial"/>
          <w:sz w:val="20"/>
          <w:lang w:val="fr-FR"/>
        </w:rPr>
      </w:pPr>
      <w:r w:rsidRPr="004B090F">
        <w:rPr>
          <w:rFonts w:ascii="Arial" w:eastAsiaTheme="minorHAnsi" w:hAnsi="Arial" w:cs="Arial"/>
          <w:sz w:val="20"/>
          <w:lang w:val="fr-FR"/>
        </w:rPr>
        <w:t>Le prescripteur doit compléter les fiches de suivi (cf</w:t>
      </w:r>
      <w:r>
        <w:rPr>
          <w:rFonts w:ascii="Arial" w:eastAsiaTheme="minorHAnsi" w:hAnsi="Arial" w:cs="Arial"/>
          <w:sz w:val="20"/>
          <w:lang w:val="fr-FR"/>
        </w:rPr>
        <w:t>.</w:t>
      </w:r>
      <w:r w:rsidRPr="004B090F">
        <w:rPr>
          <w:rFonts w:ascii="Arial" w:eastAsiaTheme="minorHAnsi" w:hAnsi="Arial" w:cs="Arial"/>
          <w:sz w:val="20"/>
          <w:lang w:val="fr-FR"/>
        </w:rPr>
        <w:t xml:space="preserve"> annexe 1). En effet, la saisie des données des patients est indispensable afin d’améliorer les connaissances relatives au traitement dans l’indication du CPC et de garantir au mieux la sécurité des patients traités</w:t>
      </w:r>
      <w:r w:rsidRPr="00830812">
        <w:rPr>
          <w:rFonts w:ascii="Arial" w:hAnsi="Arial" w:cs="Arial"/>
          <w:sz w:val="20"/>
          <w:lang w:val="fr-FR"/>
        </w:rPr>
        <w:t>.</w:t>
      </w:r>
    </w:p>
    <w:p w14:paraId="3DA7D8AE" w14:textId="77777777" w:rsidR="009849A9" w:rsidRPr="008806C1" w:rsidRDefault="009849A9" w:rsidP="009849A9">
      <w:pPr>
        <w:pStyle w:val="Text"/>
        <w:spacing w:line="259" w:lineRule="auto"/>
        <w:ind w:right="45"/>
        <w:rPr>
          <w:rFonts w:ascii="Arial" w:eastAsiaTheme="minorHAnsi" w:hAnsi="Arial" w:cs="Arial"/>
          <w:sz w:val="20"/>
          <w:lang w:val="fr-FR"/>
        </w:rPr>
      </w:pPr>
      <w:r w:rsidRPr="008806C1">
        <w:rPr>
          <w:rFonts w:ascii="Arial" w:eastAsiaTheme="minorHAnsi" w:hAnsi="Arial" w:cs="Arial"/>
          <w:sz w:val="20"/>
          <w:lang w:val="fr-FR"/>
        </w:rPr>
        <w:t xml:space="preserve">Dans le cadre </w:t>
      </w:r>
      <w:r>
        <w:rPr>
          <w:rFonts w:ascii="Arial" w:eastAsiaTheme="minorHAnsi" w:hAnsi="Arial" w:cs="Arial"/>
          <w:sz w:val="20"/>
          <w:lang w:val="fr-FR"/>
        </w:rPr>
        <w:t>du CPC</w:t>
      </w:r>
      <w:r w:rsidRPr="008806C1">
        <w:rPr>
          <w:rFonts w:ascii="Arial" w:eastAsiaTheme="minorHAnsi" w:hAnsi="Arial" w:cs="Arial"/>
          <w:sz w:val="20"/>
          <w:lang w:val="fr-FR"/>
        </w:rPr>
        <w:t xml:space="preserve"> de QARZIBA la collecte des données se fait à travers le registre SACHA</w:t>
      </w:r>
      <w:r>
        <w:rPr>
          <w:rFonts w:ascii="Arial" w:eastAsiaTheme="minorHAnsi" w:hAnsi="Arial" w:cs="Arial"/>
          <w:sz w:val="20"/>
          <w:lang w:val="fr-FR"/>
        </w:rPr>
        <w:t>.</w:t>
      </w:r>
    </w:p>
    <w:p w14:paraId="6B305889" w14:textId="77777777" w:rsidR="009849A9" w:rsidRPr="00565C7B" w:rsidRDefault="009849A9" w:rsidP="009849A9">
      <w:pPr>
        <w:pStyle w:val="Text"/>
        <w:spacing w:before="0" w:line="259" w:lineRule="auto"/>
        <w:ind w:right="45"/>
        <w:rPr>
          <w:rFonts w:ascii="Arial" w:hAnsi="Arial" w:cs="Arial"/>
          <w:sz w:val="20"/>
          <w:lang w:val="fr-FR"/>
        </w:rPr>
      </w:pPr>
    </w:p>
    <w:p w14:paraId="38C16AFE" w14:textId="77777777" w:rsidR="009849A9" w:rsidRPr="00B8783A" w:rsidRDefault="009849A9" w:rsidP="009849A9">
      <w:pPr>
        <w:spacing w:before="120"/>
        <w:ind w:right="46"/>
        <w:rPr>
          <w:rFonts w:ascii="Arial" w:hAnsi="Arial" w:cs="Arial"/>
          <w:sz w:val="20"/>
          <w:u w:val="single"/>
        </w:rPr>
      </w:pPr>
      <w:r w:rsidRPr="00B8783A">
        <w:rPr>
          <w:rFonts w:ascii="Arial" w:hAnsi="Arial" w:cs="Arial"/>
          <w:sz w:val="20"/>
          <w:u w:val="single"/>
        </w:rPr>
        <w:t xml:space="preserve">Initiation </w:t>
      </w:r>
    </w:p>
    <w:p w14:paraId="6F32696A" w14:textId="77777777" w:rsidR="009849A9" w:rsidRPr="000A4501" w:rsidRDefault="009849A9" w:rsidP="009849A9">
      <w:pPr>
        <w:pStyle w:val="Listlevel2"/>
        <w:spacing w:before="120" w:after="0"/>
        <w:ind w:left="0" w:right="46" w:firstLine="0"/>
        <w:jc w:val="both"/>
        <w:rPr>
          <w:rFonts w:ascii="Arial" w:hAnsi="Arial" w:cs="Arial"/>
          <w:sz w:val="20"/>
          <w:lang w:val="fr-FR"/>
        </w:rPr>
      </w:pPr>
      <w:r>
        <w:rPr>
          <w:rFonts w:ascii="Arial" w:hAnsi="Arial" w:cs="Arial"/>
          <w:sz w:val="20"/>
          <w:lang w:val="fr-FR"/>
        </w:rPr>
        <w:t>Le prescripteur :</w:t>
      </w:r>
    </w:p>
    <w:p w14:paraId="7C02EADC" w14:textId="77777777" w:rsidR="009849A9" w:rsidRPr="00787417" w:rsidRDefault="009849A9" w:rsidP="009849A9">
      <w:pPr>
        <w:keepLines/>
        <w:numPr>
          <w:ilvl w:val="0"/>
          <w:numId w:val="13"/>
        </w:numPr>
        <w:spacing w:after="0" w:line="240" w:lineRule="auto"/>
        <w:ind w:right="45"/>
        <w:jc w:val="both"/>
        <w:rPr>
          <w:rFonts w:ascii="Arial" w:hAnsi="Arial" w:cs="Arial"/>
          <w:sz w:val="20"/>
        </w:rPr>
      </w:pPr>
      <w:r>
        <w:rPr>
          <w:rFonts w:ascii="Arial" w:hAnsi="Arial" w:cs="Arial"/>
          <w:sz w:val="20"/>
        </w:rPr>
        <w:t xml:space="preserve">prend connaissance du présent CPC et </w:t>
      </w:r>
      <w:r w:rsidRPr="00787417">
        <w:rPr>
          <w:rFonts w:ascii="Arial" w:hAnsi="Arial" w:cs="Arial"/>
          <w:sz w:val="20"/>
        </w:rPr>
        <w:t>vérifie l</w:t>
      </w:r>
      <w:r>
        <w:rPr>
          <w:rFonts w:ascii="Arial" w:hAnsi="Arial" w:cs="Arial"/>
          <w:sz w:val="20"/>
        </w:rPr>
        <w:t>es critères de prescription de QARZIBA (dinutuximab bêta)</w:t>
      </w:r>
      <w:r w:rsidRPr="00787417">
        <w:rPr>
          <w:rFonts w:ascii="Arial" w:hAnsi="Arial" w:cs="Arial"/>
          <w:sz w:val="20"/>
        </w:rPr>
        <w:t xml:space="preserve"> dans </w:t>
      </w:r>
      <w:r>
        <w:rPr>
          <w:rFonts w:ascii="Arial" w:hAnsi="Arial" w:cs="Arial"/>
          <w:sz w:val="20"/>
        </w:rPr>
        <w:t>ce cadre</w:t>
      </w:r>
      <w:r w:rsidRPr="00787417">
        <w:rPr>
          <w:rFonts w:ascii="Arial" w:hAnsi="Arial" w:cs="Arial"/>
          <w:sz w:val="20"/>
        </w:rPr>
        <w:t>,</w:t>
      </w:r>
    </w:p>
    <w:p w14:paraId="16F8F4BB" w14:textId="77777777" w:rsidR="009849A9" w:rsidRPr="00B108D7" w:rsidRDefault="009849A9" w:rsidP="009849A9">
      <w:pPr>
        <w:keepLines/>
        <w:numPr>
          <w:ilvl w:val="0"/>
          <w:numId w:val="13"/>
        </w:numPr>
        <w:spacing w:after="0" w:line="240" w:lineRule="auto"/>
        <w:ind w:right="45"/>
        <w:jc w:val="both"/>
        <w:rPr>
          <w:rFonts w:ascii="Arial" w:hAnsi="Arial" w:cs="Arial"/>
          <w:sz w:val="20"/>
        </w:rPr>
      </w:pPr>
      <w:r w:rsidRPr="00BA686B">
        <w:rPr>
          <w:rFonts w:ascii="Arial" w:hAnsi="Arial" w:cs="Arial"/>
          <w:sz w:val="20"/>
        </w:rPr>
        <w:t>vérifie l’absence d’une contre-indication au traitement (se référer au RCP</w:t>
      </w:r>
      <w:r w:rsidRPr="00B108D7">
        <w:rPr>
          <w:rFonts w:ascii="Arial" w:hAnsi="Arial" w:cs="Arial"/>
          <w:sz w:val="20"/>
        </w:rPr>
        <w:t>)</w:t>
      </w:r>
      <w:r>
        <w:rPr>
          <w:rFonts w:ascii="Arial" w:hAnsi="Arial" w:cs="Arial"/>
          <w:sz w:val="20"/>
        </w:rPr>
        <w:t>,</w:t>
      </w:r>
    </w:p>
    <w:p w14:paraId="67D178AE" w14:textId="77777777" w:rsidR="009849A9" w:rsidRDefault="009849A9" w:rsidP="009849A9">
      <w:pPr>
        <w:keepLines/>
        <w:numPr>
          <w:ilvl w:val="0"/>
          <w:numId w:val="13"/>
        </w:numPr>
        <w:spacing w:after="0" w:line="240" w:lineRule="auto"/>
        <w:ind w:right="45"/>
        <w:jc w:val="both"/>
        <w:rPr>
          <w:rFonts w:ascii="Arial" w:hAnsi="Arial" w:cs="Arial"/>
          <w:sz w:val="20"/>
        </w:rPr>
      </w:pPr>
      <w:r w:rsidRPr="00B33F03">
        <w:rPr>
          <w:rFonts w:ascii="Arial" w:hAnsi="Arial" w:cs="Arial"/>
          <w:sz w:val="20"/>
        </w:rPr>
        <w:t>informe le patient (ou son représentant légal ou la personne de confiance</w:t>
      </w:r>
      <w:r>
        <w:rPr>
          <w:rFonts w:ascii="Arial" w:hAnsi="Arial" w:cs="Arial"/>
          <w:sz w:val="20"/>
        </w:rPr>
        <w:t xml:space="preserve"> qu’il a désignée</w:t>
      </w:r>
      <w:r w:rsidRPr="00B33F03">
        <w:rPr>
          <w:rFonts w:ascii="Arial" w:hAnsi="Arial" w:cs="Arial"/>
          <w:sz w:val="20"/>
        </w:rPr>
        <w:t>) d</w:t>
      </w:r>
      <w:r w:rsidRPr="005F2B2C">
        <w:rPr>
          <w:rFonts w:ascii="Arial" w:hAnsi="Arial" w:cs="Arial"/>
          <w:sz w:val="20"/>
        </w:rPr>
        <w:t>e la non-conformité de la prescription par rapport à l’AMM, des risques encourus, des contraintes et des bénéfices susceptibles d’être apportés par ce médicament</w:t>
      </w:r>
      <w:r>
        <w:rPr>
          <w:rFonts w:ascii="Arial" w:hAnsi="Arial" w:cs="Arial"/>
          <w:sz w:val="20"/>
        </w:rPr>
        <w:t xml:space="preserve">, </w:t>
      </w:r>
      <w:r w:rsidRPr="00CA6D59">
        <w:rPr>
          <w:rFonts w:ascii="Arial" w:hAnsi="Arial" w:cs="Arial"/>
          <w:sz w:val="20"/>
        </w:rPr>
        <w:t>et s’assure de la bonne compréhension de ces informations</w:t>
      </w:r>
      <w:r>
        <w:rPr>
          <w:rFonts w:ascii="Arial" w:hAnsi="Arial" w:cs="Arial"/>
          <w:sz w:val="20"/>
        </w:rPr>
        <w:t>,</w:t>
      </w:r>
      <w:r w:rsidRPr="005F2B2C">
        <w:rPr>
          <w:rFonts w:ascii="Arial" w:hAnsi="Arial" w:cs="Arial"/>
          <w:sz w:val="20"/>
        </w:rPr>
        <w:t xml:space="preserve"> </w:t>
      </w:r>
    </w:p>
    <w:p w14:paraId="6A0FA7BD" w14:textId="3FC1867A" w:rsidR="009849A9" w:rsidRDefault="009849A9" w:rsidP="009849A9">
      <w:pPr>
        <w:keepLines/>
        <w:numPr>
          <w:ilvl w:val="0"/>
          <w:numId w:val="13"/>
        </w:numPr>
        <w:spacing w:after="0" w:line="240" w:lineRule="auto"/>
        <w:ind w:right="45"/>
        <w:jc w:val="both"/>
        <w:rPr>
          <w:rFonts w:ascii="Arial" w:hAnsi="Arial" w:cs="Arial"/>
          <w:sz w:val="20"/>
        </w:rPr>
      </w:pPr>
      <w:r w:rsidRPr="005F2B2C">
        <w:rPr>
          <w:rFonts w:ascii="Arial" w:hAnsi="Arial" w:cs="Arial"/>
          <w:sz w:val="20"/>
        </w:rPr>
        <w:t>remet au patient (ou à son représentant légal ou à la personne de confiance qu’il a désignée)</w:t>
      </w:r>
      <w:r>
        <w:rPr>
          <w:rFonts w:ascii="Arial" w:hAnsi="Arial" w:cs="Arial"/>
          <w:sz w:val="20"/>
        </w:rPr>
        <w:t> </w:t>
      </w:r>
      <w:r w:rsidRPr="00C0467F">
        <w:rPr>
          <w:rFonts w:ascii="Arial" w:hAnsi="Arial" w:cs="Arial"/>
          <w:sz w:val="20"/>
        </w:rPr>
        <w:t>la note d’information destinée au patient (</w:t>
      </w:r>
      <w:r>
        <w:rPr>
          <w:rFonts w:ascii="Arial" w:hAnsi="Arial" w:cs="Arial"/>
          <w:sz w:val="20"/>
        </w:rPr>
        <w:t>a</w:t>
      </w:r>
      <w:r w:rsidRPr="00C0467F">
        <w:rPr>
          <w:rFonts w:ascii="Arial" w:hAnsi="Arial" w:cs="Arial"/>
          <w:sz w:val="20"/>
        </w:rPr>
        <w:t xml:space="preserve">nnexe </w:t>
      </w:r>
      <w:r w:rsidR="00A509F1">
        <w:rPr>
          <w:rFonts w:ascii="Arial" w:hAnsi="Arial" w:cs="Arial"/>
          <w:sz w:val="20"/>
        </w:rPr>
        <w:t>4</w:t>
      </w:r>
      <w:r>
        <w:rPr>
          <w:rFonts w:ascii="Arial" w:hAnsi="Arial" w:cs="Arial"/>
          <w:sz w:val="20"/>
        </w:rPr>
        <w:t xml:space="preserve"> et annexe </w:t>
      </w:r>
      <w:r w:rsidR="00A509F1">
        <w:rPr>
          <w:rFonts w:ascii="Arial" w:hAnsi="Arial" w:cs="Arial"/>
          <w:sz w:val="20"/>
        </w:rPr>
        <w:t>5</w:t>
      </w:r>
      <w:r w:rsidRPr="00C0467F">
        <w:rPr>
          <w:rFonts w:ascii="Arial" w:hAnsi="Arial" w:cs="Arial"/>
          <w:sz w:val="20"/>
        </w:rPr>
        <w:t>),</w:t>
      </w:r>
      <w:r>
        <w:rPr>
          <w:rFonts w:ascii="Arial" w:hAnsi="Arial" w:cs="Arial"/>
          <w:sz w:val="20"/>
        </w:rPr>
        <w:t xml:space="preserve"> </w:t>
      </w:r>
    </w:p>
    <w:p w14:paraId="75A2F983" w14:textId="77777777" w:rsidR="009849A9" w:rsidRPr="00B93735" w:rsidRDefault="009849A9" w:rsidP="009849A9">
      <w:pPr>
        <w:keepLines/>
        <w:numPr>
          <w:ilvl w:val="0"/>
          <w:numId w:val="13"/>
        </w:numPr>
        <w:spacing w:after="0" w:line="240" w:lineRule="auto"/>
        <w:ind w:right="45"/>
        <w:jc w:val="both"/>
        <w:rPr>
          <w:rFonts w:ascii="Arial" w:hAnsi="Arial" w:cs="Arial"/>
          <w:sz w:val="20"/>
        </w:rPr>
      </w:pPr>
      <w:r>
        <w:rPr>
          <w:rFonts w:ascii="Arial" w:hAnsi="Arial" w:cs="Arial"/>
          <w:sz w:val="20"/>
          <w:szCs w:val="20"/>
        </w:rPr>
        <w:t>informe</w:t>
      </w:r>
      <w:r w:rsidRPr="00C23AA3">
        <w:rPr>
          <w:rFonts w:ascii="Arial" w:hAnsi="Arial" w:cs="Arial"/>
          <w:sz w:val="20"/>
          <w:szCs w:val="20"/>
        </w:rPr>
        <w:t xml:space="preserve"> le patient des conditions de prise en charge du traitement par l’assurance maladi</w:t>
      </w:r>
      <w:r>
        <w:rPr>
          <w:rFonts w:ascii="Arial" w:hAnsi="Arial" w:cs="Arial"/>
          <w:sz w:val="20"/>
          <w:szCs w:val="20"/>
        </w:rPr>
        <w:t>e</w:t>
      </w:r>
    </w:p>
    <w:p w14:paraId="084B2076" w14:textId="77777777" w:rsidR="009849A9" w:rsidRPr="00C0467F" w:rsidRDefault="009849A9" w:rsidP="009849A9">
      <w:pPr>
        <w:keepLines/>
        <w:numPr>
          <w:ilvl w:val="0"/>
          <w:numId w:val="13"/>
        </w:numPr>
        <w:spacing w:after="0" w:line="240" w:lineRule="auto"/>
        <w:ind w:right="45"/>
        <w:jc w:val="both"/>
        <w:rPr>
          <w:rFonts w:ascii="Arial" w:hAnsi="Arial" w:cs="Arial"/>
          <w:sz w:val="20"/>
        </w:rPr>
      </w:pPr>
      <w:r>
        <w:rPr>
          <w:rFonts w:ascii="Arial" w:hAnsi="Arial" w:cs="Arial"/>
          <w:sz w:val="20"/>
          <w:szCs w:val="20"/>
        </w:rPr>
        <w:t>porte</w:t>
      </w:r>
      <w:r w:rsidRPr="00C23AA3">
        <w:rPr>
          <w:rFonts w:ascii="Arial" w:hAnsi="Arial" w:cs="Arial"/>
          <w:sz w:val="20"/>
          <w:szCs w:val="20"/>
        </w:rPr>
        <w:t xml:space="preserve"> sur l’ordonnance</w:t>
      </w:r>
      <w:r>
        <w:rPr>
          <w:rFonts w:ascii="Arial" w:hAnsi="Arial" w:cs="Arial"/>
          <w:sz w:val="20"/>
          <w:szCs w:val="20"/>
        </w:rPr>
        <w:t xml:space="preserve"> la mention</w:t>
      </w:r>
      <w:r w:rsidRPr="00C23AA3">
        <w:rPr>
          <w:rFonts w:ascii="Arial" w:hAnsi="Arial" w:cs="Arial"/>
          <w:sz w:val="20"/>
          <w:szCs w:val="20"/>
        </w:rPr>
        <w:t xml:space="preserve"> « </w:t>
      </w:r>
      <w:r w:rsidRPr="008C5572">
        <w:rPr>
          <w:rFonts w:ascii="Arial" w:hAnsi="Arial" w:cs="Arial"/>
          <w:sz w:val="20"/>
          <w:szCs w:val="20"/>
          <w:u w:val="single"/>
        </w:rPr>
        <w:t>Prescription au titre d’un accès compassionnel en dehors du cadre d’une autorisation de mise sur le marché</w:t>
      </w:r>
      <w:r w:rsidRPr="00C23AA3">
        <w:rPr>
          <w:rFonts w:ascii="Arial" w:hAnsi="Arial" w:cs="Arial"/>
          <w:sz w:val="20"/>
          <w:szCs w:val="20"/>
        </w:rPr>
        <w:t xml:space="preserve"> »</w:t>
      </w:r>
      <w:r>
        <w:rPr>
          <w:rFonts w:ascii="Arial" w:hAnsi="Arial" w:cs="Arial"/>
          <w:sz w:val="20"/>
          <w:szCs w:val="20"/>
        </w:rPr>
        <w:t>,</w:t>
      </w:r>
    </w:p>
    <w:p w14:paraId="45290ABC" w14:textId="77777777" w:rsidR="009849A9" w:rsidRPr="00B108D7" w:rsidRDefault="009849A9" w:rsidP="009849A9">
      <w:pPr>
        <w:keepLines/>
        <w:numPr>
          <w:ilvl w:val="0"/>
          <w:numId w:val="13"/>
        </w:numPr>
        <w:spacing w:after="0" w:line="240" w:lineRule="auto"/>
        <w:ind w:right="45"/>
        <w:jc w:val="both"/>
        <w:rPr>
          <w:rFonts w:ascii="Arial" w:hAnsi="Arial" w:cs="Arial"/>
          <w:sz w:val="20"/>
        </w:rPr>
      </w:pPr>
      <w:r w:rsidRPr="00BA686B">
        <w:rPr>
          <w:rFonts w:ascii="Arial" w:hAnsi="Arial" w:cs="Arial"/>
          <w:sz w:val="20"/>
        </w:rPr>
        <w:t>informe</w:t>
      </w:r>
      <w:r w:rsidRPr="00B108D7">
        <w:rPr>
          <w:rFonts w:ascii="Arial" w:hAnsi="Arial" w:cs="Arial"/>
          <w:sz w:val="20"/>
        </w:rPr>
        <w:t xml:space="preserve">, si possible, le médecin traitant du patient, </w:t>
      </w:r>
    </w:p>
    <w:p w14:paraId="528DAD28" w14:textId="77777777" w:rsidR="009849A9" w:rsidRPr="00787417" w:rsidRDefault="009849A9" w:rsidP="009849A9">
      <w:pPr>
        <w:keepLines/>
        <w:numPr>
          <w:ilvl w:val="0"/>
          <w:numId w:val="13"/>
        </w:numPr>
        <w:spacing w:after="0" w:line="240" w:lineRule="auto"/>
        <w:ind w:right="45"/>
        <w:jc w:val="both"/>
        <w:rPr>
          <w:rFonts w:ascii="Arial" w:hAnsi="Arial" w:cs="Arial"/>
          <w:sz w:val="20"/>
        </w:rPr>
      </w:pPr>
      <w:r w:rsidRPr="00B108D7">
        <w:rPr>
          <w:rFonts w:ascii="Arial" w:hAnsi="Arial" w:cs="Arial"/>
          <w:sz w:val="20"/>
        </w:rPr>
        <w:t>rempli</w:t>
      </w:r>
      <w:r>
        <w:rPr>
          <w:rFonts w:ascii="Arial" w:hAnsi="Arial" w:cs="Arial"/>
          <w:sz w:val="20"/>
        </w:rPr>
        <w:t>t</w:t>
      </w:r>
      <w:r w:rsidRPr="00B108D7">
        <w:rPr>
          <w:rFonts w:ascii="Arial" w:hAnsi="Arial" w:cs="Arial"/>
          <w:sz w:val="20"/>
        </w:rPr>
        <w:t xml:space="preserve"> la fiche d’initiation de traitemen</w:t>
      </w:r>
      <w:r>
        <w:rPr>
          <w:rFonts w:ascii="Arial" w:hAnsi="Arial" w:cs="Arial"/>
          <w:sz w:val="20"/>
        </w:rPr>
        <w:t>t (annexe 1)</w:t>
      </w:r>
      <w:r w:rsidRPr="00787417">
        <w:rPr>
          <w:rFonts w:ascii="Arial" w:hAnsi="Arial" w:cs="Arial"/>
          <w:sz w:val="20"/>
        </w:rPr>
        <w:t>,</w:t>
      </w:r>
    </w:p>
    <w:p w14:paraId="2038AFB9" w14:textId="77777777" w:rsidR="009849A9" w:rsidRDefault="009849A9" w:rsidP="009849A9">
      <w:pPr>
        <w:keepLines/>
        <w:numPr>
          <w:ilvl w:val="0"/>
          <w:numId w:val="13"/>
        </w:numPr>
        <w:spacing w:after="0" w:line="240" w:lineRule="auto"/>
        <w:ind w:right="1112"/>
        <w:jc w:val="both"/>
        <w:rPr>
          <w:rFonts w:ascii="Arial" w:hAnsi="Arial" w:cs="Arial"/>
          <w:sz w:val="20"/>
        </w:rPr>
      </w:pPr>
      <w:r w:rsidRPr="00B108D7">
        <w:rPr>
          <w:rFonts w:ascii="Arial" w:hAnsi="Arial" w:cs="Arial"/>
          <w:sz w:val="20"/>
        </w:rPr>
        <w:t>motive sa prescription dans le dossier médical du patient</w:t>
      </w:r>
      <w:r>
        <w:rPr>
          <w:rFonts w:ascii="Arial" w:hAnsi="Arial" w:cs="Arial"/>
          <w:sz w:val="20"/>
        </w:rPr>
        <w:t xml:space="preserve"> et</w:t>
      </w:r>
      <w:r w:rsidRPr="00421926">
        <w:t xml:space="preserve"> </w:t>
      </w:r>
      <w:r w:rsidRPr="00421926">
        <w:rPr>
          <w:rFonts w:ascii="Arial" w:hAnsi="Arial" w:cs="Arial"/>
          <w:sz w:val="20"/>
        </w:rPr>
        <w:t>inscrit la procédure suivie dans le dossier médical</w:t>
      </w:r>
      <w:r>
        <w:rPr>
          <w:rFonts w:ascii="Arial" w:hAnsi="Arial" w:cs="Arial"/>
          <w:sz w:val="20"/>
        </w:rPr>
        <w:t xml:space="preserve">. </w:t>
      </w:r>
    </w:p>
    <w:p w14:paraId="39BA1E08" w14:textId="77777777" w:rsidR="009849A9" w:rsidRDefault="009849A9" w:rsidP="009849A9">
      <w:pPr>
        <w:rPr>
          <w:rFonts w:ascii="Arial" w:hAnsi="Arial" w:cs="Arial"/>
          <w:sz w:val="20"/>
          <w:szCs w:val="20"/>
        </w:rPr>
      </w:pPr>
    </w:p>
    <w:p w14:paraId="341ED9DF" w14:textId="77777777" w:rsidR="009849A9" w:rsidRPr="006E2C22" w:rsidRDefault="009849A9" w:rsidP="009849A9">
      <w:pPr>
        <w:spacing w:before="120"/>
        <w:ind w:right="46"/>
        <w:rPr>
          <w:rFonts w:ascii="Arial" w:hAnsi="Arial" w:cs="Arial"/>
          <w:sz w:val="20"/>
          <w:u w:val="single"/>
        </w:rPr>
      </w:pPr>
      <w:r w:rsidRPr="006E2C22">
        <w:rPr>
          <w:rFonts w:ascii="Arial" w:hAnsi="Arial" w:cs="Arial"/>
          <w:sz w:val="20"/>
          <w:u w:val="single"/>
        </w:rPr>
        <w:t xml:space="preserve">Suivi </w:t>
      </w:r>
    </w:p>
    <w:p w14:paraId="1E9905FF" w14:textId="77777777" w:rsidR="009849A9" w:rsidRDefault="009849A9" w:rsidP="009849A9">
      <w:pPr>
        <w:pStyle w:val="Text"/>
        <w:spacing w:after="160" w:line="259" w:lineRule="auto"/>
        <w:ind w:right="45"/>
        <w:rPr>
          <w:rFonts w:ascii="Arial" w:hAnsi="Arial" w:cs="Arial"/>
          <w:sz w:val="20"/>
          <w:lang w:val="fr-FR"/>
        </w:rPr>
      </w:pPr>
      <w:r>
        <w:rPr>
          <w:rFonts w:ascii="Arial" w:hAnsi="Arial" w:cs="Arial"/>
          <w:sz w:val="20"/>
          <w:lang w:val="fr-FR"/>
        </w:rPr>
        <w:t xml:space="preserve">Les patients sont régulièrement suivis à partir de la visite d’initiation et pour toute la durée du traitement. Le suivi est réalisé </w:t>
      </w:r>
      <w:r w:rsidRPr="005F2B2C">
        <w:rPr>
          <w:rFonts w:ascii="Arial" w:hAnsi="Arial" w:cs="Arial"/>
          <w:sz w:val="20"/>
          <w:u w:val="single"/>
          <w:lang w:val="fr-FR"/>
        </w:rPr>
        <w:t>au minimum tous</w:t>
      </w:r>
      <w:r w:rsidRPr="00B24082">
        <w:rPr>
          <w:rFonts w:ascii="Arial" w:hAnsi="Arial" w:cs="Arial"/>
          <w:sz w:val="20"/>
          <w:u w:val="single"/>
          <w:lang w:val="fr-FR"/>
        </w:rPr>
        <w:t xml:space="preserve"> les deux cycles.</w:t>
      </w:r>
      <w:r w:rsidRPr="00D461AD">
        <w:rPr>
          <w:rFonts w:ascii="Arial" w:hAnsi="Arial" w:cs="Arial"/>
          <w:sz w:val="20"/>
          <w:lang w:val="fr-FR"/>
        </w:rPr>
        <w:t xml:space="preserve"> Le</w:t>
      </w:r>
      <w:r>
        <w:rPr>
          <w:rFonts w:ascii="Arial" w:hAnsi="Arial" w:cs="Arial"/>
          <w:sz w:val="20"/>
          <w:lang w:val="fr-FR"/>
        </w:rPr>
        <w:t xml:space="preserve"> médecin prescripteur collecte les données de suivi prévues dans les fiches de suivi (annexe 1).</w:t>
      </w:r>
    </w:p>
    <w:p w14:paraId="6F87D423" w14:textId="048C676F" w:rsidR="009849A9" w:rsidRPr="000A4501" w:rsidRDefault="009849A9" w:rsidP="009849A9">
      <w:pPr>
        <w:jc w:val="both"/>
        <w:rPr>
          <w:rFonts w:ascii="Arial" w:hAnsi="Arial" w:cs="Arial"/>
          <w:sz w:val="20"/>
        </w:rPr>
      </w:pPr>
      <w:r w:rsidRPr="00787417">
        <w:rPr>
          <w:rFonts w:ascii="Arial" w:hAnsi="Arial" w:cs="Arial"/>
          <w:sz w:val="20"/>
        </w:rPr>
        <w:t>En cas de survenue d’</w:t>
      </w:r>
      <w:r>
        <w:rPr>
          <w:rFonts w:ascii="Arial" w:hAnsi="Arial" w:cs="Arial"/>
          <w:sz w:val="20"/>
        </w:rPr>
        <w:t xml:space="preserve">un </w:t>
      </w:r>
      <w:r w:rsidRPr="00787417">
        <w:rPr>
          <w:rFonts w:ascii="Arial" w:hAnsi="Arial" w:cs="Arial"/>
          <w:sz w:val="20"/>
        </w:rPr>
        <w:t>effet indésirable</w:t>
      </w:r>
      <w:r>
        <w:rPr>
          <w:rFonts w:ascii="Arial" w:hAnsi="Arial" w:cs="Arial"/>
          <w:sz w:val="20"/>
        </w:rPr>
        <w:t>,</w:t>
      </w:r>
      <w:r w:rsidRPr="00787417">
        <w:rPr>
          <w:rFonts w:ascii="Arial" w:hAnsi="Arial" w:cs="Arial"/>
          <w:sz w:val="20"/>
        </w:rPr>
        <w:t xml:space="preserve"> </w:t>
      </w:r>
      <w:r>
        <w:rPr>
          <w:rFonts w:ascii="Arial" w:hAnsi="Arial" w:cs="Arial"/>
          <w:sz w:val="20"/>
        </w:rPr>
        <w:t>l</w:t>
      </w:r>
      <w:r w:rsidRPr="000A4501">
        <w:rPr>
          <w:rFonts w:ascii="Arial" w:hAnsi="Arial" w:cs="Arial"/>
          <w:sz w:val="20"/>
        </w:rPr>
        <w:t>e prescripteur</w:t>
      </w:r>
      <w:r w:rsidRPr="00787417">
        <w:rPr>
          <w:rFonts w:ascii="Arial" w:hAnsi="Arial" w:cs="Arial"/>
          <w:sz w:val="20"/>
        </w:rPr>
        <w:t xml:space="preserve"> le déclare </w:t>
      </w:r>
      <w:r w:rsidRPr="00B108D7">
        <w:rPr>
          <w:rFonts w:ascii="Arial" w:hAnsi="Arial" w:cs="Arial"/>
          <w:sz w:val="20"/>
        </w:rPr>
        <w:t>dès que possible</w:t>
      </w:r>
      <w:r>
        <w:rPr>
          <w:rFonts w:ascii="Arial" w:hAnsi="Arial" w:cs="Arial"/>
          <w:sz w:val="20"/>
        </w:rPr>
        <w:t>,</w:t>
      </w:r>
      <w:r w:rsidRPr="00B108D7">
        <w:rPr>
          <w:rFonts w:ascii="Arial" w:hAnsi="Arial" w:cs="Arial"/>
          <w:sz w:val="20"/>
        </w:rPr>
        <w:t xml:space="preserve"> au Centre régional de Pharmacovigilance dont il dépend géographiquement (</w:t>
      </w:r>
      <w:r w:rsidRPr="00B33F03">
        <w:rPr>
          <w:rFonts w:ascii="Arial" w:hAnsi="Arial" w:cs="Arial"/>
          <w:sz w:val="20"/>
        </w:rPr>
        <w:t>voir</w:t>
      </w:r>
      <w:r w:rsidRPr="005C3E77">
        <w:rPr>
          <w:rFonts w:ascii="Arial" w:hAnsi="Arial" w:cs="Arial"/>
          <w:sz w:val="20"/>
        </w:rPr>
        <w:t xml:space="preserve"> </w:t>
      </w:r>
      <w:r>
        <w:rPr>
          <w:rFonts w:ascii="Arial" w:hAnsi="Arial" w:cs="Arial"/>
          <w:sz w:val="20"/>
        </w:rPr>
        <w:t xml:space="preserve">modalités </w:t>
      </w:r>
      <w:r w:rsidRPr="00952E67">
        <w:rPr>
          <w:rFonts w:ascii="Arial" w:hAnsi="Arial" w:cs="Arial"/>
          <w:sz w:val="20"/>
        </w:rPr>
        <w:t>de déclaration des effets indésirables</w:t>
      </w:r>
      <w:r>
        <w:rPr>
          <w:rFonts w:ascii="Arial" w:hAnsi="Arial" w:cs="Arial"/>
          <w:sz w:val="20"/>
        </w:rPr>
        <w:t xml:space="preserve"> en </w:t>
      </w:r>
      <w:r w:rsidRPr="005C3E77">
        <w:rPr>
          <w:rFonts w:ascii="Arial" w:hAnsi="Arial" w:cs="Arial"/>
          <w:sz w:val="20"/>
        </w:rPr>
        <w:t xml:space="preserve">annexe </w:t>
      </w:r>
      <w:r w:rsidR="002F655A">
        <w:rPr>
          <w:rFonts w:ascii="Arial" w:hAnsi="Arial" w:cs="Arial"/>
          <w:sz w:val="20"/>
        </w:rPr>
        <w:t>6</w:t>
      </w:r>
      <w:r w:rsidRPr="005C3E77">
        <w:rPr>
          <w:rFonts w:ascii="Arial" w:hAnsi="Arial" w:cs="Arial"/>
          <w:sz w:val="20"/>
        </w:rPr>
        <w:t>)</w:t>
      </w:r>
      <w:r>
        <w:rPr>
          <w:rFonts w:ascii="Arial" w:hAnsi="Arial" w:cs="Arial"/>
          <w:sz w:val="20"/>
        </w:rPr>
        <w:t xml:space="preserve"> en mentionnant que le patient est traité au titre du CPC.</w:t>
      </w:r>
    </w:p>
    <w:p w14:paraId="48E22E03" w14:textId="77777777" w:rsidR="009849A9" w:rsidRPr="00F31EFB" w:rsidRDefault="009849A9" w:rsidP="009849A9">
      <w:pPr>
        <w:pStyle w:val="Text"/>
        <w:spacing w:after="160" w:line="259" w:lineRule="auto"/>
        <w:ind w:right="45"/>
        <w:rPr>
          <w:lang w:val="fr-FR"/>
        </w:rPr>
      </w:pPr>
      <w:r w:rsidRPr="005F2B2C">
        <w:rPr>
          <w:rFonts w:ascii="Arial" w:hAnsi="Arial" w:cs="Arial"/>
          <w:sz w:val="20"/>
          <w:lang w:val="fr-FR"/>
        </w:rPr>
        <w:t xml:space="preserve">En cas d’arrêt de traitement lié à la survenue d’un effet indésirable, </w:t>
      </w:r>
      <w:r>
        <w:rPr>
          <w:rFonts w:ascii="Arial" w:hAnsi="Arial" w:cs="Arial"/>
          <w:sz w:val="20"/>
          <w:lang w:val="fr-FR"/>
        </w:rPr>
        <w:t>un</w:t>
      </w:r>
      <w:r w:rsidRPr="005F2B2C">
        <w:rPr>
          <w:rFonts w:ascii="Arial" w:hAnsi="Arial" w:cs="Arial"/>
          <w:sz w:val="20"/>
          <w:lang w:val="fr-FR"/>
        </w:rPr>
        <w:t xml:space="preserve"> formulaire de déclaration d’effet indésirable </w:t>
      </w:r>
      <w:r>
        <w:rPr>
          <w:rFonts w:ascii="Arial" w:hAnsi="Arial" w:cs="Arial"/>
          <w:sz w:val="20"/>
          <w:lang w:val="fr-FR"/>
        </w:rPr>
        <w:t>est</w:t>
      </w:r>
      <w:r w:rsidRPr="005F2B2C">
        <w:rPr>
          <w:rFonts w:ascii="Arial" w:hAnsi="Arial" w:cs="Arial"/>
          <w:sz w:val="20"/>
          <w:lang w:val="fr-FR"/>
        </w:rPr>
        <w:t xml:space="preserve"> également rempli par le prescripteur. </w:t>
      </w:r>
    </w:p>
    <w:p w14:paraId="280C0720" w14:textId="77777777" w:rsidR="009849A9" w:rsidRDefault="009849A9" w:rsidP="009849A9">
      <w:pPr>
        <w:rPr>
          <w:rFonts w:ascii="Arial" w:hAnsi="Arial" w:cs="Arial"/>
          <w:sz w:val="20"/>
          <w:szCs w:val="20"/>
          <w:u w:val="single"/>
        </w:rPr>
      </w:pPr>
    </w:p>
    <w:p w14:paraId="707A2EE3" w14:textId="74727451" w:rsidR="009849A9" w:rsidRPr="006E2C22" w:rsidRDefault="009849A9" w:rsidP="009849A9">
      <w:pPr>
        <w:rPr>
          <w:rFonts w:ascii="Arial" w:hAnsi="Arial" w:cs="Arial"/>
          <w:i/>
          <w:color w:val="9933FF"/>
          <w:sz w:val="20"/>
          <w:szCs w:val="20"/>
        </w:rPr>
      </w:pPr>
      <w:r w:rsidRPr="00F31EFB">
        <w:rPr>
          <w:rStyle w:val="lev"/>
          <w:rFonts w:ascii="Arial Narrow" w:eastAsiaTheme="majorEastAsia" w:hAnsi="Arial Narrow" w:cstheme="majorBidi"/>
          <w:color w:val="2E74B5" w:themeColor="accent1" w:themeShade="BF"/>
          <w:sz w:val="26"/>
          <w:szCs w:val="26"/>
        </w:rPr>
        <w:t>Rôle du pharmacien</w:t>
      </w:r>
      <w:r w:rsidRPr="006E2C22">
        <w:rPr>
          <w:rFonts w:ascii="Arial" w:hAnsi="Arial" w:cs="Arial"/>
          <w:b/>
          <w:sz w:val="20"/>
          <w:szCs w:val="20"/>
        </w:rPr>
        <w:t xml:space="preserve"> </w:t>
      </w:r>
    </w:p>
    <w:p w14:paraId="1A65B99F" w14:textId="77777777" w:rsidR="009849A9" w:rsidRPr="00A86CC4" w:rsidRDefault="009849A9" w:rsidP="009849A9">
      <w:pPr>
        <w:rPr>
          <w:rFonts w:ascii="Arial" w:hAnsi="Arial" w:cs="Arial"/>
          <w:sz w:val="20"/>
          <w:szCs w:val="20"/>
        </w:rPr>
      </w:pPr>
      <w:r>
        <w:rPr>
          <w:rFonts w:ascii="Arial" w:hAnsi="Arial" w:cs="Arial"/>
          <w:sz w:val="20"/>
          <w:szCs w:val="20"/>
        </w:rPr>
        <w:t>Le pharmacien prend connaissance du CPC et</w:t>
      </w:r>
      <w:r w:rsidRPr="00A86CC4">
        <w:rPr>
          <w:rFonts w:ascii="Arial" w:hAnsi="Arial" w:cs="Arial"/>
          <w:sz w:val="20"/>
          <w:szCs w:val="20"/>
        </w:rPr>
        <w:t xml:space="preserve"> </w:t>
      </w:r>
      <w:r>
        <w:rPr>
          <w:rFonts w:ascii="Arial" w:hAnsi="Arial" w:cs="Arial"/>
          <w:sz w:val="20"/>
          <w:szCs w:val="20"/>
        </w:rPr>
        <w:t xml:space="preserve">assure la dispensation du médicament sur prescription du médecin. </w:t>
      </w:r>
    </w:p>
    <w:p w14:paraId="3F42718A" w14:textId="77777777" w:rsidR="009849A9" w:rsidRPr="00AC795E" w:rsidRDefault="009849A9" w:rsidP="009849A9">
      <w:pPr>
        <w:jc w:val="both"/>
        <w:rPr>
          <w:rFonts w:ascii="Arial" w:hAnsi="Arial" w:cs="Arial"/>
          <w:sz w:val="20"/>
        </w:rPr>
      </w:pPr>
    </w:p>
    <w:p w14:paraId="730A7FFD" w14:textId="0782238C" w:rsidR="009849A9" w:rsidRPr="0031727A" w:rsidRDefault="009849A9" w:rsidP="009849A9">
      <w:pPr>
        <w:jc w:val="both"/>
        <w:rPr>
          <w:rFonts w:ascii="Arial" w:hAnsi="Arial" w:cs="Arial"/>
          <w:b/>
          <w:sz w:val="20"/>
          <w:szCs w:val="20"/>
        </w:rPr>
      </w:pPr>
      <w:r w:rsidRPr="00787417">
        <w:rPr>
          <w:rFonts w:ascii="Arial" w:hAnsi="Arial" w:cs="Arial"/>
          <w:sz w:val="20"/>
        </w:rPr>
        <w:lastRenderedPageBreak/>
        <w:t>En cas de survenue d’</w:t>
      </w:r>
      <w:r>
        <w:rPr>
          <w:rFonts w:ascii="Arial" w:hAnsi="Arial" w:cs="Arial"/>
          <w:sz w:val="20"/>
        </w:rPr>
        <w:t xml:space="preserve">un </w:t>
      </w:r>
      <w:r w:rsidRPr="00787417">
        <w:rPr>
          <w:rFonts w:ascii="Arial" w:hAnsi="Arial" w:cs="Arial"/>
          <w:sz w:val="20"/>
        </w:rPr>
        <w:t>effet indésirable</w:t>
      </w:r>
      <w:r>
        <w:rPr>
          <w:rFonts w:ascii="Arial" w:hAnsi="Arial" w:cs="Arial"/>
          <w:sz w:val="20"/>
        </w:rPr>
        <w:t>,</w:t>
      </w:r>
      <w:r w:rsidRPr="00787417">
        <w:rPr>
          <w:rFonts w:ascii="Arial" w:hAnsi="Arial" w:cs="Arial"/>
          <w:sz w:val="20"/>
        </w:rPr>
        <w:t xml:space="preserve"> </w:t>
      </w:r>
      <w:r>
        <w:rPr>
          <w:rFonts w:ascii="Arial" w:hAnsi="Arial" w:cs="Arial"/>
          <w:sz w:val="20"/>
        </w:rPr>
        <w:t>l</w:t>
      </w:r>
      <w:r w:rsidRPr="000A4501">
        <w:rPr>
          <w:rFonts w:ascii="Arial" w:hAnsi="Arial" w:cs="Arial"/>
          <w:sz w:val="20"/>
        </w:rPr>
        <w:t xml:space="preserve">e </w:t>
      </w:r>
      <w:r>
        <w:rPr>
          <w:rFonts w:ascii="Arial" w:hAnsi="Arial" w:cs="Arial"/>
          <w:sz w:val="20"/>
        </w:rPr>
        <w:t xml:space="preserve">pharmacien </w:t>
      </w:r>
      <w:r w:rsidRPr="00787417">
        <w:rPr>
          <w:rFonts w:ascii="Arial" w:hAnsi="Arial" w:cs="Arial"/>
          <w:sz w:val="20"/>
        </w:rPr>
        <w:t xml:space="preserve">le déclare </w:t>
      </w:r>
      <w:r w:rsidRPr="00B108D7">
        <w:rPr>
          <w:rFonts w:ascii="Arial" w:hAnsi="Arial" w:cs="Arial"/>
          <w:sz w:val="20"/>
        </w:rPr>
        <w:t>dès que possible</w:t>
      </w:r>
      <w:r>
        <w:rPr>
          <w:rFonts w:ascii="Arial" w:hAnsi="Arial" w:cs="Arial"/>
          <w:sz w:val="20"/>
        </w:rPr>
        <w:t>,</w:t>
      </w:r>
      <w:r w:rsidRPr="00B108D7">
        <w:rPr>
          <w:rFonts w:ascii="Arial" w:hAnsi="Arial" w:cs="Arial"/>
          <w:sz w:val="20"/>
        </w:rPr>
        <w:t xml:space="preserve"> au Centre régional de Pharmacovigilance dont il dépend géographiquement (</w:t>
      </w:r>
      <w:r w:rsidRPr="00B33F03">
        <w:rPr>
          <w:rFonts w:ascii="Arial" w:hAnsi="Arial" w:cs="Arial"/>
          <w:sz w:val="20"/>
        </w:rPr>
        <w:t>voir</w:t>
      </w:r>
      <w:r w:rsidRPr="005C3E77">
        <w:rPr>
          <w:rFonts w:ascii="Arial" w:hAnsi="Arial" w:cs="Arial"/>
          <w:sz w:val="20"/>
        </w:rPr>
        <w:t xml:space="preserve"> </w:t>
      </w:r>
      <w:r>
        <w:rPr>
          <w:rFonts w:ascii="Arial" w:hAnsi="Arial" w:cs="Arial"/>
          <w:sz w:val="20"/>
        </w:rPr>
        <w:t xml:space="preserve">modalités </w:t>
      </w:r>
      <w:r w:rsidRPr="00952E67">
        <w:rPr>
          <w:rFonts w:ascii="Arial" w:hAnsi="Arial" w:cs="Arial"/>
          <w:sz w:val="20"/>
        </w:rPr>
        <w:t>de déclaration des effets indésirables</w:t>
      </w:r>
      <w:r>
        <w:rPr>
          <w:rFonts w:ascii="Arial" w:hAnsi="Arial" w:cs="Arial"/>
          <w:sz w:val="20"/>
        </w:rPr>
        <w:t xml:space="preserve"> en </w:t>
      </w:r>
      <w:r w:rsidRPr="005C3E77">
        <w:rPr>
          <w:rFonts w:ascii="Arial" w:hAnsi="Arial" w:cs="Arial"/>
          <w:sz w:val="20"/>
        </w:rPr>
        <w:t xml:space="preserve">annexe </w:t>
      </w:r>
      <w:r w:rsidR="00A76B5C">
        <w:rPr>
          <w:rFonts w:ascii="Arial" w:hAnsi="Arial" w:cs="Arial"/>
          <w:sz w:val="20"/>
        </w:rPr>
        <w:t>6</w:t>
      </w:r>
      <w:r w:rsidRPr="005C3E77">
        <w:rPr>
          <w:rFonts w:ascii="Arial" w:hAnsi="Arial" w:cs="Arial"/>
          <w:sz w:val="20"/>
        </w:rPr>
        <w:t>)</w:t>
      </w:r>
      <w:r>
        <w:rPr>
          <w:rFonts w:ascii="Arial" w:hAnsi="Arial" w:cs="Arial"/>
          <w:sz w:val="20"/>
        </w:rPr>
        <w:t xml:space="preserve"> en mentionnant que le patient est traité au titre du CPC.</w:t>
      </w:r>
    </w:p>
    <w:p w14:paraId="74DD0A56" w14:textId="77777777" w:rsidR="009849A9" w:rsidRDefault="009849A9" w:rsidP="009849A9">
      <w:pPr>
        <w:jc w:val="center"/>
        <w:rPr>
          <w:rFonts w:ascii="Arial" w:hAnsi="Arial" w:cs="Arial"/>
          <w:sz w:val="20"/>
          <w:szCs w:val="20"/>
        </w:rPr>
      </w:pPr>
    </w:p>
    <w:p w14:paraId="5EE28824" w14:textId="30B56416" w:rsidR="009849A9" w:rsidRPr="000B6685" w:rsidRDefault="009849A9" w:rsidP="009849A9">
      <w:pPr>
        <w:rPr>
          <w:rFonts w:ascii="Arial" w:hAnsi="Arial" w:cs="Arial"/>
          <w:sz w:val="20"/>
          <w:szCs w:val="20"/>
          <w:u w:val="single"/>
        </w:rPr>
      </w:pPr>
      <w:r w:rsidRPr="003F7AD8">
        <w:rPr>
          <w:rStyle w:val="lev"/>
          <w:rFonts w:ascii="Arial Narrow" w:eastAsiaTheme="majorEastAsia" w:hAnsi="Arial Narrow" w:cstheme="majorBidi"/>
          <w:color w:val="2E74B5" w:themeColor="accent1" w:themeShade="BF"/>
          <w:sz w:val="26"/>
          <w:szCs w:val="26"/>
        </w:rPr>
        <w:t>Modalités de collecte et exploitation des données</w:t>
      </w:r>
    </w:p>
    <w:p w14:paraId="338DB382" w14:textId="77777777" w:rsidR="009849A9" w:rsidRPr="008D3F5E" w:rsidRDefault="009849A9" w:rsidP="009849A9">
      <w:pPr>
        <w:pStyle w:val="Corpsdetexte"/>
        <w:spacing w:after="160" w:line="259" w:lineRule="auto"/>
        <w:jc w:val="both"/>
        <w:rPr>
          <w:rFonts w:ascii="Arial" w:eastAsiaTheme="minorHAnsi" w:hAnsi="Arial" w:cs="Arial"/>
          <w:sz w:val="20"/>
          <w:szCs w:val="22"/>
        </w:rPr>
      </w:pPr>
      <w:r w:rsidRPr="008D3F5E">
        <w:rPr>
          <w:rFonts w:ascii="Arial" w:eastAsiaTheme="minorHAnsi" w:hAnsi="Arial" w:cs="Arial"/>
          <w:sz w:val="20"/>
          <w:szCs w:val="22"/>
        </w:rPr>
        <w:t>Dans le cadre de la prescription compassionnelle de QARZIBA (dinutuximab bêta), le médecin prescripteur recueille des informations sur les patients dont il assure le suivi et en particulier sur la sécurité d’emploi du médicament.</w:t>
      </w:r>
    </w:p>
    <w:p w14:paraId="5E2C4151" w14:textId="77777777" w:rsidR="009849A9" w:rsidRDefault="009849A9" w:rsidP="009849A9">
      <w:pPr>
        <w:pStyle w:val="Text"/>
        <w:spacing w:line="259" w:lineRule="auto"/>
        <w:ind w:right="45"/>
        <w:rPr>
          <w:rFonts w:ascii="Arial" w:eastAsiaTheme="minorHAnsi" w:hAnsi="Arial" w:cs="Arial"/>
          <w:sz w:val="20"/>
          <w:szCs w:val="22"/>
          <w:lang w:val="fr-FR"/>
        </w:rPr>
      </w:pPr>
      <w:r w:rsidRPr="00982B3F">
        <w:rPr>
          <w:rFonts w:ascii="Arial" w:hAnsi="Arial" w:cs="Arial"/>
          <w:sz w:val="20"/>
          <w:lang w:val="fr-FR"/>
        </w:rPr>
        <w:t>Il</w:t>
      </w:r>
      <w:r w:rsidRPr="00A02B4A">
        <w:rPr>
          <w:rFonts w:ascii="Arial" w:eastAsiaTheme="minorHAnsi" w:hAnsi="Arial" w:cs="Arial"/>
          <w:sz w:val="20"/>
          <w:szCs w:val="22"/>
          <w:lang w:val="fr-FR"/>
        </w:rPr>
        <w:t xml:space="preserve"> doit compléter régulièrement les fiches d’initiation et de suivi (annexe 1). Dans le cadre du CPC de QARZIBA la collecte des données se fait à travers le registre SACHA.</w:t>
      </w:r>
    </w:p>
    <w:p w14:paraId="62D29804" w14:textId="77777777" w:rsidR="009849A9" w:rsidRPr="00A02B4A" w:rsidRDefault="009849A9" w:rsidP="009849A9">
      <w:pPr>
        <w:pStyle w:val="Text"/>
        <w:spacing w:line="259" w:lineRule="auto"/>
        <w:ind w:right="45"/>
        <w:rPr>
          <w:rFonts w:ascii="Arial" w:eastAsiaTheme="minorHAnsi" w:hAnsi="Arial" w:cs="Arial"/>
          <w:sz w:val="20"/>
          <w:szCs w:val="22"/>
          <w:lang w:val="fr-FR"/>
        </w:rPr>
      </w:pPr>
    </w:p>
    <w:p w14:paraId="441EB841" w14:textId="280790DA" w:rsidR="009849A9" w:rsidRPr="00D868F2" w:rsidRDefault="009849A9" w:rsidP="009849A9">
      <w:pPr>
        <w:pStyle w:val="Corpsdetexte"/>
        <w:spacing w:after="160" w:line="259" w:lineRule="auto"/>
        <w:jc w:val="both"/>
        <w:rPr>
          <w:rStyle w:val="markedcontent"/>
          <w:rFonts w:ascii="Arial" w:hAnsi="Arial" w:cs="Arial"/>
          <w:sz w:val="20"/>
          <w:szCs w:val="20"/>
        </w:rPr>
      </w:pPr>
      <w:r w:rsidRPr="00A622B5">
        <w:rPr>
          <w:rFonts w:ascii="Arial" w:hAnsi="Arial" w:cs="Arial"/>
          <w:sz w:val="20"/>
          <w:szCs w:val="20"/>
        </w:rPr>
        <w:t>Les données collectées par le prescripteur dans le contexte du CPC sont recueillies et analysées par le laboratoire R</w:t>
      </w:r>
      <w:r w:rsidR="0080595C">
        <w:rPr>
          <w:rFonts w:ascii="Arial" w:hAnsi="Arial" w:cs="Arial"/>
          <w:sz w:val="20"/>
          <w:szCs w:val="20"/>
        </w:rPr>
        <w:t xml:space="preserve">icordati </w:t>
      </w:r>
      <w:r w:rsidRPr="00A622B5">
        <w:rPr>
          <w:rFonts w:ascii="Arial" w:hAnsi="Arial" w:cs="Arial"/>
          <w:sz w:val="20"/>
          <w:szCs w:val="20"/>
        </w:rPr>
        <w:t>R</w:t>
      </w:r>
      <w:r w:rsidR="0080595C">
        <w:rPr>
          <w:rFonts w:ascii="Arial" w:hAnsi="Arial" w:cs="Arial"/>
          <w:sz w:val="20"/>
          <w:szCs w:val="20"/>
        </w:rPr>
        <w:t xml:space="preserve">are </w:t>
      </w:r>
      <w:r w:rsidRPr="00A622B5">
        <w:rPr>
          <w:rFonts w:ascii="Arial" w:hAnsi="Arial" w:cs="Arial"/>
          <w:sz w:val="20"/>
          <w:szCs w:val="20"/>
        </w:rPr>
        <w:t>D</w:t>
      </w:r>
      <w:r w:rsidR="0080595C">
        <w:rPr>
          <w:rFonts w:ascii="Arial" w:hAnsi="Arial" w:cs="Arial"/>
          <w:sz w:val="20"/>
          <w:szCs w:val="20"/>
        </w:rPr>
        <w:t>iseases</w:t>
      </w:r>
      <w:r w:rsidRPr="00A622B5">
        <w:rPr>
          <w:rFonts w:ascii="Arial" w:hAnsi="Arial" w:cs="Arial"/>
          <w:sz w:val="20"/>
          <w:szCs w:val="20"/>
        </w:rPr>
        <w:t xml:space="preserve"> et font l’objet de rapports périodiques transmis à l’ANSM </w:t>
      </w:r>
      <w:r w:rsidR="00165851" w:rsidRPr="00A622B5">
        <w:rPr>
          <w:rFonts w:ascii="Arial" w:hAnsi="Arial" w:cs="Arial"/>
          <w:sz w:val="20"/>
          <w:szCs w:val="20"/>
        </w:rPr>
        <w:t xml:space="preserve">annuellement, </w:t>
      </w:r>
      <w:r w:rsidRPr="00A622B5">
        <w:rPr>
          <w:rFonts w:ascii="Arial" w:hAnsi="Arial" w:cs="Arial"/>
          <w:sz w:val="20"/>
          <w:szCs w:val="20"/>
        </w:rPr>
        <w:t>ainsi qu’à la fin du CP</w:t>
      </w:r>
      <w:r w:rsidR="00165851" w:rsidRPr="00A622B5">
        <w:rPr>
          <w:rFonts w:ascii="Arial" w:hAnsi="Arial" w:cs="Arial"/>
          <w:sz w:val="20"/>
          <w:szCs w:val="20"/>
        </w:rPr>
        <w:t>C</w:t>
      </w:r>
      <w:r w:rsidRPr="00A622B5">
        <w:rPr>
          <w:rFonts w:ascii="Arial" w:hAnsi="Arial" w:cs="Arial"/>
          <w:sz w:val="20"/>
          <w:szCs w:val="20"/>
        </w:rPr>
        <w:t>. Les résumés de ces rapports, validés par l’ANSM, sont publiés</w:t>
      </w:r>
      <w:r w:rsidRPr="00A622B5">
        <w:t xml:space="preserve"> sur son</w:t>
      </w:r>
      <w:r w:rsidRPr="00D868F2">
        <w:rPr>
          <w:rStyle w:val="markedcontent"/>
          <w:rFonts w:ascii="Arial" w:hAnsi="Arial" w:cs="Arial"/>
          <w:sz w:val="20"/>
          <w:szCs w:val="20"/>
        </w:rPr>
        <w:t xml:space="preserve"> site Internet : </w:t>
      </w:r>
      <w:hyperlink r:id="rId22" w:history="1">
        <w:r w:rsidRPr="00D868F2">
          <w:rPr>
            <w:rStyle w:val="Lienhypertexte"/>
            <w:rFonts w:ascii="Arial" w:hAnsi="Arial" w:cs="Arial"/>
            <w:sz w:val="20"/>
            <w:szCs w:val="20"/>
          </w:rPr>
          <w:t>www.ansm.sante.fr</w:t>
        </w:r>
      </w:hyperlink>
    </w:p>
    <w:p w14:paraId="698F778B" w14:textId="3D78E34B" w:rsidR="009849A9" w:rsidRPr="00A6458A" w:rsidRDefault="009849A9" w:rsidP="009849A9">
      <w:pPr>
        <w:pStyle w:val="Corpsdetexte"/>
        <w:jc w:val="both"/>
        <w:rPr>
          <w:rFonts w:ascii="Arial" w:eastAsiaTheme="minorHAnsi" w:hAnsi="Arial" w:cs="Arial"/>
          <w:sz w:val="20"/>
          <w:szCs w:val="22"/>
        </w:rPr>
      </w:pPr>
      <w:r w:rsidRPr="00A6458A">
        <w:rPr>
          <w:rFonts w:ascii="Arial" w:eastAsiaTheme="minorHAnsi" w:hAnsi="Arial" w:cs="Arial"/>
          <w:sz w:val="20"/>
          <w:szCs w:val="22"/>
        </w:rPr>
        <w:t>Les laboratoire</w:t>
      </w:r>
      <w:r w:rsidR="006511A9">
        <w:rPr>
          <w:rFonts w:ascii="Arial" w:eastAsiaTheme="minorHAnsi" w:hAnsi="Arial" w:cs="Arial"/>
          <w:sz w:val="20"/>
          <w:szCs w:val="22"/>
        </w:rPr>
        <w:t>s</w:t>
      </w:r>
      <w:r>
        <w:rPr>
          <w:rFonts w:ascii="Arial" w:eastAsiaTheme="minorHAnsi" w:hAnsi="Arial" w:cs="Arial"/>
          <w:sz w:val="20"/>
          <w:szCs w:val="22"/>
        </w:rPr>
        <w:t xml:space="preserve"> </w:t>
      </w:r>
      <w:r w:rsidRPr="00477037">
        <w:rPr>
          <w:rFonts w:ascii="Arial" w:eastAsiaTheme="minorHAnsi" w:hAnsi="Arial" w:cs="Arial"/>
          <w:sz w:val="20"/>
          <w:szCs w:val="22"/>
        </w:rPr>
        <w:t>R</w:t>
      </w:r>
      <w:r w:rsidR="0080595C">
        <w:rPr>
          <w:rFonts w:ascii="Arial" w:eastAsiaTheme="minorHAnsi" w:hAnsi="Arial" w:cs="Arial"/>
          <w:sz w:val="20"/>
          <w:szCs w:val="22"/>
        </w:rPr>
        <w:t xml:space="preserve">icordati </w:t>
      </w:r>
      <w:r w:rsidRPr="00477037">
        <w:rPr>
          <w:rFonts w:ascii="Arial" w:eastAsiaTheme="minorHAnsi" w:hAnsi="Arial" w:cs="Arial"/>
          <w:sz w:val="20"/>
          <w:szCs w:val="22"/>
        </w:rPr>
        <w:t>R</w:t>
      </w:r>
      <w:r w:rsidR="0080595C">
        <w:rPr>
          <w:rFonts w:ascii="Arial" w:eastAsiaTheme="minorHAnsi" w:hAnsi="Arial" w:cs="Arial"/>
          <w:sz w:val="20"/>
          <w:szCs w:val="22"/>
        </w:rPr>
        <w:t xml:space="preserve">are </w:t>
      </w:r>
      <w:r w:rsidRPr="00477037">
        <w:rPr>
          <w:rFonts w:ascii="Arial" w:eastAsiaTheme="minorHAnsi" w:hAnsi="Arial" w:cs="Arial"/>
          <w:sz w:val="20"/>
          <w:szCs w:val="22"/>
        </w:rPr>
        <w:t>D</w:t>
      </w:r>
      <w:r w:rsidR="0080595C">
        <w:rPr>
          <w:rFonts w:ascii="Arial" w:eastAsiaTheme="minorHAnsi" w:hAnsi="Arial" w:cs="Arial"/>
          <w:sz w:val="20"/>
          <w:szCs w:val="22"/>
        </w:rPr>
        <w:t>iseases</w:t>
      </w:r>
      <w:r w:rsidRPr="00A6458A">
        <w:rPr>
          <w:rFonts w:ascii="Arial" w:eastAsiaTheme="minorHAnsi" w:hAnsi="Arial" w:cs="Arial"/>
          <w:sz w:val="20"/>
          <w:szCs w:val="22"/>
        </w:rPr>
        <w:t xml:space="preserve"> privilégier</w:t>
      </w:r>
      <w:r>
        <w:rPr>
          <w:rFonts w:ascii="Arial" w:eastAsiaTheme="minorHAnsi" w:hAnsi="Arial" w:cs="Arial"/>
          <w:sz w:val="20"/>
          <w:szCs w:val="22"/>
        </w:rPr>
        <w:t xml:space="preserve">a </w:t>
      </w:r>
      <w:r w:rsidRPr="00A6458A">
        <w:rPr>
          <w:rFonts w:ascii="Arial" w:eastAsiaTheme="minorHAnsi" w:hAnsi="Arial" w:cs="Arial"/>
          <w:sz w:val="20"/>
          <w:szCs w:val="22"/>
        </w:rPr>
        <w:t>une élaboration conjointe de ces rapports et de leurs résumés.</w:t>
      </w:r>
    </w:p>
    <w:p w14:paraId="3FE9F8D8" w14:textId="77777777" w:rsidR="009849A9" w:rsidRPr="00A6458A" w:rsidRDefault="009849A9" w:rsidP="009849A9">
      <w:pPr>
        <w:pStyle w:val="Corpsdetexte"/>
        <w:jc w:val="both"/>
        <w:rPr>
          <w:rFonts w:ascii="Arial" w:eastAsiaTheme="minorHAnsi" w:hAnsi="Arial" w:cs="Arial"/>
          <w:sz w:val="20"/>
          <w:szCs w:val="22"/>
        </w:rPr>
      </w:pPr>
    </w:p>
    <w:p w14:paraId="58A0D440" w14:textId="78257193" w:rsidR="009849A9" w:rsidRDefault="004F181F" w:rsidP="009849A9">
      <w:pPr>
        <w:pStyle w:val="Corpsdetexte"/>
        <w:jc w:val="both"/>
        <w:rPr>
          <w:rFonts w:ascii="Arial" w:hAnsi="Arial" w:cs="Arial"/>
          <w:sz w:val="20"/>
          <w:szCs w:val="20"/>
        </w:rPr>
      </w:pPr>
      <w:r w:rsidRPr="004F181F">
        <w:rPr>
          <w:rFonts w:ascii="Arial" w:hAnsi="Arial" w:cs="Arial"/>
          <w:sz w:val="20"/>
          <w:szCs w:val="20"/>
        </w:rPr>
        <w:t>L</w:t>
      </w:r>
      <w:r w:rsidR="009849A9" w:rsidRPr="004F181F">
        <w:rPr>
          <w:rFonts w:ascii="Arial" w:hAnsi="Arial" w:cs="Arial"/>
          <w:sz w:val="20"/>
          <w:szCs w:val="20"/>
        </w:rPr>
        <w:t xml:space="preserve">es données de pharmacovigilance feront l’objet de rapports périodiques annuels rédigés par </w:t>
      </w:r>
      <w:r w:rsidRPr="004F181F">
        <w:rPr>
          <w:rFonts w:ascii="Arial" w:hAnsi="Arial" w:cs="Arial"/>
          <w:sz w:val="20"/>
          <w:szCs w:val="20"/>
        </w:rPr>
        <w:t>les laboratoires concernés</w:t>
      </w:r>
      <w:r w:rsidR="009849A9" w:rsidRPr="004F181F">
        <w:rPr>
          <w:rFonts w:ascii="Arial" w:hAnsi="Arial" w:cs="Arial"/>
          <w:sz w:val="20"/>
          <w:szCs w:val="20"/>
        </w:rPr>
        <w:t xml:space="preserve"> et transmis à l’ANSM en collaboration avec le Centre Régional de Pharmacovigilance (CRPV) de </w:t>
      </w:r>
      <w:r w:rsidRPr="004F181F">
        <w:rPr>
          <w:rFonts w:ascii="Arial" w:hAnsi="Arial" w:cs="Arial"/>
          <w:sz w:val="20"/>
          <w:szCs w:val="20"/>
        </w:rPr>
        <w:t>Limoges</w:t>
      </w:r>
      <w:r w:rsidR="009849A9" w:rsidRPr="004F181F">
        <w:rPr>
          <w:rFonts w:ascii="Arial" w:hAnsi="Arial" w:cs="Arial"/>
          <w:sz w:val="20"/>
          <w:szCs w:val="20"/>
        </w:rPr>
        <w:t>. Le résumé de ces rapports sera publié par l’ANSM sur son site internet (www.ansm.sante.fr). </w:t>
      </w:r>
    </w:p>
    <w:p w14:paraId="2CFB8D4B" w14:textId="77777777" w:rsidR="009849A9" w:rsidRDefault="009849A9" w:rsidP="009849A9">
      <w:pPr>
        <w:pStyle w:val="Corpsdetexte"/>
        <w:jc w:val="both"/>
        <w:rPr>
          <w:rFonts w:ascii="Arial" w:hAnsi="Arial" w:cs="Arial"/>
          <w:sz w:val="20"/>
          <w:szCs w:val="20"/>
        </w:rPr>
      </w:pPr>
    </w:p>
    <w:p w14:paraId="49683B41" w14:textId="77777777" w:rsidR="009849A9" w:rsidRDefault="009849A9" w:rsidP="009849A9">
      <w:pPr>
        <w:pStyle w:val="Corpsdetexte"/>
        <w:jc w:val="both"/>
        <w:rPr>
          <w:rFonts w:ascii="Arial" w:hAnsi="Arial" w:cs="Arial"/>
          <w:sz w:val="20"/>
          <w:szCs w:val="20"/>
        </w:rPr>
      </w:pPr>
    </w:p>
    <w:p w14:paraId="3EB6119E" w14:textId="77777777" w:rsidR="009849A9" w:rsidRPr="00117EB3" w:rsidDel="004F1EAF" w:rsidRDefault="009849A9" w:rsidP="009849A9">
      <w:pPr>
        <w:rPr>
          <w:rStyle w:val="lev"/>
          <w:rFonts w:ascii="Arial Narrow" w:eastAsiaTheme="majorEastAsia" w:hAnsi="Arial Narrow" w:cstheme="majorBidi"/>
          <w:color w:val="2E74B5" w:themeColor="accent1" w:themeShade="BF"/>
          <w:sz w:val="26"/>
          <w:szCs w:val="26"/>
        </w:rPr>
      </w:pPr>
      <w:r w:rsidRPr="00117EB3" w:rsidDel="004F1EAF">
        <w:rPr>
          <w:rStyle w:val="lev"/>
          <w:rFonts w:ascii="Arial Narrow" w:eastAsiaTheme="majorEastAsia" w:hAnsi="Arial Narrow" w:cstheme="majorBidi"/>
          <w:color w:val="2E74B5" w:themeColor="accent1" w:themeShade="BF"/>
          <w:sz w:val="26"/>
          <w:szCs w:val="26"/>
        </w:rPr>
        <w:t xml:space="preserve">Traitement </w:t>
      </w:r>
      <w:r w:rsidRPr="00117EB3">
        <w:rPr>
          <w:rStyle w:val="lev"/>
          <w:rFonts w:ascii="Arial Narrow" w:eastAsiaTheme="majorEastAsia" w:hAnsi="Arial Narrow" w:cstheme="majorBidi"/>
          <w:color w:val="2E74B5" w:themeColor="accent1" w:themeShade="BF"/>
          <w:sz w:val="26"/>
          <w:szCs w:val="26"/>
        </w:rPr>
        <w:t>des</w:t>
      </w:r>
      <w:r w:rsidRPr="00117EB3" w:rsidDel="004F1EAF">
        <w:rPr>
          <w:rStyle w:val="lev"/>
          <w:rFonts w:ascii="Arial Narrow" w:eastAsiaTheme="majorEastAsia" w:hAnsi="Arial Narrow" w:cstheme="majorBidi"/>
          <w:color w:val="2E74B5" w:themeColor="accent1" w:themeShade="BF"/>
          <w:sz w:val="26"/>
          <w:szCs w:val="26"/>
        </w:rPr>
        <w:t xml:space="preserve"> données personnelles </w:t>
      </w:r>
    </w:p>
    <w:p w14:paraId="69CEAE8A" w14:textId="77777777" w:rsidR="009849A9" w:rsidRDefault="009849A9" w:rsidP="009849A9">
      <w:pPr>
        <w:jc w:val="both"/>
        <w:rPr>
          <w:rFonts w:ascii="Arial" w:hAnsi="Arial" w:cs="Arial"/>
          <w:sz w:val="20"/>
        </w:rPr>
      </w:pPr>
      <w:r w:rsidRPr="00343799">
        <w:rPr>
          <w:rFonts w:ascii="Arial" w:eastAsia="Calibri" w:hAnsi="Arial" w:cs="Arial"/>
          <w:sz w:val="20"/>
        </w:rPr>
        <w:t>Le traitement par un médicament dans le cadre d</w:t>
      </w:r>
      <w:r>
        <w:rPr>
          <w:rFonts w:ascii="Arial" w:eastAsia="Calibri" w:hAnsi="Arial" w:cs="Arial"/>
          <w:sz w:val="20"/>
        </w:rPr>
        <w:t>e</w:t>
      </w:r>
      <w:r w:rsidRPr="00343799">
        <w:rPr>
          <w:rFonts w:ascii="Arial" w:eastAsia="Calibri" w:hAnsi="Arial" w:cs="Arial"/>
          <w:sz w:val="20"/>
        </w:rPr>
        <w:t xml:space="preserve"> prescription compassionnelle avec un protocole d’utilisation thérapeutique et </w:t>
      </w:r>
      <w:r>
        <w:rPr>
          <w:rFonts w:ascii="Arial" w:eastAsia="Calibri" w:hAnsi="Arial" w:cs="Arial"/>
          <w:sz w:val="20"/>
        </w:rPr>
        <w:t xml:space="preserve">de suivi des patients (PUT-SP) </w:t>
      </w:r>
      <w:r w:rsidRPr="00343799">
        <w:rPr>
          <w:rFonts w:ascii="Arial" w:eastAsia="Calibri" w:hAnsi="Arial" w:cs="Arial"/>
          <w:sz w:val="20"/>
        </w:rPr>
        <w:t xml:space="preserve">implique le recueil de données personnelles concernant </w:t>
      </w:r>
      <w:r>
        <w:rPr>
          <w:rFonts w:ascii="Arial" w:eastAsia="Calibri" w:hAnsi="Arial" w:cs="Arial"/>
          <w:sz w:val="20"/>
        </w:rPr>
        <w:t>la santé des patients</w:t>
      </w:r>
      <w:r w:rsidRPr="00343799">
        <w:rPr>
          <w:rFonts w:ascii="Arial" w:eastAsia="Calibri" w:hAnsi="Arial" w:cs="Arial"/>
          <w:sz w:val="20"/>
        </w:rPr>
        <w:t>.</w:t>
      </w:r>
    </w:p>
    <w:p w14:paraId="390AE3A9" w14:textId="1E134A0A" w:rsidR="009849A9" w:rsidRPr="00ED3294" w:rsidRDefault="009849A9" w:rsidP="009849A9">
      <w:pPr>
        <w:jc w:val="both"/>
        <w:rPr>
          <w:rFonts w:ascii="Arial" w:hAnsi="Arial" w:cs="Arial"/>
          <w:sz w:val="20"/>
          <w:szCs w:val="20"/>
        </w:rPr>
      </w:pPr>
      <w:r w:rsidRPr="00FC4477">
        <w:rPr>
          <w:rFonts w:ascii="Arial" w:hAnsi="Arial" w:cs="Arial"/>
          <w:sz w:val="20"/>
          <w:szCs w:val="20"/>
        </w:rPr>
        <w:t xml:space="preserve">Vous </w:t>
      </w:r>
      <w:r w:rsidRPr="00965C17">
        <w:rPr>
          <w:rFonts w:ascii="Arial" w:hAnsi="Arial" w:cs="Arial"/>
          <w:sz w:val="20"/>
          <w:szCs w:val="20"/>
        </w:rPr>
        <w:t xml:space="preserve">trouverez des informations complémentaires relatives </w:t>
      </w:r>
      <w:r w:rsidRPr="00DF42B9">
        <w:rPr>
          <w:rFonts w:ascii="Arial" w:hAnsi="Arial" w:cs="Arial"/>
          <w:sz w:val="20"/>
          <w:szCs w:val="20"/>
        </w:rPr>
        <w:t>au traitement des données personnelles dans</w:t>
      </w:r>
      <w:r w:rsidRPr="00965C17">
        <w:rPr>
          <w:rFonts w:ascii="Arial" w:hAnsi="Arial" w:cs="Arial"/>
          <w:sz w:val="20"/>
          <w:szCs w:val="20"/>
        </w:rPr>
        <w:t xml:space="preserve"> l’annexe </w:t>
      </w:r>
      <w:r w:rsidR="00C53D40">
        <w:rPr>
          <w:rFonts w:ascii="Arial" w:hAnsi="Arial" w:cs="Arial"/>
          <w:sz w:val="20"/>
          <w:szCs w:val="20"/>
        </w:rPr>
        <w:t>5</w:t>
      </w:r>
      <w:r>
        <w:rPr>
          <w:rFonts w:ascii="Arial" w:hAnsi="Arial" w:cs="Arial"/>
          <w:sz w:val="20"/>
          <w:szCs w:val="20"/>
        </w:rPr>
        <w:t xml:space="preserve"> </w:t>
      </w:r>
      <w:r w:rsidRPr="00965C17">
        <w:rPr>
          <w:rFonts w:ascii="Arial" w:hAnsi="Arial" w:cs="Arial"/>
          <w:sz w:val="20"/>
          <w:szCs w:val="20"/>
        </w:rPr>
        <w:t xml:space="preserve">: « </w:t>
      </w:r>
      <w:hyperlink w:anchor="_ANNEXE_4_:" w:history="1">
        <w:r w:rsidRPr="00965C17">
          <w:rPr>
            <w:rStyle w:val="Lienhypertexte"/>
            <w:rFonts w:ascii="Arial" w:hAnsi="Arial" w:cs="Arial"/>
            <w:sz w:val="20"/>
            <w:szCs w:val="20"/>
          </w:rPr>
          <w:t>Note d’information sur le traitement des données personnelles</w:t>
        </w:r>
      </w:hyperlink>
      <w:r w:rsidRPr="00965C17">
        <w:rPr>
          <w:rFonts w:ascii="Arial" w:hAnsi="Arial" w:cs="Arial"/>
          <w:sz w:val="20"/>
          <w:szCs w:val="20"/>
        </w:rPr>
        <w:t xml:space="preserve"> ».</w:t>
      </w:r>
    </w:p>
    <w:p w14:paraId="71CCAA13" w14:textId="77777777" w:rsidR="009849A9" w:rsidRPr="00DC0F09" w:rsidRDefault="009849A9" w:rsidP="009849A9">
      <w:pPr>
        <w:spacing w:before="100" w:after="40" w:line="288" w:lineRule="auto"/>
        <w:jc w:val="both"/>
        <w:rPr>
          <w:rFonts w:ascii="Arial" w:eastAsia="Calibri" w:hAnsi="Arial" w:cs="Arial"/>
          <w:sz w:val="20"/>
          <w:szCs w:val="20"/>
        </w:rPr>
      </w:pPr>
      <w:r w:rsidRPr="008806C1">
        <w:rPr>
          <w:rFonts w:ascii="Arial" w:eastAsia="Calibri" w:hAnsi="Arial" w:cs="Arial"/>
          <w:sz w:val="20"/>
          <w:szCs w:val="20"/>
        </w:rPr>
        <w:t>Dans le cadre du CPC de QARZIBA (dinutuximab bêta) la collecte des données se fait à travers le registre SACHA dont le promoteur est Gustave Roussy.</w:t>
      </w:r>
    </w:p>
    <w:p w14:paraId="53A59961" w14:textId="77777777" w:rsidR="009849A9" w:rsidRPr="008806C1" w:rsidRDefault="009849A9" w:rsidP="009849A9">
      <w:pPr>
        <w:jc w:val="both"/>
        <w:rPr>
          <w:rFonts w:ascii="Arial" w:hAnsi="Arial" w:cs="Arial"/>
          <w:sz w:val="20"/>
          <w:szCs w:val="20"/>
        </w:rPr>
      </w:pPr>
      <w:r>
        <w:rPr>
          <w:rFonts w:ascii="Arial" w:hAnsi="Arial" w:cs="Arial"/>
          <w:sz w:val="20"/>
          <w:szCs w:val="20"/>
        </w:rPr>
        <w:t>V</w:t>
      </w:r>
      <w:r w:rsidRPr="008806C1">
        <w:rPr>
          <w:rFonts w:ascii="Arial" w:hAnsi="Arial" w:cs="Arial"/>
          <w:sz w:val="20"/>
          <w:szCs w:val="20"/>
        </w:rPr>
        <w:t xml:space="preserve">ous pouvez contacter le délégué à la protection des données (DPO) du laboratoire à l’adresse suivante </w:t>
      </w:r>
      <w:sdt>
        <w:sdtPr>
          <w:rPr>
            <w:rFonts w:ascii="Arial" w:hAnsi="Arial" w:cs="Arial"/>
            <w:sz w:val="20"/>
            <w:szCs w:val="20"/>
          </w:rPr>
          <w:id w:val="-341085058"/>
          <w:placeholder>
            <w:docPart w:val="30EB014FFB8A4ACDAAFCCEEB20D837BD"/>
          </w:placeholder>
        </w:sdtPr>
        <w:sdtEndPr/>
        <w:sdtContent>
          <w:sdt>
            <w:sdtPr>
              <w:rPr>
                <w:rFonts w:ascii="Arial" w:hAnsi="Arial" w:cs="Arial"/>
                <w:sz w:val="20"/>
                <w:szCs w:val="20"/>
              </w:rPr>
              <w:id w:val="1563140584"/>
              <w:placeholder>
                <w:docPart w:val="5E5FD4530BB8487E939173FA8FE26224"/>
              </w:placeholder>
            </w:sdtPr>
            <w:sdtEndPr/>
            <w:sdtContent>
              <w:hyperlink r:id="rId23" w:history="1">
                <w:r w:rsidRPr="008806C1">
                  <w:rPr>
                    <w:rFonts w:ascii="Arial" w:hAnsi="Arial" w:cs="Arial"/>
                    <w:sz w:val="20"/>
                    <w:szCs w:val="20"/>
                  </w:rPr>
                  <w:t>groupDPO@recordati.com</w:t>
                </w:r>
              </w:hyperlink>
            </w:sdtContent>
          </w:sdt>
        </w:sdtContent>
      </w:sdt>
      <w:r w:rsidRPr="008806C1">
        <w:rPr>
          <w:rFonts w:ascii="Arial" w:hAnsi="Arial" w:cs="Arial"/>
          <w:sz w:val="20"/>
          <w:szCs w:val="20"/>
        </w:rPr>
        <w:t xml:space="preserve"> ou le délégué à la protection des données de Gustave Roussy, promoteur du registre SACHA : </w:t>
      </w:r>
    </w:p>
    <w:p w14:paraId="12FA0F75" w14:textId="77777777" w:rsidR="009849A9" w:rsidRPr="008806C1" w:rsidRDefault="009849A9" w:rsidP="009849A9">
      <w:pPr>
        <w:pStyle w:val="Paragraphedeliste"/>
        <w:numPr>
          <w:ilvl w:val="2"/>
          <w:numId w:val="12"/>
        </w:numPr>
        <w:spacing w:before="100" w:after="40" w:line="288" w:lineRule="auto"/>
        <w:jc w:val="both"/>
        <w:rPr>
          <w:rFonts w:ascii="Arial" w:hAnsi="Arial" w:cs="Arial"/>
          <w:sz w:val="20"/>
          <w:szCs w:val="20"/>
        </w:rPr>
      </w:pPr>
      <w:r w:rsidRPr="008806C1">
        <w:rPr>
          <w:rFonts w:ascii="Arial" w:hAnsi="Arial" w:cs="Arial"/>
          <w:sz w:val="20"/>
          <w:szCs w:val="20"/>
        </w:rPr>
        <w:t xml:space="preserve">par courrier : Institut Gustave Roussy, Délégué à la protection des données, Direction de la transformation numérique et des systèmes d’information, 114, rue Edouard-Vaillant, 94 805 Villejuif Cedex – France, ou, </w:t>
      </w:r>
    </w:p>
    <w:p w14:paraId="1E2FC097" w14:textId="77777777" w:rsidR="009849A9" w:rsidRPr="008806C1" w:rsidRDefault="009849A9" w:rsidP="009849A9">
      <w:pPr>
        <w:pStyle w:val="Paragraphedeliste"/>
        <w:numPr>
          <w:ilvl w:val="2"/>
          <w:numId w:val="12"/>
        </w:numPr>
        <w:spacing w:before="100" w:after="40" w:line="288" w:lineRule="auto"/>
        <w:jc w:val="both"/>
        <w:rPr>
          <w:rFonts w:ascii="Arial" w:hAnsi="Arial" w:cs="Arial"/>
          <w:sz w:val="20"/>
          <w:szCs w:val="20"/>
        </w:rPr>
      </w:pPr>
      <w:r w:rsidRPr="008806C1">
        <w:rPr>
          <w:rFonts w:ascii="Arial" w:hAnsi="Arial" w:cs="Arial"/>
          <w:sz w:val="20"/>
          <w:szCs w:val="20"/>
        </w:rPr>
        <w:t xml:space="preserve">à l’adresse email suivante : </w:t>
      </w:r>
      <w:hyperlink r:id="rId24" w:history="1">
        <w:r w:rsidRPr="008806C1">
          <w:rPr>
            <w:rFonts w:ascii="Arial" w:hAnsi="Arial" w:cs="Arial"/>
            <w:sz w:val="20"/>
            <w:szCs w:val="20"/>
          </w:rPr>
          <w:t>donneespersonnelles@gustaveroussy.fr</w:t>
        </w:r>
      </w:hyperlink>
      <w:r w:rsidRPr="008806C1">
        <w:rPr>
          <w:rFonts w:ascii="Arial" w:hAnsi="Arial" w:cs="Arial"/>
          <w:sz w:val="20"/>
          <w:szCs w:val="20"/>
        </w:rPr>
        <w:t xml:space="preserve">. </w:t>
      </w:r>
    </w:p>
    <w:p w14:paraId="02B270FF" w14:textId="28FC2677" w:rsidR="004B71BD" w:rsidRPr="004B71BD" w:rsidRDefault="009849A9" w:rsidP="009849A9">
      <w:r w:rsidRPr="008806C1">
        <w:rPr>
          <w:rFonts w:ascii="Arial" w:hAnsi="Arial" w:cs="Arial"/>
          <w:sz w:val="20"/>
          <w:szCs w:val="20"/>
        </w:rPr>
        <w:t>Cette procédure implique la transmission de votre identité</w:t>
      </w:r>
    </w:p>
    <w:p w14:paraId="0EFAB34E" w14:textId="1DDED8AE" w:rsidR="004B71BD" w:rsidRDefault="004B71BD" w:rsidP="004B71BD">
      <w:pPr>
        <w:rPr>
          <w:rStyle w:val="markedcontent"/>
          <w:rFonts w:ascii="Arial" w:eastAsia="MS Mincho" w:hAnsi="Arial" w:cs="Arial"/>
          <w:color w:val="404040"/>
          <w:u w:val="single"/>
          <w:lang w:eastAsia="fr-FR"/>
        </w:rPr>
      </w:pPr>
    </w:p>
    <w:p w14:paraId="7904F03B" w14:textId="77777777" w:rsidR="004B71BD" w:rsidRDefault="004B71BD">
      <w:pPr>
        <w:rPr>
          <w:rStyle w:val="markedcontent"/>
          <w:rFonts w:ascii="Arial" w:eastAsia="MS Mincho" w:hAnsi="Arial" w:cs="Arial"/>
          <w:color w:val="404040"/>
          <w:u w:val="single"/>
          <w:lang w:eastAsia="fr-FR"/>
        </w:rPr>
      </w:pPr>
      <w:r>
        <w:rPr>
          <w:rStyle w:val="markedcontent"/>
          <w:rFonts w:ascii="Arial" w:eastAsia="MS Mincho" w:hAnsi="Arial" w:cs="Arial"/>
          <w:color w:val="404040"/>
          <w:u w:val="single"/>
          <w:lang w:eastAsia="fr-FR"/>
        </w:rPr>
        <w:br w:type="page"/>
      </w:r>
    </w:p>
    <w:p w14:paraId="5195B995" w14:textId="42BD7381" w:rsidR="00597676" w:rsidRPr="00BC40AF" w:rsidRDefault="00597676" w:rsidP="00BC40AF">
      <w:pPr>
        <w:pStyle w:val="Titre2"/>
        <w:rPr>
          <w:rStyle w:val="lev"/>
          <w:rFonts w:ascii="Arial Narrow" w:hAnsi="Arial Narrow"/>
          <w:sz w:val="28"/>
          <w:szCs w:val="28"/>
        </w:rPr>
      </w:pPr>
      <w:bookmarkStart w:id="20" w:name="_Toc175323238"/>
      <w:r w:rsidRPr="00BC40AF">
        <w:rPr>
          <w:rStyle w:val="lev"/>
          <w:rFonts w:ascii="Arial Narrow" w:hAnsi="Arial Narrow"/>
          <w:sz w:val="28"/>
          <w:szCs w:val="28"/>
        </w:rPr>
        <w:lastRenderedPageBreak/>
        <w:t xml:space="preserve">ANNEXE </w:t>
      </w:r>
      <w:r w:rsidR="001273BB" w:rsidRPr="00BC40AF">
        <w:rPr>
          <w:rStyle w:val="lev"/>
          <w:rFonts w:ascii="Arial Narrow" w:hAnsi="Arial Narrow"/>
          <w:sz w:val="28"/>
          <w:szCs w:val="28"/>
        </w:rPr>
        <w:t>4</w:t>
      </w:r>
      <w:r w:rsidR="00693E0C" w:rsidRPr="00BC40AF">
        <w:rPr>
          <w:rStyle w:val="lev"/>
          <w:rFonts w:ascii="Arial Narrow" w:hAnsi="Arial Narrow"/>
          <w:sz w:val="28"/>
          <w:szCs w:val="28"/>
        </w:rPr>
        <w:t> </w:t>
      </w:r>
      <w:r w:rsidR="005B3210" w:rsidRPr="00BC40AF">
        <w:rPr>
          <w:rStyle w:val="lev"/>
          <w:rFonts w:ascii="Arial Narrow" w:hAnsi="Arial Narrow"/>
          <w:sz w:val="28"/>
          <w:szCs w:val="28"/>
        </w:rPr>
        <w:t>:</w:t>
      </w:r>
      <w:r w:rsidR="00F65B11" w:rsidRPr="00BC40AF">
        <w:rPr>
          <w:rStyle w:val="lev"/>
          <w:rFonts w:ascii="Arial Narrow" w:hAnsi="Arial Narrow"/>
          <w:sz w:val="28"/>
          <w:szCs w:val="28"/>
        </w:rPr>
        <w:t xml:space="preserve"> </w:t>
      </w:r>
      <w:r w:rsidRPr="00BC40AF">
        <w:rPr>
          <w:rStyle w:val="lev"/>
          <w:rFonts w:ascii="Arial Narrow" w:hAnsi="Arial Narrow"/>
          <w:sz w:val="28"/>
          <w:szCs w:val="28"/>
        </w:rPr>
        <w:t xml:space="preserve">Note d’information destinée aux patients </w:t>
      </w:r>
      <w:r w:rsidR="004F1EAF" w:rsidRPr="00BC40AF">
        <w:rPr>
          <w:rStyle w:val="lev"/>
          <w:rFonts w:ascii="Arial Narrow" w:hAnsi="Arial Narrow"/>
          <w:sz w:val="28"/>
          <w:szCs w:val="28"/>
        </w:rPr>
        <w:t xml:space="preserve">bénéficiant </w:t>
      </w:r>
      <w:r w:rsidR="0024719A" w:rsidRPr="00BC40AF">
        <w:rPr>
          <w:rStyle w:val="lev"/>
          <w:rFonts w:ascii="Arial Narrow" w:hAnsi="Arial Narrow"/>
          <w:sz w:val="28"/>
          <w:szCs w:val="28"/>
        </w:rPr>
        <w:t xml:space="preserve">d’un médicament </w:t>
      </w:r>
      <w:r w:rsidRPr="00BC40AF">
        <w:rPr>
          <w:rStyle w:val="lev"/>
          <w:rFonts w:ascii="Arial Narrow" w:hAnsi="Arial Narrow"/>
          <w:sz w:val="28"/>
          <w:szCs w:val="28"/>
        </w:rPr>
        <w:t xml:space="preserve">dans </w:t>
      </w:r>
      <w:r w:rsidR="00B2745D" w:rsidRPr="00BC40AF">
        <w:rPr>
          <w:rStyle w:val="lev"/>
          <w:rFonts w:ascii="Arial Narrow" w:hAnsi="Arial Narrow"/>
          <w:sz w:val="28"/>
          <w:szCs w:val="28"/>
        </w:rPr>
        <w:t xml:space="preserve">un </w:t>
      </w:r>
      <w:r w:rsidR="004F1EAF" w:rsidRPr="00BC40AF">
        <w:rPr>
          <w:rStyle w:val="lev"/>
          <w:rFonts w:ascii="Arial Narrow" w:hAnsi="Arial Narrow"/>
          <w:sz w:val="28"/>
          <w:szCs w:val="28"/>
        </w:rPr>
        <w:t>cadre</w:t>
      </w:r>
      <w:r w:rsidR="0024719A" w:rsidRPr="00BC40AF">
        <w:rPr>
          <w:rStyle w:val="lev"/>
          <w:rFonts w:ascii="Arial Narrow" w:hAnsi="Arial Narrow"/>
          <w:sz w:val="28"/>
          <w:szCs w:val="28"/>
        </w:rPr>
        <w:t xml:space="preserve"> de prescription compassionnelle</w:t>
      </w:r>
      <w:bookmarkEnd w:id="20"/>
      <w:r w:rsidRPr="00BC40AF">
        <w:rPr>
          <w:rStyle w:val="lev"/>
          <w:rFonts w:ascii="Arial Narrow" w:hAnsi="Arial Narrow"/>
          <w:sz w:val="28"/>
          <w:szCs w:val="28"/>
        </w:rPr>
        <w:t xml:space="preserve"> </w:t>
      </w:r>
    </w:p>
    <w:p w14:paraId="77FD5BFF" w14:textId="77777777" w:rsidR="00F65B11" w:rsidRPr="00D521EF" w:rsidRDefault="00F65B11" w:rsidP="00AC4958">
      <w:pPr>
        <w:pStyle w:val="Titre1"/>
        <w:rPr>
          <w:rFonts w:ascii="Arial" w:hAnsi="Arial" w:cs="Arial"/>
          <w:i/>
          <w:sz w:val="20"/>
          <w:szCs w:val="20"/>
        </w:rPr>
      </w:pPr>
    </w:p>
    <w:p w14:paraId="4DBF41CB" w14:textId="1E65EB57" w:rsidR="00144D48" w:rsidRPr="00263961" w:rsidRDefault="00144D48" w:rsidP="00144D48">
      <w:pPr>
        <w:pBdr>
          <w:top w:val="single" w:sz="4" w:space="1" w:color="auto"/>
          <w:left w:val="single" w:sz="4" w:space="4" w:color="auto"/>
          <w:bottom w:val="single" w:sz="4" w:space="1" w:color="auto"/>
          <w:right w:val="single" w:sz="4" w:space="4" w:color="auto"/>
        </w:pBdr>
        <w:tabs>
          <w:tab w:val="left" w:pos="567"/>
        </w:tabs>
        <w:spacing w:after="120"/>
        <w:ind w:right="306"/>
        <w:jc w:val="center"/>
        <w:rPr>
          <w:rFonts w:ascii="Arial" w:eastAsia="Calibri" w:hAnsi="Arial" w:cs="Arial"/>
          <w:b/>
          <w:i/>
          <w:sz w:val="20"/>
        </w:rPr>
      </w:pPr>
      <w:r w:rsidRPr="00263961">
        <w:rPr>
          <w:rFonts w:ascii="Arial" w:eastAsia="Calibri" w:hAnsi="Arial" w:cs="Arial"/>
          <w:b/>
          <w:i/>
          <w:sz w:val="20"/>
        </w:rPr>
        <w:t xml:space="preserve">A remettre au patient avant toute prescription </w:t>
      </w:r>
      <w:r w:rsidR="008D4899" w:rsidRPr="00D521EF">
        <w:rPr>
          <w:rFonts w:ascii="Arial" w:eastAsia="Calibri" w:hAnsi="Arial" w:cs="Arial"/>
          <w:b/>
          <w:sz w:val="20"/>
          <w:szCs w:val="20"/>
        </w:rPr>
        <w:t xml:space="preserve">de </w:t>
      </w:r>
      <w:r w:rsidR="00944E63">
        <w:rPr>
          <w:rFonts w:ascii="Arial" w:eastAsia="Calibri" w:hAnsi="Arial" w:cs="Arial"/>
          <w:b/>
          <w:sz w:val="20"/>
          <w:szCs w:val="20"/>
        </w:rPr>
        <w:t>QARZIBA (dinutuximab bêta)</w:t>
      </w:r>
      <w:r w:rsidR="008D4899" w:rsidRPr="00263961">
        <w:rPr>
          <w:rFonts w:ascii="Arial" w:eastAsia="Calibri" w:hAnsi="Arial" w:cs="Arial"/>
          <w:b/>
          <w:i/>
          <w:sz w:val="20"/>
        </w:rPr>
        <w:t xml:space="preserve"> </w:t>
      </w:r>
    </w:p>
    <w:p w14:paraId="3D4BE1D6" w14:textId="77777777" w:rsidR="00144D48" w:rsidRDefault="000A23A2" w:rsidP="00144D48">
      <w:pPr>
        <w:pBdr>
          <w:top w:val="single" w:sz="4" w:space="1" w:color="auto"/>
          <w:left w:val="single" w:sz="4" w:space="4" w:color="auto"/>
          <w:bottom w:val="single" w:sz="4" w:space="1" w:color="auto"/>
          <w:right w:val="single" w:sz="4" w:space="4" w:color="auto"/>
        </w:pBdr>
        <w:tabs>
          <w:tab w:val="left" w:pos="567"/>
        </w:tabs>
        <w:spacing w:after="120"/>
        <w:ind w:right="306"/>
        <w:jc w:val="center"/>
        <w:rPr>
          <w:rFonts w:ascii="Arial" w:eastAsia="Calibri" w:hAnsi="Arial" w:cs="Arial"/>
          <w:b/>
          <w:szCs w:val="24"/>
        </w:rPr>
      </w:pPr>
      <w:r>
        <w:rPr>
          <w:rFonts w:ascii="Arial" w:eastAsia="Calibri" w:hAnsi="Arial" w:cs="Arial"/>
          <w:b/>
          <w:sz w:val="20"/>
        </w:rPr>
        <w:t xml:space="preserve">Faisant l’objet d’un </w:t>
      </w:r>
      <w:r w:rsidR="00144D48">
        <w:rPr>
          <w:rFonts w:ascii="Arial" w:eastAsia="Calibri" w:hAnsi="Arial" w:cs="Arial"/>
          <w:b/>
          <w:sz w:val="20"/>
        </w:rPr>
        <w:t>CADRE D</w:t>
      </w:r>
      <w:r>
        <w:rPr>
          <w:rFonts w:ascii="Arial" w:eastAsia="Calibri" w:hAnsi="Arial" w:cs="Arial"/>
          <w:b/>
          <w:sz w:val="20"/>
        </w:rPr>
        <w:t>E</w:t>
      </w:r>
      <w:r w:rsidR="00144D48">
        <w:rPr>
          <w:rFonts w:ascii="Arial" w:eastAsia="Calibri" w:hAnsi="Arial" w:cs="Arial"/>
          <w:b/>
          <w:sz w:val="20"/>
        </w:rPr>
        <w:t xml:space="preserve"> </w:t>
      </w:r>
      <w:r w:rsidR="00144D48" w:rsidRPr="00144D48">
        <w:rPr>
          <w:rFonts w:ascii="Arial" w:eastAsia="Calibri" w:hAnsi="Arial" w:cs="Arial"/>
          <w:b/>
          <w:sz w:val="20"/>
        </w:rPr>
        <w:t>PRESCRIPTION COMPASSIONNELLE</w:t>
      </w:r>
      <w:r w:rsidR="00144D48" w:rsidRPr="00144D48">
        <w:rPr>
          <w:rFonts w:ascii="Arial" w:eastAsia="Calibri" w:hAnsi="Arial" w:cs="Arial"/>
          <w:b/>
          <w:szCs w:val="24"/>
        </w:rPr>
        <w:t xml:space="preserve"> </w:t>
      </w:r>
    </w:p>
    <w:p w14:paraId="2323A776" w14:textId="77777777" w:rsidR="00144D48" w:rsidRPr="0099023C" w:rsidRDefault="00144D48" w:rsidP="00144D48">
      <w:pPr>
        <w:pBdr>
          <w:top w:val="single" w:sz="4" w:space="1" w:color="auto"/>
          <w:left w:val="single" w:sz="4" w:space="4" w:color="auto"/>
          <w:bottom w:val="single" w:sz="4" w:space="1" w:color="auto"/>
          <w:right w:val="single" w:sz="4" w:space="4" w:color="auto"/>
        </w:pBdr>
        <w:tabs>
          <w:tab w:val="left" w:pos="567"/>
        </w:tabs>
        <w:spacing w:after="200"/>
        <w:ind w:right="306"/>
        <w:jc w:val="both"/>
        <w:rPr>
          <w:rFonts w:ascii="Arial" w:eastAsia="Calibri" w:hAnsi="Arial" w:cs="Arial"/>
          <w:i/>
          <w:sz w:val="20"/>
        </w:rPr>
      </w:pPr>
      <w:r w:rsidRPr="0099023C">
        <w:rPr>
          <w:rFonts w:ascii="Arial" w:eastAsia="Calibri" w:hAnsi="Arial" w:cs="Arial"/>
          <w:i/>
          <w:sz w:val="20"/>
        </w:rPr>
        <w:t xml:space="preserve">Dans le cas où le patient serait dans l'incapacité de prendre connaissance de cette information, celle-ci sera </w:t>
      </w:r>
      <w:r>
        <w:rPr>
          <w:rFonts w:ascii="Arial" w:eastAsia="Calibri" w:hAnsi="Arial" w:cs="Arial"/>
          <w:i/>
          <w:sz w:val="20"/>
        </w:rPr>
        <w:t>remise</w:t>
      </w:r>
      <w:r w:rsidRPr="0099023C">
        <w:rPr>
          <w:rFonts w:ascii="Arial" w:eastAsia="Calibri" w:hAnsi="Arial" w:cs="Arial"/>
          <w:i/>
          <w:sz w:val="20"/>
        </w:rPr>
        <w:t xml:space="preserve"> à son représentant légal ou, le cas échéant, à la personne de confiance qu’il a désignée.</w:t>
      </w:r>
    </w:p>
    <w:p w14:paraId="29DC0FBE" w14:textId="14230460" w:rsidR="000252B1" w:rsidRPr="0064050F" w:rsidRDefault="000252B1" w:rsidP="00661FC0">
      <w:pPr>
        <w:pStyle w:val="Corpsdetexte"/>
        <w:spacing w:before="90"/>
        <w:jc w:val="both"/>
        <w:rPr>
          <w:rFonts w:ascii="Arial" w:hAnsi="Arial" w:cs="Arial"/>
          <w:sz w:val="20"/>
          <w:szCs w:val="20"/>
        </w:rPr>
      </w:pPr>
      <w:r w:rsidRPr="0064050F">
        <w:rPr>
          <w:rFonts w:ascii="Arial" w:hAnsi="Arial" w:cs="Arial"/>
          <w:sz w:val="20"/>
          <w:szCs w:val="20"/>
        </w:rPr>
        <w:t>Votre</w:t>
      </w:r>
      <w:r w:rsidRPr="0064050F">
        <w:rPr>
          <w:rFonts w:ascii="Arial" w:hAnsi="Arial" w:cs="Arial"/>
          <w:spacing w:val="-3"/>
          <w:sz w:val="20"/>
          <w:szCs w:val="20"/>
        </w:rPr>
        <w:t xml:space="preserve"> </w:t>
      </w:r>
      <w:r w:rsidRPr="0064050F">
        <w:rPr>
          <w:rFonts w:ascii="Arial" w:hAnsi="Arial" w:cs="Arial"/>
          <w:sz w:val="20"/>
          <w:szCs w:val="20"/>
        </w:rPr>
        <w:t>médecin</w:t>
      </w:r>
      <w:r w:rsidRPr="0064050F">
        <w:rPr>
          <w:rFonts w:ascii="Arial" w:hAnsi="Arial" w:cs="Arial"/>
          <w:spacing w:val="-1"/>
          <w:sz w:val="20"/>
          <w:szCs w:val="20"/>
        </w:rPr>
        <w:t xml:space="preserve"> </w:t>
      </w:r>
      <w:r w:rsidRPr="0064050F">
        <w:rPr>
          <w:rFonts w:ascii="Arial" w:hAnsi="Arial" w:cs="Arial"/>
          <w:sz w:val="20"/>
          <w:szCs w:val="20"/>
        </w:rPr>
        <w:t>vous</w:t>
      </w:r>
      <w:r w:rsidRPr="0064050F">
        <w:rPr>
          <w:rFonts w:ascii="Arial" w:hAnsi="Arial" w:cs="Arial"/>
          <w:spacing w:val="-1"/>
          <w:sz w:val="20"/>
          <w:szCs w:val="20"/>
        </w:rPr>
        <w:t xml:space="preserve"> </w:t>
      </w:r>
      <w:r w:rsidRPr="0064050F">
        <w:rPr>
          <w:rFonts w:ascii="Arial" w:hAnsi="Arial" w:cs="Arial"/>
          <w:sz w:val="20"/>
          <w:szCs w:val="20"/>
        </w:rPr>
        <w:t>a</w:t>
      </w:r>
      <w:r w:rsidRPr="0064050F">
        <w:rPr>
          <w:rFonts w:ascii="Arial" w:hAnsi="Arial" w:cs="Arial"/>
          <w:spacing w:val="-3"/>
          <w:sz w:val="20"/>
          <w:szCs w:val="20"/>
        </w:rPr>
        <w:t xml:space="preserve"> </w:t>
      </w:r>
      <w:r w:rsidRPr="0064050F">
        <w:rPr>
          <w:rFonts w:ascii="Arial" w:hAnsi="Arial" w:cs="Arial"/>
          <w:sz w:val="20"/>
          <w:szCs w:val="20"/>
        </w:rPr>
        <w:t>proposé</w:t>
      </w:r>
      <w:r w:rsidRPr="0064050F">
        <w:rPr>
          <w:rFonts w:ascii="Arial" w:hAnsi="Arial" w:cs="Arial"/>
          <w:spacing w:val="-2"/>
          <w:sz w:val="20"/>
          <w:szCs w:val="20"/>
        </w:rPr>
        <w:t xml:space="preserve"> </w:t>
      </w:r>
      <w:r w:rsidRPr="0064050F">
        <w:rPr>
          <w:rFonts w:ascii="Arial" w:hAnsi="Arial" w:cs="Arial"/>
          <w:sz w:val="20"/>
          <w:szCs w:val="20"/>
        </w:rPr>
        <w:t>un</w:t>
      </w:r>
      <w:r w:rsidRPr="0064050F">
        <w:rPr>
          <w:rFonts w:ascii="Arial" w:hAnsi="Arial" w:cs="Arial"/>
          <w:spacing w:val="-1"/>
          <w:sz w:val="20"/>
          <w:szCs w:val="20"/>
        </w:rPr>
        <w:t xml:space="preserve"> </w:t>
      </w:r>
      <w:r w:rsidRPr="0064050F">
        <w:rPr>
          <w:rFonts w:ascii="Arial" w:hAnsi="Arial" w:cs="Arial"/>
          <w:sz w:val="20"/>
          <w:szCs w:val="20"/>
        </w:rPr>
        <w:t>traitement</w:t>
      </w:r>
      <w:r w:rsidRPr="0064050F">
        <w:rPr>
          <w:rFonts w:ascii="Arial" w:hAnsi="Arial" w:cs="Arial"/>
          <w:spacing w:val="-2"/>
          <w:sz w:val="20"/>
          <w:szCs w:val="20"/>
        </w:rPr>
        <w:t xml:space="preserve"> </w:t>
      </w:r>
      <w:r>
        <w:rPr>
          <w:rFonts w:ascii="Arial" w:hAnsi="Arial" w:cs="Arial"/>
          <w:sz w:val="20"/>
          <w:szCs w:val="20"/>
        </w:rPr>
        <w:t xml:space="preserve">par </w:t>
      </w:r>
      <w:r w:rsidR="00FA6B18">
        <w:rPr>
          <w:rFonts w:ascii="Arial" w:hAnsi="Arial" w:cs="Arial"/>
          <w:sz w:val="20"/>
          <w:szCs w:val="20"/>
        </w:rPr>
        <w:t>QARZIBA (dinutuximab bêta)</w:t>
      </w:r>
      <w:r>
        <w:rPr>
          <w:rFonts w:ascii="Arial" w:hAnsi="Arial" w:cs="Arial"/>
          <w:sz w:val="20"/>
          <w:szCs w:val="20"/>
        </w:rPr>
        <w:t xml:space="preserve"> </w:t>
      </w:r>
      <w:r w:rsidR="000A23A2">
        <w:rPr>
          <w:rFonts w:ascii="Arial" w:hAnsi="Arial" w:cs="Arial"/>
          <w:sz w:val="20"/>
          <w:szCs w:val="20"/>
        </w:rPr>
        <w:t>qui fait l’objet d’</w:t>
      </w:r>
      <w:r>
        <w:rPr>
          <w:rFonts w:ascii="Arial" w:hAnsi="Arial" w:cs="Arial"/>
          <w:sz w:val="20"/>
          <w:szCs w:val="20"/>
        </w:rPr>
        <w:t>un</w:t>
      </w:r>
      <w:r w:rsidRPr="0064050F">
        <w:rPr>
          <w:rFonts w:ascii="Arial" w:hAnsi="Arial" w:cs="Arial"/>
          <w:spacing w:val="-1"/>
          <w:sz w:val="20"/>
          <w:szCs w:val="20"/>
        </w:rPr>
        <w:t xml:space="preserve"> </w:t>
      </w:r>
      <w:r w:rsidRPr="0064050F">
        <w:rPr>
          <w:rFonts w:ascii="Arial" w:hAnsi="Arial" w:cs="Arial"/>
          <w:sz w:val="20"/>
          <w:szCs w:val="20"/>
        </w:rPr>
        <w:t>cadre</w:t>
      </w:r>
      <w:r w:rsidRPr="0064050F">
        <w:rPr>
          <w:rFonts w:ascii="Arial" w:hAnsi="Arial" w:cs="Arial"/>
          <w:spacing w:val="-2"/>
          <w:sz w:val="20"/>
          <w:szCs w:val="20"/>
        </w:rPr>
        <w:t xml:space="preserve"> </w:t>
      </w:r>
      <w:r>
        <w:rPr>
          <w:rFonts w:ascii="Arial" w:hAnsi="Arial" w:cs="Arial"/>
          <w:sz w:val="20"/>
          <w:szCs w:val="20"/>
        </w:rPr>
        <w:t>de prescription compassionnelle (CPC)</w:t>
      </w:r>
      <w:r w:rsidRPr="0064050F">
        <w:rPr>
          <w:rFonts w:ascii="Arial" w:hAnsi="Arial" w:cs="Arial"/>
          <w:sz w:val="20"/>
          <w:szCs w:val="20"/>
        </w:rPr>
        <w:t>.</w:t>
      </w:r>
    </w:p>
    <w:p w14:paraId="7A54B680" w14:textId="77777777" w:rsidR="000252B1" w:rsidRPr="0064050F" w:rsidRDefault="000252B1" w:rsidP="00661FC0">
      <w:pPr>
        <w:pStyle w:val="Corpsdetexte"/>
        <w:jc w:val="both"/>
        <w:rPr>
          <w:rFonts w:ascii="Arial" w:hAnsi="Arial" w:cs="Arial"/>
          <w:sz w:val="20"/>
          <w:szCs w:val="20"/>
        </w:rPr>
      </w:pPr>
    </w:p>
    <w:p w14:paraId="1EEA3B79" w14:textId="77777777" w:rsidR="000252B1" w:rsidRPr="0064050F" w:rsidRDefault="000252B1" w:rsidP="00661FC0">
      <w:pPr>
        <w:pStyle w:val="Corpsdetexte"/>
        <w:spacing w:before="1"/>
        <w:jc w:val="both"/>
        <w:rPr>
          <w:rFonts w:ascii="Arial" w:hAnsi="Arial" w:cs="Arial"/>
          <w:sz w:val="20"/>
          <w:szCs w:val="20"/>
        </w:rPr>
      </w:pPr>
      <w:r w:rsidRPr="0064050F">
        <w:rPr>
          <w:rFonts w:ascii="Arial" w:hAnsi="Arial" w:cs="Arial"/>
          <w:sz w:val="20"/>
          <w:szCs w:val="20"/>
        </w:rPr>
        <w:t>Cette</w:t>
      </w:r>
      <w:r w:rsidRPr="0064050F">
        <w:rPr>
          <w:rFonts w:ascii="Arial" w:hAnsi="Arial" w:cs="Arial"/>
          <w:spacing w:val="28"/>
          <w:sz w:val="20"/>
          <w:szCs w:val="20"/>
        </w:rPr>
        <w:t xml:space="preserve"> </w:t>
      </w:r>
      <w:r w:rsidRPr="0064050F">
        <w:rPr>
          <w:rFonts w:ascii="Arial" w:hAnsi="Arial" w:cs="Arial"/>
          <w:sz w:val="20"/>
          <w:szCs w:val="20"/>
        </w:rPr>
        <w:t>note</w:t>
      </w:r>
      <w:r w:rsidRPr="0064050F">
        <w:rPr>
          <w:rFonts w:ascii="Arial" w:hAnsi="Arial" w:cs="Arial"/>
          <w:spacing w:val="29"/>
          <w:sz w:val="20"/>
          <w:szCs w:val="20"/>
        </w:rPr>
        <w:t xml:space="preserve"> </w:t>
      </w:r>
      <w:r w:rsidRPr="0064050F">
        <w:rPr>
          <w:rFonts w:ascii="Arial" w:hAnsi="Arial" w:cs="Arial"/>
          <w:sz w:val="20"/>
          <w:szCs w:val="20"/>
        </w:rPr>
        <w:t>a</w:t>
      </w:r>
      <w:r w:rsidRPr="0064050F">
        <w:rPr>
          <w:rFonts w:ascii="Arial" w:hAnsi="Arial" w:cs="Arial"/>
          <w:spacing w:val="28"/>
          <w:sz w:val="20"/>
          <w:szCs w:val="20"/>
        </w:rPr>
        <w:t xml:space="preserve"> </w:t>
      </w:r>
      <w:r w:rsidRPr="0064050F">
        <w:rPr>
          <w:rFonts w:ascii="Arial" w:hAnsi="Arial" w:cs="Arial"/>
          <w:sz w:val="20"/>
          <w:szCs w:val="20"/>
        </w:rPr>
        <w:t>pour</w:t>
      </w:r>
      <w:r w:rsidRPr="0064050F">
        <w:rPr>
          <w:rFonts w:ascii="Arial" w:hAnsi="Arial" w:cs="Arial"/>
          <w:spacing w:val="29"/>
          <w:sz w:val="20"/>
          <w:szCs w:val="20"/>
        </w:rPr>
        <w:t xml:space="preserve"> </w:t>
      </w:r>
      <w:r w:rsidRPr="0064050F">
        <w:rPr>
          <w:rFonts w:ascii="Arial" w:hAnsi="Arial" w:cs="Arial"/>
          <w:sz w:val="20"/>
          <w:szCs w:val="20"/>
        </w:rPr>
        <w:t>but</w:t>
      </w:r>
      <w:r w:rsidRPr="0064050F">
        <w:rPr>
          <w:rFonts w:ascii="Arial" w:hAnsi="Arial" w:cs="Arial"/>
          <w:spacing w:val="30"/>
          <w:sz w:val="20"/>
          <w:szCs w:val="20"/>
        </w:rPr>
        <w:t xml:space="preserve"> </w:t>
      </w:r>
      <w:r w:rsidRPr="0064050F">
        <w:rPr>
          <w:rFonts w:ascii="Arial" w:hAnsi="Arial" w:cs="Arial"/>
          <w:sz w:val="20"/>
          <w:szCs w:val="20"/>
        </w:rPr>
        <w:t>de</w:t>
      </w:r>
      <w:r w:rsidRPr="0064050F">
        <w:rPr>
          <w:rFonts w:ascii="Arial" w:hAnsi="Arial" w:cs="Arial"/>
          <w:spacing w:val="25"/>
          <w:sz w:val="20"/>
          <w:szCs w:val="20"/>
        </w:rPr>
        <w:t xml:space="preserve"> </w:t>
      </w:r>
      <w:r w:rsidRPr="0064050F">
        <w:rPr>
          <w:rFonts w:ascii="Arial" w:hAnsi="Arial" w:cs="Arial"/>
          <w:sz w:val="20"/>
          <w:szCs w:val="20"/>
        </w:rPr>
        <w:t>vous</w:t>
      </w:r>
      <w:r w:rsidRPr="0064050F">
        <w:rPr>
          <w:rFonts w:ascii="Arial" w:hAnsi="Arial" w:cs="Arial"/>
          <w:spacing w:val="30"/>
          <w:sz w:val="20"/>
          <w:szCs w:val="20"/>
        </w:rPr>
        <w:t xml:space="preserve"> </w:t>
      </w:r>
      <w:r w:rsidRPr="0064050F">
        <w:rPr>
          <w:rFonts w:ascii="Arial" w:hAnsi="Arial" w:cs="Arial"/>
          <w:sz w:val="20"/>
          <w:szCs w:val="20"/>
        </w:rPr>
        <w:t>informer</w:t>
      </w:r>
      <w:r w:rsidRPr="0064050F">
        <w:rPr>
          <w:rFonts w:ascii="Arial" w:hAnsi="Arial" w:cs="Arial"/>
          <w:spacing w:val="29"/>
          <w:sz w:val="20"/>
          <w:szCs w:val="20"/>
        </w:rPr>
        <w:t xml:space="preserve"> </w:t>
      </w:r>
      <w:r w:rsidRPr="0064050F">
        <w:rPr>
          <w:rFonts w:ascii="Arial" w:hAnsi="Arial" w:cs="Arial"/>
          <w:sz w:val="20"/>
          <w:szCs w:val="20"/>
        </w:rPr>
        <w:t>afin</w:t>
      </w:r>
      <w:r w:rsidRPr="0064050F">
        <w:rPr>
          <w:rFonts w:ascii="Arial" w:hAnsi="Arial" w:cs="Arial"/>
          <w:spacing w:val="29"/>
          <w:sz w:val="20"/>
          <w:szCs w:val="20"/>
        </w:rPr>
        <w:t xml:space="preserve"> </w:t>
      </w:r>
      <w:r w:rsidRPr="0064050F">
        <w:rPr>
          <w:rFonts w:ascii="Arial" w:hAnsi="Arial" w:cs="Arial"/>
          <w:sz w:val="20"/>
          <w:szCs w:val="20"/>
        </w:rPr>
        <w:t>de</w:t>
      </w:r>
      <w:r w:rsidRPr="0064050F">
        <w:rPr>
          <w:rFonts w:ascii="Arial" w:hAnsi="Arial" w:cs="Arial"/>
          <w:spacing w:val="29"/>
          <w:sz w:val="20"/>
          <w:szCs w:val="20"/>
        </w:rPr>
        <w:t xml:space="preserve"> </w:t>
      </w:r>
      <w:r w:rsidRPr="0064050F">
        <w:rPr>
          <w:rFonts w:ascii="Arial" w:hAnsi="Arial" w:cs="Arial"/>
          <w:sz w:val="20"/>
          <w:szCs w:val="20"/>
        </w:rPr>
        <w:t>vous</w:t>
      </w:r>
      <w:r w:rsidRPr="0064050F">
        <w:rPr>
          <w:rFonts w:ascii="Arial" w:hAnsi="Arial" w:cs="Arial"/>
          <w:spacing w:val="30"/>
          <w:sz w:val="20"/>
          <w:szCs w:val="20"/>
        </w:rPr>
        <w:t xml:space="preserve"> </w:t>
      </w:r>
      <w:r w:rsidRPr="0064050F">
        <w:rPr>
          <w:rFonts w:ascii="Arial" w:hAnsi="Arial" w:cs="Arial"/>
          <w:sz w:val="20"/>
          <w:szCs w:val="20"/>
        </w:rPr>
        <w:t>permettre</w:t>
      </w:r>
      <w:r w:rsidRPr="0064050F">
        <w:rPr>
          <w:rFonts w:ascii="Arial" w:hAnsi="Arial" w:cs="Arial"/>
          <w:spacing w:val="28"/>
          <w:sz w:val="20"/>
          <w:szCs w:val="20"/>
        </w:rPr>
        <w:t xml:space="preserve"> </w:t>
      </w:r>
      <w:r w:rsidRPr="0064050F">
        <w:rPr>
          <w:rFonts w:ascii="Arial" w:hAnsi="Arial" w:cs="Arial"/>
          <w:sz w:val="20"/>
          <w:szCs w:val="20"/>
        </w:rPr>
        <w:t>d’accepter</w:t>
      </w:r>
      <w:r w:rsidR="00F83068">
        <w:rPr>
          <w:rFonts w:ascii="Arial" w:hAnsi="Arial" w:cs="Arial"/>
          <w:sz w:val="20"/>
          <w:szCs w:val="20"/>
        </w:rPr>
        <w:t xml:space="preserve"> </w:t>
      </w:r>
      <w:r w:rsidRPr="0064050F">
        <w:rPr>
          <w:rFonts w:ascii="Arial" w:hAnsi="Arial" w:cs="Arial"/>
          <w:sz w:val="20"/>
          <w:szCs w:val="20"/>
        </w:rPr>
        <w:t>le</w:t>
      </w:r>
      <w:r w:rsidRPr="0064050F">
        <w:rPr>
          <w:rFonts w:ascii="Arial" w:hAnsi="Arial" w:cs="Arial"/>
          <w:spacing w:val="29"/>
          <w:sz w:val="20"/>
          <w:szCs w:val="20"/>
        </w:rPr>
        <w:t xml:space="preserve"> </w:t>
      </w:r>
      <w:r w:rsidRPr="0064050F">
        <w:rPr>
          <w:rFonts w:ascii="Arial" w:hAnsi="Arial" w:cs="Arial"/>
          <w:sz w:val="20"/>
          <w:szCs w:val="20"/>
        </w:rPr>
        <w:t>traitement</w:t>
      </w:r>
      <w:r w:rsidRPr="0064050F">
        <w:rPr>
          <w:rFonts w:ascii="Arial" w:hAnsi="Arial" w:cs="Arial"/>
          <w:spacing w:val="29"/>
          <w:sz w:val="20"/>
          <w:szCs w:val="20"/>
        </w:rPr>
        <w:t xml:space="preserve"> </w:t>
      </w:r>
      <w:r w:rsidRPr="0064050F">
        <w:rPr>
          <w:rFonts w:ascii="Arial" w:hAnsi="Arial" w:cs="Arial"/>
          <w:sz w:val="20"/>
          <w:szCs w:val="20"/>
        </w:rPr>
        <w:t>qui</w:t>
      </w:r>
      <w:r>
        <w:rPr>
          <w:rFonts w:ascii="Arial" w:hAnsi="Arial" w:cs="Arial"/>
          <w:sz w:val="20"/>
          <w:szCs w:val="20"/>
        </w:rPr>
        <w:t xml:space="preserve"> </w:t>
      </w:r>
      <w:r w:rsidRPr="0064050F">
        <w:rPr>
          <w:rFonts w:ascii="Arial" w:hAnsi="Arial" w:cs="Arial"/>
          <w:spacing w:val="-57"/>
          <w:sz w:val="20"/>
          <w:szCs w:val="20"/>
        </w:rPr>
        <w:t xml:space="preserve"> </w:t>
      </w:r>
      <w:r>
        <w:rPr>
          <w:rFonts w:ascii="Arial" w:hAnsi="Arial" w:cs="Arial"/>
          <w:spacing w:val="-57"/>
          <w:sz w:val="20"/>
          <w:szCs w:val="20"/>
        </w:rPr>
        <w:t xml:space="preserve">   </w:t>
      </w:r>
      <w:r w:rsidRPr="0064050F">
        <w:rPr>
          <w:rFonts w:ascii="Arial" w:hAnsi="Arial" w:cs="Arial"/>
          <w:sz w:val="20"/>
          <w:szCs w:val="20"/>
        </w:rPr>
        <w:t>vous</w:t>
      </w:r>
      <w:r w:rsidRPr="0064050F">
        <w:rPr>
          <w:rFonts w:ascii="Arial" w:hAnsi="Arial" w:cs="Arial"/>
          <w:spacing w:val="-1"/>
          <w:sz w:val="20"/>
          <w:szCs w:val="20"/>
        </w:rPr>
        <w:t xml:space="preserve"> </w:t>
      </w:r>
      <w:r w:rsidRPr="0064050F">
        <w:rPr>
          <w:rFonts w:ascii="Arial" w:hAnsi="Arial" w:cs="Arial"/>
          <w:sz w:val="20"/>
          <w:szCs w:val="20"/>
        </w:rPr>
        <w:t>est proposé</w:t>
      </w:r>
      <w:r w:rsidR="00263961" w:rsidRPr="00263961">
        <w:rPr>
          <w:rFonts w:ascii="Arial" w:hAnsi="Arial" w:cs="Arial"/>
          <w:sz w:val="20"/>
          <w:szCs w:val="20"/>
        </w:rPr>
        <w:t xml:space="preserve"> </w:t>
      </w:r>
      <w:r w:rsidR="00263961" w:rsidRPr="0064050F">
        <w:rPr>
          <w:rFonts w:ascii="Arial" w:hAnsi="Arial" w:cs="Arial"/>
          <w:sz w:val="20"/>
          <w:szCs w:val="20"/>
        </w:rPr>
        <w:t>en toute connaissance</w:t>
      </w:r>
      <w:r w:rsidR="00263961" w:rsidRPr="0064050F">
        <w:rPr>
          <w:rFonts w:ascii="Arial" w:hAnsi="Arial" w:cs="Arial"/>
          <w:spacing w:val="-1"/>
          <w:sz w:val="20"/>
          <w:szCs w:val="20"/>
        </w:rPr>
        <w:t xml:space="preserve"> </w:t>
      </w:r>
      <w:r w:rsidR="00263961" w:rsidRPr="0064050F">
        <w:rPr>
          <w:rFonts w:ascii="Arial" w:hAnsi="Arial" w:cs="Arial"/>
          <w:sz w:val="20"/>
          <w:szCs w:val="20"/>
        </w:rPr>
        <w:t>de</w:t>
      </w:r>
      <w:r w:rsidR="00263961" w:rsidRPr="0064050F">
        <w:rPr>
          <w:rFonts w:ascii="Arial" w:hAnsi="Arial" w:cs="Arial"/>
          <w:spacing w:val="-1"/>
          <w:sz w:val="20"/>
          <w:szCs w:val="20"/>
        </w:rPr>
        <w:t xml:space="preserve"> </w:t>
      </w:r>
      <w:r w:rsidR="00263961" w:rsidRPr="0064050F">
        <w:rPr>
          <w:rFonts w:ascii="Arial" w:hAnsi="Arial" w:cs="Arial"/>
          <w:sz w:val="20"/>
          <w:szCs w:val="20"/>
        </w:rPr>
        <w:t>cause</w:t>
      </w:r>
      <w:r w:rsidRPr="0064050F">
        <w:rPr>
          <w:rFonts w:ascii="Arial" w:hAnsi="Arial" w:cs="Arial"/>
          <w:sz w:val="20"/>
          <w:szCs w:val="20"/>
        </w:rPr>
        <w:t>.</w:t>
      </w:r>
      <w:r w:rsidRPr="0064050F">
        <w:rPr>
          <w:rFonts w:ascii="Arial" w:hAnsi="Arial" w:cs="Arial"/>
          <w:spacing w:val="2"/>
          <w:sz w:val="20"/>
          <w:szCs w:val="20"/>
        </w:rPr>
        <w:t xml:space="preserve"> </w:t>
      </w:r>
      <w:r w:rsidRPr="0064050F">
        <w:rPr>
          <w:rFonts w:ascii="Arial" w:hAnsi="Arial" w:cs="Arial"/>
          <w:sz w:val="20"/>
          <w:szCs w:val="20"/>
        </w:rPr>
        <w:t>Elle</w:t>
      </w:r>
      <w:r w:rsidRPr="0064050F">
        <w:rPr>
          <w:rFonts w:ascii="Arial" w:hAnsi="Arial" w:cs="Arial"/>
          <w:spacing w:val="-1"/>
          <w:sz w:val="20"/>
          <w:szCs w:val="20"/>
        </w:rPr>
        <w:t xml:space="preserve"> </w:t>
      </w:r>
      <w:r w:rsidRPr="0064050F">
        <w:rPr>
          <w:rFonts w:ascii="Arial" w:hAnsi="Arial" w:cs="Arial"/>
          <w:sz w:val="20"/>
          <w:szCs w:val="20"/>
        </w:rPr>
        <w:t>comprend</w:t>
      </w:r>
      <w:r w:rsidRPr="0064050F">
        <w:rPr>
          <w:rFonts w:ascii="Arial" w:hAnsi="Arial" w:cs="Arial"/>
          <w:spacing w:val="-1"/>
          <w:sz w:val="20"/>
          <w:szCs w:val="20"/>
        </w:rPr>
        <w:t xml:space="preserve"> </w:t>
      </w:r>
      <w:r w:rsidRPr="0064050F">
        <w:rPr>
          <w:rFonts w:ascii="Arial" w:hAnsi="Arial" w:cs="Arial"/>
          <w:sz w:val="20"/>
          <w:szCs w:val="20"/>
        </w:rPr>
        <w:t>:</w:t>
      </w:r>
    </w:p>
    <w:p w14:paraId="1AF844E3" w14:textId="77777777" w:rsidR="000252B1" w:rsidRPr="0064050F" w:rsidRDefault="000252B1" w:rsidP="00661FC0">
      <w:pPr>
        <w:pStyle w:val="Paragraphedeliste"/>
        <w:widowControl w:val="0"/>
        <w:numPr>
          <w:ilvl w:val="1"/>
          <w:numId w:val="3"/>
        </w:numPr>
        <w:tabs>
          <w:tab w:val="left" w:pos="805"/>
        </w:tabs>
        <w:autoSpaceDE w:val="0"/>
        <w:autoSpaceDN w:val="0"/>
        <w:spacing w:before="122" w:after="0" w:line="293" w:lineRule="exact"/>
        <w:contextualSpacing w:val="0"/>
        <w:jc w:val="both"/>
        <w:rPr>
          <w:rFonts w:ascii="Arial" w:hAnsi="Arial" w:cs="Arial"/>
          <w:sz w:val="20"/>
          <w:szCs w:val="20"/>
        </w:rPr>
      </w:pPr>
      <w:r w:rsidRPr="0064050F">
        <w:rPr>
          <w:rFonts w:ascii="Arial" w:hAnsi="Arial" w:cs="Arial"/>
          <w:sz w:val="20"/>
          <w:szCs w:val="20"/>
        </w:rPr>
        <w:t>des</w:t>
      </w:r>
      <w:r w:rsidRPr="0064050F">
        <w:rPr>
          <w:rFonts w:ascii="Arial" w:hAnsi="Arial" w:cs="Arial"/>
          <w:spacing w:val="-2"/>
          <w:sz w:val="20"/>
          <w:szCs w:val="20"/>
        </w:rPr>
        <w:t xml:space="preserve"> </w:t>
      </w:r>
      <w:r w:rsidRPr="0064050F">
        <w:rPr>
          <w:rFonts w:ascii="Arial" w:hAnsi="Arial" w:cs="Arial"/>
          <w:sz w:val="20"/>
          <w:szCs w:val="20"/>
        </w:rPr>
        <w:t>informations</w:t>
      </w:r>
      <w:r w:rsidRPr="0064050F">
        <w:rPr>
          <w:rFonts w:ascii="Arial" w:hAnsi="Arial" w:cs="Arial"/>
          <w:spacing w:val="-1"/>
          <w:sz w:val="20"/>
          <w:szCs w:val="20"/>
        </w:rPr>
        <w:t xml:space="preserve"> </w:t>
      </w:r>
      <w:r w:rsidRPr="0064050F">
        <w:rPr>
          <w:rFonts w:ascii="Arial" w:hAnsi="Arial" w:cs="Arial"/>
          <w:sz w:val="20"/>
          <w:szCs w:val="20"/>
        </w:rPr>
        <w:t>générales</w:t>
      </w:r>
      <w:r w:rsidRPr="0064050F">
        <w:rPr>
          <w:rFonts w:ascii="Arial" w:hAnsi="Arial" w:cs="Arial"/>
          <w:spacing w:val="-1"/>
          <w:sz w:val="20"/>
          <w:szCs w:val="20"/>
        </w:rPr>
        <w:t xml:space="preserve"> </w:t>
      </w:r>
      <w:r w:rsidRPr="0064050F">
        <w:rPr>
          <w:rFonts w:ascii="Arial" w:hAnsi="Arial" w:cs="Arial"/>
          <w:sz w:val="20"/>
          <w:szCs w:val="20"/>
        </w:rPr>
        <w:t>sur</w:t>
      </w:r>
      <w:r w:rsidRPr="0064050F">
        <w:rPr>
          <w:rFonts w:ascii="Arial" w:hAnsi="Arial" w:cs="Arial"/>
          <w:spacing w:val="-3"/>
          <w:sz w:val="20"/>
          <w:szCs w:val="20"/>
        </w:rPr>
        <w:t xml:space="preserve"> </w:t>
      </w:r>
      <w:r w:rsidRPr="0064050F">
        <w:rPr>
          <w:rFonts w:ascii="Arial" w:hAnsi="Arial" w:cs="Arial"/>
          <w:sz w:val="20"/>
          <w:szCs w:val="20"/>
        </w:rPr>
        <w:t>les</w:t>
      </w:r>
      <w:r w:rsidRPr="0064050F">
        <w:rPr>
          <w:rFonts w:ascii="Arial" w:hAnsi="Arial" w:cs="Arial"/>
          <w:spacing w:val="-1"/>
          <w:sz w:val="20"/>
          <w:szCs w:val="20"/>
        </w:rPr>
        <w:t xml:space="preserve"> </w:t>
      </w:r>
      <w:r w:rsidR="00BB379E">
        <w:rPr>
          <w:rFonts w:ascii="Arial" w:hAnsi="Arial" w:cs="Arial"/>
          <w:sz w:val="20"/>
          <w:szCs w:val="20"/>
        </w:rPr>
        <w:t>CPC</w:t>
      </w:r>
      <w:r>
        <w:rPr>
          <w:rFonts w:ascii="Arial" w:hAnsi="Arial" w:cs="Arial"/>
          <w:sz w:val="20"/>
          <w:szCs w:val="20"/>
        </w:rPr>
        <w:t>,</w:t>
      </w:r>
    </w:p>
    <w:p w14:paraId="41776738" w14:textId="77777777" w:rsidR="000252B1" w:rsidRPr="0064050F" w:rsidRDefault="000252B1" w:rsidP="00661FC0">
      <w:pPr>
        <w:pStyle w:val="Paragraphedeliste"/>
        <w:widowControl w:val="0"/>
        <w:numPr>
          <w:ilvl w:val="1"/>
          <w:numId w:val="3"/>
        </w:numPr>
        <w:tabs>
          <w:tab w:val="left" w:pos="805"/>
        </w:tabs>
        <w:autoSpaceDE w:val="0"/>
        <w:autoSpaceDN w:val="0"/>
        <w:spacing w:after="0" w:line="293" w:lineRule="exact"/>
        <w:contextualSpacing w:val="0"/>
        <w:jc w:val="both"/>
        <w:rPr>
          <w:rFonts w:ascii="Arial" w:hAnsi="Arial" w:cs="Arial"/>
          <w:sz w:val="20"/>
          <w:szCs w:val="20"/>
        </w:rPr>
      </w:pPr>
      <w:r w:rsidRPr="0064050F">
        <w:rPr>
          <w:rFonts w:ascii="Arial" w:hAnsi="Arial" w:cs="Arial"/>
          <w:sz w:val="20"/>
          <w:szCs w:val="20"/>
        </w:rPr>
        <w:t>des</w:t>
      </w:r>
      <w:r w:rsidRPr="0064050F">
        <w:rPr>
          <w:rFonts w:ascii="Arial" w:hAnsi="Arial" w:cs="Arial"/>
          <w:spacing w:val="-2"/>
          <w:sz w:val="20"/>
          <w:szCs w:val="20"/>
        </w:rPr>
        <w:t xml:space="preserve"> </w:t>
      </w:r>
      <w:r w:rsidRPr="0064050F">
        <w:rPr>
          <w:rFonts w:ascii="Arial" w:hAnsi="Arial" w:cs="Arial"/>
          <w:sz w:val="20"/>
          <w:szCs w:val="20"/>
        </w:rPr>
        <w:t>informations</w:t>
      </w:r>
      <w:r w:rsidRPr="0064050F">
        <w:rPr>
          <w:rFonts w:ascii="Arial" w:hAnsi="Arial" w:cs="Arial"/>
          <w:spacing w:val="-2"/>
          <w:sz w:val="20"/>
          <w:szCs w:val="20"/>
        </w:rPr>
        <w:t xml:space="preserve"> </w:t>
      </w:r>
      <w:r w:rsidRPr="0064050F">
        <w:rPr>
          <w:rFonts w:ascii="Arial" w:hAnsi="Arial" w:cs="Arial"/>
          <w:sz w:val="20"/>
          <w:szCs w:val="20"/>
        </w:rPr>
        <w:t>sur</w:t>
      </w:r>
      <w:r w:rsidRPr="0064050F">
        <w:rPr>
          <w:rFonts w:ascii="Arial" w:hAnsi="Arial" w:cs="Arial"/>
          <w:spacing w:val="-2"/>
          <w:sz w:val="20"/>
          <w:szCs w:val="20"/>
        </w:rPr>
        <w:t xml:space="preserve"> </w:t>
      </w:r>
      <w:r w:rsidRPr="0064050F">
        <w:rPr>
          <w:rFonts w:ascii="Arial" w:hAnsi="Arial" w:cs="Arial"/>
          <w:sz w:val="20"/>
          <w:szCs w:val="20"/>
        </w:rPr>
        <w:t>le</w:t>
      </w:r>
      <w:r w:rsidRPr="0064050F">
        <w:rPr>
          <w:rFonts w:ascii="Arial" w:hAnsi="Arial" w:cs="Arial"/>
          <w:spacing w:val="-3"/>
          <w:sz w:val="20"/>
          <w:szCs w:val="20"/>
        </w:rPr>
        <w:t xml:space="preserve"> </w:t>
      </w:r>
      <w:r w:rsidRPr="0064050F">
        <w:rPr>
          <w:rFonts w:ascii="Arial" w:hAnsi="Arial" w:cs="Arial"/>
          <w:sz w:val="20"/>
          <w:szCs w:val="20"/>
        </w:rPr>
        <w:t>médicament,</w:t>
      </w:r>
      <w:r w:rsidRPr="0064050F">
        <w:rPr>
          <w:rFonts w:ascii="Arial" w:hAnsi="Arial" w:cs="Arial"/>
          <w:spacing w:val="-1"/>
          <w:sz w:val="20"/>
          <w:szCs w:val="20"/>
        </w:rPr>
        <w:t xml:space="preserve"> </w:t>
      </w:r>
      <w:r w:rsidRPr="0064050F">
        <w:rPr>
          <w:rFonts w:ascii="Arial" w:hAnsi="Arial" w:cs="Arial"/>
          <w:sz w:val="20"/>
          <w:szCs w:val="20"/>
        </w:rPr>
        <w:t>notamment</w:t>
      </w:r>
      <w:r w:rsidRPr="0064050F">
        <w:rPr>
          <w:rFonts w:ascii="Arial" w:hAnsi="Arial" w:cs="Arial"/>
          <w:spacing w:val="-2"/>
          <w:sz w:val="20"/>
          <w:szCs w:val="20"/>
        </w:rPr>
        <w:t xml:space="preserve"> </w:t>
      </w:r>
      <w:r w:rsidRPr="0064050F">
        <w:rPr>
          <w:rFonts w:ascii="Arial" w:hAnsi="Arial" w:cs="Arial"/>
          <w:sz w:val="20"/>
          <w:szCs w:val="20"/>
        </w:rPr>
        <w:t>sur</w:t>
      </w:r>
      <w:r w:rsidRPr="0064050F">
        <w:rPr>
          <w:rFonts w:ascii="Arial" w:hAnsi="Arial" w:cs="Arial"/>
          <w:spacing w:val="-2"/>
          <w:sz w:val="20"/>
          <w:szCs w:val="20"/>
        </w:rPr>
        <w:t xml:space="preserve"> </w:t>
      </w:r>
      <w:r w:rsidRPr="0064050F">
        <w:rPr>
          <w:rFonts w:ascii="Arial" w:hAnsi="Arial" w:cs="Arial"/>
          <w:sz w:val="20"/>
          <w:szCs w:val="20"/>
        </w:rPr>
        <w:t>ses</w:t>
      </w:r>
      <w:r w:rsidRPr="0064050F">
        <w:rPr>
          <w:rFonts w:ascii="Arial" w:hAnsi="Arial" w:cs="Arial"/>
          <w:spacing w:val="-2"/>
          <w:sz w:val="20"/>
          <w:szCs w:val="20"/>
        </w:rPr>
        <w:t xml:space="preserve"> </w:t>
      </w:r>
      <w:r w:rsidRPr="0064050F">
        <w:rPr>
          <w:rFonts w:ascii="Arial" w:hAnsi="Arial" w:cs="Arial"/>
          <w:sz w:val="20"/>
          <w:szCs w:val="20"/>
        </w:rPr>
        <w:t>effets</w:t>
      </w:r>
      <w:r w:rsidRPr="0064050F">
        <w:rPr>
          <w:rFonts w:ascii="Arial" w:hAnsi="Arial" w:cs="Arial"/>
          <w:spacing w:val="-1"/>
          <w:sz w:val="20"/>
          <w:szCs w:val="20"/>
        </w:rPr>
        <w:t xml:space="preserve"> </w:t>
      </w:r>
      <w:r w:rsidRPr="0064050F">
        <w:rPr>
          <w:rFonts w:ascii="Arial" w:hAnsi="Arial" w:cs="Arial"/>
          <w:sz w:val="20"/>
          <w:szCs w:val="20"/>
        </w:rPr>
        <w:t>indésirables</w:t>
      </w:r>
      <w:r>
        <w:rPr>
          <w:rFonts w:ascii="Arial" w:hAnsi="Arial" w:cs="Arial"/>
          <w:sz w:val="20"/>
          <w:szCs w:val="20"/>
        </w:rPr>
        <w:t>,</w:t>
      </w:r>
    </w:p>
    <w:p w14:paraId="1CBFB65F" w14:textId="77777777" w:rsidR="000252B1" w:rsidRPr="0064050F" w:rsidRDefault="000252B1" w:rsidP="00661FC0">
      <w:pPr>
        <w:pStyle w:val="Paragraphedeliste"/>
        <w:widowControl w:val="0"/>
        <w:numPr>
          <w:ilvl w:val="1"/>
          <w:numId w:val="3"/>
        </w:numPr>
        <w:tabs>
          <w:tab w:val="left" w:pos="805"/>
        </w:tabs>
        <w:autoSpaceDE w:val="0"/>
        <w:autoSpaceDN w:val="0"/>
        <w:spacing w:after="0" w:line="293" w:lineRule="exact"/>
        <w:contextualSpacing w:val="0"/>
        <w:jc w:val="both"/>
        <w:rPr>
          <w:rFonts w:ascii="Arial" w:hAnsi="Arial" w:cs="Arial"/>
          <w:sz w:val="20"/>
          <w:szCs w:val="20"/>
        </w:rPr>
      </w:pPr>
      <w:r w:rsidRPr="0064050F">
        <w:rPr>
          <w:rFonts w:ascii="Arial" w:hAnsi="Arial" w:cs="Arial"/>
          <w:sz w:val="20"/>
          <w:szCs w:val="20"/>
        </w:rPr>
        <w:t>les</w:t>
      </w:r>
      <w:r w:rsidRPr="0064050F">
        <w:rPr>
          <w:rFonts w:ascii="Arial" w:hAnsi="Arial" w:cs="Arial"/>
          <w:spacing w:val="-2"/>
          <w:sz w:val="20"/>
          <w:szCs w:val="20"/>
        </w:rPr>
        <w:t xml:space="preserve"> </w:t>
      </w:r>
      <w:r w:rsidRPr="0064050F">
        <w:rPr>
          <w:rFonts w:ascii="Arial" w:hAnsi="Arial" w:cs="Arial"/>
          <w:sz w:val="20"/>
          <w:szCs w:val="20"/>
        </w:rPr>
        <w:t>modalités</w:t>
      </w:r>
      <w:r w:rsidRPr="0064050F">
        <w:rPr>
          <w:rFonts w:ascii="Arial" w:hAnsi="Arial" w:cs="Arial"/>
          <w:spacing w:val="-2"/>
          <w:sz w:val="20"/>
          <w:szCs w:val="20"/>
        </w:rPr>
        <w:t xml:space="preserve"> </w:t>
      </w:r>
      <w:r w:rsidRPr="0064050F">
        <w:rPr>
          <w:rFonts w:ascii="Arial" w:hAnsi="Arial" w:cs="Arial"/>
          <w:sz w:val="20"/>
          <w:szCs w:val="20"/>
        </w:rPr>
        <w:t>de</w:t>
      </w:r>
      <w:r w:rsidRPr="0064050F">
        <w:rPr>
          <w:rFonts w:ascii="Arial" w:hAnsi="Arial" w:cs="Arial"/>
          <w:spacing w:val="-2"/>
          <w:sz w:val="20"/>
          <w:szCs w:val="20"/>
        </w:rPr>
        <w:t xml:space="preserve"> </w:t>
      </w:r>
      <w:r w:rsidRPr="0064050F">
        <w:rPr>
          <w:rFonts w:ascii="Arial" w:hAnsi="Arial" w:cs="Arial"/>
          <w:sz w:val="20"/>
          <w:szCs w:val="20"/>
        </w:rPr>
        <w:t>signalement</w:t>
      </w:r>
      <w:r w:rsidRPr="0064050F">
        <w:rPr>
          <w:rFonts w:ascii="Arial" w:hAnsi="Arial" w:cs="Arial"/>
          <w:spacing w:val="-2"/>
          <w:sz w:val="20"/>
          <w:szCs w:val="20"/>
        </w:rPr>
        <w:t xml:space="preserve"> </w:t>
      </w:r>
      <w:r w:rsidRPr="0064050F">
        <w:rPr>
          <w:rFonts w:ascii="Arial" w:hAnsi="Arial" w:cs="Arial"/>
          <w:sz w:val="20"/>
          <w:szCs w:val="20"/>
        </w:rPr>
        <w:t>des</w:t>
      </w:r>
      <w:r w:rsidRPr="0064050F">
        <w:rPr>
          <w:rFonts w:ascii="Arial" w:hAnsi="Arial" w:cs="Arial"/>
          <w:spacing w:val="-1"/>
          <w:sz w:val="20"/>
          <w:szCs w:val="20"/>
        </w:rPr>
        <w:t xml:space="preserve"> </w:t>
      </w:r>
      <w:r w:rsidRPr="0064050F">
        <w:rPr>
          <w:rFonts w:ascii="Arial" w:hAnsi="Arial" w:cs="Arial"/>
          <w:sz w:val="20"/>
          <w:szCs w:val="20"/>
        </w:rPr>
        <w:t>effets</w:t>
      </w:r>
      <w:r w:rsidRPr="0064050F">
        <w:rPr>
          <w:rFonts w:ascii="Arial" w:hAnsi="Arial" w:cs="Arial"/>
          <w:spacing w:val="-2"/>
          <w:sz w:val="20"/>
          <w:szCs w:val="20"/>
        </w:rPr>
        <w:t xml:space="preserve"> </w:t>
      </w:r>
      <w:r w:rsidRPr="0064050F">
        <w:rPr>
          <w:rFonts w:ascii="Arial" w:hAnsi="Arial" w:cs="Arial"/>
          <w:sz w:val="20"/>
          <w:szCs w:val="20"/>
        </w:rPr>
        <w:t>indésirables</w:t>
      </w:r>
      <w:r w:rsidRPr="0064050F">
        <w:rPr>
          <w:rFonts w:ascii="Arial" w:hAnsi="Arial" w:cs="Arial"/>
          <w:spacing w:val="-2"/>
          <w:sz w:val="20"/>
          <w:szCs w:val="20"/>
        </w:rPr>
        <w:t xml:space="preserve"> </w:t>
      </w:r>
      <w:r w:rsidRPr="0064050F">
        <w:rPr>
          <w:rFonts w:ascii="Arial" w:hAnsi="Arial" w:cs="Arial"/>
          <w:sz w:val="20"/>
          <w:szCs w:val="20"/>
        </w:rPr>
        <w:t>par</w:t>
      </w:r>
      <w:r w:rsidRPr="0064050F">
        <w:rPr>
          <w:rFonts w:ascii="Arial" w:hAnsi="Arial" w:cs="Arial"/>
          <w:spacing w:val="-2"/>
          <w:sz w:val="20"/>
          <w:szCs w:val="20"/>
        </w:rPr>
        <w:t xml:space="preserve"> </w:t>
      </w:r>
      <w:r w:rsidRPr="0064050F">
        <w:rPr>
          <w:rFonts w:ascii="Arial" w:hAnsi="Arial" w:cs="Arial"/>
          <w:sz w:val="20"/>
          <w:szCs w:val="20"/>
        </w:rPr>
        <w:t>le</w:t>
      </w:r>
      <w:r w:rsidRPr="0064050F">
        <w:rPr>
          <w:rFonts w:ascii="Arial" w:hAnsi="Arial" w:cs="Arial"/>
          <w:spacing w:val="-3"/>
          <w:sz w:val="20"/>
          <w:szCs w:val="20"/>
        </w:rPr>
        <w:t xml:space="preserve"> </w:t>
      </w:r>
      <w:r w:rsidRPr="0064050F">
        <w:rPr>
          <w:rFonts w:ascii="Arial" w:hAnsi="Arial" w:cs="Arial"/>
          <w:sz w:val="20"/>
          <w:szCs w:val="20"/>
        </w:rPr>
        <w:t>patient</w:t>
      </w:r>
      <w:r>
        <w:rPr>
          <w:rFonts w:ascii="Arial" w:hAnsi="Arial" w:cs="Arial"/>
          <w:sz w:val="20"/>
          <w:szCs w:val="20"/>
        </w:rPr>
        <w:t>,</w:t>
      </w:r>
    </w:p>
    <w:p w14:paraId="01C42AFD" w14:textId="1D570F06" w:rsidR="000252B1" w:rsidRPr="0064050F" w:rsidRDefault="000252B1" w:rsidP="00661FC0">
      <w:pPr>
        <w:pStyle w:val="Paragraphedeliste"/>
        <w:widowControl w:val="0"/>
        <w:numPr>
          <w:ilvl w:val="1"/>
          <w:numId w:val="3"/>
        </w:numPr>
        <w:tabs>
          <w:tab w:val="left" w:pos="805"/>
        </w:tabs>
        <w:autoSpaceDE w:val="0"/>
        <w:autoSpaceDN w:val="0"/>
        <w:spacing w:after="0" w:line="240" w:lineRule="auto"/>
        <w:contextualSpacing w:val="0"/>
        <w:jc w:val="both"/>
        <w:rPr>
          <w:rFonts w:ascii="Arial" w:hAnsi="Arial" w:cs="Arial"/>
          <w:sz w:val="20"/>
          <w:szCs w:val="20"/>
        </w:rPr>
      </w:pPr>
      <w:r w:rsidRPr="0064050F">
        <w:rPr>
          <w:rFonts w:ascii="Arial" w:hAnsi="Arial" w:cs="Arial"/>
          <w:sz w:val="20"/>
          <w:szCs w:val="20"/>
        </w:rPr>
        <w:t>une</w:t>
      </w:r>
      <w:r w:rsidRPr="0064050F">
        <w:rPr>
          <w:rFonts w:ascii="Arial" w:hAnsi="Arial" w:cs="Arial"/>
          <w:spacing w:val="2"/>
          <w:sz w:val="20"/>
          <w:szCs w:val="20"/>
        </w:rPr>
        <w:t xml:space="preserve"> </w:t>
      </w:r>
      <w:r w:rsidRPr="0064050F">
        <w:rPr>
          <w:rFonts w:ascii="Arial" w:hAnsi="Arial" w:cs="Arial"/>
          <w:sz w:val="20"/>
          <w:szCs w:val="20"/>
        </w:rPr>
        <w:t>information</w:t>
      </w:r>
      <w:r w:rsidRPr="0064050F">
        <w:rPr>
          <w:rFonts w:ascii="Arial" w:hAnsi="Arial" w:cs="Arial"/>
          <w:spacing w:val="3"/>
          <w:sz w:val="20"/>
          <w:szCs w:val="20"/>
        </w:rPr>
        <w:t xml:space="preserve"> </w:t>
      </w:r>
      <w:r w:rsidRPr="0064050F">
        <w:rPr>
          <w:rFonts w:ascii="Arial" w:hAnsi="Arial" w:cs="Arial"/>
          <w:sz w:val="20"/>
          <w:szCs w:val="20"/>
        </w:rPr>
        <w:t>relative</w:t>
      </w:r>
      <w:r w:rsidRPr="0064050F">
        <w:rPr>
          <w:rFonts w:ascii="Arial" w:hAnsi="Arial" w:cs="Arial"/>
          <w:spacing w:val="2"/>
          <w:sz w:val="20"/>
          <w:szCs w:val="20"/>
        </w:rPr>
        <w:t xml:space="preserve"> </w:t>
      </w:r>
      <w:r w:rsidRPr="0064050F">
        <w:rPr>
          <w:rFonts w:ascii="Arial" w:hAnsi="Arial" w:cs="Arial"/>
          <w:sz w:val="20"/>
          <w:szCs w:val="20"/>
        </w:rPr>
        <w:t>au</w:t>
      </w:r>
      <w:r w:rsidRPr="0064050F">
        <w:rPr>
          <w:rFonts w:ascii="Arial" w:hAnsi="Arial" w:cs="Arial"/>
          <w:spacing w:val="3"/>
          <w:sz w:val="20"/>
          <w:szCs w:val="20"/>
        </w:rPr>
        <w:t xml:space="preserve"> </w:t>
      </w:r>
      <w:r w:rsidRPr="0064050F">
        <w:rPr>
          <w:rFonts w:ascii="Arial" w:hAnsi="Arial" w:cs="Arial"/>
          <w:sz w:val="20"/>
          <w:szCs w:val="20"/>
        </w:rPr>
        <w:t>traitement</w:t>
      </w:r>
      <w:r w:rsidRPr="0064050F">
        <w:rPr>
          <w:rFonts w:ascii="Arial" w:hAnsi="Arial" w:cs="Arial"/>
          <w:spacing w:val="4"/>
          <w:sz w:val="20"/>
          <w:szCs w:val="20"/>
        </w:rPr>
        <w:t xml:space="preserve"> </w:t>
      </w:r>
      <w:r w:rsidRPr="0064050F">
        <w:rPr>
          <w:rFonts w:ascii="Arial" w:hAnsi="Arial" w:cs="Arial"/>
          <w:sz w:val="20"/>
          <w:szCs w:val="20"/>
        </w:rPr>
        <w:t>de</w:t>
      </w:r>
      <w:r w:rsidRPr="0064050F">
        <w:rPr>
          <w:rFonts w:ascii="Arial" w:hAnsi="Arial" w:cs="Arial"/>
          <w:spacing w:val="7"/>
          <w:sz w:val="20"/>
          <w:szCs w:val="20"/>
        </w:rPr>
        <w:t xml:space="preserve"> </w:t>
      </w:r>
      <w:r w:rsidRPr="0064050F">
        <w:rPr>
          <w:rFonts w:ascii="Arial" w:hAnsi="Arial" w:cs="Arial"/>
          <w:sz w:val="20"/>
          <w:szCs w:val="20"/>
        </w:rPr>
        <w:t>vos</w:t>
      </w:r>
      <w:r w:rsidRPr="0064050F">
        <w:rPr>
          <w:rFonts w:ascii="Arial" w:hAnsi="Arial" w:cs="Arial"/>
          <w:spacing w:val="4"/>
          <w:sz w:val="20"/>
          <w:szCs w:val="20"/>
        </w:rPr>
        <w:t xml:space="preserve"> </w:t>
      </w:r>
      <w:r w:rsidRPr="0064050F">
        <w:rPr>
          <w:rFonts w:ascii="Arial" w:hAnsi="Arial" w:cs="Arial"/>
          <w:sz w:val="20"/>
          <w:szCs w:val="20"/>
        </w:rPr>
        <w:t>données</w:t>
      </w:r>
      <w:r w:rsidRPr="0064050F">
        <w:rPr>
          <w:rFonts w:ascii="Arial" w:hAnsi="Arial" w:cs="Arial"/>
          <w:spacing w:val="6"/>
          <w:sz w:val="20"/>
          <w:szCs w:val="20"/>
        </w:rPr>
        <w:t xml:space="preserve"> </w:t>
      </w:r>
      <w:r w:rsidRPr="0064050F">
        <w:rPr>
          <w:rFonts w:ascii="Arial" w:hAnsi="Arial" w:cs="Arial"/>
          <w:sz w:val="20"/>
          <w:szCs w:val="20"/>
        </w:rPr>
        <w:t>à</w:t>
      </w:r>
      <w:r w:rsidRPr="0064050F">
        <w:rPr>
          <w:rFonts w:ascii="Arial" w:hAnsi="Arial" w:cs="Arial"/>
          <w:spacing w:val="2"/>
          <w:sz w:val="20"/>
          <w:szCs w:val="20"/>
        </w:rPr>
        <w:t xml:space="preserve"> </w:t>
      </w:r>
      <w:r w:rsidRPr="0064050F">
        <w:rPr>
          <w:rFonts w:ascii="Arial" w:hAnsi="Arial" w:cs="Arial"/>
          <w:sz w:val="20"/>
          <w:szCs w:val="20"/>
        </w:rPr>
        <w:t>caractère</w:t>
      </w:r>
      <w:r w:rsidRPr="0064050F">
        <w:rPr>
          <w:rFonts w:ascii="Arial" w:hAnsi="Arial" w:cs="Arial"/>
          <w:spacing w:val="62"/>
          <w:sz w:val="20"/>
          <w:szCs w:val="20"/>
        </w:rPr>
        <w:t xml:space="preserve"> </w:t>
      </w:r>
      <w:r w:rsidRPr="0064050F">
        <w:rPr>
          <w:rFonts w:ascii="Arial" w:hAnsi="Arial" w:cs="Arial"/>
          <w:sz w:val="20"/>
          <w:szCs w:val="20"/>
        </w:rPr>
        <w:t>personnel</w:t>
      </w:r>
      <w:r w:rsidR="00DF42B9">
        <w:rPr>
          <w:rFonts w:ascii="Arial" w:hAnsi="Arial" w:cs="Arial"/>
          <w:sz w:val="20"/>
          <w:szCs w:val="20"/>
        </w:rPr>
        <w:t xml:space="preserve"> (c</w:t>
      </w:r>
      <w:r w:rsidR="00C424E6">
        <w:rPr>
          <w:rFonts w:ascii="Arial" w:hAnsi="Arial" w:cs="Arial"/>
          <w:sz w:val="20"/>
          <w:szCs w:val="20"/>
        </w:rPr>
        <w:t>f</w:t>
      </w:r>
      <w:r w:rsidR="00DF42B9">
        <w:rPr>
          <w:rFonts w:ascii="Arial" w:hAnsi="Arial" w:cs="Arial"/>
          <w:sz w:val="20"/>
          <w:szCs w:val="20"/>
        </w:rPr>
        <w:t>.</w:t>
      </w:r>
      <w:r w:rsidR="009E4593">
        <w:rPr>
          <w:rFonts w:ascii="Arial" w:hAnsi="Arial" w:cs="Arial"/>
          <w:sz w:val="20"/>
          <w:szCs w:val="20"/>
        </w:rPr>
        <w:t xml:space="preserve"> a</w:t>
      </w:r>
      <w:r w:rsidR="00C424E6">
        <w:rPr>
          <w:rFonts w:ascii="Arial" w:hAnsi="Arial" w:cs="Arial"/>
          <w:sz w:val="20"/>
          <w:szCs w:val="20"/>
        </w:rPr>
        <w:t xml:space="preserve">nnexe </w:t>
      </w:r>
      <w:r w:rsidR="00485CD2">
        <w:rPr>
          <w:rFonts w:ascii="Arial" w:hAnsi="Arial" w:cs="Arial"/>
          <w:sz w:val="20"/>
          <w:szCs w:val="20"/>
        </w:rPr>
        <w:t>5.a</w:t>
      </w:r>
      <w:r w:rsidR="00DF42B9">
        <w:rPr>
          <w:rFonts w:ascii="Arial" w:hAnsi="Arial" w:cs="Arial"/>
          <w:sz w:val="20"/>
          <w:szCs w:val="20"/>
        </w:rPr>
        <w:t>)</w:t>
      </w:r>
      <w:r w:rsidRPr="0064050F">
        <w:rPr>
          <w:rFonts w:ascii="Arial" w:hAnsi="Arial" w:cs="Arial"/>
          <w:spacing w:val="-57"/>
          <w:sz w:val="20"/>
          <w:szCs w:val="20"/>
        </w:rPr>
        <w:t xml:space="preserve"> </w:t>
      </w:r>
      <w:r w:rsidR="00F33CDB">
        <w:rPr>
          <w:rFonts w:ascii="Arial" w:hAnsi="Arial" w:cs="Arial"/>
          <w:spacing w:val="-57"/>
          <w:sz w:val="20"/>
          <w:szCs w:val="20"/>
        </w:rPr>
        <w:t xml:space="preserve">                    </w:t>
      </w:r>
      <w:r w:rsidR="00106226">
        <w:rPr>
          <w:rFonts w:ascii="Arial" w:hAnsi="Arial" w:cs="Arial"/>
          <w:spacing w:val="-57"/>
          <w:sz w:val="20"/>
          <w:szCs w:val="20"/>
        </w:rPr>
        <w:t xml:space="preserve"> </w:t>
      </w:r>
      <w:r w:rsidR="00F83068">
        <w:rPr>
          <w:rFonts w:ascii="Arial" w:hAnsi="Arial" w:cs="Arial"/>
          <w:spacing w:val="-57"/>
          <w:sz w:val="20"/>
          <w:szCs w:val="20"/>
        </w:rPr>
        <w:t xml:space="preserve">   </w:t>
      </w:r>
      <w:r w:rsidRPr="0064050F">
        <w:rPr>
          <w:rFonts w:ascii="Arial" w:hAnsi="Arial" w:cs="Arial"/>
          <w:sz w:val="20"/>
          <w:szCs w:val="20"/>
        </w:rPr>
        <w:t>.</w:t>
      </w:r>
    </w:p>
    <w:p w14:paraId="5DB1E288" w14:textId="77777777" w:rsidR="000252B1" w:rsidRPr="0064050F" w:rsidRDefault="000252B1" w:rsidP="000252B1">
      <w:pPr>
        <w:pStyle w:val="Corpsdetexte"/>
        <w:spacing w:before="3"/>
        <w:rPr>
          <w:rFonts w:ascii="Arial" w:hAnsi="Arial" w:cs="Arial"/>
          <w:sz w:val="20"/>
          <w:szCs w:val="20"/>
        </w:rPr>
      </w:pPr>
    </w:p>
    <w:p w14:paraId="0C4C6536" w14:textId="77777777" w:rsidR="000252B1" w:rsidRDefault="000252B1" w:rsidP="00AF426A">
      <w:pPr>
        <w:ind w:right="21"/>
        <w:jc w:val="both"/>
        <w:rPr>
          <w:rFonts w:ascii="Arial" w:hAnsi="Arial" w:cs="Arial"/>
          <w:sz w:val="20"/>
          <w:szCs w:val="20"/>
        </w:rPr>
      </w:pPr>
      <w:r w:rsidRPr="0064050F">
        <w:rPr>
          <w:rFonts w:ascii="Arial" w:hAnsi="Arial" w:cs="Arial"/>
          <w:sz w:val="20"/>
          <w:szCs w:val="20"/>
        </w:rPr>
        <w:t>Il</w:t>
      </w:r>
      <w:r w:rsidRPr="0064050F">
        <w:rPr>
          <w:rFonts w:ascii="Arial" w:hAnsi="Arial" w:cs="Arial"/>
          <w:spacing w:val="13"/>
          <w:sz w:val="20"/>
          <w:szCs w:val="20"/>
        </w:rPr>
        <w:t xml:space="preserve"> </w:t>
      </w:r>
      <w:r w:rsidRPr="0064050F">
        <w:rPr>
          <w:rFonts w:ascii="Arial" w:hAnsi="Arial" w:cs="Arial"/>
          <w:sz w:val="20"/>
          <w:szCs w:val="20"/>
        </w:rPr>
        <w:t>est</w:t>
      </w:r>
      <w:r w:rsidRPr="0064050F">
        <w:rPr>
          <w:rFonts w:ascii="Arial" w:hAnsi="Arial" w:cs="Arial"/>
          <w:spacing w:val="11"/>
          <w:sz w:val="20"/>
          <w:szCs w:val="20"/>
        </w:rPr>
        <w:t xml:space="preserve"> </w:t>
      </w:r>
      <w:r w:rsidRPr="0064050F">
        <w:rPr>
          <w:rFonts w:ascii="Arial" w:hAnsi="Arial" w:cs="Arial"/>
          <w:sz w:val="20"/>
          <w:szCs w:val="20"/>
        </w:rPr>
        <w:t>important</w:t>
      </w:r>
      <w:r w:rsidRPr="0064050F">
        <w:rPr>
          <w:rFonts w:ascii="Arial" w:hAnsi="Arial" w:cs="Arial"/>
          <w:spacing w:val="11"/>
          <w:sz w:val="20"/>
          <w:szCs w:val="20"/>
        </w:rPr>
        <w:t xml:space="preserve"> </w:t>
      </w:r>
      <w:r w:rsidRPr="0064050F">
        <w:rPr>
          <w:rFonts w:ascii="Arial" w:hAnsi="Arial" w:cs="Arial"/>
          <w:sz w:val="20"/>
          <w:szCs w:val="20"/>
        </w:rPr>
        <w:t>que</w:t>
      </w:r>
      <w:r w:rsidRPr="0064050F">
        <w:rPr>
          <w:rFonts w:ascii="Arial" w:hAnsi="Arial" w:cs="Arial"/>
          <w:spacing w:val="11"/>
          <w:sz w:val="20"/>
          <w:szCs w:val="20"/>
        </w:rPr>
        <w:t xml:space="preserve"> </w:t>
      </w:r>
      <w:r w:rsidRPr="0064050F">
        <w:rPr>
          <w:rFonts w:ascii="Arial" w:hAnsi="Arial" w:cs="Arial"/>
          <w:sz w:val="20"/>
          <w:szCs w:val="20"/>
        </w:rPr>
        <w:t>vous</w:t>
      </w:r>
      <w:r w:rsidRPr="0064050F">
        <w:rPr>
          <w:rFonts w:ascii="Arial" w:hAnsi="Arial" w:cs="Arial"/>
          <w:spacing w:val="13"/>
          <w:sz w:val="20"/>
          <w:szCs w:val="20"/>
        </w:rPr>
        <w:t xml:space="preserve"> </w:t>
      </w:r>
      <w:r w:rsidRPr="0064050F">
        <w:rPr>
          <w:rFonts w:ascii="Arial" w:hAnsi="Arial" w:cs="Arial"/>
          <w:sz w:val="20"/>
          <w:szCs w:val="20"/>
        </w:rPr>
        <w:t>indiquiez</w:t>
      </w:r>
      <w:r w:rsidRPr="0064050F">
        <w:rPr>
          <w:rFonts w:ascii="Arial" w:hAnsi="Arial" w:cs="Arial"/>
          <w:spacing w:val="12"/>
          <w:sz w:val="20"/>
          <w:szCs w:val="20"/>
        </w:rPr>
        <w:t xml:space="preserve"> </w:t>
      </w:r>
      <w:r w:rsidRPr="0064050F">
        <w:rPr>
          <w:rFonts w:ascii="Arial" w:hAnsi="Arial" w:cs="Arial"/>
          <w:sz w:val="20"/>
          <w:szCs w:val="20"/>
        </w:rPr>
        <w:t>à</w:t>
      </w:r>
      <w:r w:rsidRPr="0064050F">
        <w:rPr>
          <w:rFonts w:ascii="Arial" w:hAnsi="Arial" w:cs="Arial"/>
          <w:spacing w:val="11"/>
          <w:sz w:val="20"/>
          <w:szCs w:val="20"/>
        </w:rPr>
        <w:t xml:space="preserve"> </w:t>
      </w:r>
      <w:r w:rsidRPr="0064050F">
        <w:rPr>
          <w:rFonts w:ascii="Arial" w:hAnsi="Arial" w:cs="Arial"/>
          <w:sz w:val="20"/>
          <w:szCs w:val="20"/>
        </w:rPr>
        <w:t>votre</w:t>
      </w:r>
      <w:r w:rsidRPr="0064050F">
        <w:rPr>
          <w:rFonts w:ascii="Arial" w:hAnsi="Arial" w:cs="Arial"/>
          <w:spacing w:val="12"/>
          <w:sz w:val="20"/>
          <w:szCs w:val="20"/>
        </w:rPr>
        <w:t xml:space="preserve"> </w:t>
      </w:r>
      <w:r w:rsidRPr="0064050F">
        <w:rPr>
          <w:rFonts w:ascii="Arial" w:hAnsi="Arial" w:cs="Arial"/>
          <w:sz w:val="20"/>
          <w:szCs w:val="20"/>
        </w:rPr>
        <w:t>médecin</w:t>
      </w:r>
      <w:r w:rsidRPr="0064050F">
        <w:rPr>
          <w:rFonts w:ascii="Arial" w:hAnsi="Arial" w:cs="Arial"/>
          <w:spacing w:val="11"/>
          <w:sz w:val="20"/>
          <w:szCs w:val="20"/>
        </w:rPr>
        <w:t xml:space="preserve"> </w:t>
      </w:r>
      <w:r w:rsidRPr="0064050F">
        <w:rPr>
          <w:rFonts w:ascii="Arial" w:hAnsi="Arial" w:cs="Arial"/>
          <w:sz w:val="20"/>
          <w:szCs w:val="20"/>
        </w:rPr>
        <w:t>ou</w:t>
      </w:r>
      <w:r w:rsidRPr="0064050F">
        <w:rPr>
          <w:rFonts w:ascii="Arial" w:hAnsi="Arial" w:cs="Arial"/>
          <w:spacing w:val="11"/>
          <w:sz w:val="20"/>
          <w:szCs w:val="20"/>
        </w:rPr>
        <w:t xml:space="preserve"> </w:t>
      </w:r>
      <w:r w:rsidRPr="0064050F">
        <w:rPr>
          <w:rFonts w:ascii="Arial" w:hAnsi="Arial" w:cs="Arial"/>
          <w:sz w:val="20"/>
          <w:szCs w:val="20"/>
        </w:rPr>
        <w:t>à</w:t>
      </w:r>
      <w:r w:rsidRPr="0064050F">
        <w:rPr>
          <w:rFonts w:ascii="Arial" w:hAnsi="Arial" w:cs="Arial"/>
          <w:spacing w:val="11"/>
          <w:sz w:val="20"/>
          <w:szCs w:val="20"/>
        </w:rPr>
        <w:t xml:space="preserve"> </w:t>
      </w:r>
      <w:r w:rsidRPr="0064050F">
        <w:rPr>
          <w:rFonts w:ascii="Arial" w:hAnsi="Arial" w:cs="Arial"/>
          <w:sz w:val="20"/>
          <w:szCs w:val="20"/>
        </w:rPr>
        <w:t>votre</w:t>
      </w:r>
      <w:r w:rsidRPr="0064050F">
        <w:rPr>
          <w:rFonts w:ascii="Arial" w:hAnsi="Arial" w:cs="Arial"/>
          <w:spacing w:val="10"/>
          <w:sz w:val="20"/>
          <w:szCs w:val="20"/>
        </w:rPr>
        <w:t xml:space="preserve"> </w:t>
      </w:r>
      <w:r w:rsidRPr="0064050F">
        <w:rPr>
          <w:rFonts w:ascii="Arial" w:hAnsi="Arial" w:cs="Arial"/>
          <w:sz w:val="20"/>
          <w:szCs w:val="20"/>
        </w:rPr>
        <w:t>pharmacien</w:t>
      </w:r>
      <w:r w:rsidRPr="0064050F">
        <w:rPr>
          <w:rFonts w:ascii="Arial" w:hAnsi="Arial" w:cs="Arial"/>
          <w:spacing w:val="13"/>
          <w:sz w:val="20"/>
          <w:szCs w:val="20"/>
        </w:rPr>
        <w:t xml:space="preserve"> </w:t>
      </w:r>
      <w:r w:rsidRPr="0064050F">
        <w:rPr>
          <w:rFonts w:ascii="Arial" w:hAnsi="Arial" w:cs="Arial"/>
          <w:sz w:val="20"/>
          <w:szCs w:val="20"/>
        </w:rPr>
        <w:t>si</w:t>
      </w:r>
      <w:r w:rsidRPr="0064050F">
        <w:rPr>
          <w:rFonts w:ascii="Arial" w:hAnsi="Arial" w:cs="Arial"/>
          <w:spacing w:val="12"/>
          <w:sz w:val="20"/>
          <w:szCs w:val="20"/>
        </w:rPr>
        <w:t xml:space="preserve"> </w:t>
      </w:r>
      <w:r w:rsidRPr="0064050F">
        <w:rPr>
          <w:rFonts w:ascii="Arial" w:hAnsi="Arial" w:cs="Arial"/>
          <w:sz w:val="20"/>
          <w:szCs w:val="20"/>
        </w:rPr>
        <w:t>vous</w:t>
      </w:r>
      <w:r w:rsidRPr="0064050F">
        <w:rPr>
          <w:rFonts w:ascii="Arial" w:hAnsi="Arial" w:cs="Arial"/>
          <w:spacing w:val="11"/>
          <w:sz w:val="20"/>
          <w:szCs w:val="20"/>
        </w:rPr>
        <w:t xml:space="preserve"> </w:t>
      </w:r>
      <w:r w:rsidRPr="0064050F">
        <w:rPr>
          <w:rFonts w:ascii="Arial" w:hAnsi="Arial" w:cs="Arial"/>
          <w:sz w:val="20"/>
          <w:szCs w:val="20"/>
        </w:rPr>
        <w:t>prenez</w:t>
      </w:r>
      <w:r w:rsidRPr="0064050F">
        <w:rPr>
          <w:rFonts w:ascii="Arial" w:hAnsi="Arial" w:cs="Arial"/>
          <w:spacing w:val="12"/>
          <w:sz w:val="20"/>
          <w:szCs w:val="20"/>
        </w:rPr>
        <w:t xml:space="preserve"> </w:t>
      </w:r>
      <w:r w:rsidRPr="0064050F">
        <w:rPr>
          <w:rFonts w:ascii="Arial" w:hAnsi="Arial" w:cs="Arial"/>
          <w:sz w:val="20"/>
          <w:szCs w:val="20"/>
        </w:rPr>
        <w:t>ou</w:t>
      </w:r>
      <w:r w:rsidRPr="0064050F">
        <w:rPr>
          <w:rFonts w:ascii="Arial" w:hAnsi="Arial" w:cs="Arial"/>
          <w:spacing w:val="-57"/>
          <w:sz w:val="20"/>
          <w:szCs w:val="20"/>
        </w:rPr>
        <w:t xml:space="preserve"> </w:t>
      </w:r>
      <w:r w:rsidR="00AF426A">
        <w:rPr>
          <w:rFonts w:ascii="Arial" w:hAnsi="Arial" w:cs="Arial"/>
          <w:spacing w:val="-57"/>
          <w:sz w:val="20"/>
          <w:szCs w:val="20"/>
        </w:rPr>
        <w:t xml:space="preserve"> </w:t>
      </w:r>
      <w:r w:rsidR="00AF426A">
        <w:rPr>
          <w:rFonts w:ascii="Arial" w:hAnsi="Arial" w:cs="Arial"/>
          <w:sz w:val="20"/>
          <w:szCs w:val="20"/>
        </w:rPr>
        <w:t xml:space="preserve"> </w:t>
      </w:r>
      <w:r w:rsidRPr="0064050F">
        <w:rPr>
          <w:rFonts w:ascii="Arial" w:hAnsi="Arial" w:cs="Arial"/>
          <w:sz w:val="20"/>
          <w:szCs w:val="20"/>
        </w:rPr>
        <w:t>si vous avez pris récemment un autre médicament, même s’il s’agit d’un médicament délivré</w:t>
      </w:r>
      <w:r w:rsidRPr="0064050F">
        <w:rPr>
          <w:rFonts w:ascii="Arial" w:hAnsi="Arial" w:cs="Arial"/>
          <w:spacing w:val="1"/>
          <w:sz w:val="20"/>
          <w:szCs w:val="20"/>
        </w:rPr>
        <w:t xml:space="preserve"> </w:t>
      </w:r>
      <w:r w:rsidRPr="0064050F">
        <w:rPr>
          <w:rFonts w:ascii="Arial" w:hAnsi="Arial" w:cs="Arial"/>
          <w:sz w:val="20"/>
          <w:szCs w:val="20"/>
        </w:rPr>
        <w:t>sans</w:t>
      </w:r>
      <w:r w:rsidRPr="0064050F">
        <w:rPr>
          <w:rFonts w:ascii="Arial" w:hAnsi="Arial" w:cs="Arial"/>
          <w:spacing w:val="-1"/>
          <w:sz w:val="20"/>
          <w:szCs w:val="20"/>
        </w:rPr>
        <w:t xml:space="preserve"> </w:t>
      </w:r>
      <w:r w:rsidRPr="0064050F">
        <w:rPr>
          <w:rFonts w:ascii="Arial" w:hAnsi="Arial" w:cs="Arial"/>
          <w:sz w:val="20"/>
          <w:szCs w:val="20"/>
        </w:rPr>
        <w:t>ordonnance</w:t>
      </w:r>
      <w:r w:rsidR="008D4899">
        <w:rPr>
          <w:rFonts w:ascii="Arial" w:hAnsi="Arial" w:cs="Arial"/>
          <w:sz w:val="20"/>
          <w:szCs w:val="20"/>
        </w:rPr>
        <w:t>.</w:t>
      </w:r>
    </w:p>
    <w:p w14:paraId="69D37F03" w14:textId="77777777" w:rsidR="008862A9" w:rsidRDefault="008862A9" w:rsidP="00106226">
      <w:pPr>
        <w:ind w:right="260"/>
        <w:jc w:val="both"/>
        <w:rPr>
          <w:rFonts w:ascii="Arial" w:eastAsia="Calibri" w:hAnsi="Arial" w:cs="Arial"/>
          <w:b/>
          <w:bCs/>
          <w:sz w:val="20"/>
          <w:lang w:eastAsia="fr-FR"/>
        </w:rPr>
      </w:pPr>
    </w:p>
    <w:p w14:paraId="71BC9158" w14:textId="77777777" w:rsidR="00597676" w:rsidRDefault="009135AC" w:rsidP="00106226">
      <w:pPr>
        <w:ind w:right="260"/>
        <w:jc w:val="both"/>
        <w:rPr>
          <w:rFonts w:ascii="Arial" w:hAnsi="Arial" w:cs="Arial"/>
          <w:sz w:val="20"/>
          <w:szCs w:val="20"/>
        </w:rPr>
      </w:pPr>
      <w:r w:rsidRPr="0099023C">
        <w:rPr>
          <w:rFonts w:ascii="Arial" w:eastAsia="Calibri" w:hAnsi="Arial" w:cs="Arial"/>
          <w:b/>
          <w:bCs/>
          <w:sz w:val="20"/>
          <w:lang w:eastAsia="fr-FR"/>
        </w:rPr>
        <w:t>Informations générales sur les</w:t>
      </w:r>
      <w:r>
        <w:rPr>
          <w:rFonts w:ascii="Arial" w:eastAsia="Calibri" w:hAnsi="Arial" w:cs="Arial"/>
          <w:b/>
          <w:bCs/>
          <w:sz w:val="20"/>
          <w:lang w:eastAsia="fr-FR"/>
        </w:rPr>
        <w:t xml:space="preserve"> CPC</w:t>
      </w:r>
    </w:p>
    <w:p w14:paraId="6A20D574" w14:textId="77777777" w:rsidR="00881A44" w:rsidRDefault="000A23A2" w:rsidP="009135AC">
      <w:pPr>
        <w:ind w:right="261"/>
        <w:jc w:val="both"/>
        <w:rPr>
          <w:rFonts w:ascii="Arial" w:hAnsi="Arial" w:cs="Arial"/>
          <w:sz w:val="20"/>
          <w:szCs w:val="20"/>
        </w:rPr>
      </w:pPr>
      <w:r w:rsidRPr="009E71E3">
        <w:rPr>
          <w:rFonts w:ascii="Arial" w:hAnsi="Arial" w:cs="Arial"/>
          <w:sz w:val="20"/>
          <w:szCs w:val="20"/>
        </w:rPr>
        <w:t xml:space="preserve">Le </w:t>
      </w:r>
      <w:r w:rsidR="00BB379E">
        <w:rPr>
          <w:rFonts w:ascii="Arial" w:hAnsi="Arial" w:cs="Arial"/>
          <w:sz w:val="20"/>
          <w:szCs w:val="20"/>
        </w:rPr>
        <w:t>CPC</w:t>
      </w:r>
      <w:r>
        <w:rPr>
          <w:rFonts w:ascii="Arial" w:hAnsi="Arial" w:cs="Arial"/>
          <w:sz w:val="20"/>
          <w:szCs w:val="20"/>
        </w:rPr>
        <w:t xml:space="preserve"> </w:t>
      </w:r>
      <w:r w:rsidR="00881A44">
        <w:rPr>
          <w:rFonts w:ascii="Arial" w:hAnsi="Arial" w:cs="Arial"/>
          <w:sz w:val="20"/>
          <w:szCs w:val="20"/>
        </w:rPr>
        <w:t>(</w:t>
      </w:r>
      <w:r w:rsidRPr="009E71E3">
        <w:rPr>
          <w:rFonts w:ascii="Arial" w:hAnsi="Arial" w:cs="Arial"/>
          <w:sz w:val="20"/>
          <w:szCs w:val="20"/>
        </w:rPr>
        <w:t>procédure dérogatoire exceptionnelle prévue</w:t>
      </w:r>
      <w:r>
        <w:rPr>
          <w:rFonts w:ascii="Arial" w:hAnsi="Arial" w:cs="Arial"/>
          <w:sz w:val="20"/>
          <w:szCs w:val="20"/>
        </w:rPr>
        <w:t xml:space="preserve"> </w:t>
      </w:r>
      <w:r w:rsidRPr="009E71E3">
        <w:rPr>
          <w:rFonts w:ascii="Arial" w:hAnsi="Arial" w:cs="Arial"/>
          <w:spacing w:val="-57"/>
          <w:sz w:val="20"/>
          <w:szCs w:val="20"/>
        </w:rPr>
        <w:t xml:space="preserve"> </w:t>
      </w:r>
      <w:r>
        <w:rPr>
          <w:rFonts w:ascii="Arial" w:hAnsi="Arial" w:cs="Arial"/>
          <w:spacing w:val="-57"/>
          <w:sz w:val="20"/>
          <w:szCs w:val="20"/>
        </w:rPr>
        <w:t xml:space="preserve"> </w:t>
      </w:r>
      <w:r w:rsidRPr="009E71E3">
        <w:rPr>
          <w:rFonts w:ascii="Arial" w:hAnsi="Arial" w:cs="Arial"/>
          <w:sz w:val="20"/>
          <w:szCs w:val="20"/>
        </w:rPr>
        <w:t>à</w:t>
      </w:r>
      <w:r w:rsidRPr="009E71E3">
        <w:rPr>
          <w:rFonts w:ascii="Arial" w:hAnsi="Arial" w:cs="Arial"/>
          <w:spacing w:val="1"/>
          <w:sz w:val="20"/>
          <w:szCs w:val="20"/>
        </w:rPr>
        <w:t xml:space="preserve"> </w:t>
      </w:r>
      <w:r w:rsidRPr="009E71E3">
        <w:rPr>
          <w:rFonts w:ascii="Arial" w:hAnsi="Arial" w:cs="Arial"/>
          <w:sz w:val="20"/>
          <w:szCs w:val="20"/>
        </w:rPr>
        <w:t>l’article</w:t>
      </w:r>
      <w:r w:rsidRPr="009E71E3">
        <w:rPr>
          <w:rFonts w:ascii="Arial" w:hAnsi="Arial" w:cs="Arial"/>
          <w:spacing w:val="1"/>
          <w:sz w:val="20"/>
          <w:szCs w:val="20"/>
        </w:rPr>
        <w:t xml:space="preserve"> </w:t>
      </w:r>
      <w:r w:rsidRPr="009E71E3">
        <w:rPr>
          <w:rFonts w:ascii="Arial" w:hAnsi="Arial" w:cs="Arial"/>
          <w:sz w:val="20"/>
          <w:szCs w:val="20"/>
        </w:rPr>
        <w:t>L.</w:t>
      </w:r>
      <w:r w:rsidRPr="009E71E3">
        <w:rPr>
          <w:rFonts w:ascii="Arial" w:hAnsi="Arial" w:cs="Arial"/>
          <w:spacing w:val="1"/>
          <w:sz w:val="20"/>
          <w:szCs w:val="20"/>
        </w:rPr>
        <w:t xml:space="preserve"> </w:t>
      </w:r>
      <w:r w:rsidRPr="009E71E3">
        <w:rPr>
          <w:rFonts w:ascii="Arial" w:hAnsi="Arial" w:cs="Arial"/>
          <w:sz w:val="20"/>
          <w:szCs w:val="20"/>
        </w:rPr>
        <w:t>5121-12-1</w:t>
      </w:r>
      <w:r w:rsidRPr="009E71E3">
        <w:rPr>
          <w:rFonts w:ascii="Arial" w:hAnsi="Arial" w:cs="Arial"/>
          <w:spacing w:val="1"/>
          <w:sz w:val="20"/>
          <w:szCs w:val="20"/>
        </w:rPr>
        <w:t xml:space="preserve"> </w:t>
      </w:r>
      <w:r w:rsidRPr="009E71E3">
        <w:rPr>
          <w:rFonts w:ascii="Arial" w:hAnsi="Arial" w:cs="Arial"/>
          <w:sz w:val="20"/>
          <w:szCs w:val="20"/>
        </w:rPr>
        <w:t>III</w:t>
      </w:r>
      <w:r w:rsidRPr="009E71E3">
        <w:rPr>
          <w:rFonts w:ascii="Arial" w:hAnsi="Arial" w:cs="Arial"/>
          <w:spacing w:val="1"/>
          <w:sz w:val="20"/>
          <w:szCs w:val="20"/>
        </w:rPr>
        <w:t xml:space="preserve"> </w:t>
      </w:r>
      <w:r w:rsidRPr="009E71E3">
        <w:rPr>
          <w:rFonts w:ascii="Arial" w:hAnsi="Arial" w:cs="Arial"/>
          <w:sz w:val="20"/>
          <w:szCs w:val="20"/>
        </w:rPr>
        <w:t>du</w:t>
      </w:r>
      <w:r w:rsidRPr="009E71E3">
        <w:rPr>
          <w:rFonts w:ascii="Arial" w:hAnsi="Arial" w:cs="Arial"/>
          <w:spacing w:val="1"/>
          <w:sz w:val="20"/>
          <w:szCs w:val="20"/>
        </w:rPr>
        <w:t xml:space="preserve"> </w:t>
      </w:r>
      <w:r>
        <w:rPr>
          <w:rFonts w:ascii="Arial" w:hAnsi="Arial" w:cs="Arial"/>
          <w:sz w:val="20"/>
          <w:szCs w:val="20"/>
        </w:rPr>
        <w:t>c</w:t>
      </w:r>
      <w:r w:rsidRPr="009E71E3">
        <w:rPr>
          <w:rFonts w:ascii="Arial" w:hAnsi="Arial" w:cs="Arial"/>
          <w:sz w:val="20"/>
          <w:szCs w:val="20"/>
        </w:rPr>
        <w:t>ode</w:t>
      </w:r>
      <w:r w:rsidRPr="009E71E3">
        <w:rPr>
          <w:rFonts w:ascii="Arial" w:hAnsi="Arial" w:cs="Arial"/>
          <w:spacing w:val="1"/>
          <w:sz w:val="20"/>
          <w:szCs w:val="20"/>
        </w:rPr>
        <w:t xml:space="preserve"> </w:t>
      </w:r>
      <w:r w:rsidRPr="009E71E3">
        <w:rPr>
          <w:rFonts w:ascii="Arial" w:hAnsi="Arial" w:cs="Arial"/>
          <w:sz w:val="20"/>
          <w:szCs w:val="20"/>
        </w:rPr>
        <w:t>de</w:t>
      </w:r>
      <w:r w:rsidRPr="009E71E3">
        <w:rPr>
          <w:rFonts w:ascii="Arial" w:hAnsi="Arial" w:cs="Arial"/>
          <w:spacing w:val="1"/>
          <w:sz w:val="20"/>
          <w:szCs w:val="20"/>
        </w:rPr>
        <w:t xml:space="preserve"> </w:t>
      </w:r>
      <w:r w:rsidRPr="009E71E3">
        <w:rPr>
          <w:rFonts w:ascii="Arial" w:hAnsi="Arial" w:cs="Arial"/>
          <w:sz w:val="20"/>
          <w:szCs w:val="20"/>
        </w:rPr>
        <w:t>la</w:t>
      </w:r>
      <w:r w:rsidRPr="009E71E3">
        <w:rPr>
          <w:rFonts w:ascii="Arial" w:hAnsi="Arial" w:cs="Arial"/>
          <w:spacing w:val="1"/>
          <w:sz w:val="20"/>
          <w:szCs w:val="20"/>
        </w:rPr>
        <w:t xml:space="preserve"> </w:t>
      </w:r>
      <w:r w:rsidRPr="009E71E3">
        <w:rPr>
          <w:rFonts w:ascii="Arial" w:hAnsi="Arial" w:cs="Arial"/>
          <w:sz w:val="20"/>
          <w:szCs w:val="20"/>
        </w:rPr>
        <w:t>santé</w:t>
      </w:r>
      <w:r w:rsidRPr="009E71E3">
        <w:rPr>
          <w:rFonts w:ascii="Arial" w:hAnsi="Arial" w:cs="Arial"/>
          <w:spacing w:val="1"/>
          <w:sz w:val="20"/>
          <w:szCs w:val="20"/>
        </w:rPr>
        <w:t xml:space="preserve"> </w:t>
      </w:r>
      <w:r w:rsidRPr="009E71E3">
        <w:rPr>
          <w:rFonts w:ascii="Arial" w:hAnsi="Arial" w:cs="Arial"/>
          <w:sz w:val="20"/>
          <w:szCs w:val="20"/>
        </w:rPr>
        <w:t>publique</w:t>
      </w:r>
      <w:r w:rsidR="00881A44">
        <w:rPr>
          <w:rFonts w:ascii="Arial" w:hAnsi="Arial" w:cs="Arial"/>
          <w:sz w:val="20"/>
          <w:szCs w:val="20"/>
        </w:rPr>
        <w:t>)</w:t>
      </w:r>
      <w:r w:rsidRPr="009E71E3">
        <w:rPr>
          <w:rFonts w:ascii="Arial" w:hAnsi="Arial" w:cs="Arial"/>
          <w:spacing w:val="1"/>
          <w:sz w:val="20"/>
          <w:szCs w:val="20"/>
        </w:rPr>
        <w:t xml:space="preserve"> </w:t>
      </w:r>
      <w:r w:rsidRPr="009E71E3">
        <w:rPr>
          <w:rFonts w:ascii="Arial" w:hAnsi="Arial" w:cs="Arial"/>
          <w:sz w:val="20"/>
          <w:szCs w:val="20"/>
        </w:rPr>
        <w:t>permet</w:t>
      </w:r>
      <w:r w:rsidRPr="009E71E3">
        <w:rPr>
          <w:rFonts w:ascii="Arial" w:hAnsi="Arial" w:cs="Arial"/>
          <w:spacing w:val="1"/>
          <w:sz w:val="20"/>
          <w:szCs w:val="20"/>
        </w:rPr>
        <w:t xml:space="preserve"> </w:t>
      </w:r>
      <w:r w:rsidRPr="009E71E3">
        <w:rPr>
          <w:rFonts w:ascii="Arial" w:hAnsi="Arial" w:cs="Arial"/>
          <w:sz w:val="20"/>
          <w:szCs w:val="20"/>
        </w:rPr>
        <w:t>de</w:t>
      </w:r>
      <w:r w:rsidRPr="009E71E3">
        <w:rPr>
          <w:rFonts w:ascii="Arial" w:hAnsi="Arial" w:cs="Arial"/>
          <w:spacing w:val="1"/>
          <w:sz w:val="20"/>
          <w:szCs w:val="20"/>
        </w:rPr>
        <w:t xml:space="preserve"> </w:t>
      </w:r>
      <w:r w:rsidRPr="009E71E3">
        <w:rPr>
          <w:rFonts w:ascii="Arial" w:hAnsi="Arial" w:cs="Arial"/>
          <w:sz w:val="20"/>
          <w:szCs w:val="20"/>
        </w:rPr>
        <w:t>sécuriser</w:t>
      </w:r>
      <w:r w:rsidRPr="009E71E3">
        <w:rPr>
          <w:rFonts w:ascii="Arial" w:hAnsi="Arial" w:cs="Arial"/>
          <w:spacing w:val="1"/>
          <w:sz w:val="20"/>
          <w:szCs w:val="20"/>
        </w:rPr>
        <w:t xml:space="preserve"> </w:t>
      </w:r>
      <w:r w:rsidR="00881A44">
        <w:rPr>
          <w:rFonts w:ascii="Arial" w:hAnsi="Arial" w:cs="Arial"/>
          <w:sz w:val="20"/>
          <w:szCs w:val="20"/>
        </w:rPr>
        <w:t xml:space="preserve">la </w:t>
      </w:r>
      <w:r w:rsidR="00881A44" w:rsidRPr="009E71E3">
        <w:rPr>
          <w:rFonts w:ascii="Arial" w:hAnsi="Arial" w:cs="Arial"/>
          <w:spacing w:val="-57"/>
          <w:sz w:val="20"/>
          <w:szCs w:val="20"/>
        </w:rPr>
        <w:t xml:space="preserve"> </w:t>
      </w:r>
      <w:r w:rsidRPr="009E71E3">
        <w:rPr>
          <w:rFonts w:ascii="Arial" w:hAnsi="Arial" w:cs="Arial"/>
          <w:sz w:val="20"/>
          <w:szCs w:val="20"/>
        </w:rPr>
        <w:t xml:space="preserve">prescription d’un médicament </w:t>
      </w:r>
      <w:r>
        <w:rPr>
          <w:rFonts w:ascii="Arial" w:hAnsi="Arial" w:cs="Arial"/>
          <w:sz w:val="20"/>
          <w:szCs w:val="20"/>
        </w:rPr>
        <w:t xml:space="preserve">dans une indication thérapeutique </w:t>
      </w:r>
      <w:r w:rsidRPr="009E71E3">
        <w:rPr>
          <w:rFonts w:ascii="Arial" w:hAnsi="Arial" w:cs="Arial"/>
          <w:sz w:val="20"/>
          <w:szCs w:val="20"/>
        </w:rPr>
        <w:t>non conforme à</w:t>
      </w:r>
      <w:r w:rsidR="00881A44">
        <w:rPr>
          <w:rFonts w:ascii="Arial" w:hAnsi="Arial" w:cs="Arial"/>
          <w:sz w:val="20"/>
          <w:szCs w:val="20"/>
        </w:rPr>
        <w:t xml:space="preserve"> </w:t>
      </w:r>
      <w:r w:rsidRPr="009E71E3">
        <w:rPr>
          <w:rFonts w:ascii="Arial" w:hAnsi="Arial" w:cs="Arial"/>
          <w:sz w:val="20"/>
          <w:szCs w:val="20"/>
        </w:rPr>
        <w:t>son autorisation de mise sur le marché (AMM)</w:t>
      </w:r>
      <w:r w:rsidR="00881A44">
        <w:rPr>
          <w:rFonts w:ascii="Arial" w:hAnsi="Arial" w:cs="Arial"/>
          <w:sz w:val="20"/>
          <w:szCs w:val="20"/>
        </w:rPr>
        <w:t>.</w:t>
      </w:r>
    </w:p>
    <w:p w14:paraId="08A99FFB" w14:textId="77777777" w:rsidR="009135AC" w:rsidRDefault="00881A44" w:rsidP="009135AC">
      <w:pPr>
        <w:ind w:right="261"/>
        <w:jc w:val="both"/>
        <w:rPr>
          <w:rFonts w:ascii="Arial" w:hAnsi="Arial" w:cs="Arial"/>
          <w:sz w:val="20"/>
          <w:szCs w:val="20"/>
        </w:rPr>
      </w:pPr>
      <w:r>
        <w:rPr>
          <w:rFonts w:ascii="Arial" w:hAnsi="Arial" w:cs="Arial"/>
          <w:sz w:val="20"/>
          <w:szCs w:val="20"/>
        </w:rPr>
        <w:t>Il</w:t>
      </w:r>
      <w:r w:rsidR="000A23A2" w:rsidRPr="009E71E3">
        <w:rPr>
          <w:rFonts w:ascii="Arial" w:hAnsi="Arial" w:cs="Arial"/>
          <w:sz w:val="20"/>
          <w:szCs w:val="20"/>
        </w:rPr>
        <w:t xml:space="preserve"> répond à un besoin thérapeutique</w:t>
      </w:r>
      <w:r w:rsidR="000A23A2">
        <w:rPr>
          <w:rFonts w:ascii="Arial" w:hAnsi="Arial" w:cs="Arial"/>
          <w:sz w:val="20"/>
          <w:szCs w:val="20"/>
        </w:rPr>
        <w:t xml:space="preserve"> non couvert</w:t>
      </w:r>
      <w:r w:rsidR="000A23A2" w:rsidRPr="009E71E3">
        <w:rPr>
          <w:rFonts w:ascii="Arial" w:hAnsi="Arial" w:cs="Arial"/>
          <w:sz w:val="20"/>
          <w:szCs w:val="20"/>
        </w:rPr>
        <w:t>, dès lors que le rapport bénéfice/risque de ce</w:t>
      </w:r>
      <w:r w:rsidR="000A23A2" w:rsidRPr="009E71E3">
        <w:rPr>
          <w:rFonts w:ascii="Arial" w:hAnsi="Arial" w:cs="Arial"/>
          <w:spacing w:val="1"/>
          <w:sz w:val="20"/>
          <w:szCs w:val="20"/>
        </w:rPr>
        <w:t xml:space="preserve"> </w:t>
      </w:r>
      <w:r w:rsidR="000A23A2" w:rsidRPr="009E71E3">
        <w:rPr>
          <w:rFonts w:ascii="Arial" w:hAnsi="Arial" w:cs="Arial"/>
          <w:sz w:val="20"/>
          <w:szCs w:val="20"/>
        </w:rPr>
        <w:t xml:space="preserve">médicament </w:t>
      </w:r>
      <w:r w:rsidR="000A23A2">
        <w:rPr>
          <w:rFonts w:ascii="Arial" w:hAnsi="Arial" w:cs="Arial"/>
          <w:sz w:val="20"/>
          <w:szCs w:val="20"/>
        </w:rPr>
        <w:t xml:space="preserve">dans cette indication </w:t>
      </w:r>
      <w:r w:rsidR="000A23A2" w:rsidRPr="009E71E3">
        <w:rPr>
          <w:rFonts w:ascii="Arial" w:hAnsi="Arial" w:cs="Arial"/>
          <w:sz w:val="20"/>
          <w:szCs w:val="20"/>
        </w:rPr>
        <w:t>est présumé favorable par l’</w:t>
      </w:r>
      <w:r w:rsidR="000A23A2" w:rsidRPr="0064050F">
        <w:rPr>
          <w:rFonts w:ascii="Arial" w:hAnsi="Arial" w:cs="Arial"/>
          <w:sz w:val="20"/>
          <w:szCs w:val="20"/>
        </w:rPr>
        <w:t>Agence</w:t>
      </w:r>
      <w:r w:rsidR="000A23A2" w:rsidRPr="009135AC">
        <w:rPr>
          <w:rFonts w:ascii="Arial" w:hAnsi="Arial" w:cs="Arial"/>
          <w:sz w:val="20"/>
          <w:szCs w:val="20"/>
        </w:rPr>
        <w:t xml:space="preserve"> </w:t>
      </w:r>
      <w:r w:rsidR="000A23A2" w:rsidRPr="0064050F">
        <w:rPr>
          <w:rFonts w:ascii="Arial" w:hAnsi="Arial" w:cs="Arial"/>
          <w:sz w:val="20"/>
          <w:szCs w:val="20"/>
        </w:rPr>
        <w:t>nationale</w:t>
      </w:r>
      <w:r w:rsidR="000A23A2" w:rsidRPr="009135AC">
        <w:rPr>
          <w:rFonts w:ascii="Arial" w:hAnsi="Arial" w:cs="Arial"/>
          <w:sz w:val="20"/>
          <w:szCs w:val="20"/>
        </w:rPr>
        <w:t xml:space="preserve"> </w:t>
      </w:r>
      <w:r w:rsidR="000A23A2" w:rsidRPr="0064050F">
        <w:rPr>
          <w:rFonts w:ascii="Arial" w:hAnsi="Arial" w:cs="Arial"/>
          <w:sz w:val="20"/>
          <w:szCs w:val="20"/>
        </w:rPr>
        <w:t>de</w:t>
      </w:r>
      <w:r w:rsidR="000A23A2" w:rsidRPr="009135AC">
        <w:rPr>
          <w:rFonts w:ascii="Arial" w:hAnsi="Arial" w:cs="Arial"/>
          <w:sz w:val="20"/>
          <w:szCs w:val="20"/>
        </w:rPr>
        <w:t xml:space="preserve"> </w:t>
      </w:r>
      <w:r w:rsidR="000A23A2" w:rsidRPr="0064050F">
        <w:rPr>
          <w:rFonts w:ascii="Arial" w:hAnsi="Arial" w:cs="Arial"/>
          <w:sz w:val="20"/>
          <w:szCs w:val="20"/>
        </w:rPr>
        <w:t>sécurité</w:t>
      </w:r>
      <w:r w:rsidR="000A23A2" w:rsidRPr="009135AC">
        <w:rPr>
          <w:rFonts w:ascii="Arial" w:hAnsi="Arial" w:cs="Arial"/>
          <w:sz w:val="20"/>
          <w:szCs w:val="20"/>
        </w:rPr>
        <w:t xml:space="preserve"> </w:t>
      </w:r>
      <w:r w:rsidR="000A23A2" w:rsidRPr="0064050F">
        <w:rPr>
          <w:rFonts w:ascii="Arial" w:hAnsi="Arial" w:cs="Arial"/>
          <w:sz w:val="20"/>
          <w:szCs w:val="20"/>
        </w:rPr>
        <w:t>du</w:t>
      </w:r>
      <w:r w:rsidR="000A23A2" w:rsidRPr="009135AC">
        <w:rPr>
          <w:rFonts w:ascii="Arial" w:hAnsi="Arial" w:cs="Arial"/>
          <w:sz w:val="20"/>
          <w:szCs w:val="20"/>
        </w:rPr>
        <w:t xml:space="preserve"> </w:t>
      </w:r>
      <w:r w:rsidR="000A23A2" w:rsidRPr="0064050F">
        <w:rPr>
          <w:rFonts w:ascii="Arial" w:hAnsi="Arial" w:cs="Arial"/>
          <w:sz w:val="20"/>
          <w:szCs w:val="20"/>
        </w:rPr>
        <w:t xml:space="preserve">médicament et des produits de santé </w:t>
      </w:r>
      <w:r w:rsidR="000A23A2">
        <w:rPr>
          <w:rFonts w:ascii="Arial" w:hAnsi="Arial" w:cs="Arial"/>
          <w:sz w:val="20"/>
          <w:szCs w:val="20"/>
        </w:rPr>
        <w:t>(</w:t>
      </w:r>
      <w:r w:rsidR="000A23A2" w:rsidRPr="009E71E3">
        <w:rPr>
          <w:rFonts w:ascii="Arial" w:hAnsi="Arial" w:cs="Arial"/>
          <w:sz w:val="20"/>
          <w:szCs w:val="20"/>
        </w:rPr>
        <w:t>ANSM</w:t>
      </w:r>
      <w:r w:rsidR="000A23A2">
        <w:rPr>
          <w:rFonts w:ascii="Arial" w:hAnsi="Arial" w:cs="Arial"/>
          <w:sz w:val="20"/>
          <w:szCs w:val="20"/>
        </w:rPr>
        <w:t>).</w:t>
      </w:r>
      <w:r w:rsidR="000A23A2" w:rsidRPr="009E71E3">
        <w:rPr>
          <w:rFonts w:ascii="Arial" w:hAnsi="Arial" w:cs="Arial"/>
          <w:sz w:val="20"/>
          <w:szCs w:val="20"/>
        </w:rPr>
        <w:t xml:space="preserve"> </w:t>
      </w:r>
    </w:p>
    <w:p w14:paraId="6E6B15AE" w14:textId="6B893F5F" w:rsidR="009135AC" w:rsidRPr="000110F3" w:rsidRDefault="009135AC" w:rsidP="009135AC">
      <w:pPr>
        <w:ind w:right="96"/>
        <w:jc w:val="both"/>
        <w:rPr>
          <w:rFonts w:ascii="Arial" w:hAnsi="Arial" w:cs="Arial"/>
          <w:sz w:val="20"/>
          <w:szCs w:val="20"/>
        </w:rPr>
      </w:pPr>
      <w:r w:rsidRPr="000110F3">
        <w:rPr>
          <w:rFonts w:ascii="Arial" w:hAnsi="Arial" w:cs="Arial"/>
          <w:sz w:val="20"/>
          <w:szCs w:val="20"/>
        </w:rPr>
        <w:t xml:space="preserve">Dans ce cadre, </w:t>
      </w:r>
      <w:r w:rsidR="002C097F" w:rsidRPr="000110F3">
        <w:rPr>
          <w:rFonts w:ascii="Arial" w:hAnsi="Arial" w:cs="Arial"/>
          <w:sz w:val="20"/>
          <w:szCs w:val="20"/>
        </w:rPr>
        <w:t>QARZIBA (dinutuximab bêta)</w:t>
      </w:r>
      <w:r w:rsidRPr="000110F3">
        <w:rPr>
          <w:rFonts w:ascii="Arial" w:hAnsi="Arial" w:cs="Arial"/>
          <w:sz w:val="20"/>
          <w:szCs w:val="20"/>
        </w:rPr>
        <w:t xml:space="preserve"> est disponible pour le traitement </w:t>
      </w:r>
      <w:r w:rsidR="000110F3" w:rsidRPr="000110F3">
        <w:rPr>
          <w:rFonts w:ascii="Arial" w:hAnsi="Arial" w:cs="Arial"/>
          <w:sz w:val="20"/>
          <w:szCs w:val="20"/>
        </w:rPr>
        <w:t>des patients avec un neuroblastome de haut risque en rechute/progression</w:t>
      </w:r>
      <w:r w:rsidR="000110F3">
        <w:rPr>
          <w:rFonts w:ascii="Arial" w:hAnsi="Arial" w:cs="Arial"/>
          <w:sz w:val="20"/>
          <w:szCs w:val="20"/>
        </w:rPr>
        <w:t>.</w:t>
      </w:r>
    </w:p>
    <w:p w14:paraId="1D2BA894" w14:textId="0B36E516" w:rsidR="008862A9" w:rsidRPr="00565C7B" w:rsidRDefault="009135AC" w:rsidP="00565C7B">
      <w:pPr>
        <w:ind w:right="260"/>
        <w:jc w:val="both"/>
        <w:rPr>
          <w:rFonts w:ascii="Arial" w:hAnsi="Arial" w:cs="Arial"/>
          <w:i/>
          <w:sz w:val="20"/>
          <w:szCs w:val="20"/>
        </w:rPr>
      </w:pPr>
      <w:r w:rsidRPr="0064050F">
        <w:rPr>
          <w:rFonts w:ascii="Arial" w:hAnsi="Arial" w:cs="Arial"/>
          <w:sz w:val="20"/>
          <w:szCs w:val="20"/>
        </w:rPr>
        <w:t>L’utilisation</w:t>
      </w:r>
      <w:r>
        <w:rPr>
          <w:rFonts w:ascii="Arial" w:hAnsi="Arial" w:cs="Arial"/>
          <w:sz w:val="20"/>
          <w:szCs w:val="20"/>
        </w:rPr>
        <w:t xml:space="preserve"> de</w:t>
      </w:r>
      <w:r w:rsidRPr="009135AC">
        <w:rPr>
          <w:rFonts w:ascii="Arial" w:hAnsi="Arial" w:cs="Arial"/>
          <w:sz w:val="20"/>
          <w:szCs w:val="20"/>
        </w:rPr>
        <w:t xml:space="preserve"> </w:t>
      </w:r>
      <w:r w:rsidR="00E0460D">
        <w:rPr>
          <w:rFonts w:ascii="Arial" w:hAnsi="Arial" w:cs="Arial"/>
          <w:sz w:val="20"/>
          <w:szCs w:val="20"/>
        </w:rPr>
        <w:t xml:space="preserve">QARZIBA (dinutuximab bêta) </w:t>
      </w:r>
      <w:r w:rsidRPr="0064050F">
        <w:rPr>
          <w:rFonts w:ascii="Arial" w:hAnsi="Arial" w:cs="Arial"/>
          <w:sz w:val="20"/>
          <w:szCs w:val="20"/>
        </w:rPr>
        <w:t>et</w:t>
      </w:r>
      <w:r w:rsidRPr="009135AC">
        <w:rPr>
          <w:rFonts w:ascii="Arial" w:hAnsi="Arial" w:cs="Arial"/>
          <w:sz w:val="20"/>
          <w:szCs w:val="20"/>
        </w:rPr>
        <w:t xml:space="preserve"> </w:t>
      </w:r>
      <w:r w:rsidRPr="0064050F">
        <w:rPr>
          <w:rFonts w:ascii="Arial" w:hAnsi="Arial" w:cs="Arial"/>
          <w:sz w:val="20"/>
          <w:szCs w:val="20"/>
        </w:rPr>
        <w:t>la</w:t>
      </w:r>
      <w:r w:rsidRPr="009135AC">
        <w:rPr>
          <w:rFonts w:ascii="Arial" w:hAnsi="Arial" w:cs="Arial"/>
          <w:sz w:val="20"/>
          <w:szCs w:val="20"/>
        </w:rPr>
        <w:t xml:space="preserve"> </w:t>
      </w:r>
      <w:r w:rsidRPr="0064050F">
        <w:rPr>
          <w:rFonts w:ascii="Arial" w:hAnsi="Arial" w:cs="Arial"/>
          <w:sz w:val="20"/>
          <w:szCs w:val="20"/>
        </w:rPr>
        <w:t>surveillance</w:t>
      </w:r>
      <w:r w:rsidRPr="009135AC">
        <w:rPr>
          <w:rFonts w:ascii="Arial" w:hAnsi="Arial" w:cs="Arial"/>
          <w:sz w:val="20"/>
          <w:szCs w:val="20"/>
        </w:rPr>
        <w:t xml:space="preserve"> </w:t>
      </w:r>
      <w:r w:rsidRPr="0064050F">
        <w:rPr>
          <w:rFonts w:ascii="Arial" w:hAnsi="Arial" w:cs="Arial"/>
          <w:sz w:val="20"/>
          <w:szCs w:val="20"/>
        </w:rPr>
        <w:t>de</w:t>
      </w:r>
      <w:r w:rsidRPr="009135AC">
        <w:rPr>
          <w:rFonts w:ascii="Arial" w:hAnsi="Arial" w:cs="Arial"/>
          <w:sz w:val="20"/>
          <w:szCs w:val="20"/>
        </w:rPr>
        <w:t xml:space="preserve"> </w:t>
      </w:r>
      <w:r w:rsidRPr="0064050F">
        <w:rPr>
          <w:rFonts w:ascii="Arial" w:hAnsi="Arial" w:cs="Arial"/>
          <w:sz w:val="20"/>
          <w:szCs w:val="20"/>
        </w:rPr>
        <w:t>tous</w:t>
      </w:r>
      <w:r w:rsidRPr="009135AC">
        <w:rPr>
          <w:rFonts w:ascii="Arial" w:hAnsi="Arial" w:cs="Arial"/>
          <w:sz w:val="20"/>
          <w:szCs w:val="20"/>
        </w:rPr>
        <w:t xml:space="preserve"> </w:t>
      </w:r>
      <w:r w:rsidRPr="0064050F">
        <w:rPr>
          <w:rFonts w:ascii="Arial" w:hAnsi="Arial" w:cs="Arial"/>
          <w:sz w:val="20"/>
          <w:szCs w:val="20"/>
        </w:rPr>
        <w:t>les</w:t>
      </w:r>
      <w:r w:rsidRPr="009135AC">
        <w:rPr>
          <w:rFonts w:ascii="Arial" w:hAnsi="Arial" w:cs="Arial"/>
          <w:sz w:val="20"/>
          <w:szCs w:val="20"/>
        </w:rPr>
        <w:t xml:space="preserve"> </w:t>
      </w:r>
      <w:r w:rsidRPr="0064050F">
        <w:rPr>
          <w:rFonts w:ascii="Arial" w:hAnsi="Arial" w:cs="Arial"/>
          <w:sz w:val="20"/>
          <w:szCs w:val="20"/>
        </w:rPr>
        <w:t>patients</w:t>
      </w:r>
      <w:r w:rsidRPr="009135AC">
        <w:rPr>
          <w:rFonts w:ascii="Arial" w:hAnsi="Arial" w:cs="Arial"/>
          <w:sz w:val="20"/>
          <w:szCs w:val="20"/>
        </w:rPr>
        <w:t xml:space="preserve"> </w:t>
      </w:r>
      <w:r w:rsidRPr="0064050F">
        <w:rPr>
          <w:rFonts w:ascii="Arial" w:hAnsi="Arial" w:cs="Arial"/>
          <w:sz w:val="20"/>
          <w:szCs w:val="20"/>
        </w:rPr>
        <w:t>traités</w:t>
      </w:r>
      <w:r w:rsidRPr="009135AC">
        <w:rPr>
          <w:rFonts w:ascii="Arial" w:hAnsi="Arial" w:cs="Arial"/>
          <w:sz w:val="20"/>
          <w:szCs w:val="20"/>
        </w:rPr>
        <w:t xml:space="preserve"> </w:t>
      </w:r>
      <w:r w:rsidRPr="0064050F">
        <w:rPr>
          <w:rFonts w:ascii="Arial" w:hAnsi="Arial" w:cs="Arial"/>
          <w:sz w:val="20"/>
          <w:szCs w:val="20"/>
        </w:rPr>
        <w:t>se</w:t>
      </w:r>
      <w:r w:rsidRPr="009135AC">
        <w:rPr>
          <w:rFonts w:ascii="Arial" w:hAnsi="Arial" w:cs="Arial"/>
          <w:sz w:val="20"/>
          <w:szCs w:val="20"/>
        </w:rPr>
        <w:t xml:space="preserve"> </w:t>
      </w:r>
      <w:r w:rsidRPr="0064050F">
        <w:rPr>
          <w:rFonts w:ascii="Arial" w:hAnsi="Arial" w:cs="Arial"/>
          <w:sz w:val="20"/>
          <w:szCs w:val="20"/>
        </w:rPr>
        <w:t>fait</w:t>
      </w:r>
      <w:r w:rsidRPr="009135AC">
        <w:rPr>
          <w:rFonts w:ascii="Arial" w:hAnsi="Arial" w:cs="Arial"/>
          <w:sz w:val="20"/>
          <w:szCs w:val="20"/>
        </w:rPr>
        <w:t xml:space="preserve"> </w:t>
      </w:r>
      <w:r w:rsidRPr="0064050F">
        <w:rPr>
          <w:rFonts w:ascii="Arial" w:hAnsi="Arial" w:cs="Arial"/>
          <w:sz w:val="20"/>
          <w:szCs w:val="20"/>
        </w:rPr>
        <w:t>en</w:t>
      </w:r>
      <w:r w:rsidRPr="009135AC">
        <w:rPr>
          <w:rFonts w:ascii="Arial" w:hAnsi="Arial" w:cs="Arial"/>
          <w:sz w:val="20"/>
          <w:szCs w:val="20"/>
        </w:rPr>
        <w:t xml:space="preserve"> </w:t>
      </w:r>
      <w:r w:rsidRPr="0064050F">
        <w:rPr>
          <w:rFonts w:ascii="Arial" w:hAnsi="Arial" w:cs="Arial"/>
          <w:sz w:val="20"/>
          <w:szCs w:val="20"/>
        </w:rPr>
        <w:t>conformité</w:t>
      </w:r>
      <w:r w:rsidRPr="009135AC">
        <w:rPr>
          <w:rFonts w:ascii="Arial" w:hAnsi="Arial" w:cs="Arial"/>
          <w:sz w:val="20"/>
          <w:szCs w:val="20"/>
        </w:rPr>
        <w:t xml:space="preserve"> </w:t>
      </w:r>
      <w:r w:rsidRPr="0064050F">
        <w:rPr>
          <w:rFonts w:ascii="Arial" w:hAnsi="Arial" w:cs="Arial"/>
          <w:sz w:val="20"/>
          <w:szCs w:val="20"/>
        </w:rPr>
        <w:t>avec</w:t>
      </w:r>
      <w:r w:rsidRPr="009135AC">
        <w:rPr>
          <w:rFonts w:ascii="Arial" w:hAnsi="Arial" w:cs="Arial"/>
          <w:sz w:val="20"/>
          <w:szCs w:val="20"/>
        </w:rPr>
        <w:t xml:space="preserve"> </w:t>
      </w:r>
      <w:r w:rsidRPr="0064050F">
        <w:rPr>
          <w:rFonts w:ascii="Arial" w:hAnsi="Arial" w:cs="Arial"/>
          <w:sz w:val="20"/>
          <w:szCs w:val="20"/>
        </w:rPr>
        <w:t>le</w:t>
      </w:r>
      <w:r w:rsidRPr="009135AC">
        <w:rPr>
          <w:rFonts w:ascii="Arial" w:hAnsi="Arial" w:cs="Arial"/>
          <w:sz w:val="20"/>
          <w:szCs w:val="20"/>
        </w:rPr>
        <w:t xml:space="preserve"> </w:t>
      </w:r>
      <w:r w:rsidRPr="0064050F">
        <w:rPr>
          <w:rFonts w:ascii="Arial" w:hAnsi="Arial" w:cs="Arial"/>
          <w:sz w:val="20"/>
          <w:szCs w:val="20"/>
        </w:rPr>
        <w:t>protocole</w:t>
      </w:r>
      <w:r w:rsidRPr="009135AC">
        <w:rPr>
          <w:rFonts w:ascii="Arial" w:hAnsi="Arial" w:cs="Arial"/>
          <w:sz w:val="20"/>
          <w:szCs w:val="20"/>
        </w:rPr>
        <w:t xml:space="preserve"> </w:t>
      </w:r>
      <w:r w:rsidR="00AC7AE3">
        <w:rPr>
          <w:rFonts w:ascii="Arial" w:hAnsi="Arial" w:cs="Arial"/>
          <w:sz w:val="20"/>
          <w:szCs w:val="20"/>
        </w:rPr>
        <w:t xml:space="preserve">d’utilisation thérapeutique et </w:t>
      </w:r>
      <w:r w:rsidRPr="0064050F">
        <w:rPr>
          <w:rFonts w:ascii="Arial" w:hAnsi="Arial" w:cs="Arial"/>
          <w:sz w:val="20"/>
          <w:szCs w:val="20"/>
        </w:rPr>
        <w:t>de</w:t>
      </w:r>
      <w:r w:rsidRPr="009135AC">
        <w:rPr>
          <w:rFonts w:ascii="Arial" w:hAnsi="Arial" w:cs="Arial"/>
          <w:sz w:val="20"/>
          <w:szCs w:val="20"/>
        </w:rPr>
        <w:t xml:space="preserve"> </w:t>
      </w:r>
      <w:r w:rsidRPr="0064050F">
        <w:rPr>
          <w:rFonts w:ascii="Arial" w:hAnsi="Arial" w:cs="Arial"/>
          <w:sz w:val="20"/>
          <w:szCs w:val="20"/>
        </w:rPr>
        <w:t>suivi</w:t>
      </w:r>
      <w:r w:rsidRPr="009135AC">
        <w:rPr>
          <w:rFonts w:ascii="Arial" w:hAnsi="Arial" w:cs="Arial"/>
          <w:sz w:val="20"/>
          <w:szCs w:val="20"/>
        </w:rPr>
        <w:t xml:space="preserve"> </w:t>
      </w:r>
      <w:r w:rsidR="00881A44">
        <w:rPr>
          <w:rFonts w:ascii="Arial" w:hAnsi="Arial" w:cs="Arial"/>
          <w:sz w:val="20"/>
          <w:szCs w:val="20"/>
        </w:rPr>
        <w:t xml:space="preserve">des patients </w:t>
      </w:r>
      <w:r w:rsidRPr="0064050F">
        <w:rPr>
          <w:rFonts w:ascii="Arial" w:hAnsi="Arial" w:cs="Arial"/>
          <w:sz w:val="20"/>
          <w:szCs w:val="20"/>
        </w:rPr>
        <w:t>validé</w:t>
      </w:r>
      <w:r w:rsidRPr="009135AC">
        <w:rPr>
          <w:rFonts w:ascii="Arial" w:hAnsi="Arial" w:cs="Arial"/>
          <w:sz w:val="20"/>
          <w:szCs w:val="20"/>
        </w:rPr>
        <w:t xml:space="preserve"> </w:t>
      </w:r>
      <w:r w:rsidRPr="0064050F">
        <w:rPr>
          <w:rFonts w:ascii="Arial" w:hAnsi="Arial" w:cs="Arial"/>
          <w:sz w:val="20"/>
          <w:szCs w:val="20"/>
        </w:rPr>
        <w:t>par</w:t>
      </w:r>
      <w:r w:rsidRPr="009135AC">
        <w:rPr>
          <w:rFonts w:ascii="Arial" w:hAnsi="Arial" w:cs="Arial"/>
          <w:sz w:val="20"/>
          <w:szCs w:val="20"/>
        </w:rPr>
        <w:t xml:space="preserve"> </w:t>
      </w:r>
      <w:r w:rsidRPr="0064050F">
        <w:rPr>
          <w:rFonts w:ascii="Arial" w:hAnsi="Arial" w:cs="Arial"/>
          <w:sz w:val="20"/>
          <w:szCs w:val="20"/>
        </w:rPr>
        <w:t xml:space="preserve">l’ANSM. </w:t>
      </w:r>
      <w:r w:rsidRPr="00001207">
        <w:rPr>
          <w:rFonts w:ascii="Arial" w:hAnsi="Arial" w:cs="Arial"/>
          <w:sz w:val="20"/>
          <w:szCs w:val="20"/>
        </w:rPr>
        <w:t xml:space="preserve">Les données concernant les patients traités dans ce contexte seront collectées et feront l’objet de rapports </w:t>
      </w:r>
      <w:r w:rsidR="00881A44" w:rsidRPr="00001207">
        <w:rPr>
          <w:rFonts w:ascii="Arial" w:hAnsi="Arial" w:cs="Arial"/>
          <w:sz w:val="20"/>
          <w:szCs w:val="20"/>
        </w:rPr>
        <w:t xml:space="preserve">envoyés </w:t>
      </w:r>
      <w:r w:rsidRPr="00001207">
        <w:rPr>
          <w:rFonts w:ascii="Arial" w:hAnsi="Arial" w:cs="Arial"/>
          <w:sz w:val="20"/>
          <w:szCs w:val="20"/>
        </w:rPr>
        <w:t xml:space="preserve">à l’ANSM, qui assure une surveillance nationale de l’utilisation de </w:t>
      </w:r>
      <w:r w:rsidR="00E0460D" w:rsidRPr="00001207">
        <w:rPr>
          <w:rFonts w:ascii="Arial" w:hAnsi="Arial" w:cs="Arial"/>
          <w:sz w:val="20"/>
          <w:szCs w:val="20"/>
        </w:rPr>
        <w:t>QARZIBA (dinutuximab bêta)</w:t>
      </w:r>
      <w:r w:rsidRPr="00001207">
        <w:rPr>
          <w:rFonts w:ascii="Arial" w:hAnsi="Arial" w:cs="Arial"/>
          <w:sz w:val="20"/>
          <w:szCs w:val="20"/>
        </w:rPr>
        <w:t xml:space="preserve"> en collaboration avec le Centre Régional de Pharmacovigilance (CRPV) de </w:t>
      </w:r>
      <w:r w:rsidR="00001207" w:rsidRPr="00001207">
        <w:rPr>
          <w:rFonts w:ascii="Arial" w:hAnsi="Arial" w:cs="Arial"/>
          <w:sz w:val="20"/>
          <w:szCs w:val="20"/>
        </w:rPr>
        <w:t>Limoges</w:t>
      </w:r>
      <w:r w:rsidRPr="00001207">
        <w:rPr>
          <w:rFonts w:ascii="Arial" w:hAnsi="Arial" w:cs="Arial"/>
          <w:sz w:val="20"/>
          <w:szCs w:val="20"/>
        </w:rPr>
        <w:t xml:space="preserve"> en charge du suivi national</w:t>
      </w:r>
      <w:r w:rsidR="009E1359" w:rsidRPr="00001207">
        <w:rPr>
          <w:rFonts w:ascii="Arial" w:hAnsi="Arial" w:cs="Arial"/>
          <w:sz w:val="20"/>
          <w:szCs w:val="20"/>
        </w:rPr>
        <w:t xml:space="preserve">. </w:t>
      </w:r>
      <w:r w:rsidRPr="00001207">
        <w:rPr>
          <w:rFonts w:ascii="Arial" w:hAnsi="Arial" w:cs="Arial"/>
          <w:sz w:val="20"/>
          <w:szCs w:val="20"/>
        </w:rPr>
        <w:t>Un résumé de ces rapports sera périodiquement publié par l’ANSM sur son site internet (</w:t>
      </w:r>
      <w:hyperlink r:id="rId25" w:history="1">
        <w:r w:rsidR="00346451" w:rsidRPr="00001207">
          <w:rPr>
            <w:rStyle w:val="Lienhypertexte"/>
            <w:rFonts w:ascii="Arial" w:hAnsi="Arial" w:cs="Arial"/>
            <w:sz w:val="20"/>
            <w:szCs w:val="20"/>
          </w:rPr>
          <w:t>www.ansm.sante.fr</w:t>
        </w:r>
      </w:hyperlink>
      <w:r w:rsidRPr="00001207">
        <w:rPr>
          <w:rFonts w:ascii="Arial" w:hAnsi="Arial" w:cs="Arial"/>
          <w:sz w:val="20"/>
          <w:szCs w:val="20"/>
        </w:rPr>
        <w:t>).</w:t>
      </w:r>
      <w:r w:rsidR="008D4899">
        <w:rPr>
          <w:rFonts w:ascii="Arial" w:hAnsi="Arial" w:cs="Arial"/>
          <w:sz w:val="20"/>
          <w:szCs w:val="20"/>
        </w:rPr>
        <w:t xml:space="preserve"> </w:t>
      </w:r>
      <w:r w:rsidR="008D4899" w:rsidRPr="00FA78CA">
        <w:rPr>
          <w:rFonts w:ascii="Arial" w:hAnsi="Arial" w:cs="Arial"/>
          <w:sz w:val="20"/>
          <w:szCs w:val="20"/>
        </w:rPr>
        <w:t>Celui</w:t>
      </w:r>
      <w:r w:rsidR="00524142" w:rsidRPr="00FA78CA">
        <w:rPr>
          <w:rFonts w:ascii="Arial" w:hAnsi="Arial" w:cs="Arial"/>
          <w:sz w:val="20"/>
          <w:szCs w:val="20"/>
        </w:rPr>
        <w:t>-ci</w:t>
      </w:r>
      <w:r w:rsidR="008D4899" w:rsidRPr="00FA78CA">
        <w:rPr>
          <w:rFonts w:ascii="Arial" w:hAnsi="Arial" w:cs="Arial"/>
          <w:sz w:val="20"/>
          <w:szCs w:val="20"/>
        </w:rPr>
        <w:t xml:space="preserve"> ne comporte aucune donnée personnelle</w:t>
      </w:r>
      <w:r w:rsidR="00D80CD5">
        <w:rPr>
          <w:rFonts w:ascii="Arial" w:hAnsi="Arial" w:cs="Arial"/>
          <w:sz w:val="20"/>
          <w:szCs w:val="20"/>
        </w:rPr>
        <w:t>.</w:t>
      </w:r>
    </w:p>
    <w:p w14:paraId="2EEEECB0" w14:textId="5A16EC90" w:rsidR="009135AC" w:rsidRDefault="009135AC" w:rsidP="009135AC">
      <w:pPr>
        <w:spacing w:line="360" w:lineRule="auto"/>
        <w:ind w:right="260"/>
        <w:jc w:val="both"/>
        <w:rPr>
          <w:rFonts w:ascii="Arial" w:eastAsia="Calibri" w:hAnsi="Arial" w:cs="Arial"/>
          <w:b/>
          <w:bCs/>
          <w:sz w:val="20"/>
          <w:lang w:eastAsia="fr-FR"/>
        </w:rPr>
      </w:pPr>
      <w:r w:rsidRPr="0099023C">
        <w:rPr>
          <w:rFonts w:ascii="Arial" w:eastAsia="Calibri" w:hAnsi="Arial" w:cs="Arial"/>
          <w:b/>
          <w:bCs/>
          <w:sz w:val="20"/>
          <w:lang w:eastAsia="fr-FR"/>
        </w:rPr>
        <w:t>Informations</w:t>
      </w:r>
      <w:r>
        <w:rPr>
          <w:rFonts w:ascii="Arial" w:eastAsia="Calibri" w:hAnsi="Arial" w:cs="Arial"/>
          <w:b/>
          <w:bCs/>
          <w:sz w:val="20"/>
          <w:lang w:eastAsia="fr-FR"/>
        </w:rPr>
        <w:t xml:space="preserve"> sur </w:t>
      </w:r>
      <w:r w:rsidR="00B37487">
        <w:rPr>
          <w:rFonts w:ascii="Arial" w:eastAsia="Calibri" w:hAnsi="Arial" w:cs="Arial"/>
          <w:b/>
          <w:bCs/>
          <w:sz w:val="20"/>
          <w:lang w:eastAsia="fr-FR"/>
        </w:rPr>
        <w:t>QARZIBA (dinutuximab bêta)</w:t>
      </w:r>
    </w:p>
    <w:p w14:paraId="1EFAFB40" w14:textId="1964C9D7" w:rsidR="005E4E1E" w:rsidRPr="005F2B2C" w:rsidRDefault="00B37487" w:rsidP="005E4E1E">
      <w:pPr>
        <w:pStyle w:val="Default"/>
        <w:jc w:val="both"/>
        <w:rPr>
          <w:rFonts w:ascii="Arial" w:hAnsi="Arial" w:cs="Arial"/>
          <w:color w:val="auto"/>
          <w:sz w:val="20"/>
          <w:szCs w:val="20"/>
        </w:rPr>
      </w:pPr>
      <w:r>
        <w:rPr>
          <w:rFonts w:ascii="Arial" w:hAnsi="Arial" w:cs="Arial"/>
          <w:color w:val="auto"/>
          <w:sz w:val="20"/>
          <w:szCs w:val="20"/>
        </w:rPr>
        <w:t>QARZIBA (dinutuximab bêta)</w:t>
      </w:r>
      <w:r w:rsidR="005E4E1E" w:rsidRPr="005F2B2C">
        <w:rPr>
          <w:rFonts w:ascii="Arial" w:hAnsi="Arial" w:cs="Arial"/>
          <w:color w:val="auto"/>
          <w:sz w:val="20"/>
          <w:szCs w:val="20"/>
        </w:rPr>
        <w:t xml:space="preserve"> dispose d’une AMM </w:t>
      </w:r>
      <w:r w:rsidR="005E4E1E">
        <w:rPr>
          <w:rFonts w:ascii="Arial" w:hAnsi="Arial" w:cs="Arial"/>
          <w:color w:val="auto"/>
          <w:sz w:val="20"/>
          <w:szCs w:val="20"/>
        </w:rPr>
        <w:t xml:space="preserve">pour </w:t>
      </w:r>
      <w:r w:rsidR="00D80400" w:rsidRPr="00D80400">
        <w:rPr>
          <w:rFonts w:ascii="Arial" w:hAnsi="Arial" w:cs="Arial"/>
          <w:color w:val="auto"/>
          <w:sz w:val="20"/>
          <w:szCs w:val="20"/>
        </w:rPr>
        <w:t>le traitement des patients âgés de 12 mois et plus atteints d’un neuroblastome à haut risque, qui ont précédemment reçu une chimiothérapie d’induction et ont présenté au moins une réponse partielle, suivie d’un traitement myéloablatif et d’une greffe de cellules souches, ainsi que chez les patients ayant des antécédents de neuroblastome récidivant ou réfractaire, avec ou sans maladie résiduelle. Avant d’initier le traitement d’un neuroblastome récidivant, il convient de stabiliser toute maladie progressant de manière active par d’autres mesures adéquates.</w:t>
      </w:r>
    </w:p>
    <w:p w14:paraId="1D857B87" w14:textId="77777777" w:rsidR="005E4E1E" w:rsidRDefault="005E4E1E" w:rsidP="009135AC">
      <w:pPr>
        <w:pStyle w:val="Corpsdetexte"/>
        <w:spacing w:after="160" w:line="259" w:lineRule="auto"/>
        <w:ind w:right="352"/>
        <w:jc w:val="both"/>
        <w:rPr>
          <w:rFonts w:ascii="Arial" w:hAnsi="Arial" w:cs="Arial"/>
          <w:sz w:val="20"/>
          <w:szCs w:val="20"/>
        </w:rPr>
      </w:pPr>
    </w:p>
    <w:p w14:paraId="24E0A324" w14:textId="640E429A" w:rsidR="005E4E1E" w:rsidRDefault="005E4E1E" w:rsidP="009135AC">
      <w:pPr>
        <w:pStyle w:val="Corpsdetexte"/>
        <w:spacing w:after="160" w:line="259" w:lineRule="auto"/>
        <w:ind w:right="352"/>
        <w:jc w:val="both"/>
        <w:rPr>
          <w:rFonts w:ascii="Arial" w:hAnsi="Arial" w:cs="Arial"/>
          <w:sz w:val="20"/>
          <w:szCs w:val="20"/>
        </w:rPr>
      </w:pPr>
      <w:r>
        <w:rPr>
          <w:rFonts w:ascii="Arial" w:hAnsi="Arial" w:cs="Arial"/>
          <w:sz w:val="20"/>
          <w:lang w:eastAsia="fr-FR"/>
        </w:rPr>
        <w:lastRenderedPageBreak/>
        <w:t xml:space="preserve">Il est important de noter que, contrairement à une utilisation conforme à son AMM, la sécurité et l’efficacité de </w:t>
      </w:r>
      <w:r w:rsidR="00EC072E">
        <w:rPr>
          <w:rFonts w:ascii="Arial" w:hAnsi="Arial" w:cs="Arial"/>
          <w:sz w:val="20"/>
          <w:lang w:eastAsia="fr-FR"/>
        </w:rPr>
        <w:t>QARZIBA (dinutuximab bêta)</w:t>
      </w:r>
      <w:r>
        <w:rPr>
          <w:rFonts w:ascii="Arial" w:hAnsi="Arial" w:cs="Arial"/>
          <w:sz w:val="20"/>
          <w:lang w:eastAsia="fr-FR"/>
        </w:rPr>
        <w:t xml:space="preserve"> </w:t>
      </w:r>
      <w:r>
        <w:rPr>
          <w:rFonts w:ascii="Arial" w:eastAsia="Calibri" w:hAnsi="Arial" w:cs="Arial"/>
          <w:bCs/>
          <w:sz w:val="20"/>
          <w:szCs w:val="22"/>
        </w:rPr>
        <w:t>dans la situation du CPC</w:t>
      </w:r>
      <w:r w:rsidRPr="0099023C">
        <w:rPr>
          <w:rFonts w:ascii="Arial" w:eastAsia="Calibri" w:hAnsi="Arial" w:cs="Arial"/>
          <w:bCs/>
          <w:sz w:val="20"/>
          <w:szCs w:val="22"/>
        </w:rPr>
        <w:t>,</w:t>
      </w:r>
      <w:r>
        <w:rPr>
          <w:rFonts w:ascii="Arial" w:hAnsi="Arial" w:cs="Arial"/>
          <w:sz w:val="20"/>
          <w:lang w:eastAsia="fr-FR"/>
        </w:rPr>
        <w:t xml:space="preserve"> sont seulement présumées à ce jour.</w:t>
      </w:r>
      <w:r w:rsidR="00DF01A2">
        <w:rPr>
          <w:rFonts w:ascii="Arial" w:hAnsi="Arial" w:cs="Arial"/>
          <w:sz w:val="20"/>
          <w:lang w:eastAsia="fr-FR"/>
        </w:rPr>
        <w:t xml:space="preserve"> </w:t>
      </w:r>
      <w:r w:rsidRPr="0064050F">
        <w:rPr>
          <w:rFonts w:ascii="Arial" w:hAnsi="Arial" w:cs="Arial"/>
          <w:sz w:val="20"/>
          <w:szCs w:val="20"/>
        </w:rPr>
        <w:t>Le but de ce CPC est de vous permettre de</w:t>
      </w:r>
      <w:r w:rsidRPr="0064050F">
        <w:rPr>
          <w:rFonts w:ascii="Arial" w:hAnsi="Arial" w:cs="Arial"/>
          <w:spacing w:val="1"/>
          <w:sz w:val="20"/>
          <w:szCs w:val="20"/>
        </w:rPr>
        <w:t xml:space="preserve"> </w:t>
      </w:r>
      <w:r w:rsidRPr="0064050F">
        <w:rPr>
          <w:rFonts w:ascii="Arial" w:hAnsi="Arial" w:cs="Arial"/>
          <w:sz w:val="20"/>
          <w:szCs w:val="20"/>
        </w:rPr>
        <w:t xml:space="preserve">bénéficier de ce traitement en faisant l'objet d'un suivi </w:t>
      </w:r>
      <w:r w:rsidRPr="00001207">
        <w:rPr>
          <w:rFonts w:ascii="Arial" w:hAnsi="Arial" w:cs="Arial"/>
          <w:sz w:val="20"/>
          <w:szCs w:val="20"/>
        </w:rPr>
        <w:t xml:space="preserve">particulier au cours duquel des données </w:t>
      </w:r>
      <w:r w:rsidRPr="00001207">
        <w:rPr>
          <w:rFonts w:ascii="Arial" w:hAnsi="Arial" w:cs="Arial"/>
          <w:spacing w:val="-57"/>
          <w:sz w:val="20"/>
          <w:szCs w:val="20"/>
        </w:rPr>
        <w:t xml:space="preserve">   </w:t>
      </w:r>
      <w:r w:rsidRPr="00001207">
        <w:rPr>
          <w:rFonts w:ascii="Arial" w:hAnsi="Arial" w:cs="Arial"/>
          <w:sz w:val="20"/>
          <w:szCs w:val="20"/>
        </w:rPr>
        <w:t>personnelles seront collectées</w:t>
      </w:r>
      <w:r w:rsidR="005B519A" w:rsidRPr="00001207">
        <w:rPr>
          <w:rFonts w:ascii="Arial" w:hAnsi="Arial" w:cs="Arial"/>
          <w:sz w:val="20"/>
          <w:szCs w:val="20"/>
        </w:rPr>
        <w:t xml:space="preserve"> (annexe </w:t>
      </w:r>
      <w:r w:rsidR="00001207">
        <w:rPr>
          <w:rFonts w:ascii="Arial" w:hAnsi="Arial" w:cs="Arial"/>
          <w:sz w:val="20"/>
          <w:szCs w:val="20"/>
        </w:rPr>
        <w:t>5</w:t>
      </w:r>
      <w:r w:rsidR="00485CD2">
        <w:rPr>
          <w:rFonts w:ascii="Arial" w:hAnsi="Arial" w:cs="Arial"/>
          <w:sz w:val="20"/>
          <w:szCs w:val="20"/>
        </w:rPr>
        <w:t>.a</w:t>
      </w:r>
      <w:r w:rsidR="005B519A" w:rsidRPr="00001207">
        <w:rPr>
          <w:rFonts w:ascii="Arial" w:hAnsi="Arial" w:cs="Arial"/>
          <w:sz w:val="20"/>
          <w:szCs w:val="20"/>
        </w:rPr>
        <w:t>)</w:t>
      </w:r>
      <w:r w:rsidRPr="00001207">
        <w:rPr>
          <w:rFonts w:ascii="Arial" w:hAnsi="Arial" w:cs="Arial"/>
          <w:sz w:val="20"/>
          <w:szCs w:val="20"/>
        </w:rPr>
        <w:t>.</w:t>
      </w:r>
      <w:r w:rsidRPr="00001207">
        <w:rPr>
          <w:rFonts w:ascii="Arial" w:hAnsi="Arial" w:cs="Arial"/>
          <w:spacing w:val="1"/>
          <w:sz w:val="20"/>
          <w:szCs w:val="20"/>
        </w:rPr>
        <w:t xml:space="preserve"> </w:t>
      </w:r>
      <w:r w:rsidRPr="00001207">
        <w:rPr>
          <w:rFonts w:ascii="Arial" w:hAnsi="Arial" w:cs="Arial"/>
          <w:sz w:val="20"/>
          <w:szCs w:val="20"/>
        </w:rPr>
        <w:t>Toutes ces données</w:t>
      </w:r>
      <w:r w:rsidRPr="00001207">
        <w:rPr>
          <w:rFonts w:ascii="Arial" w:hAnsi="Arial" w:cs="Arial"/>
          <w:spacing w:val="1"/>
          <w:sz w:val="20"/>
          <w:szCs w:val="20"/>
        </w:rPr>
        <w:t xml:space="preserve"> </w:t>
      </w:r>
      <w:r w:rsidRPr="00001207">
        <w:rPr>
          <w:rFonts w:ascii="Arial" w:hAnsi="Arial" w:cs="Arial"/>
          <w:sz w:val="20"/>
          <w:szCs w:val="20"/>
        </w:rPr>
        <w:t>seront analysées</w:t>
      </w:r>
      <w:r w:rsidR="00001207" w:rsidRPr="00001207">
        <w:rPr>
          <w:rFonts w:ascii="Arial" w:hAnsi="Arial" w:cs="Arial"/>
          <w:sz w:val="20"/>
          <w:szCs w:val="20"/>
        </w:rPr>
        <w:t>.</w:t>
      </w:r>
      <w:r w:rsidR="00001207">
        <w:rPr>
          <w:rFonts w:ascii="Arial" w:hAnsi="Arial" w:cs="Arial"/>
          <w:sz w:val="20"/>
          <w:szCs w:val="20"/>
        </w:rPr>
        <w:t xml:space="preserve"> </w:t>
      </w:r>
      <w:r w:rsidRPr="00346451">
        <w:rPr>
          <w:rFonts w:ascii="Arial" w:hAnsi="Arial" w:cs="Arial"/>
          <w:sz w:val="20"/>
          <w:szCs w:val="20"/>
        </w:rPr>
        <w:t>Ce suivi devrait donc aussi permettre de s’assurer que</w:t>
      </w:r>
      <w:r w:rsidRPr="00346451">
        <w:rPr>
          <w:rFonts w:ascii="Arial" w:hAnsi="Arial" w:cs="Arial"/>
          <w:spacing w:val="1"/>
          <w:sz w:val="20"/>
          <w:szCs w:val="20"/>
        </w:rPr>
        <w:t xml:space="preserve"> </w:t>
      </w:r>
      <w:r w:rsidRPr="00346451">
        <w:rPr>
          <w:rFonts w:ascii="Arial" w:hAnsi="Arial" w:cs="Arial"/>
          <w:sz w:val="20"/>
          <w:szCs w:val="20"/>
        </w:rPr>
        <w:t>les bénéfices de ce traitement dans ces indications restent présumés supérieurs aux risques</w:t>
      </w:r>
      <w:r w:rsidRPr="00346451">
        <w:rPr>
          <w:rFonts w:ascii="Arial" w:hAnsi="Arial" w:cs="Arial"/>
          <w:spacing w:val="1"/>
          <w:sz w:val="20"/>
          <w:szCs w:val="20"/>
        </w:rPr>
        <w:t xml:space="preserve"> </w:t>
      </w:r>
      <w:r w:rsidRPr="00346451">
        <w:rPr>
          <w:rFonts w:ascii="Arial" w:hAnsi="Arial" w:cs="Arial"/>
          <w:sz w:val="20"/>
          <w:szCs w:val="20"/>
        </w:rPr>
        <w:t>potentiellement</w:t>
      </w:r>
      <w:r w:rsidRPr="00346451">
        <w:rPr>
          <w:rFonts w:ascii="Arial" w:hAnsi="Arial" w:cs="Arial"/>
          <w:spacing w:val="-1"/>
          <w:sz w:val="20"/>
          <w:szCs w:val="20"/>
        </w:rPr>
        <w:t xml:space="preserve"> </w:t>
      </w:r>
      <w:r w:rsidRPr="00346451">
        <w:rPr>
          <w:rFonts w:ascii="Arial" w:hAnsi="Arial" w:cs="Arial"/>
          <w:sz w:val="20"/>
          <w:szCs w:val="20"/>
        </w:rPr>
        <w:t>encourus</w:t>
      </w:r>
      <w:r>
        <w:rPr>
          <w:rFonts w:ascii="Arial" w:hAnsi="Arial" w:cs="Arial"/>
          <w:sz w:val="20"/>
          <w:szCs w:val="20"/>
        </w:rPr>
        <w:t>.</w:t>
      </w:r>
    </w:p>
    <w:p w14:paraId="629C4996" w14:textId="77777777" w:rsidR="000529FE" w:rsidRPr="000529FE" w:rsidRDefault="000529FE" w:rsidP="000529FE">
      <w:pPr>
        <w:jc w:val="both"/>
        <w:rPr>
          <w:rFonts w:ascii="Arial" w:eastAsia="Times New Roman" w:hAnsi="Arial" w:cs="Arial"/>
          <w:sz w:val="20"/>
          <w:szCs w:val="24"/>
          <w:lang w:eastAsia="fr-FR"/>
        </w:rPr>
      </w:pPr>
      <w:r w:rsidRPr="000529FE">
        <w:rPr>
          <w:rFonts w:ascii="Arial" w:eastAsia="Times New Roman" w:hAnsi="Arial" w:cs="Arial"/>
          <w:sz w:val="20"/>
          <w:szCs w:val="24"/>
          <w:lang w:eastAsia="fr-FR"/>
        </w:rPr>
        <w:t xml:space="preserve">Le traitement vous sera administré sous la surveillance d’un médecin expérimenté dans l’administration de médicaments anticancéreux Il vous sera administré par un médecin ou un(e) infirmier (ère) en milieu hospitalier. Il sera administré dans l’une de vos veines (perfusion intraveineuse) généralement à l’aide de tubes spéciaux (cathéters) et d’une pompe. Lors de la perfusion et par la suite, vous serez surveillés fréquemment afin de déceler d’éventuels effets indésirables liés à la perfusion. </w:t>
      </w:r>
    </w:p>
    <w:p w14:paraId="119AB669" w14:textId="7DD45A55" w:rsidR="000C7442" w:rsidRPr="000529FE" w:rsidRDefault="000529FE" w:rsidP="000529FE">
      <w:pPr>
        <w:jc w:val="both"/>
        <w:rPr>
          <w:rFonts w:ascii="Arial" w:eastAsia="Times New Roman" w:hAnsi="Arial" w:cs="Arial"/>
          <w:sz w:val="20"/>
          <w:szCs w:val="24"/>
          <w:lang w:eastAsia="fr-FR"/>
        </w:rPr>
      </w:pPr>
      <w:r w:rsidRPr="000529FE">
        <w:rPr>
          <w:rFonts w:ascii="Arial" w:eastAsia="Times New Roman" w:hAnsi="Arial" w:cs="Arial"/>
          <w:sz w:val="20"/>
          <w:szCs w:val="24"/>
          <w:lang w:eastAsia="fr-FR"/>
        </w:rPr>
        <w:t>QARZIBA (dinutuximab bêta) vous sera administré au cours de cycle de traitement de 7 jours en association à de la chimiothérapie</w:t>
      </w:r>
      <w:r w:rsidR="0093666F">
        <w:rPr>
          <w:rFonts w:ascii="Arial" w:eastAsia="Times New Roman" w:hAnsi="Arial" w:cs="Arial"/>
          <w:sz w:val="20"/>
          <w:szCs w:val="24"/>
          <w:lang w:eastAsia="fr-FR"/>
        </w:rPr>
        <w:t xml:space="preserve"> pour un maximum de 12 cycles de traitement</w:t>
      </w:r>
      <w:r w:rsidRPr="000529FE">
        <w:rPr>
          <w:rFonts w:ascii="Arial" w:eastAsia="Times New Roman" w:hAnsi="Arial" w:cs="Arial"/>
          <w:sz w:val="20"/>
          <w:szCs w:val="24"/>
          <w:lang w:eastAsia="fr-FR"/>
        </w:rPr>
        <w:t>. La dose recommandée est de 70 mg de dinutuximab bêta par mètre carré de surface corporelle et par cycle de traitement.</w:t>
      </w:r>
      <w:r w:rsidR="00507B82">
        <w:rPr>
          <w:rFonts w:ascii="Arial" w:eastAsia="Times New Roman" w:hAnsi="Arial" w:cs="Arial"/>
          <w:sz w:val="20"/>
          <w:szCs w:val="24"/>
          <w:lang w:eastAsia="fr-FR"/>
        </w:rPr>
        <w:t xml:space="preserve"> </w:t>
      </w:r>
      <w:r w:rsidRPr="000529FE">
        <w:rPr>
          <w:rFonts w:ascii="Arial" w:eastAsia="Times New Roman" w:hAnsi="Arial" w:cs="Arial"/>
          <w:sz w:val="20"/>
          <w:szCs w:val="24"/>
          <w:lang w:eastAsia="fr-FR"/>
        </w:rPr>
        <w:t>Le médecin calculera la surface corporelle à partir de votre taille et de votre poids.</w:t>
      </w:r>
    </w:p>
    <w:p w14:paraId="775483F4" w14:textId="77777777" w:rsidR="008862A9" w:rsidRPr="00742006" w:rsidRDefault="009135AC" w:rsidP="00742006">
      <w:pPr>
        <w:jc w:val="both"/>
        <w:rPr>
          <w:rFonts w:ascii="Arial" w:eastAsia="Times New Roman" w:hAnsi="Arial" w:cs="Arial"/>
          <w:sz w:val="20"/>
          <w:szCs w:val="24"/>
          <w:lang w:eastAsia="fr-FR"/>
        </w:rPr>
      </w:pPr>
      <w:r w:rsidRPr="00742006">
        <w:rPr>
          <w:rFonts w:ascii="Arial" w:eastAsia="Times New Roman" w:hAnsi="Arial" w:cs="Arial"/>
          <w:sz w:val="20"/>
          <w:szCs w:val="24"/>
          <w:lang w:eastAsia="fr-FR"/>
        </w:rPr>
        <w:t>Vous trouverez dans chaque boîte de médicament, la notice destinée au patient</w:t>
      </w:r>
      <w:r w:rsidR="006C574A" w:rsidRPr="00742006">
        <w:rPr>
          <w:rFonts w:ascii="Arial" w:eastAsia="Times New Roman" w:hAnsi="Arial" w:cs="Arial"/>
          <w:sz w:val="20"/>
          <w:szCs w:val="24"/>
          <w:lang w:eastAsia="fr-FR"/>
        </w:rPr>
        <w:t xml:space="preserve"> laquelle ne mentionne pas l’indication du présent CPC mais vous informe notamment des contre-indications, mises en garde et effets indésirables</w:t>
      </w:r>
      <w:r w:rsidRPr="00742006">
        <w:rPr>
          <w:rFonts w:ascii="Arial" w:eastAsia="Times New Roman" w:hAnsi="Arial" w:cs="Arial"/>
          <w:sz w:val="20"/>
          <w:szCs w:val="24"/>
          <w:lang w:eastAsia="fr-FR"/>
        </w:rPr>
        <w:t xml:space="preserve">. Elle est également consultable sur la base de données publique des médicaments : </w:t>
      </w:r>
      <w:hyperlink r:id="rId26">
        <w:r w:rsidRPr="00742006">
          <w:rPr>
            <w:rFonts w:ascii="Arial" w:eastAsia="Times New Roman" w:hAnsi="Arial" w:cs="Arial"/>
            <w:sz w:val="20"/>
            <w:szCs w:val="24"/>
            <w:lang w:eastAsia="fr-FR"/>
          </w:rPr>
          <w:t>http://base-</w:t>
        </w:r>
      </w:hyperlink>
      <w:r w:rsidRPr="00742006">
        <w:rPr>
          <w:rFonts w:ascii="Arial" w:eastAsia="Times New Roman" w:hAnsi="Arial" w:cs="Arial"/>
          <w:sz w:val="20"/>
          <w:szCs w:val="24"/>
          <w:lang w:eastAsia="fr-FR"/>
        </w:rPr>
        <w:t xml:space="preserve"> donnees-publique.medicaments.gouv.fr/</w:t>
      </w:r>
      <w:r w:rsidR="008862A9" w:rsidRPr="00742006">
        <w:rPr>
          <w:rFonts w:ascii="Arial" w:eastAsia="Times New Roman" w:hAnsi="Arial" w:cs="Arial"/>
          <w:sz w:val="20"/>
          <w:szCs w:val="24"/>
          <w:lang w:eastAsia="fr-FR"/>
        </w:rPr>
        <w:t>.</w:t>
      </w:r>
    </w:p>
    <w:p w14:paraId="00570F1F" w14:textId="77777777" w:rsidR="009135AC" w:rsidRPr="00742006" w:rsidRDefault="009135AC" w:rsidP="00742006">
      <w:pPr>
        <w:jc w:val="both"/>
        <w:rPr>
          <w:rFonts w:ascii="Arial" w:eastAsia="Times New Roman" w:hAnsi="Arial" w:cs="Arial"/>
          <w:sz w:val="20"/>
          <w:szCs w:val="24"/>
          <w:lang w:eastAsia="fr-FR"/>
        </w:rPr>
      </w:pPr>
      <w:r w:rsidRPr="00742006">
        <w:rPr>
          <w:rFonts w:ascii="Arial" w:eastAsia="Times New Roman" w:hAnsi="Arial" w:cs="Arial"/>
          <w:sz w:val="20"/>
          <w:szCs w:val="24"/>
          <w:lang w:eastAsia="fr-FR"/>
        </w:rPr>
        <w:t>Il est indispensable que vous la lisiez attentivement. En effet, cette notice contient des</w:t>
      </w:r>
      <w:r w:rsidR="005E4E1E" w:rsidRPr="00742006">
        <w:rPr>
          <w:rFonts w:ascii="Arial" w:eastAsia="Times New Roman" w:hAnsi="Arial" w:cs="Arial"/>
          <w:sz w:val="20"/>
          <w:szCs w:val="24"/>
          <w:lang w:eastAsia="fr-FR"/>
        </w:rPr>
        <w:t xml:space="preserve"> </w:t>
      </w:r>
      <w:r w:rsidRPr="00742006">
        <w:rPr>
          <w:rFonts w:ascii="Arial" w:eastAsia="Times New Roman" w:hAnsi="Arial" w:cs="Arial"/>
          <w:sz w:val="20"/>
          <w:szCs w:val="24"/>
          <w:lang w:eastAsia="fr-FR"/>
        </w:rPr>
        <w:t xml:space="preserve"> informations importantes pour votre traitement et vous devez la montrer</w:t>
      </w:r>
      <w:r w:rsidR="00C037B6" w:rsidRPr="00742006">
        <w:rPr>
          <w:rFonts w:ascii="Arial" w:eastAsia="Times New Roman" w:hAnsi="Arial" w:cs="Arial"/>
          <w:sz w:val="20"/>
          <w:szCs w:val="24"/>
          <w:lang w:eastAsia="fr-FR"/>
        </w:rPr>
        <w:t xml:space="preserve"> ainsi que la présente note d’information</w:t>
      </w:r>
      <w:r w:rsidRPr="00742006">
        <w:rPr>
          <w:rFonts w:ascii="Arial" w:eastAsia="Times New Roman" w:hAnsi="Arial" w:cs="Arial"/>
          <w:sz w:val="20"/>
          <w:szCs w:val="24"/>
          <w:lang w:eastAsia="fr-FR"/>
        </w:rPr>
        <w:t xml:space="preserve"> à tous les médecins que vous pouvez être amené à consulter.</w:t>
      </w:r>
    </w:p>
    <w:p w14:paraId="26EBC5E5" w14:textId="77777777" w:rsidR="00901600" w:rsidRDefault="00901600" w:rsidP="008862A9">
      <w:pPr>
        <w:pStyle w:val="Corpsdetexte"/>
        <w:spacing w:after="160" w:line="259" w:lineRule="auto"/>
        <w:ind w:right="352"/>
        <w:jc w:val="both"/>
        <w:rPr>
          <w:rFonts w:ascii="Arial" w:hAnsi="Arial" w:cs="Arial"/>
          <w:sz w:val="20"/>
          <w:szCs w:val="20"/>
        </w:rPr>
      </w:pPr>
    </w:p>
    <w:p w14:paraId="3E13AD6C" w14:textId="77777777" w:rsidR="008862A9" w:rsidRDefault="008862A9" w:rsidP="008862A9">
      <w:pPr>
        <w:tabs>
          <w:tab w:val="left" w:pos="567"/>
        </w:tabs>
        <w:autoSpaceDE w:val="0"/>
        <w:autoSpaceDN w:val="0"/>
        <w:adjustRightInd w:val="0"/>
        <w:spacing w:before="120" w:after="200" w:line="240" w:lineRule="auto"/>
        <w:contextualSpacing/>
        <w:jc w:val="both"/>
        <w:rPr>
          <w:rFonts w:ascii="Arial" w:eastAsia="Calibri" w:hAnsi="Arial" w:cs="Arial"/>
          <w:b/>
          <w:bCs/>
          <w:sz w:val="20"/>
          <w:lang w:eastAsia="fr-FR"/>
        </w:rPr>
      </w:pPr>
      <w:r w:rsidRPr="00B04AE7">
        <w:rPr>
          <w:rFonts w:ascii="Arial" w:eastAsia="Calibri" w:hAnsi="Arial" w:cs="Arial"/>
          <w:b/>
          <w:bCs/>
          <w:sz w:val="20"/>
          <w:lang w:eastAsia="fr-FR"/>
        </w:rPr>
        <w:t>Modalités de signalement des effets indésirables par le patient</w:t>
      </w:r>
    </w:p>
    <w:p w14:paraId="13F0D830" w14:textId="77777777" w:rsidR="008862A9" w:rsidRPr="00B04AE7" w:rsidRDefault="008862A9" w:rsidP="008862A9">
      <w:pPr>
        <w:tabs>
          <w:tab w:val="left" w:pos="567"/>
        </w:tabs>
        <w:autoSpaceDE w:val="0"/>
        <w:autoSpaceDN w:val="0"/>
        <w:adjustRightInd w:val="0"/>
        <w:spacing w:before="120" w:after="200" w:line="240" w:lineRule="auto"/>
        <w:contextualSpacing/>
        <w:jc w:val="both"/>
        <w:rPr>
          <w:rFonts w:ascii="Arial" w:eastAsia="Calibri" w:hAnsi="Arial" w:cs="Arial"/>
          <w:b/>
          <w:bCs/>
          <w:sz w:val="20"/>
          <w:lang w:eastAsia="fr-FR"/>
        </w:rPr>
      </w:pPr>
    </w:p>
    <w:p w14:paraId="19A255A6" w14:textId="77777777" w:rsidR="008862A9" w:rsidRPr="0064050F" w:rsidRDefault="008862A9" w:rsidP="008862A9">
      <w:pPr>
        <w:jc w:val="both"/>
        <w:rPr>
          <w:rFonts w:ascii="Arial" w:hAnsi="Arial" w:cs="Arial"/>
          <w:sz w:val="20"/>
          <w:szCs w:val="20"/>
        </w:rPr>
      </w:pPr>
      <w:r w:rsidRPr="0064050F">
        <w:rPr>
          <w:rFonts w:ascii="Arial" w:hAnsi="Arial" w:cs="Arial"/>
          <w:sz w:val="20"/>
          <w:szCs w:val="20"/>
        </w:rPr>
        <w:t>Si vous ressentez un quelconque effet indésirable, parlez-en à votre médecin ou à votre</w:t>
      </w:r>
      <w:r w:rsidRPr="0064050F">
        <w:rPr>
          <w:rFonts w:ascii="Arial" w:hAnsi="Arial" w:cs="Arial"/>
          <w:spacing w:val="1"/>
          <w:sz w:val="20"/>
          <w:szCs w:val="20"/>
        </w:rPr>
        <w:t xml:space="preserve"> </w:t>
      </w:r>
      <w:r w:rsidRPr="0064050F">
        <w:rPr>
          <w:rFonts w:ascii="Arial" w:hAnsi="Arial" w:cs="Arial"/>
          <w:sz w:val="20"/>
          <w:szCs w:val="20"/>
        </w:rPr>
        <w:t>pharmacien.</w:t>
      </w:r>
    </w:p>
    <w:p w14:paraId="03BC7B3A" w14:textId="03385D42" w:rsidR="008862A9" w:rsidRPr="009171FC" w:rsidRDefault="008862A9" w:rsidP="00AC1503">
      <w:pPr>
        <w:pStyle w:val="Corpsdetexte"/>
        <w:spacing w:after="160" w:line="259" w:lineRule="auto"/>
        <w:jc w:val="both"/>
        <w:rPr>
          <w:rFonts w:ascii="Arial" w:eastAsiaTheme="minorHAnsi" w:hAnsi="Arial" w:cs="Arial"/>
          <w:sz w:val="20"/>
          <w:szCs w:val="20"/>
        </w:rPr>
      </w:pPr>
      <w:r w:rsidRPr="00893D43">
        <w:rPr>
          <w:rFonts w:ascii="Arial" w:eastAsiaTheme="minorHAnsi" w:hAnsi="Arial" w:cs="Arial"/>
          <w:sz w:val="20"/>
          <w:szCs w:val="20"/>
        </w:rPr>
        <w:t xml:space="preserve">Vous avez également la possibilité de signaler directement tout effet indésirable susceptible d'être lié au médicament </w:t>
      </w:r>
      <w:r w:rsidR="004A6007">
        <w:rPr>
          <w:rFonts w:ascii="Arial" w:eastAsiaTheme="minorHAnsi" w:hAnsi="Arial" w:cs="Arial"/>
          <w:sz w:val="20"/>
          <w:szCs w:val="20"/>
        </w:rPr>
        <w:t>via le portail de signalement </w:t>
      </w:r>
      <w:r w:rsidRPr="00893D43">
        <w:rPr>
          <w:rFonts w:ascii="Arial" w:eastAsiaTheme="minorHAnsi" w:hAnsi="Arial" w:cs="Arial"/>
          <w:sz w:val="20"/>
          <w:szCs w:val="20"/>
        </w:rPr>
        <w:t xml:space="preserve"> </w:t>
      </w:r>
      <w:hyperlink r:id="rId27" w:tgtFrame="_blank" w:history="1">
        <w:r w:rsidR="00BF4357" w:rsidRPr="009171FC">
          <w:rPr>
            <w:rStyle w:val="Lienhypertexte"/>
            <w:rFonts w:ascii="Arial" w:hAnsi="Arial" w:cs="Arial"/>
            <w:sz w:val="20"/>
            <w:szCs w:val="20"/>
          </w:rPr>
          <w:t>signalement.social-sante.gouv.fr</w:t>
        </w:r>
      </w:hyperlink>
    </w:p>
    <w:p w14:paraId="70D02334" w14:textId="77777777" w:rsidR="008862A9" w:rsidRPr="0064050F" w:rsidRDefault="008862A9" w:rsidP="00AC1503">
      <w:pPr>
        <w:pStyle w:val="Corpsdetexte"/>
        <w:spacing w:after="160" w:line="259" w:lineRule="auto"/>
        <w:jc w:val="both"/>
        <w:rPr>
          <w:rFonts w:ascii="Arial" w:hAnsi="Arial" w:cs="Arial"/>
          <w:sz w:val="20"/>
          <w:szCs w:val="20"/>
        </w:rPr>
      </w:pPr>
      <w:r w:rsidRPr="00893D43">
        <w:rPr>
          <w:rFonts w:ascii="Arial" w:eastAsiaTheme="minorHAnsi" w:hAnsi="Arial" w:cs="Arial"/>
          <w:sz w:val="20"/>
          <w:szCs w:val="20"/>
        </w:rPr>
        <w:t xml:space="preserve">Votre déclaration doit préciser que vous êtes pris en charge dans le </w:t>
      </w:r>
      <w:r w:rsidR="00B63630">
        <w:rPr>
          <w:rFonts w:ascii="Arial" w:eastAsiaTheme="minorHAnsi" w:hAnsi="Arial" w:cs="Arial"/>
          <w:sz w:val="20"/>
          <w:szCs w:val="20"/>
        </w:rPr>
        <w:t xml:space="preserve">contexte </w:t>
      </w:r>
      <w:r w:rsidRPr="00893D43">
        <w:rPr>
          <w:rFonts w:ascii="Arial" w:eastAsiaTheme="minorHAnsi" w:hAnsi="Arial" w:cs="Arial"/>
          <w:sz w:val="20"/>
          <w:szCs w:val="20"/>
        </w:rPr>
        <w:t>d’un CPC. En signalant les effets indésirables, vous contribuez à fournir davantage d'informations sur la sécurité de ce médicament</w:t>
      </w:r>
      <w:r w:rsidRPr="0064050F">
        <w:rPr>
          <w:rFonts w:ascii="Arial" w:hAnsi="Arial" w:cs="Arial"/>
          <w:sz w:val="20"/>
          <w:szCs w:val="20"/>
        </w:rPr>
        <w:t>.</w:t>
      </w:r>
    </w:p>
    <w:p w14:paraId="7BE37880" w14:textId="3E609CE3" w:rsidR="000B0489" w:rsidDel="004F1EAF" w:rsidRDefault="000B0489" w:rsidP="000B0489">
      <w:pPr>
        <w:jc w:val="both"/>
        <w:rPr>
          <w:rFonts w:ascii="Arial" w:hAnsi="Arial" w:cs="Arial"/>
          <w:b/>
          <w:sz w:val="20"/>
          <w:szCs w:val="20"/>
        </w:rPr>
      </w:pPr>
      <w:r w:rsidRPr="004A09AF" w:rsidDel="004F1EAF">
        <w:rPr>
          <w:rFonts w:ascii="Arial" w:eastAsia="Calibri" w:hAnsi="Arial" w:cs="Arial"/>
          <w:sz w:val="20"/>
        </w:rPr>
        <w:t xml:space="preserve">Bien sûr, votre décision d’accepter un traitement par </w:t>
      </w:r>
      <w:r w:rsidR="00006C9F">
        <w:rPr>
          <w:rFonts w:ascii="Arial" w:eastAsia="Calibri" w:hAnsi="Arial" w:cs="Arial"/>
          <w:sz w:val="20"/>
        </w:rPr>
        <w:t>QARZIBA (dinutuximab bêta)</w:t>
      </w:r>
      <w:r w:rsidRPr="004A09AF" w:rsidDel="004F1EAF">
        <w:rPr>
          <w:rFonts w:ascii="Arial" w:eastAsia="Calibri" w:hAnsi="Arial" w:cs="Arial"/>
          <w:sz w:val="20"/>
        </w:rPr>
        <w:t xml:space="preserve"> est totalement libre et vous pouvez refuser le traitement si vous le souhaitez.</w:t>
      </w:r>
      <w:r w:rsidRPr="00187211" w:rsidDel="004F1EAF">
        <w:rPr>
          <w:rFonts w:ascii="Arial" w:hAnsi="Arial" w:cs="Arial"/>
          <w:b/>
          <w:sz w:val="20"/>
          <w:szCs w:val="20"/>
        </w:rPr>
        <w:t xml:space="preserve"> </w:t>
      </w:r>
    </w:p>
    <w:p w14:paraId="6092B504" w14:textId="77777777" w:rsidR="00187211" w:rsidRDefault="00187211">
      <w:pPr>
        <w:rPr>
          <w:rFonts w:ascii="Arial" w:hAnsi="Arial" w:cs="Arial"/>
          <w:sz w:val="20"/>
          <w:szCs w:val="20"/>
        </w:rPr>
      </w:pPr>
    </w:p>
    <w:p w14:paraId="773757A8" w14:textId="77777777" w:rsidR="00187211" w:rsidDel="004F1EAF" w:rsidRDefault="00B938A1">
      <w:pPr>
        <w:rPr>
          <w:rFonts w:ascii="Arial" w:hAnsi="Arial" w:cs="Arial"/>
          <w:b/>
          <w:sz w:val="20"/>
          <w:szCs w:val="20"/>
        </w:rPr>
      </w:pPr>
      <w:r w:rsidDel="004F1EAF">
        <w:rPr>
          <w:rFonts w:ascii="Arial" w:hAnsi="Arial" w:cs="Arial"/>
          <w:b/>
          <w:sz w:val="20"/>
          <w:szCs w:val="20"/>
        </w:rPr>
        <w:t xml:space="preserve">Traitement de vos données personnelles </w:t>
      </w:r>
    </w:p>
    <w:p w14:paraId="212AB5E1" w14:textId="0AEBA1CB" w:rsidR="00953F42" w:rsidRDefault="00343799" w:rsidP="0058190C">
      <w:pPr>
        <w:jc w:val="both"/>
        <w:rPr>
          <w:rFonts w:ascii="Arial" w:eastAsia="Calibri" w:hAnsi="Arial" w:cs="Arial"/>
          <w:sz w:val="20"/>
        </w:rPr>
      </w:pPr>
      <w:r>
        <w:rPr>
          <w:rFonts w:ascii="Arial" w:eastAsia="Calibri" w:hAnsi="Arial" w:cs="Arial"/>
          <w:sz w:val="20"/>
        </w:rPr>
        <w:t xml:space="preserve">Le traitement par un médicament dans </w:t>
      </w:r>
      <w:r w:rsidR="00531705">
        <w:rPr>
          <w:rFonts w:ascii="Arial" w:eastAsia="Calibri" w:hAnsi="Arial" w:cs="Arial"/>
          <w:sz w:val="20"/>
        </w:rPr>
        <w:t xml:space="preserve">un </w:t>
      </w:r>
      <w:r>
        <w:rPr>
          <w:rFonts w:ascii="Arial" w:eastAsia="Calibri" w:hAnsi="Arial" w:cs="Arial"/>
          <w:sz w:val="20"/>
        </w:rPr>
        <w:t>cadre</w:t>
      </w:r>
      <w:r w:rsidR="00531705">
        <w:rPr>
          <w:rFonts w:ascii="Arial" w:eastAsia="Calibri" w:hAnsi="Arial" w:cs="Arial"/>
          <w:sz w:val="20"/>
        </w:rPr>
        <w:t xml:space="preserve"> </w:t>
      </w:r>
      <w:r w:rsidR="00F1348F">
        <w:rPr>
          <w:rFonts w:ascii="Arial" w:eastAsia="Calibri" w:hAnsi="Arial" w:cs="Arial"/>
          <w:sz w:val="20"/>
        </w:rPr>
        <w:t xml:space="preserve">de </w:t>
      </w:r>
      <w:r w:rsidR="00F1348F" w:rsidRPr="00343799">
        <w:rPr>
          <w:rFonts w:ascii="Arial" w:eastAsia="Calibri" w:hAnsi="Arial" w:cs="Arial"/>
          <w:sz w:val="20"/>
        </w:rPr>
        <w:t>prescription</w:t>
      </w:r>
      <w:r w:rsidRPr="00343799">
        <w:rPr>
          <w:rFonts w:ascii="Arial" w:eastAsia="Calibri" w:hAnsi="Arial" w:cs="Arial"/>
          <w:sz w:val="20"/>
        </w:rPr>
        <w:t xml:space="preserve"> compassionnelle avec un protocole d’utilisation thérape</w:t>
      </w:r>
      <w:r w:rsidR="00117EB3">
        <w:rPr>
          <w:rFonts w:ascii="Arial" w:eastAsia="Calibri" w:hAnsi="Arial" w:cs="Arial"/>
          <w:sz w:val="20"/>
        </w:rPr>
        <w:t>utique et de suivi des patients (PUT-SP)</w:t>
      </w:r>
      <w:r w:rsidR="00481237">
        <w:rPr>
          <w:rFonts w:ascii="Arial" w:eastAsia="Calibri" w:hAnsi="Arial" w:cs="Arial"/>
          <w:sz w:val="20"/>
        </w:rPr>
        <w:t xml:space="preserve"> implique </w:t>
      </w:r>
      <w:r w:rsidR="00481237" w:rsidRPr="00481237">
        <w:rPr>
          <w:rFonts w:ascii="Arial" w:eastAsia="Calibri" w:hAnsi="Arial" w:cs="Arial"/>
          <w:sz w:val="20"/>
        </w:rPr>
        <w:t>le recueil de données personnelles concernant votre santé</w:t>
      </w:r>
      <w:r w:rsidR="00187211" w:rsidRPr="0099023C" w:rsidDel="004F1EAF">
        <w:rPr>
          <w:rFonts w:ascii="Arial" w:eastAsia="Calibri" w:hAnsi="Arial" w:cs="Arial"/>
          <w:sz w:val="20"/>
        </w:rPr>
        <w:t xml:space="preserve">. </w:t>
      </w:r>
    </w:p>
    <w:p w14:paraId="3ADC5B61" w14:textId="41FE3DC2" w:rsidR="00587153" w:rsidRDefault="00481237" w:rsidP="00587153">
      <w:pPr>
        <w:jc w:val="both"/>
        <w:rPr>
          <w:rFonts w:ascii="Arial" w:hAnsi="Arial" w:cs="Arial"/>
          <w:sz w:val="20"/>
          <w:szCs w:val="20"/>
        </w:rPr>
      </w:pPr>
      <w:r w:rsidRPr="00531705">
        <w:rPr>
          <w:rFonts w:ascii="Arial" w:hAnsi="Arial" w:cs="Arial"/>
          <w:sz w:val="20"/>
          <w:szCs w:val="20"/>
        </w:rPr>
        <w:t xml:space="preserve">Vous trouverez des informations complémentaires relatives à vos droits dans </w:t>
      </w:r>
      <w:r w:rsidR="00AF3781">
        <w:rPr>
          <w:rFonts w:ascii="Arial" w:hAnsi="Arial" w:cs="Arial"/>
          <w:sz w:val="20"/>
          <w:szCs w:val="20"/>
        </w:rPr>
        <w:t>l’annexe</w:t>
      </w:r>
      <w:r w:rsidR="00A90815">
        <w:rPr>
          <w:rFonts w:ascii="Arial" w:hAnsi="Arial" w:cs="Arial"/>
          <w:sz w:val="20"/>
          <w:szCs w:val="20"/>
        </w:rPr>
        <w:t xml:space="preserve"> </w:t>
      </w:r>
      <w:r w:rsidR="00742006">
        <w:rPr>
          <w:rFonts w:ascii="Arial" w:hAnsi="Arial" w:cs="Arial"/>
          <w:sz w:val="20"/>
          <w:szCs w:val="20"/>
        </w:rPr>
        <w:t>5</w:t>
      </w:r>
      <w:r w:rsidR="00485CD2">
        <w:rPr>
          <w:rFonts w:ascii="Arial" w:hAnsi="Arial" w:cs="Arial"/>
          <w:sz w:val="20"/>
          <w:szCs w:val="20"/>
        </w:rPr>
        <w:t>.a</w:t>
      </w:r>
      <w:r>
        <w:rPr>
          <w:rFonts w:ascii="Arial" w:hAnsi="Arial" w:cs="Arial"/>
          <w:sz w:val="20"/>
          <w:szCs w:val="20"/>
        </w:rPr>
        <w:t xml:space="preserve"> </w:t>
      </w:r>
      <w:r w:rsidRPr="00531705">
        <w:rPr>
          <w:rFonts w:ascii="Arial" w:hAnsi="Arial" w:cs="Arial"/>
          <w:sz w:val="20"/>
          <w:szCs w:val="20"/>
        </w:rPr>
        <w:t>: «</w:t>
      </w:r>
      <w:r>
        <w:rPr>
          <w:rFonts w:ascii="Arial" w:hAnsi="Arial" w:cs="Arial"/>
          <w:sz w:val="20"/>
          <w:szCs w:val="20"/>
        </w:rPr>
        <w:t xml:space="preserve"> </w:t>
      </w:r>
      <w:hyperlink w:anchor="_ANNEXE_4_:" w:history="1">
        <w:r w:rsidRPr="005551F2">
          <w:rPr>
            <w:rStyle w:val="Lienhypertexte"/>
            <w:rFonts w:ascii="Arial" w:hAnsi="Arial" w:cs="Arial"/>
            <w:sz w:val="20"/>
            <w:szCs w:val="20"/>
          </w:rPr>
          <w:t xml:space="preserve">Note d’information </w:t>
        </w:r>
        <w:r w:rsidR="00B16F60" w:rsidRPr="005551F2">
          <w:rPr>
            <w:rStyle w:val="Lienhypertexte"/>
            <w:rFonts w:ascii="Arial" w:hAnsi="Arial" w:cs="Arial"/>
            <w:sz w:val="20"/>
            <w:szCs w:val="20"/>
          </w:rPr>
          <w:t>sur le traitement de</w:t>
        </w:r>
        <w:r w:rsidRPr="005551F2">
          <w:rPr>
            <w:rStyle w:val="Lienhypertexte"/>
            <w:rFonts w:ascii="Arial" w:hAnsi="Arial" w:cs="Arial"/>
            <w:sz w:val="20"/>
            <w:szCs w:val="20"/>
          </w:rPr>
          <w:t>s données personnelles</w:t>
        </w:r>
      </w:hyperlink>
      <w:r>
        <w:rPr>
          <w:rFonts w:ascii="Arial" w:hAnsi="Arial" w:cs="Arial"/>
          <w:sz w:val="20"/>
          <w:szCs w:val="20"/>
        </w:rPr>
        <w:t xml:space="preserve"> </w:t>
      </w:r>
      <w:r w:rsidRPr="00531705">
        <w:rPr>
          <w:rFonts w:ascii="Arial" w:hAnsi="Arial" w:cs="Arial"/>
          <w:sz w:val="20"/>
          <w:szCs w:val="20"/>
        </w:rPr>
        <w:t>».</w:t>
      </w:r>
    </w:p>
    <w:p w14:paraId="3047156B" w14:textId="77777777" w:rsidR="00587153" w:rsidRPr="00DC0F09" w:rsidRDefault="00587153" w:rsidP="008806C1">
      <w:pPr>
        <w:spacing w:before="100" w:after="40" w:line="288" w:lineRule="auto"/>
        <w:jc w:val="both"/>
        <w:rPr>
          <w:rFonts w:ascii="Arial" w:eastAsia="Calibri" w:hAnsi="Arial" w:cs="Arial"/>
          <w:sz w:val="20"/>
          <w:szCs w:val="20"/>
        </w:rPr>
      </w:pPr>
      <w:r w:rsidRPr="008806C1">
        <w:rPr>
          <w:rFonts w:ascii="Arial" w:eastAsia="Calibri" w:hAnsi="Arial" w:cs="Arial"/>
          <w:sz w:val="20"/>
          <w:szCs w:val="20"/>
        </w:rPr>
        <w:t>Dans le cadre du CPC de QARZIBA (dinutuximab bêta) la collecte des données se fait à travers le registre SACHA dont le promoteur est Gustave Roussy.</w:t>
      </w:r>
    </w:p>
    <w:p w14:paraId="410D6619" w14:textId="2E7B0D63" w:rsidR="00C64B0A" w:rsidRPr="008806C1" w:rsidRDefault="00587153" w:rsidP="00587153">
      <w:pPr>
        <w:jc w:val="both"/>
        <w:rPr>
          <w:rFonts w:ascii="Arial" w:hAnsi="Arial" w:cs="Arial"/>
          <w:sz w:val="20"/>
          <w:szCs w:val="20"/>
        </w:rPr>
      </w:pPr>
      <w:r>
        <w:rPr>
          <w:rFonts w:ascii="Arial" w:hAnsi="Arial" w:cs="Arial"/>
          <w:sz w:val="20"/>
          <w:szCs w:val="20"/>
        </w:rPr>
        <w:t>V</w:t>
      </w:r>
      <w:r w:rsidR="00C64B0A" w:rsidRPr="008806C1">
        <w:rPr>
          <w:rFonts w:ascii="Arial" w:hAnsi="Arial" w:cs="Arial"/>
          <w:sz w:val="20"/>
          <w:szCs w:val="20"/>
        </w:rPr>
        <w:t xml:space="preserve">ous pouvez contacter le délégué à la protection des données (DPO) du laboratoire à l’adresse suivante </w:t>
      </w:r>
      <w:sdt>
        <w:sdtPr>
          <w:rPr>
            <w:rFonts w:ascii="Arial" w:hAnsi="Arial" w:cs="Arial"/>
            <w:sz w:val="20"/>
            <w:szCs w:val="20"/>
          </w:rPr>
          <w:id w:val="-162089376"/>
          <w:placeholder>
            <w:docPart w:val="4C43EF709F3D44B9BBDAB60AA869356E"/>
          </w:placeholder>
        </w:sdtPr>
        <w:sdtEndPr/>
        <w:sdtContent>
          <w:sdt>
            <w:sdtPr>
              <w:rPr>
                <w:rFonts w:ascii="Arial" w:hAnsi="Arial" w:cs="Arial"/>
                <w:sz w:val="20"/>
                <w:szCs w:val="20"/>
              </w:rPr>
              <w:id w:val="-338689680"/>
              <w:placeholder>
                <w:docPart w:val="67760182B73D45E8B2CDE32BDA29B78E"/>
              </w:placeholder>
            </w:sdtPr>
            <w:sdtEndPr/>
            <w:sdtContent>
              <w:hyperlink r:id="rId28" w:history="1">
                <w:r w:rsidR="00C64B0A" w:rsidRPr="008806C1">
                  <w:rPr>
                    <w:rFonts w:ascii="Arial" w:hAnsi="Arial" w:cs="Arial"/>
                    <w:sz w:val="20"/>
                    <w:szCs w:val="20"/>
                  </w:rPr>
                  <w:t>groupDPO@recordati.com</w:t>
                </w:r>
              </w:hyperlink>
            </w:sdtContent>
          </w:sdt>
        </w:sdtContent>
      </w:sdt>
      <w:r w:rsidR="00C64B0A" w:rsidRPr="008806C1">
        <w:rPr>
          <w:rFonts w:ascii="Arial" w:hAnsi="Arial" w:cs="Arial"/>
          <w:sz w:val="20"/>
          <w:szCs w:val="20"/>
        </w:rPr>
        <w:t xml:space="preserve"> ou le délégué à la protection des données de Gustave Roussy, promoteur du registre SACHA : </w:t>
      </w:r>
    </w:p>
    <w:p w14:paraId="3A12A4C0" w14:textId="77777777" w:rsidR="00C64B0A" w:rsidRPr="008806C1" w:rsidRDefault="00C64B0A" w:rsidP="00C64B0A">
      <w:pPr>
        <w:pStyle w:val="Paragraphedeliste"/>
        <w:numPr>
          <w:ilvl w:val="2"/>
          <w:numId w:val="12"/>
        </w:numPr>
        <w:spacing w:before="100" w:after="40" w:line="288" w:lineRule="auto"/>
        <w:jc w:val="both"/>
        <w:rPr>
          <w:rFonts w:ascii="Arial" w:hAnsi="Arial" w:cs="Arial"/>
          <w:sz w:val="20"/>
          <w:szCs w:val="20"/>
        </w:rPr>
      </w:pPr>
      <w:r w:rsidRPr="008806C1">
        <w:rPr>
          <w:rFonts w:ascii="Arial" w:hAnsi="Arial" w:cs="Arial"/>
          <w:sz w:val="20"/>
          <w:szCs w:val="20"/>
        </w:rPr>
        <w:lastRenderedPageBreak/>
        <w:t xml:space="preserve">par courrier : Institut Gustave Roussy, Délégué à la protection des données, Direction de la transformation numérique et des systèmes d’information, 114, rue Edouard-Vaillant, 94 805 Villejuif Cedex – France, ou, </w:t>
      </w:r>
    </w:p>
    <w:p w14:paraId="78472C9E" w14:textId="77777777" w:rsidR="00C64B0A" w:rsidRPr="008806C1" w:rsidRDefault="00C64B0A" w:rsidP="00C64B0A">
      <w:pPr>
        <w:pStyle w:val="Paragraphedeliste"/>
        <w:numPr>
          <w:ilvl w:val="2"/>
          <w:numId w:val="12"/>
        </w:numPr>
        <w:spacing w:before="100" w:after="40" w:line="288" w:lineRule="auto"/>
        <w:jc w:val="both"/>
        <w:rPr>
          <w:rFonts w:ascii="Arial" w:hAnsi="Arial" w:cs="Arial"/>
          <w:sz w:val="20"/>
          <w:szCs w:val="20"/>
        </w:rPr>
      </w:pPr>
      <w:r w:rsidRPr="008806C1">
        <w:rPr>
          <w:rFonts w:ascii="Arial" w:hAnsi="Arial" w:cs="Arial"/>
          <w:sz w:val="20"/>
          <w:szCs w:val="20"/>
        </w:rPr>
        <w:t xml:space="preserve">à l’adresse email suivante : </w:t>
      </w:r>
      <w:hyperlink r:id="rId29" w:history="1">
        <w:r w:rsidRPr="008806C1">
          <w:rPr>
            <w:rFonts w:ascii="Arial" w:hAnsi="Arial" w:cs="Arial"/>
            <w:sz w:val="20"/>
            <w:szCs w:val="20"/>
          </w:rPr>
          <w:t>donneespersonnelles@gustaveroussy.fr</w:t>
        </w:r>
      </w:hyperlink>
      <w:r w:rsidRPr="008806C1">
        <w:rPr>
          <w:rFonts w:ascii="Arial" w:hAnsi="Arial" w:cs="Arial"/>
          <w:sz w:val="20"/>
          <w:szCs w:val="20"/>
        </w:rPr>
        <w:t xml:space="preserve">. </w:t>
      </w:r>
    </w:p>
    <w:p w14:paraId="5D87A58E" w14:textId="77777777" w:rsidR="00C64B0A" w:rsidRPr="008806C1" w:rsidRDefault="00C64B0A" w:rsidP="00C64B0A">
      <w:pPr>
        <w:spacing w:before="100" w:after="40" w:line="288" w:lineRule="auto"/>
        <w:jc w:val="both"/>
        <w:rPr>
          <w:rFonts w:ascii="Arial" w:hAnsi="Arial" w:cs="Arial"/>
          <w:sz w:val="20"/>
          <w:szCs w:val="20"/>
        </w:rPr>
      </w:pPr>
      <w:r w:rsidRPr="008806C1">
        <w:rPr>
          <w:rFonts w:ascii="Arial" w:hAnsi="Arial" w:cs="Arial"/>
          <w:sz w:val="20"/>
          <w:szCs w:val="20"/>
        </w:rPr>
        <w:t>Cette procédure implique la transmission de votre identité.</w:t>
      </w:r>
    </w:p>
    <w:p w14:paraId="766A1706" w14:textId="77777777" w:rsidR="00DA7A06" w:rsidDel="004F1EAF" w:rsidRDefault="00DA7A06" w:rsidP="0058190C">
      <w:pPr>
        <w:jc w:val="both"/>
        <w:rPr>
          <w:rFonts w:ascii="Arial" w:eastAsia="Calibri" w:hAnsi="Arial" w:cs="Arial"/>
          <w:sz w:val="20"/>
        </w:rPr>
      </w:pPr>
    </w:p>
    <w:p w14:paraId="5F022E80" w14:textId="77777777" w:rsidR="00421E7D" w:rsidRDefault="00421E7D" w:rsidP="004F1EAF">
      <w:pPr>
        <w:pStyle w:val="Titre2"/>
        <w:rPr>
          <w:rStyle w:val="lev"/>
          <w:rFonts w:ascii="Arial Narrow" w:hAnsi="Arial Narrow"/>
          <w:b w:val="0"/>
          <w:bCs w:val="0"/>
          <w:sz w:val="28"/>
          <w:szCs w:val="28"/>
        </w:rPr>
        <w:sectPr w:rsidR="00421E7D">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pPr>
      <w:bookmarkStart w:id="21" w:name="_ANNEXE_4_:"/>
      <w:bookmarkEnd w:id="21"/>
    </w:p>
    <w:p w14:paraId="71BEBEF0" w14:textId="216258A6" w:rsidR="004F1EAF" w:rsidRPr="00022E29" w:rsidRDefault="004F1EAF" w:rsidP="004F1EAF">
      <w:pPr>
        <w:pStyle w:val="Titre2"/>
        <w:rPr>
          <w:rStyle w:val="lev"/>
          <w:rFonts w:ascii="Arial Narrow" w:hAnsi="Arial Narrow"/>
          <w:bCs w:val="0"/>
          <w:sz w:val="28"/>
          <w:szCs w:val="28"/>
        </w:rPr>
      </w:pPr>
      <w:bookmarkStart w:id="22" w:name="_Toc175323239"/>
      <w:r w:rsidRPr="00022E29">
        <w:rPr>
          <w:rStyle w:val="lev"/>
          <w:rFonts w:ascii="Arial Narrow" w:hAnsi="Arial Narrow"/>
          <w:b w:val="0"/>
          <w:bCs w:val="0"/>
          <w:sz w:val="28"/>
          <w:szCs w:val="28"/>
        </w:rPr>
        <w:lastRenderedPageBreak/>
        <w:t xml:space="preserve">ANNEXE </w:t>
      </w:r>
      <w:r w:rsidR="001273BB">
        <w:rPr>
          <w:rStyle w:val="lev"/>
          <w:rFonts w:ascii="Arial Narrow" w:hAnsi="Arial Narrow"/>
          <w:b w:val="0"/>
          <w:bCs w:val="0"/>
          <w:sz w:val="28"/>
          <w:szCs w:val="28"/>
        </w:rPr>
        <w:t>5</w:t>
      </w:r>
      <w:r w:rsidRPr="00022E29">
        <w:rPr>
          <w:rStyle w:val="lev"/>
          <w:rFonts w:ascii="Arial Narrow" w:hAnsi="Arial Narrow"/>
          <w:b w:val="0"/>
          <w:bCs w:val="0"/>
          <w:sz w:val="28"/>
          <w:szCs w:val="28"/>
        </w:rPr>
        <w:t> :</w:t>
      </w:r>
      <w:r w:rsidRPr="00022E29">
        <w:rPr>
          <w:rStyle w:val="lev"/>
          <w:rFonts w:ascii="Arial Narrow" w:hAnsi="Arial Narrow"/>
          <w:bCs w:val="0"/>
          <w:sz w:val="28"/>
          <w:szCs w:val="28"/>
        </w:rPr>
        <w:t xml:space="preserve"> </w:t>
      </w:r>
      <w:r w:rsidRPr="00022E29">
        <w:rPr>
          <w:rStyle w:val="lev"/>
          <w:rFonts w:ascii="Arial Narrow" w:hAnsi="Arial Narrow"/>
          <w:b w:val="0"/>
          <w:bCs w:val="0"/>
          <w:sz w:val="28"/>
          <w:szCs w:val="28"/>
        </w:rPr>
        <w:t xml:space="preserve">Note d’information </w:t>
      </w:r>
      <w:r>
        <w:rPr>
          <w:rStyle w:val="lev"/>
          <w:rFonts w:ascii="Arial Narrow" w:hAnsi="Arial Narrow"/>
          <w:b w:val="0"/>
          <w:bCs w:val="0"/>
          <w:sz w:val="28"/>
          <w:szCs w:val="28"/>
        </w:rPr>
        <w:t>sur le traitement des données personnelles</w:t>
      </w:r>
      <w:bookmarkEnd w:id="22"/>
    </w:p>
    <w:p w14:paraId="3DAFE03E" w14:textId="77777777" w:rsidR="0024379D" w:rsidRDefault="0024379D" w:rsidP="0058190C">
      <w:pPr>
        <w:jc w:val="both"/>
        <w:rPr>
          <w:rFonts w:ascii="Arial" w:hAnsi="Arial" w:cs="Arial"/>
          <w:sz w:val="20"/>
          <w:szCs w:val="20"/>
        </w:rPr>
      </w:pPr>
    </w:p>
    <w:p w14:paraId="1F2B4A80" w14:textId="77777777" w:rsidR="00B96EFE" w:rsidRPr="00EE658C" w:rsidRDefault="00B96EFE" w:rsidP="00B96EFE">
      <w:pPr>
        <w:spacing w:before="100" w:after="40" w:line="288" w:lineRule="auto"/>
        <w:jc w:val="both"/>
        <w:rPr>
          <w:rFonts w:ascii="Arial" w:hAnsi="Arial" w:cs="Arial"/>
          <w:sz w:val="20"/>
          <w:szCs w:val="20"/>
        </w:rPr>
      </w:pPr>
      <w:r w:rsidRPr="00EE658C">
        <w:rPr>
          <w:rFonts w:ascii="Arial" w:hAnsi="Arial" w:cs="Arial"/>
          <w:sz w:val="20"/>
          <w:szCs w:val="20"/>
        </w:rPr>
        <w:t>Cette annexe comprend :</w:t>
      </w:r>
    </w:p>
    <w:p w14:paraId="585E61E0" w14:textId="7D75587A" w:rsidR="00B96EFE" w:rsidRPr="00EE658C" w:rsidRDefault="00B96EFE" w:rsidP="00B96EFE">
      <w:pPr>
        <w:numPr>
          <w:ilvl w:val="0"/>
          <w:numId w:val="64"/>
        </w:numPr>
        <w:spacing w:before="40" w:after="20" w:line="288" w:lineRule="auto"/>
        <w:jc w:val="both"/>
        <w:rPr>
          <w:rFonts w:ascii="Arial" w:hAnsi="Arial" w:cs="Arial"/>
          <w:sz w:val="20"/>
          <w:szCs w:val="20"/>
        </w:rPr>
      </w:pPr>
      <w:r w:rsidRPr="00EE658C">
        <w:rPr>
          <w:rFonts w:ascii="Arial" w:hAnsi="Arial" w:cs="Arial"/>
          <w:sz w:val="20"/>
          <w:szCs w:val="20"/>
        </w:rPr>
        <w:t>Une note d’information des patients ou aux parents d’un enfant mineur ou au(x) titulaire(s) de l’autorité parentale sur le traitement des données à caractère personnel </w:t>
      </w:r>
      <w:r w:rsidR="00537647" w:rsidRPr="00EE658C">
        <w:rPr>
          <w:rFonts w:ascii="Arial" w:hAnsi="Arial" w:cs="Arial"/>
          <w:sz w:val="20"/>
          <w:szCs w:val="20"/>
        </w:rPr>
        <w:t xml:space="preserve">(Annexe </w:t>
      </w:r>
      <w:r w:rsidR="001273BB">
        <w:rPr>
          <w:rFonts w:ascii="Arial" w:hAnsi="Arial" w:cs="Arial"/>
          <w:sz w:val="20"/>
          <w:szCs w:val="20"/>
        </w:rPr>
        <w:t>5</w:t>
      </w:r>
      <w:r w:rsidR="006B6D43" w:rsidRPr="00EE658C">
        <w:rPr>
          <w:rFonts w:ascii="Arial" w:hAnsi="Arial" w:cs="Arial"/>
          <w:sz w:val="20"/>
          <w:szCs w:val="20"/>
        </w:rPr>
        <w:t xml:space="preserve">.a) </w:t>
      </w:r>
      <w:r w:rsidRPr="00EE658C">
        <w:rPr>
          <w:rFonts w:ascii="Arial" w:hAnsi="Arial" w:cs="Arial"/>
          <w:sz w:val="20"/>
          <w:szCs w:val="20"/>
        </w:rPr>
        <w:t>;</w:t>
      </w:r>
    </w:p>
    <w:p w14:paraId="5C602F07" w14:textId="19D03E0D" w:rsidR="00B96EFE" w:rsidRPr="00EE658C" w:rsidRDefault="00B96EFE" w:rsidP="00B96EFE">
      <w:pPr>
        <w:numPr>
          <w:ilvl w:val="0"/>
          <w:numId w:val="64"/>
        </w:numPr>
        <w:spacing w:before="40" w:after="20" w:line="288" w:lineRule="auto"/>
        <w:jc w:val="both"/>
        <w:rPr>
          <w:rFonts w:ascii="Arial" w:hAnsi="Arial" w:cs="Arial"/>
          <w:sz w:val="20"/>
          <w:szCs w:val="20"/>
        </w:rPr>
      </w:pPr>
      <w:r w:rsidRPr="00EE658C">
        <w:rPr>
          <w:rFonts w:ascii="Arial" w:hAnsi="Arial" w:cs="Arial"/>
          <w:sz w:val="20"/>
          <w:szCs w:val="20"/>
        </w:rPr>
        <w:t>Une note d’information aux médecins prescripteurs et aux pharmaciens sur le traitement des données à caractère personnel</w:t>
      </w:r>
      <w:r w:rsidR="006B6D43" w:rsidRPr="00EE658C">
        <w:rPr>
          <w:rFonts w:ascii="Arial" w:hAnsi="Arial" w:cs="Arial"/>
          <w:sz w:val="20"/>
          <w:szCs w:val="20"/>
        </w:rPr>
        <w:t xml:space="preserve"> (Annexe </w:t>
      </w:r>
      <w:r w:rsidR="001273BB">
        <w:rPr>
          <w:rFonts w:ascii="Arial" w:hAnsi="Arial" w:cs="Arial"/>
          <w:sz w:val="20"/>
          <w:szCs w:val="20"/>
        </w:rPr>
        <w:t>5</w:t>
      </w:r>
      <w:r w:rsidR="006B6D43" w:rsidRPr="00EE658C">
        <w:rPr>
          <w:rFonts w:ascii="Arial" w:hAnsi="Arial" w:cs="Arial"/>
          <w:sz w:val="20"/>
          <w:szCs w:val="20"/>
        </w:rPr>
        <w:t>.b) ;</w:t>
      </w:r>
    </w:p>
    <w:p w14:paraId="55379F66" w14:textId="64E94AC4" w:rsidR="00AD4D2C" w:rsidRPr="00EE658C" w:rsidRDefault="00AD4D2C" w:rsidP="00AD4D2C">
      <w:pPr>
        <w:numPr>
          <w:ilvl w:val="0"/>
          <w:numId w:val="64"/>
        </w:numPr>
        <w:spacing w:before="40" w:after="20" w:line="288" w:lineRule="auto"/>
        <w:jc w:val="both"/>
        <w:rPr>
          <w:rFonts w:ascii="Arial" w:hAnsi="Arial" w:cs="Arial"/>
          <w:sz w:val="20"/>
          <w:szCs w:val="20"/>
        </w:rPr>
      </w:pPr>
      <w:r w:rsidRPr="00EE658C">
        <w:rPr>
          <w:rFonts w:ascii="Arial" w:hAnsi="Arial" w:cs="Arial"/>
          <w:sz w:val="20"/>
          <w:szCs w:val="20"/>
        </w:rPr>
        <w:t>Trois notes d’information SACHA en fonction de l’âge du patient</w:t>
      </w:r>
      <w:r w:rsidR="006B6D43" w:rsidRPr="00EE658C">
        <w:rPr>
          <w:rFonts w:ascii="Arial" w:hAnsi="Arial" w:cs="Arial"/>
          <w:sz w:val="20"/>
          <w:szCs w:val="20"/>
        </w:rPr>
        <w:t xml:space="preserve"> (Annexe </w:t>
      </w:r>
      <w:r w:rsidR="001273BB">
        <w:rPr>
          <w:rFonts w:ascii="Arial" w:hAnsi="Arial" w:cs="Arial"/>
          <w:sz w:val="20"/>
          <w:szCs w:val="20"/>
        </w:rPr>
        <w:t>5</w:t>
      </w:r>
      <w:r w:rsidR="006B6D43" w:rsidRPr="00EE658C">
        <w:rPr>
          <w:rFonts w:ascii="Arial" w:hAnsi="Arial" w:cs="Arial"/>
          <w:sz w:val="20"/>
          <w:szCs w:val="20"/>
        </w:rPr>
        <w:t>.c</w:t>
      </w:r>
      <w:r w:rsidR="00206543">
        <w:rPr>
          <w:rFonts w:ascii="Arial" w:hAnsi="Arial" w:cs="Arial"/>
          <w:sz w:val="20"/>
          <w:szCs w:val="20"/>
        </w:rPr>
        <w:t>)</w:t>
      </w:r>
      <w:r w:rsidRPr="00EE658C">
        <w:rPr>
          <w:rFonts w:ascii="Arial" w:hAnsi="Arial" w:cs="Arial"/>
          <w:sz w:val="20"/>
          <w:szCs w:val="20"/>
        </w:rPr>
        <w:t> :</w:t>
      </w:r>
    </w:p>
    <w:p w14:paraId="51EADD34" w14:textId="77777777" w:rsidR="00AD4D2C" w:rsidRPr="00EE658C" w:rsidRDefault="00AD4D2C" w:rsidP="00AD4D2C">
      <w:pPr>
        <w:numPr>
          <w:ilvl w:val="1"/>
          <w:numId w:val="10"/>
        </w:numPr>
        <w:spacing w:before="40" w:after="20" w:line="288" w:lineRule="auto"/>
        <w:jc w:val="both"/>
        <w:rPr>
          <w:rFonts w:ascii="Arial" w:hAnsi="Arial" w:cs="Arial"/>
          <w:sz w:val="20"/>
          <w:szCs w:val="20"/>
        </w:rPr>
      </w:pPr>
      <w:r w:rsidRPr="00EE658C">
        <w:rPr>
          <w:rFonts w:ascii="Arial" w:hAnsi="Arial" w:cs="Arial"/>
          <w:sz w:val="20"/>
          <w:szCs w:val="20"/>
        </w:rPr>
        <w:t xml:space="preserve">note d’information SACHA destinée aux parents, </w:t>
      </w:r>
    </w:p>
    <w:p w14:paraId="3A34E2DE" w14:textId="77777777" w:rsidR="00AD4D2C" w:rsidRPr="00EE658C" w:rsidRDefault="00AD4D2C" w:rsidP="00AD4D2C">
      <w:pPr>
        <w:numPr>
          <w:ilvl w:val="1"/>
          <w:numId w:val="10"/>
        </w:numPr>
        <w:spacing w:before="40" w:after="20" w:line="288" w:lineRule="auto"/>
        <w:jc w:val="both"/>
        <w:rPr>
          <w:rFonts w:ascii="Arial" w:hAnsi="Arial" w:cs="Arial"/>
          <w:sz w:val="20"/>
          <w:szCs w:val="20"/>
        </w:rPr>
      </w:pPr>
      <w:r w:rsidRPr="00EE658C">
        <w:rPr>
          <w:rFonts w:ascii="Arial" w:hAnsi="Arial" w:cs="Arial"/>
          <w:sz w:val="20"/>
          <w:szCs w:val="20"/>
        </w:rPr>
        <w:t xml:space="preserve">note d’information SACHA destinée aux patients âgés de 13 à 17 ans, </w:t>
      </w:r>
    </w:p>
    <w:p w14:paraId="7929E08E" w14:textId="1703E4C4" w:rsidR="00AD4D2C" w:rsidRPr="00EE658C" w:rsidRDefault="00AD4D2C" w:rsidP="008806C1">
      <w:pPr>
        <w:numPr>
          <w:ilvl w:val="1"/>
          <w:numId w:val="10"/>
        </w:numPr>
        <w:spacing w:before="40" w:after="20" w:line="288" w:lineRule="auto"/>
        <w:jc w:val="both"/>
        <w:rPr>
          <w:rFonts w:ascii="Arial" w:hAnsi="Arial" w:cs="Arial"/>
          <w:sz w:val="20"/>
          <w:szCs w:val="20"/>
        </w:rPr>
      </w:pPr>
      <w:r w:rsidRPr="00EE658C">
        <w:rPr>
          <w:rFonts w:ascii="Arial" w:hAnsi="Arial" w:cs="Arial"/>
          <w:sz w:val="20"/>
          <w:szCs w:val="20"/>
        </w:rPr>
        <w:t>note d’information SACHA destinée aux patients adultes</w:t>
      </w:r>
      <w:r w:rsidR="006B6D43" w:rsidRPr="00EE658C">
        <w:rPr>
          <w:rFonts w:ascii="Arial" w:hAnsi="Arial" w:cs="Arial"/>
          <w:sz w:val="20"/>
          <w:szCs w:val="20"/>
        </w:rPr>
        <w:t>.</w:t>
      </w:r>
    </w:p>
    <w:p w14:paraId="3001E63A" w14:textId="12473255" w:rsidR="00525E8D" w:rsidRDefault="00525E8D" w:rsidP="0045411A">
      <w:pPr>
        <w:pStyle w:val="Commentaire"/>
        <w:rPr>
          <w:rFonts w:ascii="Arial" w:hAnsi="Arial" w:cs="Arial"/>
          <w:i/>
          <w:color w:val="9933FF"/>
        </w:rPr>
      </w:pPr>
    </w:p>
    <w:p w14:paraId="373FDD8C" w14:textId="77777777" w:rsidR="00EE658C" w:rsidRDefault="00EE658C" w:rsidP="0045411A">
      <w:pPr>
        <w:pStyle w:val="Commentaire"/>
        <w:rPr>
          <w:rFonts w:ascii="Arial" w:hAnsi="Arial" w:cs="Arial"/>
          <w:i/>
          <w:color w:val="9933FF"/>
        </w:rPr>
      </w:pPr>
    </w:p>
    <w:p w14:paraId="23B82CAA" w14:textId="64E63D6F" w:rsidR="0045411A" w:rsidRPr="008806C1" w:rsidRDefault="0045411A" w:rsidP="0045411A">
      <w:pPr>
        <w:pStyle w:val="Commentaire"/>
        <w:rPr>
          <w:rStyle w:val="lev"/>
          <w:rFonts w:ascii="Arial Narrow" w:eastAsiaTheme="majorEastAsia" w:hAnsi="Arial Narrow" w:cstheme="majorBidi"/>
          <w:b w:val="0"/>
          <w:bCs w:val="0"/>
          <w:color w:val="2E74B5" w:themeColor="accent1" w:themeShade="BF"/>
          <w:sz w:val="28"/>
          <w:szCs w:val="28"/>
        </w:rPr>
      </w:pPr>
      <w:r w:rsidRPr="005420E5">
        <w:rPr>
          <w:rStyle w:val="lev"/>
          <w:rFonts w:ascii="Arial Narrow" w:eastAsiaTheme="majorEastAsia" w:hAnsi="Arial Narrow" w:cstheme="majorBidi"/>
          <w:b w:val="0"/>
          <w:bCs w:val="0"/>
          <w:color w:val="2E74B5" w:themeColor="accent1" w:themeShade="BF"/>
          <w:sz w:val="28"/>
          <w:szCs w:val="28"/>
        </w:rPr>
        <w:t xml:space="preserve">Annexe </w:t>
      </w:r>
      <w:r w:rsidR="001273BB">
        <w:rPr>
          <w:rStyle w:val="lev"/>
          <w:rFonts w:ascii="Arial Narrow" w:eastAsiaTheme="majorEastAsia" w:hAnsi="Arial Narrow" w:cstheme="majorBidi"/>
          <w:b w:val="0"/>
          <w:bCs w:val="0"/>
          <w:color w:val="2E74B5" w:themeColor="accent1" w:themeShade="BF"/>
          <w:sz w:val="28"/>
          <w:szCs w:val="28"/>
        </w:rPr>
        <w:t>5</w:t>
      </w:r>
      <w:r w:rsidRPr="005420E5">
        <w:rPr>
          <w:rStyle w:val="lev"/>
          <w:rFonts w:ascii="Arial Narrow" w:eastAsiaTheme="majorEastAsia" w:hAnsi="Arial Narrow" w:cstheme="majorBidi"/>
          <w:b w:val="0"/>
          <w:bCs w:val="0"/>
          <w:color w:val="2E74B5" w:themeColor="accent1" w:themeShade="BF"/>
          <w:sz w:val="28"/>
          <w:szCs w:val="28"/>
        </w:rPr>
        <w:t>.a : Note d’information à destination des patients</w:t>
      </w:r>
      <w:r w:rsidR="00AD4D2C">
        <w:rPr>
          <w:rStyle w:val="lev"/>
          <w:rFonts w:ascii="Arial Narrow" w:eastAsiaTheme="majorEastAsia" w:hAnsi="Arial Narrow" w:cstheme="majorBidi"/>
          <w:b w:val="0"/>
          <w:bCs w:val="0"/>
          <w:color w:val="2E74B5" w:themeColor="accent1" w:themeShade="BF"/>
          <w:sz w:val="28"/>
          <w:szCs w:val="28"/>
        </w:rPr>
        <w:t xml:space="preserve"> o</w:t>
      </w:r>
      <w:r w:rsidR="00AD4D2C" w:rsidRPr="008806C1">
        <w:rPr>
          <w:rStyle w:val="lev"/>
          <w:rFonts w:ascii="Arial Narrow" w:eastAsiaTheme="majorEastAsia" w:hAnsi="Arial Narrow" w:cstheme="majorBidi"/>
          <w:b w:val="0"/>
          <w:bCs w:val="0"/>
          <w:color w:val="2E74B5" w:themeColor="accent1" w:themeShade="BF"/>
          <w:sz w:val="28"/>
          <w:szCs w:val="28"/>
        </w:rPr>
        <w:t>u aux parents d’un enfant mineur ou au(x) titulaire(s) de l’autorité parentale</w:t>
      </w:r>
    </w:p>
    <w:p w14:paraId="5F34FEB7" w14:textId="77777777" w:rsidR="0024379D" w:rsidRDefault="0024379D" w:rsidP="00383191">
      <w:pPr>
        <w:ind w:firstLine="709"/>
        <w:rPr>
          <w:rStyle w:val="lev"/>
          <w:rFonts w:ascii="Arial" w:eastAsiaTheme="majorEastAsia" w:hAnsi="Arial" w:cs="Arial"/>
          <w:b w:val="0"/>
          <w:bCs w:val="0"/>
          <w:color w:val="538135" w:themeColor="accent6" w:themeShade="BF"/>
          <w:sz w:val="20"/>
          <w:szCs w:val="20"/>
          <w:lang w:eastAsia="fr-FR"/>
        </w:rPr>
      </w:pPr>
    </w:p>
    <w:p w14:paraId="0F1C90D2" w14:textId="0CEBC354" w:rsidR="0024379D" w:rsidRPr="00892B31" w:rsidRDefault="0024379D" w:rsidP="00383191">
      <w:pPr>
        <w:jc w:val="both"/>
        <w:rPr>
          <w:rFonts w:ascii="Arial" w:hAnsi="Arial" w:cs="Arial"/>
          <w:sz w:val="20"/>
          <w:szCs w:val="20"/>
        </w:rPr>
      </w:pPr>
      <w:r w:rsidRPr="00892B31">
        <w:rPr>
          <w:rFonts w:ascii="Arial" w:hAnsi="Arial" w:cs="Arial"/>
          <w:bCs/>
          <w:sz w:val="20"/>
          <w:szCs w:val="20"/>
        </w:rPr>
        <w:t xml:space="preserve">Un médicament </w:t>
      </w:r>
      <w:r w:rsidR="00AD5315" w:rsidRPr="00892B31">
        <w:rPr>
          <w:rFonts w:ascii="Arial" w:hAnsi="Arial" w:cs="Arial"/>
          <w:bCs/>
          <w:sz w:val="20"/>
          <w:szCs w:val="20"/>
        </w:rPr>
        <w:t xml:space="preserve">prescrit au titre d’un </w:t>
      </w:r>
      <w:r w:rsidRPr="00892B31">
        <w:rPr>
          <w:rFonts w:ascii="Arial" w:hAnsi="Arial" w:cs="Arial"/>
          <w:bCs/>
          <w:sz w:val="20"/>
          <w:szCs w:val="20"/>
        </w:rPr>
        <w:t xml:space="preserve">cadre de prescription compassionnelle </w:t>
      </w:r>
      <w:r w:rsidR="00891ADC" w:rsidRPr="00892B31">
        <w:rPr>
          <w:rFonts w:ascii="Arial" w:hAnsi="Arial" w:cs="Arial"/>
          <w:sz w:val="20"/>
          <w:szCs w:val="20"/>
        </w:rPr>
        <w:t>(CPC)</w:t>
      </w:r>
      <w:r w:rsidR="00891ADC">
        <w:rPr>
          <w:rFonts w:ascii="Arial" w:hAnsi="Arial" w:cs="Arial"/>
          <w:sz w:val="20"/>
          <w:szCs w:val="20"/>
        </w:rPr>
        <w:t xml:space="preserve"> </w:t>
      </w:r>
      <w:r w:rsidRPr="00892B31">
        <w:rPr>
          <w:rFonts w:ascii="Arial" w:hAnsi="Arial" w:cs="Arial"/>
          <w:bCs/>
          <w:sz w:val="20"/>
          <w:szCs w:val="20"/>
        </w:rPr>
        <w:t>avec un</w:t>
      </w:r>
      <w:r w:rsidRPr="00892B31">
        <w:rPr>
          <w:rFonts w:ascii="Arial" w:hAnsi="Arial" w:cs="Arial"/>
          <w:b/>
          <w:bCs/>
          <w:sz w:val="20"/>
          <w:szCs w:val="20"/>
        </w:rPr>
        <w:t xml:space="preserve"> </w:t>
      </w:r>
      <w:r w:rsidR="00D951A2" w:rsidRPr="00892B31">
        <w:rPr>
          <w:rFonts w:ascii="Arial" w:hAnsi="Arial" w:cs="Arial"/>
          <w:sz w:val="20"/>
          <w:szCs w:val="20"/>
        </w:rPr>
        <w:t xml:space="preserve">protocole d’utilisation thérapeutique et de suivi des patients </w:t>
      </w:r>
      <w:r w:rsidR="004F1EAF" w:rsidRPr="00892B31">
        <w:rPr>
          <w:rFonts w:ascii="Arial" w:hAnsi="Arial" w:cs="Arial"/>
          <w:sz w:val="20"/>
          <w:szCs w:val="20"/>
        </w:rPr>
        <w:t xml:space="preserve">(PUT-SP) </w:t>
      </w:r>
      <w:r w:rsidRPr="00892B31">
        <w:rPr>
          <w:rFonts w:ascii="Arial" w:hAnsi="Arial" w:cs="Arial"/>
          <w:sz w:val="20"/>
          <w:szCs w:val="20"/>
        </w:rPr>
        <w:t xml:space="preserve">implique un traitement de données personnelles </w:t>
      </w:r>
      <w:r w:rsidR="00D951A2" w:rsidRPr="00892B31">
        <w:rPr>
          <w:rFonts w:ascii="Arial" w:hAnsi="Arial" w:cs="Arial"/>
          <w:sz w:val="20"/>
          <w:szCs w:val="20"/>
        </w:rPr>
        <w:t>relatives à</w:t>
      </w:r>
      <w:r w:rsidRPr="00892B31">
        <w:rPr>
          <w:rFonts w:ascii="Arial" w:hAnsi="Arial" w:cs="Arial"/>
          <w:sz w:val="20"/>
          <w:szCs w:val="20"/>
        </w:rPr>
        <w:t xml:space="preserve"> votre santé</w:t>
      </w:r>
      <w:r w:rsidR="00293F87">
        <w:rPr>
          <w:rFonts w:ascii="Arial" w:hAnsi="Arial" w:cs="Arial"/>
          <w:sz w:val="20"/>
          <w:szCs w:val="20"/>
        </w:rPr>
        <w:t xml:space="preserve"> / sur la santé de votre enfant</w:t>
      </w:r>
      <w:r w:rsidRPr="00892B31">
        <w:rPr>
          <w:rFonts w:ascii="Arial" w:hAnsi="Arial" w:cs="Arial"/>
          <w:sz w:val="20"/>
          <w:szCs w:val="20"/>
        </w:rPr>
        <w:t>. Ces données personnelles sont des informations qui portent sur vous</w:t>
      </w:r>
      <w:r w:rsidR="003A7FF5">
        <w:rPr>
          <w:rFonts w:ascii="Arial" w:hAnsi="Arial" w:cs="Arial"/>
          <w:sz w:val="20"/>
          <w:szCs w:val="20"/>
        </w:rPr>
        <w:t xml:space="preserve"> / votre enfant</w:t>
      </w:r>
      <w:r w:rsidRPr="00892B31">
        <w:rPr>
          <w:rFonts w:ascii="Arial" w:hAnsi="Arial" w:cs="Arial"/>
          <w:sz w:val="20"/>
          <w:szCs w:val="20"/>
        </w:rPr>
        <w:t>, votre santé</w:t>
      </w:r>
      <w:r w:rsidR="003A7FF5">
        <w:rPr>
          <w:rFonts w:ascii="Arial" w:hAnsi="Arial" w:cs="Arial"/>
          <w:sz w:val="20"/>
          <w:szCs w:val="20"/>
        </w:rPr>
        <w:t xml:space="preserve"> / sa santé</w:t>
      </w:r>
      <w:r w:rsidRPr="00892B31">
        <w:rPr>
          <w:rFonts w:ascii="Arial" w:hAnsi="Arial" w:cs="Arial"/>
          <w:sz w:val="20"/>
          <w:szCs w:val="20"/>
        </w:rPr>
        <w:t>.</w:t>
      </w:r>
    </w:p>
    <w:p w14:paraId="55EC6FB3" w14:textId="1406C607" w:rsidR="0024379D" w:rsidRDefault="0024379D" w:rsidP="00383191">
      <w:pPr>
        <w:jc w:val="both"/>
        <w:rPr>
          <w:rFonts w:ascii="Arial" w:hAnsi="Arial" w:cs="Arial"/>
          <w:sz w:val="20"/>
          <w:szCs w:val="20"/>
        </w:rPr>
      </w:pPr>
      <w:r w:rsidRPr="00892B31">
        <w:rPr>
          <w:rFonts w:ascii="Arial" w:hAnsi="Arial" w:cs="Arial"/>
          <w:sz w:val="20"/>
          <w:szCs w:val="20"/>
        </w:rPr>
        <w:t xml:space="preserve">Ce document vous informe sur les données personnelles qui sont recueillies et leur traitement, c’est-à-dire l’utilisation qui en sera faite. Le responsable du traitement des données est </w:t>
      </w:r>
      <w:sdt>
        <w:sdtPr>
          <w:rPr>
            <w:rFonts w:ascii="Arial" w:hAnsi="Arial" w:cs="Arial"/>
            <w:sz w:val="20"/>
            <w:szCs w:val="20"/>
          </w:rPr>
          <w:id w:val="-641653146"/>
          <w:placeholder>
            <w:docPart w:val="FE00A0B683C146068874A202BE9C8D2C"/>
          </w:placeholder>
        </w:sdtPr>
        <w:sdtEndPr/>
        <w:sdtContent>
          <w:r w:rsidR="003A7FF5">
            <w:rPr>
              <w:rFonts w:ascii="Arial" w:hAnsi="Arial" w:cs="Arial"/>
              <w:sz w:val="20"/>
              <w:szCs w:val="20"/>
            </w:rPr>
            <w:t>Recordati Rare Diseases</w:t>
          </w:r>
        </w:sdtContent>
      </w:sdt>
      <w:r w:rsidRPr="00892B31">
        <w:rPr>
          <w:rFonts w:ascii="Arial" w:hAnsi="Arial" w:cs="Arial"/>
          <w:sz w:val="20"/>
          <w:szCs w:val="20"/>
        </w:rPr>
        <w:t xml:space="preserve"> en tant que laboratoire titulaire/ en charge de l’exploitation de la spécialité pharmaceutique.</w:t>
      </w:r>
    </w:p>
    <w:p w14:paraId="6A8614B2" w14:textId="77777777" w:rsidR="00383191" w:rsidRPr="00892B31" w:rsidRDefault="00383191" w:rsidP="00383191">
      <w:pPr>
        <w:jc w:val="both"/>
        <w:rPr>
          <w:rFonts w:ascii="Arial" w:hAnsi="Arial" w:cs="Arial"/>
          <w:sz w:val="20"/>
          <w:szCs w:val="20"/>
        </w:rPr>
      </w:pPr>
    </w:p>
    <w:p w14:paraId="34D4D55E" w14:textId="77777777" w:rsidR="000B03AE" w:rsidRPr="00892B31" w:rsidRDefault="000B03AE" w:rsidP="00383191">
      <w:pPr>
        <w:rPr>
          <w:rFonts w:ascii="Arial" w:hAnsi="Arial" w:cs="Arial"/>
          <w:b/>
          <w:sz w:val="20"/>
          <w:szCs w:val="20"/>
        </w:rPr>
      </w:pPr>
      <w:r w:rsidRPr="00892B31">
        <w:rPr>
          <w:rFonts w:ascii="Arial" w:hAnsi="Arial" w:cs="Arial"/>
          <w:color w:val="2E74B5" w:themeColor="accent1" w:themeShade="BF"/>
          <w:sz w:val="20"/>
          <w:szCs w:val="20"/>
        </w:rPr>
        <w:t>Traitement de vos données personnelles</w:t>
      </w:r>
      <w:r w:rsidRPr="00892B31">
        <w:rPr>
          <w:rFonts w:ascii="Arial" w:hAnsi="Arial" w:cs="Arial"/>
          <w:b/>
          <w:sz w:val="20"/>
          <w:szCs w:val="20"/>
        </w:rPr>
        <w:t xml:space="preserve"> </w:t>
      </w:r>
    </w:p>
    <w:p w14:paraId="640A55C8" w14:textId="39D86977" w:rsidR="000B03AE" w:rsidRPr="00892B31" w:rsidRDefault="000B03AE" w:rsidP="00383191">
      <w:pPr>
        <w:jc w:val="both"/>
        <w:rPr>
          <w:rFonts w:ascii="Arial" w:eastAsia="Calibri" w:hAnsi="Arial" w:cs="Arial"/>
          <w:i/>
          <w:color w:val="7030A0"/>
          <w:sz w:val="20"/>
          <w:szCs w:val="20"/>
        </w:rPr>
      </w:pPr>
      <w:r w:rsidRPr="00892B31">
        <w:rPr>
          <w:rFonts w:ascii="Arial" w:eastAsia="Calibri" w:hAnsi="Arial" w:cs="Arial"/>
          <w:sz w:val="20"/>
          <w:szCs w:val="20"/>
        </w:rPr>
        <w:t xml:space="preserve">Dans le cadre de ce protocole, </w:t>
      </w:r>
      <w:r w:rsidR="00AE640F">
        <w:rPr>
          <w:rFonts w:ascii="Arial" w:eastAsia="Calibri" w:hAnsi="Arial" w:cs="Arial"/>
          <w:sz w:val="20"/>
          <w:szCs w:val="20"/>
        </w:rPr>
        <w:t>le</w:t>
      </w:r>
      <w:r w:rsidR="00AE640F" w:rsidRPr="00892B31">
        <w:rPr>
          <w:rFonts w:ascii="Arial" w:eastAsia="Calibri" w:hAnsi="Arial" w:cs="Arial"/>
          <w:sz w:val="20"/>
          <w:szCs w:val="20"/>
        </w:rPr>
        <w:t xml:space="preserve"> </w:t>
      </w:r>
      <w:r w:rsidRPr="00892B31">
        <w:rPr>
          <w:rFonts w:ascii="Arial" w:eastAsia="Calibri" w:hAnsi="Arial" w:cs="Arial"/>
          <w:sz w:val="20"/>
          <w:szCs w:val="20"/>
        </w:rPr>
        <w:t xml:space="preserve">médecin recueillera des informations concernant </w:t>
      </w:r>
      <w:r w:rsidR="00AE640F">
        <w:rPr>
          <w:rFonts w:ascii="Arial" w:eastAsia="Calibri" w:hAnsi="Arial" w:cs="Arial"/>
          <w:sz w:val="20"/>
          <w:szCs w:val="20"/>
        </w:rPr>
        <w:t>la</w:t>
      </w:r>
      <w:r w:rsidR="00AE640F" w:rsidRPr="00892B31">
        <w:rPr>
          <w:rFonts w:ascii="Arial" w:eastAsia="Calibri" w:hAnsi="Arial" w:cs="Arial"/>
          <w:sz w:val="20"/>
          <w:szCs w:val="20"/>
        </w:rPr>
        <w:t xml:space="preserve"> </w:t>
      </w:r>
      <w:r w:rsidRPr="00892B31">
        <w:rPr>
          <w:rFonts w:ascii="Arial" w:eastAsia="Calibri" w:hAnsi="Arial" w:cs="Arial"/>
          <w:sz w:val="20"/>
          <w:szCs w:val="20"/>
        </w:rPr>
        <w:t xml:space="preserve">maladie et </w:t>
      </w:r>
      <w:r w:rsidR="00AE640F">
        <w:rPr>
          <w:rFonts w:ascii="Arial" w:eastAsia="Calibri" w:hAnsi="Arial" w:cs="Arial"/>
          <w:sz w:val="20"/>
          <w:szCs w:val="20"/>
        </w:rPr>
        <w:t>le</w:t>
      </w:r>
      <w:r w:rsidR="00AE640F" w:rsidRPr="00892B31">
        <w:rPr>
          <w:rFonts w:ascii="Arial" w:eastAsia="Calibri" w:hAnsi="Arial" w:cs="Arial"/>
          <w:sz w:val="20"/>
          <w:szCs w:val="20"/>
        </w:rPr>
        <w:t xml:space="preserve"> </w:t>
      </w:r>
      <w:r w:rsidRPr="00892B31">
        <w:rPr>
          <w:rFonts w:ascii="Arial" w:eastAsia="Calibri" w:hAnsi="Arial" w:cs="Arial"/>
          <w:sz w:val="20"/>
          <w:szCs w:val="20"/>
        </w:rPr>
        <w:t xml:space="preserve">traitement. Toutes ces informations confidentielles seront </w:t>
      </w:r>
      <w:r w:rsidR="00A71694">
        <w:rPr>
          <w:rFonts w:ascii="Arial" w:eastAsia="Calibri" w:hAnsi="Arial" w:cs="Arial"/>
          <w:sz w:val="20"/>
          <w:szCs w:val="20"/>
        </w:rPr>
        <w:t xml:space="preserve">agrégées et </w:t>
      </w:r>
      <w:r w:rsidR="000A29D4">
        <w:rPr>
          <w:rFonts w:ascii="Arial" w:eastAsia="Calibri" w:hAnsi="Arial" w:cs="Arial"/>
          <w:sz w:val="20"/>
          <w:szCs w:val="20"/>
        </w:rPr>
        <w:t>pse</w:t>
      </w:r>
      <w:r w:rsidR="000155E4">
        <w:rPr>
          <w:rFonts w:ascii="Arial" w:eastAsia="Calibri" w:hAnsi="Arial" w:cs="Arial"/>
          <w:sz w:val="20"/>
          <w:szCs w:val="20"/>
        </w:rPr>
        <w:t>udonymisées</w:t>
      </w:r>
      <w:r w:rsidRPr="00892B31">
        <w:rPr>
          <w:rFonts w:ascii="Arial" w:eastAsia="Calibri" w:hAnsi="Arial" w:cs="Arial"/>
          <w:sz w:val="20"/>
          <w:szCs w:val="20"/>
        </w:rPr>
        <w:t xml:space="preserve"> avant toute exploitation.</w:t>
      </w:r>
      <w:r w:rsidRPr="00892B31">
        <w:rPr>
          <w:rFonts w:ascii="Arial" w:hAnsi="Arial" w:cs="Arial"/>
          <w:sz w:val="20"/>
          <w:szCs w:val="20"/>
        </w:rPr>
        <w:t xml:space="preserve"> Ainsi, pour tout document</w:t>
      </w:r>
      <w:r w:rsidRPr="00892B31">
        <w:rPr>
          <w:rFonts w:ascii="Arial" w:hAnsi="Arial" w:cs="Arial"/>
          <w:spacing w:val="1"/>
          <w:sz w:val="20"/>
          <w:szCs w:val="20"/>
        </w:rPr>
        <w:t xml:space="preserve"> </w:t>
      </w:r>
      <w:r w:rsidRPr="00892B31">
        <w:rPr>
          <w:rFonts w:ascii="Arial" w:hAnsi="Arial" w:cs="Arial"/>
          <w:sz w:val="20"/>
          <w:szCs w:val="20"/>
        </w:rPr>
        <w:t>vous concernant</w:t>
      </w:r>
      <w:r w:rsidR="00AE640F">
        <w:rPr>
          <w:rFonts w:ascii="Arial" w:hAnsi="Arial" w:cs="Arial"/>
          <w:sz w:val="20"/>
          <w:szCs w:val="20"/>
        </w:rPr>
        <w:t xml:space="preserve"> / concernant votre enfant</w:t>
      </w:r>
      <w:r w:rsidRPr="00892B31">
        <w:rPr>
          <w:rFonts w:ascii="Arial" w:hAnsi="Arial" w:cs="Arial"/>
          <w:sz w:val="20"/>
          <w:szCs w:val="20"/>
        </w:rPr>
        <w:t>, vous ne serez</w:t>
      </w:r>
      <w:r w:rsidR="003D3594">
        <w:rPr>
          <w:rFonts w:ascii="Arial" w:hAnsi="Arial" w:cs="Arial"/>
          <w:sz w:val="20"/>
          <w:szCs w:val="20"/>
        </w:rPr>
        <w:t xml:space="preserve"> / votre enfant sera</w:t>
      </w:r>
      <w:r w:rsidRPr="00892B31">
        <w:rPr>
          <w:rFonts w:ascii="Arial" w:hAnsi="Arial" w:cs="Arial"/>
          <w:sz w:val="20"/>
          <w:szCs w:val="20"/>
        </w:rPr>
        <w:t xml:space="preserve"> identifié que par</w:t>
      </w:r>
      <w:r w:rsidRPr="00892B31">
        <w:rPr>
          <w:rFonts w:ascii="Arial" w:eastAsia="Calibri" w:hAnsi="Arial" w:cs="Arial"/>
          <w:sz w:val="20"/>
          <w:szCs w:val="20"/>
        </w:rPr>
        <w:t xml:space="preserve"> les 3 premières lettres de votre</w:t>
      </w:r>
      <w:r w:rsidR="003D3594">
        <w:rPr>
          <w:rFonts w:ascii="Arial" w:eastAsia="Calibri" w:hAnsi="Arial" w:cs="Arial"/>
          <w:sz w:val="20"/>
          <w:szCs w:val="20"/>
        </w:rPr>
        <w:t xml:space="preserve"> / de son</w:t>
      </w:r>
      <w:r w:rsidRPr="00892B31">
        <w:rPr>
          <w:rFonts w:ascii="Arial" w:eastAsia="Calibri" w:hAnsi="Arial" w:cs="Arial"/>
          <w:sz w:val="20"/>
          <w:szCs w:val="20"/>
        </w:rPr>
        <w:t xml:space="preserve"> nom et par les deux premières lettres de votre</w:t>
      </w:r>
      <w:r w:rsidR="003D3594">
        <w:rPr>
          <w:rFonts w:ascii="Arial" w:eastAsia="Calibri" w:hAnsi="Arial" w:cs="Arial"/>
          <w:sz w:val="20"/>
          <w:szCs w:val="20"/>
        </w:rPr>
        <w:t xml:space="preserve"> / de son</w:t>
      </w:r>
      <w:r w:rsidRPr="00892B31">
        <w:rPr>
          <w:rFonts w:ascii="Arial" w:eastAsia="Calibri" w:hAnsi="Arial" w:cs="Arial"/>
          <w:sz w:val="20"/>
          <w:szCs w:val="20"/>
        </w:rPr>
        <w:t xml:space="preserve"> prénom ainsi que par votre </w:t>
      </w:r>
      <w:r w:rsidR="003D3594">
        <w:rPr>
          <w:rFonts w:ascii="Arial" w:eastAsia="Calibri" w:hAnsi="Arial" w:cs="Arial"/>
          <w:sz w:val="20"/>
          <w:szCs w:val="20"/>
        </w:rPr>
        <w:t xml:space="preserve">/ son </w:t>
      </w:r>
      <w:r w:rsidRPr="00892B31">
        <w:rPr>
          <w:rFonts w:ascii="Arial" w:eastAsia="Calibri" w:hAnsi="Arial" w:cs="Arial"/>
          <w:sz w:val="20"/>
          <w:szCs w:val="20"/>
        </w:rPr>
        <w:t>mois et année de naissance</w:t>
      </w:r>
      <w:r w:rsidR="00BF420C" w:rsidRPr="00892B31">
        <w:rPr>
          <w:rFonts w:ascii="Arial" w:eastAsia="Calibri" w:hAnsi="Arial" w:cs="Arial"/>
          <w:i/>
          <w:color w:val="7030A0"/>
          <w:sz w:val="20"/>
          <w:szCs w:val="20"/>
        </w:rPr>
        <w:t>.</w:t>
      </w:r>
    </w:p>
    <w:p w14:paraId="7B89C34D" w14:textId="03D9CD25" w:rsidR="0024379D" w:rsidRDefault="000B03AE" w:rsidP="00383191">
      <w:pPr>
        <w:jc w:val="both"/>
        <w:rPr>
          <w:rFonts w:ascii="Arial" w:eastAsia="Calibri" w:hAnsi="Arial" w:cs="Arial"/>
          <w:sz w:val="20"/>
          <w:szCs w:val="20"/>
        </w:rPr>
      </w:pPr>
      <w:r w:rsidRPr="00892B31">
        <w:rPr>
          <w:rFonts w:ascii="Arial" w:eastAsia="Calibri" w:hAnsi="Arial" w:cs="Arial"/>
          <w:sz w:val="20"/>
          <w:szCs w:val="20"/>
        </w:rPr>
        <w:t xml:space="preserve">Ces données confidentielles </w:t>
      </w:r>
      <w:r w:rsidR="00A71694">
        <w:rPr>
          <w:rFonts w:ascii="Arial" w:eastAsia="Calibri" w:hAnsi="Arial" w:cs="Arial"/>
          <w:sz w:val="20"/>
          <w:szCs w:val="20"/>
        </w:rPr>
        <w:t xml:space="preserve">agrégées et </w:t>
      </w:r>
      <w:r w:rsidR="00AD5315" w:rsidRPr="00892B31">
        <w:rPr>
          <w:rFonts w:ascii="Arial" w:eastAsia="Calibri" w:hAnsi="Arial" w:cs="Arial"/>
          <w:sz w:val="20"/>
          <w:szCs w:val="20"/>
        </w:rPr>
        <w:t>pseudonymisées</w:t>
      </w:r>
      <w:r w:rsidRPr="00892B31">
        <w:rPr>
          <w:rFonts w:ascii="Arial" w:eastAsia="Calibri" w:hAnsi="Arial" w:cs="Arial"/>
          <w:sz w:val="20"/>
          <w:szCs w:val="20"/>
        </w:rPr>
        <w:t xml:space="preserve"> seront transmises au(x)</w:t>
      </w:r>
      <w:r w:rsidRPr="00892B31">
        <w:rPr>
          <w:rFonts w:ascii="Arial" w:eastAsia="Calibri" w:hAnsi="Arial" w:cs="Arial"/>
          <w:iCs/>
          <w:sz w:val="20"/>
          <w:szCs w:val="20"/>
        </w:rPr>
        <w:t xml:space="preserve"> </w:t>
      </w:r>
      <w:r w:rsidRPr="00892B31">
        <w:rPr>
          <w:rFonts w:ascii="Arial" w:eastAsia="Calibri" w:hAnsi="Arial" w:cs="Arial"/>
          <w:sz w:val="20"/>
          <w:szCs w:val="20"/>
        </w:rPr>
        <w:t xml:space="preserve">laboratoire(s) </w:t>
      </w:r>
      <w:r w:rsidR="006B4430">
        <w:rPr>
          <w:rFonts w:ascii="Arial" w:hAnsi="Arial" w:cs="Arial"/>
          <w:sz w:val="20"/>
          <w:szCs w:val="20"/>
        </w:rPr>
        <w:t>Recordati Rare Diseases</w:t>
      </w:r>
      <w:r w:rsidR="006B4430" w:rsidRPr="00892B31">
        <w:rPr>
          <w:rFonts w:ascii="Arial" w:eastAsia="Calibri" w:hAnsi="Arial" w:cs="Arial"/>
          <w:sz w:val="20"/>
          <w:szCs w:val="20"/>
        </w:rPr>
        <w:t xml:space="preserve"> </w:t>
      </w:r>
      <w:r w:rsidRPr="00892B31">
        <w:rPr>
          <w:rFonts w:ascii="Arial" w:eastAsia="Calibri" w:hAnsi="Arial" w:cs="Arial"/>
          <w:sz w:val="20"/>
          <w:szCs w:val="20"/>
        </w:rPr>
        <w:t>et feront l’objet d’un traitement informatisé.</w:t>
      </w:r>
    </w:p>
    <w:p w14:paraId="0833BF19" w14:textId="5860E2F5" w:rsidR="00A71694" w:rsidRPr="00A71694" w:rsidRDefault="00DC0F09" w:rsidP="008806C1">
      <w:pPr>
        <w:spacing w:before="100" w:after="40" w:line="288" w:lineRule="auto"/>
        <w:jc w:val="both"/>
        <w:rPr>
          <w:rFonts w:ascii="Arial" w:eastAsia="Calibri" w:hAnsi="Arial" w:cs="Arial"/>
          <w:sz w:val="20"/>
          <w:szCs w:val="20"/>
        </w:rPr>
      </w:pPr>
      <w:r w:rsidRPr="008806C1">
        <w:rPr>
          <w:rFonts w:ascii="Arial" w:eastAsia="Calibri" w:hAnsi="Arial" w:cs="Arial"/>
          <w:sz w:val="20"/>
          <w:szCs w:val="20"/>
        </w:rPr>
        <w:t>Dans le cadre du CPC de QARZIBA (</w:t>
      </w:r>
      <w:r w:rsidR="00ED0456" w:rsidRPr="008806C1">
        <w:rPr>
          <w:rFonts w:ascii="Arial" w:eastAsia="Calibri" w:hAnsi="Arial" w:cs="Arial"/>
          <w:sz w:val="20"/>
          <w:szCs w:val="20"/>
        </w:rPr>
        <w:t xml:space="preserve">dinutuximab </w:t>
      </w:r>
      <w:r w:rsidRPr="008806C1">
        <w:rPr>
          <w:rFonts w:ascii="Arial" w:eastAsia="Calibri" w:hAnsi="Arial" w:cs="Arial"/>
          <w:sz w:val="20"/>
          <w:szCs w:val="20"/>
        </w:rPr>
        <w:t>bêta) la collecte des données se fait à travers le registre SACHA dont le promoteur est Gustave Roussy.</w:t>
      </w:r>
      <w:r w:rsidR="00A71694">
        <w:rPr>
          <w:rFonts w:ascii="Arial" w:eastAsia="Calibri" w:hAnsi="Arial" w:cs="Arial"/>
          <w:sz w:val="20"/>
          <w:szCs w:val="20"/>
        </w:rPr>
        <w:t xml:space="preserve"> </w:t>
      </w:r>
      <w:r w:rsidR="00A71694" w:rsidRPr="00A71694">
        <w:rPr>
          <w:rFonts w:ascii="Arial" w:eastAsia="Calibri" w:hAnsi="Arial" w:cs="Arial"/>
          <w:sz w:val="20"/>
          <w:szCs w:val="20"/>
        </w:rPr>
        <w:t>A ce titre, Gustave Roussy est considéré comme responsable indép</w:t>
      </w:r>
      <w:r w:rsidR="00A71694">
        <w:rPr>
          <w:rFonts w:ascii="Arial" w:eastAsia="Calibri" w:hAnsi="Arial" w:cs="Arial"/>
          <w:sz w:val="20"/>
          <w:szCs w:val="20"/>
        </w:rPr>
        <w:t xml:space="preserve">endant du traitement dans le cadre du registre SACHA. </w:t>
      </w:r>
      <w:r w:rsidR="00A71694" w:rsidRPr="00A71694">
        <w:rPr>
          <w:rFonts w:ascii="Arial" w:eastAsia="Calibri" w:hAnsi="Arial" w:cs="Arial"/>
          <w:sz w:val="20"/>
          <w:szCs w:val="20"/>
        </w:rPr>
        <w:t xml:space="preserve"> </w:t>
      </w:r>
    </w:p>
    <w:p w14:paraId="6F166585" w14:textId="77777777" w:rsidR="00383191" w:rsidRPr="00A71694" w:rsidRDefault="00383191" w:rsidP="00383191">
      <w:pPr>
        <w:jc w:val="both"/>
        <w:rPr>
          <w:rFonts w:ascii="Arial" w:hAnsi="Arial" w:cs="Arial"/>
          <w:sz w:val="20"/>
          <w:szCs w:val="20"/>
        </w:rPr>
      </w:pPr>
    </w:p>
    <w:p w14:paraId="49418598" w14:textId="77777777" w:rsidR="0024379D" w:rsidRPr="00892B31" w:rsidRDefault="0024379D" w:rsidP="00383191">
      <w:pPr>
        <w:rPr>
          <w:rFonts w:ascii="Arial" w:hAnsi="Arial" w:cs="Arial"/>
          <w:b/>
          <w:color w:val="2E74B5" w:themeColor="accent1" w:themeShade="BF"/>
          <w:sz w:val="20"/>
          <w:szCs w:val="20"/>
        </w:rPr>
      </w:pPr>
      <w:r w:rsidRPr="00892B31">
        <w:rPr>
          <w:rFonts w:ascii="Arial" w:hAnsi="Arial" w:cs="Arial"/>
          <w:color w:val="2E74B5" w:themeColor="accent1" w:themeShade="BF"/>
          <w:sz w:val="20"/>
          <w:szCs w:val="20"/>
        </w:rPr>
        <w:t>À quoi vont servir vos données</w:t>
      </w:r>
      <w:r w:rsidRPr="00892B31">
        <w:rPr>
          <w:rFonts w:ascii="Arial" w:hAnsi="Arial" w:cs="Arial"/>
          <w:b/>
          <w:color w:val="2E74B5" w:themeColor="accent1" w:themeShade="BF"/>
          <w:sz w:val="20"/>
          <w:szCs w:val="20"/>
        </w:rPr>
        <w:t> </w:t>
      </w:r>
      <w:r w:rsidRPr="00892B31">
        <w:rPr>
          <w:rFonts w:ascii="Arial" w:hAnsi="Arial" w:cs="Arial"/>
          <w:color w:val="2E74B5" w:themeColor="accent1" w:themeShade="BF"/>
          <w:sz w:val="20"/>
          <w:szCs w:val="20"/>
        </w:rPr>
        <w:t>?</w:t>
      </w:r>
    </w:p>
    <w:p w14:paraId="71AEEFCF" w14:textId="47C2BAC5" w:rsidR="0024379D" w:rsidRDefault="0024379D" w:rsidP="00383191">
      <w:pPr>
        <w:jc w:val="both"/>
        <w:rPr>
          <w:rFonts w:ascii="Arial" w:hAnsi="Arial" w:cs="Arial"/>
          <w:sz w:val="20"/>
          <w:szCs w:val="20"/>
        </w:rPr>
      </w:pPr>
      <w:r w:rsidRPr="00892B31">
        <w:rPr>
          <w:rFonts w:ascii="Arial" w:hAnsi="Arial" w:cs="Arial"/>
          <w:sz w:val="20"/>
          <w:szCs w:val="20"/>
        </w:rPr>
        <w:t xml:space="preserve">Pour pouvoir relever d’un </w:t>
      </w:r>
      <w:r w:rsidR="00891ADC">
        <w:rPr>
          <w:rFonts w:ascii="Arial" w:hAnsi="Arial" w:cs="Arial"/>
          <w:sz w:val="20"/>
          <w:szCs w:val="20"/>
        </w:rPr>
        <w:t>CPC</w:t>
      </w:r>
      <w:r w:rsidRPr="00892B31">
        <w:rPr>
          <w:rFonts w:ascii="Arial" w:hAnsi="Arial" w:cs="Arial"/>
          <w:sz w:val="20"/>
          <w:szCs w:val="20"/>
        </w:rPr>
        <w:t xml:space="preserve">, un médicament doit remplir plusieurs critères, notamment présenter plus de bénéfices que de risques. Vos </w:t>
      </w:r>
      <w:r w:rsidR="001F1281">
        <w:rPr>
          <w:rFonts w:ascii="Arial" w:hAnsi="Arial" w:cs="Arial"/>
          <w:sz w:val="20"/>
          <w:szCs w:val="20"/>
        </w:rPr>
        <w:t xml:space="preserve">/ Ses </w:t>
      </w:r>
      <w:r w:rsidRPr="00892B31">
        <w:rPr>
          <w:rFonts w:ascii="Arial" w:hAnsi="Arial" w:cs="Arial"/>
          <w:sz w:val="20"/>
          <w:szCs w:val="20"/>
        </w:rPr>
        <w:t xml:space="preserve">données personnelles et en particulier les informations sur votre </w:t>
      </w:r>
      <w:r w:rsidR="001F1281">
        <w:rPr>
          <w:rFonts w:ascii="Arial" w:hAnsi="Arial" w:cs="Arial"/>
          <w:sz w:val="20"/>
          <w:szCs w:val="20"/>
        </w:rPr>
        <w:t xml:space="preserve">/ sa </w:t>
      </w:r>
      <w:r w:rsidRPr="00892B31">
        <w:rPr>
          <w:rFonts w:ascii="Arial" w:hAnsi="Arial" w:cs="Arial"/>
          <w:sz w:val="20"/>
          <w:szCs w:val="20"/>
        </w:rPr>
        <w:t xml:space="preserve">réponse et tolérance au traitement, permettront d’évaluer en continu si ces critères sont toujours remplis. </w:t>
      </w:r>
    </w:p>
    <w:p w14:paraId="5F32BF00" w14:textId="77777777" w:rsidR="00383191" w:rsidRPr="00892B31" w:rsidRDefault="00383191" w:rsidP="00383191">
      <w:pPr>
        <w:jc w:val="both"/>
        <w:rPr>
          <w:rFonts w:ascii="Arial" w:hAnsi="Arial" w:cs="Arial"/>
          <w:sz w:val="20"/>
          <w:szCs w:val="20"/>
        </w:rPr>
      </w:pPr>
    </w:p>
    <w:p w14:paraId="38D644EF" w14:textId="77777777" w:rsidR="0024379D" w:rsidRPr="00892B31" w:rsidRDefault="0024379D" w:rsidP="00383191">
      <w:pPr>
        <w:rPr>
          <w:rFonts w:ascii="Arial" w:hAnsi="Arial" w:cs="Arial"/>
          <w:color w:val="2E74B5" w:themeColor="accent1" w:themeShade="BF"/>
          <w:sz w:val="20"/>
          <w:szCs w:val="20"/>
        </w:rPr>
      </w:pPr>
      <w:r w:rsidRPr="00892B31">
        <w:rPr>
          <w:rFonts w:ascii="Arial" w:hAnsi="Arial" w:cs="Arial"/>
          <w:color w:val="2E74B5" w:themeColor="accent1" w:themeShade="BF"/>
          <w:sz w:val="20"/>
          <w:szCs w:val="20"/>
        </w:rPr>
        <w:lastRenderedPageBreak/>
        <w:t>Vos données personnelles pourront-elles être réutilisées par la suite ?</w:t>
      </w:r>
    </w:p>
    <w:p w14:paraId="5BA332C4" w14:textId="4E879787" w:rsidR="00437177" w:rsidRPr="008806C1" w:rsidRDefault="0024379D" w:rsidP="00437177">
      <w:pPr>
        <w:spacing w:before="100" w:after="120" w:line="288" w:lineRule="auto"/>
        <w:ind w:right="215"/>
        <w:jc w:val="both"/>
        <w:textAlignment w:val="baseline"/>
        <w:rPr>
          <w:rFonts w:ascii="Arial" w:hAnsi="Arial" w:cs="Arial"/>
          <w:sz w:val="20"/>
          <w:szCs w:val="20"/>
        </w:rPr>
      </w:pPr>
      <w:r w:rsidRPr="00892B31">
        <w:rPr>
          <w:rFonts w:ascii="Arial" w:hAnsi="Arial" w:cs="Arial"/>
          <w:sz w:val="20"/>
          <w:szCs w:val="20"/>
        </w:rPr>
        <w:t xml:space="preserve">Vos </w:t>
      </w:r>
      <w:r w:rsidR="001F1281">
        <w:rPr>
          <w:rFonts w:ascii="Arial" w:hAnsi="Arial" w:cs="Arial"/>
          <w:sz w:val="20"/>
          <w:szCs w:val="20"/>
        </w:rPr>
        <w:t xml:space="preserve">/ Ses </w:t>
      </w:r>
      <w:r w:rsidRPr="00892B31">
        <w:rPr>
          <w:rFonts w:ascii="Arial" w:hAnsi="Arial" w:cs="Arial"/>
          <w:sz w:val="20"/>
          <w:szCs w:val="20"/>
        </w:rPr>
        <w:t>données personnelles,</w:t>
      </w:r>
      <w:r w:rsidR="002E338B" w:rsidRPr="00892B31">
        <w:rPr>
          <w:rFonts w:ascii="Arial" w:hAnsi="Arial" w:cs="Arial"/>
          <w:sz w:val="20"/>
          <w:szCs w:val="20"/>
        </w:rPr>
        <w:t xml:space="preserve"> </w:t>
      </w:r>
      <w:r w:rsidR="00A71694">
        <w:rPr>
          <w:rFonts w:ascii="Arial" w:hAnsi="Arial" w:cs="Arial"/>
          <w:sz w:val="20"/>
          <w:szCs w:val="20"/>
        </w:rPr>
        <w:t xml:space="preserve">agrégées et </w:t>
      </w:r>
      <w:r w:rsidR="002E338B" w:rsidRPr="00892B31">
        <w:rPr>
          <w:rFonts w:ascii="Arial" w:hAnsi="Arial" w:cs="Arial"/>
          <w:sz w:val="20"/>
          <w:szCs w:val="20"/>
        </w:rPr>
        <w:t>pseudonymisées</w:t>
      </w:r>
      <w:r w:rsidR="00622C19" w:rsidRPr="00892B31">
        <w:rPr>
          <w:rFonts w:ascii="Arial" w:eastAsia="Calibri" w:hAnsi="Arial" w:cs="Arial"/>
          <w:sz w:val="20"/>
          <w:szCs w:val="20"/>
        </w:rPr>
        <w:t>,</w:t>
      </w:r>
      <w:r w:rsidR="000B03AE" w:rsidRPr="00892B31">
        <w:rPr>
          <w:rFonts w:ascii="Arial" w:eastAsia="Calibri" w:hAnsi="Arial" w:cs="Arial"/>
          <w:sz w:val="20"/>
          <w:szCs w:val="20"/>
        </w:rPr>
        <w:t xml:space="preserve"> </w:t>
      </w:r>
      <w:r w:rsidRPr="00892B31">
        <w:rPr>
          <w:rFonts w:ascii="Arial" w:hAnsi="Arial" w:cs="Arial"/>
          <w:sz w:val="20"/>
          <w:szCs w:val="20"/>
        </w:rPr>
        <w:t xml:space="preserve">pourront également être utilisées ensuite pour faire de la recherche, étude ou de l’évaluation dans le domaine de la santé. </w:t>
      </w:r>
    </w:p>
    <w:p w14:paraId="7908C9B3" w14:textId="77777777" w:rsidR="00437177" w:rsidRPr="008806C1" w:rsidRDefault="00437177" w:rsidP="00437177">
      <w:pPr>
        <w:spacing w:before="100" w:after="120" w:line="288" w:lineRule="auto"/>
        <w:ind w:right="215"/>
        <w:jc w:val="both"/>
        <w:textAlignment w:val="baseline"/>
        <w:rPr>
          <w:rFonts w:ascii="Arial" w:hAnsi="Arial" w:cs="Arial"/>
          <w:sz w:val="20"/>
          <w:szCs w:val="20"/>
        </w:rPr>
      </w:pPr>
      <w:r w:rsidRPr="008806C1">
        <w:rPr>
          <w:rFonts w:ascii="Arial" w:hAnsi="Arial" w:cs="Arial"/>
          <w:sz w:val="20"/>
          <w:szCs w:val="20"/>
        </w:rPr>
        <w:t>Le cas échéant, vous en serez informé et vous avez la possibilité de vous opposer à cette réutilisation de vos données à caractère personnel / des données à caractère personnel de votre enfant et cela, à tout moment.</w:t>
      </w:r>
    </w:p>
    <w:p w14:paraId="3E12B8E0" w14:textId="77777777" w:rsidR="0024379D" w:rsidRPr="00892B31" w:rsidRDefault="0024379D" w:rsidP="00383191">
      <w:pPr>
        <w:ind w:right="215"/>
        <w:jc w:val="both"/>
        <w:textAlignment w:val="baseline"/>
        <w:rPr>
          <w:rFonts w:ascii="Arial" w:hAnsi="Arial" w:cs="Arial"/>
          <w:sz w:val="20"/>
          <w:szCs w:val="20"/>
        </w:rPr>
      </w:pPr>
      <w:r w:rsidRPr="00892B31">
        <w:rPr>
          <w:rFonts w:ascii="Arial" w:hAnsi="Arial" w:cs="Arial"/>
          <w:sz w:val="20"/>
          <w:szCs w:val="20"/>
        </w:rPr>
        <w:t xml:space="preserve">Cette recherche se fera dans les conditions autorisées par le </w:t>
      </w:r>
      <w:hyperlink r:id="rId36" w:history="1">
        <w:r w:rsidR="00891ADC" w:rsidRPr="00A06A2F">
          <w:rPr>
            <w:rStyle w:val="Lienhypertexte"/>
            <w:rFonts w:ascii="Arial" w:hAnsi="Arial" w:cs="Arial"/>
            <w:sz w:val="20"/>
            <w:szCs w:val="20"/>
          </w:rPr>
          <w:t>règlement général sur la protection des données</w:t>
        </w:r>
        <w:r w:rsidR="00A06A2F" w:rsidRPr="00A06A2F">
          <w:rPr>
            <w:rStyle w:val="Lienhypertexte"/>
            <w:rFonts w:ascii="Arial" w:hAnsi="Arial" w:cs="Arial"/>
            <w:sz w:val="20"/>
            <w:szCs w:val="20"/>
          </w:rPr>
          <w:t xml:space="preserve"> du 27 avril 2016</w:t>
        </w:r>
      </w:hyperlink>
      <w:r w:rsidR="00891ADC" w:rsidRPr="00891ADC">
        <w:rPr>
          <w:rFonts w:ascii="Arial" w:hAnsi="Arial" w:cs="Arial"/>
          <w:sz w:val="20"/>
          <w:szCs w:val="20"/>
        </w:rPr>
        <w:t xml:space="preserve"> </w:t>
      </w:r>
      <w:r w:rsidR="00891ADC">
        <w:rPr>
          <w:rFonts w:ascii="Arial" w:hAnsi="Arial" w:cs="Arial"/>
          <w:sz w:val="20"/>
          <w:szCs w:val="20"/>
        </w:rPr>
        <w:t xml:space="preserve">dit </w:t>
      </w:r>
      <w:r w:rsidRPr="00891ADC">
        <w:rPr>
          <w:rFonts w:ascii="Arial" w:hAnsi="Arial" w:cs="Arial"/>
          <w:sz w:val="20"/>
          <w:szCs w:val="20"/>
        </w:rPr>
        <w:t>RGPD</w:t>
      </w:r>
      <w:r w:rsidRPr="00892B31">
        <w:rPr>
          <w:rFonts w:ascii="Arial" w:hAnsi="Arial" w:cs="Arial"/>
          <w:sz w:val="20"/>
          <w:szCs w:val="20"/>
        </w:rPr>
        <w:t xml:space="preserve"> et la </w:t>
      </w:r>
      <w:hyperlink r:id="rId37" w:history="1">
        <w:r w:rsidRPr="00892B31">
          <w:rPr>
            <w:rStyle w:val="Lienhypertexte"/>
            <w:rFonts w:ascii="Arial" w:hAnsi="Arial" w:cs="Arial"/>
            <w:sz w:val="20"/>
            <w:szCs w:val="20"/>
          </w:rPr>
          <w:t>loi du 6 janvier 1978</w:t>
        </w:r>
      </w:hyperlink>
      <w:r w:rsidRPr="00892B31">
        <w:rPr>
          <w:rFonts w:ascii="Arial" w:hAnsi="Arial" w:cs="Arial"/>
          <w:sz w:val="20"/>
          <w:szCs w:val="20"/>
        </w:rPr>
        <w:t xml:space="preserve"> modifiée dite loi « informatique et liberté » et après accomplissement des formalités nécessaire auprès de la CNIL. Dans ce cadre, elles pourront être utilisées de manière complémentaire avec d’autres données vous concernant. Cela signifie que vos données personnelles collectées au titre du CPC pourront être croisées avec des données du système national des données de santé (SNDS), qui réunit plusieurs bases de données de santé (telles que les données de l’Assurance maladie et des hôpitaux). </w:t>
      </w:r>
    </w:p>
    <w:p w14:paraId="6F4B39B2" w14:textId="77777777" w:rsidR="00383191" w:rsidRDefault="0024379D" w:rsidP="00383191">
      <w:pPr>
        <w:ind w:right="215"/>
        <w:jc w:val="both"/>
        <w:textAlignment w:val="baseline"/>
        <w:rPr>
          <w:rFonts w:ascii="Arial" w:hAnsi="Arial" w:cs="Arial"/>
          <w:sz w:val="20"/>
          <w:szCs w:val="20"/>
        </w:rPr>
      </w:pPr>
      <w:r w:rsidRPr="00892B31">
        <w:rPr>
          <w:rFonts w:ascii="Arial" w:hAnsi="Arial" w:cs="Arial"/>
          <w:sz w:val="20"/>
          <w:szCs w:val="20"/>
        </w:rPr>
        <w:t>Vous pouvez vous opposer à cette réutilisation à des fins de recherche auprès du médecin prescripteur qui vous a prescrit ce médicament</w:t>
      </w:r>
      <w:r w:rsidR="00AA431F">
        <w:rPr>
          <w:rFonts w:ascii="Arial" w:hAnsi="Arial" w:cs="Arial"/>
          <w:sz w:val="20"/>
          <w:szCs w:val="20"/>
        </w:rPr>
        <w:t xml:space="preserve"> ou </w:t>
      </w:r>
      <w:r w:rsidR="00AA431F" w:rsidRPr="00AA431F">
        <w:rPr>
          <w:rFonts w:ascii="Arial" w:hAnsi="Arial" w:cs="Arial"/>
          <w:sz w:val="20"/>
          <w:szCs w:val="20"/>
        </w:rPr>
        <w:t>auprès du laboratoire qui est responsable de traitemen</w:t>
      </w:r>
      <w:r w:rsidR="00AA431F">
        <w:rPr>
          <w:rFonts w:ascii="Arial" w:hAnsi="Arial" w:cs="Arial"/>
          <w:sz w:val="20"/>
          <w:szCs w:val="20"/>
        </w:rPr>
        <w:t>t</w:t>
      </w:r>
      <w:r w:rsidR="00F70098">
        <w:rPr>
          <w:rFonts w:ascii="Arial" w:hAnsi="Arial" w:cs="Arial"/>
          <w:sz w:val="20"/>
          <w:szCs w:val="20"/>
        </w:rPr>
        <w:t>.</w:t>
      </w:r>
      <w:r w:rsidR="00AA431F">
        <w:rPr>
          <w:rFonts w:ascii="Arial" w:hAnsi="Arial" w:cs="Arial"/>
          <w:sz w:val="20"/>
          <w:szCs w:val="20"/>
        </w:rPr>
        <w:t> </w:t>
      </w:r>
    </w:p>
    <w:p w14:paraId="488EC422" w14:textId="3237C1C6" w:rsidR="00A71694" w:rsidRDefault="00A71694" w:rsidP="00A71694">
      <w:pPr>
        <w:ind w:right="215"/>
        <w:jc w:val="both"/>
        <w:textAlignment w:val="baseline"/>
        <w:rPr>
          <w:rFonts w:ascii="Arial" w:hAnsi="Arial" w:cs="Arial"/>
          <w:sz w:val="20"/>
          <w:szCs w:val="20"/>
        </w:rPr>
      </w:pPr>
      <w:r>
        <w:rPr>
          <w:rFonts w:ascii="Arial" w:hAnsi="Arial" w:cs="Arial"/>
          <w:sz w:val="20"/>
          <w:szCs w:val="20"/>
        </w:rPr>
        <w:t xml:space="preserve">Si vous souhaitez exercer votre d’opposition ou celui de votre enfant, vous pouvez le faire en suivant le lien suivant : </w:t>
      </w:r>
      <w:r w:rsidR="007840BE" w:rsidRPr="007840BE">
        <w:rPr>
          <w:rFonts w:ascii="Arial" w:hAnsi="Arial" w:cs="Arial"/>
          <w:sz w:val="20"/>
          <w:szCs w:val="20"/>
        </w:rPr>
        <w:t>https://www.recordatirarediseases.com/fr/mentions-legales</w:t>
      </w:r>
    </w:p>
    <w:p w14:paraId="4AFB51D5" w14:textId="77777777" w:rsidR="00A71694" w:rsidRPr="00A71694" w:rsidRDefault="00A71694" w:rsidP="00A71694">
      <w:pPr>
        <w:ind w:right="215"/>
        <w:jc w:val="both"/>
        <w:textAlignment w:val="baseline"/>
        <w:rPr>
          <w:rFonts w:ascii="Arial" w:hAnsi="Arial" w:cs="Arial"/>
          <w:sz w:val="20"/>
          <w:szCs w:val="20"/>
        </w:rPr>
      </w:pPr>
    </w:p>
    <w:p w14:paraId="4CA66605" w14:textId="77777777" w:rsidR="0024379D" w:rsidRPr="00892B31" w:rsidRDefault="0024379D" w:rsidP="00255A5B">
      <w:pPr>
        <w:rPr>
          <w:rFonts w:ascii="Arial" w:hAnsi="Arial" w:cs="Arial"/>
          <w:color w:val="2E74B5" w:themeColor="accent1" w:themeShade="BF"/>
          <w:sz w:val="20"/>
          <w:szCs w:val="20"/>
        </w:rPr>
      </w:pPr>
      <w:r w:rsidRPr="00892B31">
        <w:rPr>
          <w:rFonts w:ascii="Arial" w:hAnsi="Arial" w:cs="Arial"/>
          <w:color w:val="2E74B5" w:themeColor="accent1" w:themeShade="BF"/>
          <w:sz w:val="20"/>
          <w:szCs w:val="20"/>
        </w:rPr>
        <w:t xml:space="preserve">Sur quelle loi se fonde le traitement des données ? </w:t>
      </w:r>
    </w:p>
    <w:p w14:paraId="26A499CC" w14:textId="77777777" w:rsidR="0024379D" w:rsidRPr="00892B31" w:rsidRDefault="0024379D" w:rsidP="00255A5B">
      <w:pPr>
        <w:jc w:val="both"/>
        <w:rPr>
          <w:rFonts w:ascii="Arial" w:hAnsi="Arial" w:cs="Arial"/>
          <w:sz w:val="20"/>
          <w:szCs w:val="20"/>
        </w:rPr>
      </w:pPr>
      <w:r w:rsidRPr="00892B31">
        <w:rPr>
          <w:rFonts w:ascii="Arial" w:hAnsi="Arial" w:cs="Arial"/>
          <w:sz w:val="20"/>
          <w:szCs w:val="20"/>
        </w:rPr>
        <w:t>Ce traitement de données est fondé sur une obligation légale à la charge de l’industriel, responsable</w:t>
      </w:r>
      <w:r w:rsidR="00F6220E">
        <w:rPr>
          <w:rFonts w:ascii="Arial" w:hAnsi="Arial" w:cs="Arial"/>
          <w:sz w:val="20"/>
          <w:szCs w:val="20"/>
        </w:rPr>
        <w:t xml:space="preserve"> du traitement</w:t>
      </w:r>
      <w:r w:rsidRPr="00892B31">
        <w:rPr>
          <w:rFonts w:ascii="Arial" w:hAnsi="Arial" w:cs="Arial"/>
          <w:sz w:val="20"/>
          <w:szCs w:val="20"/>
        </w:rPr>
        <w:t xml:space="preserve"> (article 6.1.c du </w:t>
      </w:r>
      <w:hyperlink r:id="rId38">
        <w:r w:rsidRPr="00892B31">
          <w:rPr>
            <w:rFonts w:ascii="Arial" w:hAnsi="Arial" w:cs="Arial"/>
            <w:color w:val="004990"/>
            <w:sz w:val="20"/>
            <w:szCs w:val="20"/>
            <w:u w:val="single"/>
          </w:rPr>
          <w:t>RGPD</w:t>
        </w:r>
      </w:hyperlink>
      <w:r w:rsidRPr="00892B31">
        <w:rPr>
          <w:rFonts w:ascii="Arial" w:hAnsi="Arial" w:cs="Arial"/>
          <w:sz w:val="20"/>
          <w:szCs w:val="20"/>
        </w:rPr>
        <w:t>)</w:t>
      </w:r>
      <w:r w:rsidR="00F6220E">
        <w:rPr>
          <w:rFonts w:ascii="Arial" w:hAnsi="Arial" w:cs="Arial"/>
          <w:sz w:val="20"/>
          <w:szCs w:val="20"/>
        </w:rPr>
        <w:t>,</w:t>
      </w:r>
      <w:r w:rsidRPr="00892B31">
        <w:rPr>
          <w:rFonts w:ascii="Arial" w:hAnsi="Arial" w:cs="Arial"/>
          <w:sz w:val="20"/>
          <w:szCs w:val="20"/>
        </w:rPr>
        <w:t xml:space="preserve"> telle que prévue </w:t>
      </w:r>
      <w:r w:rsidR="00D951A2" w:rsidRPr="00892B31">
        <w:rPr>
          <w:rFonts w:ascii="Arial" w:hAnsi="Arial" w:cs="Arial"/>
          <w:sz w:val="20"/>
          <w:szCs w:val="20"/>
        </w:rPr>
        <w:t xml:space="preserve">à </w:t>
      </w:r>
      <w:r w:rsidR="00622C19" w:rsidRPr="00892B31">
        <w:rPr>
          <w:rFonts w:ascii="Arial" w:hAnsi="Arial" w:cs="Arial"/>
          <w:sz w:val="20"/>
          <w:szCs w:val="20"/>
        </w:rPr>
        <w:t>l’</w:t>
      </w:r>
      <w:hyperlink r:id="rId39" w:history="1">
        <w:r w:rsidR="00A12A3C" w:rsidRPr="00892B31">
          <w:rPr>
            <w:rStyle w:val="Lienhypertexte"/>
            <w:rFonts w:ascii="Arial" w:hAnsi="Arial" w:cs="Arial"/>
            <w:sz w:val="20"/>
            <w:szCs w:val="20"/>
          </w:rPr>
          <w:t>article L. 5121-12-1 du c</w:t>
        </w:r>
        <w:r w:rsidR="00622C19" w:rsidRPr="00892B31">
          <w:rPr>
            <w:rStyle w:val="Lienhypertexte"/>
            <w:rFonts w:ascii="Arial" w:hAnsi="Arial" w:cs="Arial"/>
            <w:sz w:val="20"/>
            <w:szCs w:val="20"/>
          </w:rPr>
          <w:t>ode de la santé publique</w:t>
        </w:r>
      </w:hyperlink>
      <w:r w:rsidR="00622C19" w:rsidRPr="00892B31">
        <w:rPr>
          <w:rFonts w:ascii="Arial" w:hAnsi="Arial" w:cs="Arial"/>
          <w:sz w:val="20"/>
          <w:szCs w:val="20"/>
        </w:rPr>
        <w:t xml:space="preserve"> </w:t>
      </w:r>
      <w:r w:rsidRPr="00892B31">
        <w:rPr>
          <w:rFonts w:ascii="Arial" w:hAnsi="Arial" w:cs="Arial"/>
          <w:sz w:val="20"/>
          <w:szCs w:val="20"/>
        </w:rPr>
        <w:t xml:space="preserve">relatif au dispositif d’accès compassionnel aux médicaments. </w:t>
      </w:r>
    </w:p>
    <w:p w14:paraId="13ACE1A2" w14:textId="77777777" w:rsidR="0024379D" w:rsidRDefault="0024379D" w:rsidP="00255A5B">
      <w:pPr>
        <w:jc w:val="both"/>
        <w:rPr>
          <w:rFonts w:ascii="Arial" w:hAnsi="Arial" w:cs="Arial"/>
          <w:sz w:val="20"/>
          <w:szCs w:val="20"/>
        </w:rPr>
      </w:pPr>
      <w:r w:rsidRPr="00892B31">
        <w:rPr>
          <w:rFonts w:ascii="Arial" w:hAnsi="Arial" w:cs="Arial"/>
          <w:sz w:val="20"/>
          <w:szCs w:val="20"/>
        </w:rPr>
        <w:t xml:space="preserve">La collecte de données de santé est justifiée par </w:t>
      </w:r>
      <w:r w:rsidR="009F32CB" w:rsidRPr="00892B31">
        <w:rPr>
          <w:rFonts w:ascii="Arial" w:hAnsi="Arial" w:cs="Arial"/>
          <w:sz w:val="20"/>
          <w:szCs w:val="20"/>
        </w:rPr>
        <w:t>des motifs d’</w:t>
      </w:r>
      <w:r w:rsidRPr="00892B31">
        <w:rPr>
          <w:rFonts w:ascii="Arial" w:hAnsi="Arial" w:cs="Arial"/>
          <w:sz w:val="20"/>
          <w:szCs w:val="20"/>
        </w:rPr>
        <w:t xml:space="preserve">intérêt public dans le domaine de la santé </w:t>
      </w:r>
      <w:r w:rsidR="009F32CB" w:rsidRPr="00892B31">
        <w:rPr>
          <w:rFonts w:ascii="Arial" w:hAnsi="Arial" w:cs="Arial"/>
          <w:sz w:val="20"/>
          <w:szCs w:val="20"/>
        </w:rPr>
        <w:t xml:space="preserve">publique </w:t>
      </w:r>
      <w:r w:rsidRPr="00892B31">
        <w:rPr>
          <w:rFonts w:ascii="Arial" w:hAnsi="Arial" w:cs="Arial"/>
          <w:sz w:val="20"/>
          <w:szCs w:val="20"/>
        </w:rPr>
        <w:t xml:space="preserve">(article 9.2.i du </w:t>
      </w:r>
      <w:hyperlink r:id="rId40" w:history="1">
        <w:r w:rsidRPr="00892B31">
          <w:rPr>
            <w:rStyle w:val="Lienhypertexte"/>
            <w:rFonts w:ascii="Arial" w:hAnsi="Arial" w:cs="Arial"/>
            <w:sz w:val="20"/>
            <w:szCs w:val="20"/>
          </w:rPr>
          <w:t>RGPD</w:t>
        </w:r>
      </w:hyperlink>
      <w:r w:rsidRPr="00892B31">
        <w:rPr>
          <w:rFonts w:ascii="Arial" w:hAnsi="Arial" w:cs="Arial"/>
          <w:sz w:val="20"/>
          <w:szCs w:val="20"/>
        </w:rPr>
        <w:t>). </w:t>
      </w:r>
    </w:p>
    <w:p w14:paraId="6A58B201" w14:textId="77777777" w:rsidR="002F43C1" w:rsidRPr="00892B31" w:rsidRDefault="002F43C1" w:rsidP="00255A5B">
      <w:pPr>
        <w:jc w:val="both"/>
        <w:rPr>
          <w:rFonts w:ascii="Arial" w:hAnsi="Arial" w:cs="Arial"/>
          <w:sz w:val="20"/>
          <w:szCs w:val="20"/>
        </w:rPr>
      </w:pPr>
    </w:p>
    <w:p w14:paraId="67B1CC5E" w14:textId="70AA8F72" w:rsidR="0024379D" w:rsidRPr="00892B31" w:rsidRDefault="0024379D" w:rsidP="00255A5B">
      <w:pPr>
        <w:rPr>
          <w:rFonts w:ascii="Arial" w:hAnsi="Arial" w:cs="Arial"/>
          <w:color w:val="2E74B5" w:themeColor="accent1" w:themeShade="BF"/>
          <w:sz w:val="20"/>
          <w:szCs w:val="20"/>
        </w:rPr>
      </w:pPr>
      <w:r w:rsidRPr="00892B31">
        <w:rPr>
          <w:rFonts w:ascii="Arial" w:hAnsi="Arial" w:cs="Arial"/>
          <w:color w:val="2E74B5" w:themeColor="accent1" w:themeShade="BF"/>
          <w:sz w:val="20"/>
          <w:szCs w:val="20"/>
        </w:rPr>
        <w:t>Quelles sont les données collectées ?</w:t>
      </w:r>
    </w:p>
    <w:p w14:paraId="2AFA2397" w14:textId="50030EA4" w:rsidR="0024379D" w:rsidRPr="00892B31" w:rsidRDefault="007840BE" w:rsidP="00255A5B">
      <w:pPr>
        <w:spacing w:after="0"/>
        <w:jc w:val="both"/>
        <w:rPr>
          <w:rFonts w:ascii="Arial" w:hAnsi="Arial" w:cs="Arial"/>
          <w:sz w:val="20"/>
          <w:szCs w:val="20"/>
        </w:rPr>
      </w:pPr>
      <w:r>
        <w:rPr>
          <w:rFonts w:ascii="Arial" w:hAnsi="Arial" w:cs="Arial"/>
          <w:sz w:val="20"/>
          <w:szCs w:val="20"/>
        </w:rPr>
        <w:t>Dans le cadre du registre SACHA, dont le promoteur est Gustave Roussy, v</w:t>
      </w:r>
      <w:r w:rsidR="0024379D" w:rsidRPr="00892B31">
        <w:rPr>
          <w:rFonts w:ascii="Arial" w:hAnsi="Arial" w:cs="Arial"/>
          <w:sz w:val="20"/>
          <w:szCs w:val="20"/>
        </w:rPr>
        <w:t xml:space="preserve">otre médecin qui vous </w:t>
      </w:r>
      <w:r w:rsidR="0024379D" w:rsidRPr="00F6220E">
        <w:rPr>
          <w:rFonts w:ascii="Arial" w:hAnsi="Arial" w:cs="Arial"/>
          <w:sz w:val="20"/>
          <w:szCs w:val="20"/>
        </w:rPr>
        <w:t>a</w:t>
      </w:r>
      <w:r w:rsidR="0024379D" w:rsidRPr="00892B31">
        <w:rPr>
          <w:rFonts w:ascii="Arial" w:hAnsi="Arial" w:cs="Arial"/>
          <w:color w:val="7030A0"/>
          <w:sz w:val="20"/>
          <w:szCs w:val="20"/>
        </w:rPr>
        <w:t xml:space="preserve"> </w:t>
      </w:r>
      <w:r w:rsidR="0024379D" w:rsidRPr="00892B31">
        <w:rPr>
          <w:rFonts w:ascii="Arial" w:hAnsi="Arial" w:cs="Arial"/>
          <w:sz w:val="20"/>
          <w:szCs w:val="20"/>
        </w:rPr>
        <w:t>prescrit</w:t>
      </w:r>
      <w:r w:rsidR="0024379D" w:rsidRPr="00892B31">
        <w:rPr>
          <w:rFonts w:ascii="Arial" w:hAnsi="Arial" w:cs="Arial"/>
          <w:color w:val="7030A0"/>
          <w:sz w:val="20"/>
          <w:szCs w:val="20"/>
        </w:rPr>
        <w:t xml:space="preserve"> </w:t>
      </w:r>
      <w:r w:rsidR="0024379D" w:rsidRPr="00892B31">
        <w:rPr>
          <w:rFonts w:ascii="Arial" w:hAnsi="Arial" w:cs="Arial"/>
          <w:sz w:val="20"/>
          <w:szCs w:val="20"/>
        </w:rPr>
        <w:t>le médicament sera</w:t>
      </w:r>
      <w:r w:rsidR="004B179B" w:rsidRPr="00892B31">
        <w:rPr>
          <w:rFonts w:ascii="Arial" w:hAnsi="Arial" w:cs="Arial"/>
          <w:i/>
          <w:color w:val="7030A0"/>
          <w:sz w:val="20"/>
          <w:szCs w:val="20"/>
        </w:rPr>
        <w:t xml:space="preserve"> </w:t>
      </w:r>
      <w:r w:rsidR="0024379D" w:rsidRPr="00892B31">
        <w:rPr>
          <w:rFonts w:ascii="Arial" w:hAnsi="Arial" w:cs="Arial"/>
          <w:sz w:val="20"/>
          <w:szCs w:val="20"/>
        </w:rPr>
        <w:t>amené</w:t>
      </w:r>
      <w:r w:rsidR="004B179B" w:rsidRPr="00892B31">
        <w:rPr>
          <w:rFonts w:ascii="Arial" w:hAnsi="Arial" w:cs="Arial"/>
          <w:sz w:val="20"/>
          <w:szCs w:val="20"/>
        </w:rPr>
        <w:t xml:space="preserve"> </w:t>
      </w:r>
      <w:r w:rsidR="0024379D" w:rsidRPr="00892B31">
        <w:rPr>
          <w:rFonts w:ascii="Arial" w:hAnsi="Arial" w:cs="Arial"/>
          <w:sz w:val="20"/>
          <w:szCs w:val="20"/>
        </w:rPr>
        <w:t xml:space="preserve">à collecter les données personnelles suivantes autant que de besoin aux fins de transmission au laboratoire pharmaceutique : </w:t>
      </w:r>
    </w:p>
    <w:p w14:paraId="4461CE09" w14:textId="08591912" w:rsidR="00CB16C6" w:rsidRPr="008806C1" w:rsidRDefault="00CB16C6" w:rsidP="00CB16C6">
      <w:pPr>
        <w:pStyle w:val="Paragraphedeliste"/>
        <w:numPr>
          <w:ilvl w:val="0"/>
          <w:numId w:val="10"/>
        </w:numPr>
        <w:spacing w:before="40" w:after="20" w:line="288" w:lineRule="auto"/>
        <w:jc w:val="both"/>
        <w:rPr>
          <w:rFonts w:ascii="Arial" w:hAnsi="Arial" w:cs="Arial"/>
          <w:sz w:val="20"/>
          <w:szCs w:val="20"/>
        </w:rPr>
      </w:pPr>
      <w:r w:rsidRPr="008806C1">
        <w:rPr>
          <w:rFonts w:ascii="Arial" w:hAnsi="Arial" w:cs="Arial"/>
          <w:sz w:val="20"/>
          <w:szCs w:val="20"/>
        </w:rPr>
        <w:t>votre identification / l’identification de votre enfant : numéro</w:t>
      </w:r>
      <w:r w:rsidR="003B267C">
        <w:rPr>
          <w:rFonts w:ascii="Arial" w:hAnsi="Arial" w:cs="Arial"/>
          <w:sz w:val="20"/>
          <w:szCs w:val="20"/>
        </w:rPr>
        <w:t xml:space="preserve"> SACHA</w:t>
      </w:r>
      <w:r w:rsidRPr="008806C1">
        <w:rPr>
          <w:rFonts w:ascii="Arial" w:hAnsi="Arial" w:cs="Arial"/>
          <w:sz w:val="20"/>
          <w:szCs w:val="20"/>
        </w:rPr>
        <w:t xml:space="preserve">, les trois premières lettres de votre / son nom et les deux premières lettres de votre / son prénom, sexe, poids, taille, âge ou année et mois de naissance </w:t>
      </w:r>
    </w:p>
    <w:p w14:paraId="7729FE64" w14:textId="77777777" w:rsidR="00CB16C6" w:rsidRPr="008806C1" w:rsidRDefault="00CB16C6" w:rsidP="00CB16C6">
      <w:pPr>
        <w:pStyle w:val="Paragraphedeliste"/>
        <w:numPr>
          <w:ilvl w:val="0"/>
          <w:numId w:val="10"/>
        </w:numPr>
        <w:spacing w:before="40" w:after="20" w:line="288" w:lineRule="auto"/>
        <w:jc w:val="both"/>
        <w:rPr>
          <w:rFonts w:ascii="Arial" w:hAnsi="Arial" w:cs="Arial"/>
          <w:sz w:val="20"/>
          <w:szCs w:val="20"/>
        </w:rPr>
      </w:pPr>
      <w:r w:rsidRPr="008806C1">
        <w:rPr>
          <w:rFonts w:ascii="Arial" w:hAnsi="Arial" w:cs="Arial"/>
          <w:sz w:val="20"/>
          <w:szCs w:val="20"/>
        </w:rPr>
        <w:t xml:space="preserve">les informations relatives à votre / son état de santé : notamment l’histoire de votre / sa maladie, vos / ses antécédents personnels ou familiaux, vos / ses autres maladies ou traitements ; </w:t>
      </w:r>
    </w:p>
    <w:p w14:paraId="21113B57" w14:textId="77777777" w:rsidR="00CB16C6" w:rsidRPr="008806C1" w:rsidRDefault="00CB16C6" w:rsidP="00CB16C6">
      <w:pPr>
        <w:pStyle w:val="Paragraphedeliste"/>
        <w:numPr>
          <w:ilvl w:val="0"/>
          <w:numId w:val="10"/>
        </w:numPr>
        <w:spacing w:before="40" w:after="20" w:line="288" w:lineRule="auto"/>
        <w:jc w:val="both"/>
        <w:rPr>
          <w:rFonts w:ascii="Arial" w:hAnsi="Arial" w:cs="Arial"/>
          <w:sz w:val="20"/>
          <w:szCs w:val="20"/>
        </w:rPr>
      </w:pPr>
      <w:r w:rsidRPr="008806C1">
        <w:rPr>
          <w:rFonts w:ascii="Arial" w:hAnsi="Arial" w:cs="Arial"/>
          <w:sz w:val="20"/>
          <w:szCs w:val="20"/>
        </w:rPr>
        <w:t>les informations relatives aux conditions d’utilisation du médicament impliquant notamment : l’identification des professionnels de santé vous / le prenant en charge (médecins prescripteurs et pharmaciens dispensateurs, etc.), vos autres traitements / les autres traitements de votre enfant, les informations relatives aux modalités de prescription et d’utilisation du médicament ;</w:t>
      </w:r>
    </w:p>
    <w:p w14:paraId="2D1E3992" w14:textId="77777777" w:rsidR="00CB16C6" w:rsidRPr="008806C1" w:rsidRDefault="00CB16C6" w:rsidP="00CB16C6">
      <w:pPr>
        <w:pStyle w:val="Paragraphedeliste"/>
        <w:numPr>
          <w:ilvl w:val="0"/>
          <w:numId w:val="10"/>
        </w:numPr>
        <w:spacing w:before="40" w:after="20" w:line="288" w:lineRule="auto"/>
        <w:jc w:val="both"/>
        <w:rPr>
          <w:rFonts w:ascii="Arial" w:hAnsi="Arial" w:cs="Arial"/>
          <w:sz w:val="20"/>
          <w:szCs w:val="20"/>
        </w:rPr>
      </w:pPr>
      <w:r w:rsidRPr="008806C1">
        <w:rPr>
          <w:rFonts w:ascii="Arial" w:hAnsi="Arial" w:cs="Arial"/>
          <w:sz w:val="20"/>
          <w:szCs w:val="20"/>
        </w:rPr>
        <w:t>l’efficacité du médicament ;</w:t>
      </w:r>
    </w:p>
    <w:p w14:paraId="51C4141C" w14:textId="77777777" w:rsidR="00B16AC9" w:rsidRPr="008806C1" w:rsidRDefault="00B16AC9" w:rsidP="00B16AC9">
      <w:pPr>
        <w:pStyle w:val="Paragraphedeliste"/>
        <w:numPr>
          <w:ilvl w:val="0"/>
          <w:numId w:val="10"/>
        </w:numPr>
        <w:spacing w:before="40" w:after="20" w:line="288" w:lineRule="auto"/>
        <w:jc w:val="both"/>
        <w:rPr>
          <w:rFonts w:ascii="Arial" w:hAnsi="Arial" w:cs="Arial"/>
          <w:sz w:val="20"/>
          <w:szCs w:val="20"/>
        </w:rPr>
      </w:pPr>
      <w:r w:rsidRPr="008806C1">
        <w:rPr>
          <w:rFonts w:ascii="Arial" w:hAnsi="Arial" w:cs="Arial"/>
          <w:sz w:val="20"/>
          <w:szCs w:val="20"/>
        </w:rPr>
        <w:t>la nature et la fréquence des effets indésirables du médicament (ce sont les conséquences inattendues et désagréables du traitement que vous pourriez / votre enfant pourrait ressentir : douleur, nausées, diarrhées, etc.) ;</w:t>
      </w:r>
    </w:p>
    <w:p w14:paraId="6A4462D1" w14:textId="77777777" w:rsidR="00B16AC9" w:rsidRPr="008806C1" w:rsidRDefault="00B16AC9" w:rsidP="00B16AC9">
      <w:pPr>
        <w:pStyle w:val="Paragraphedeliste"/>
        <w:numPr>
          <w:ilvl w:val="0"/>
          <w:numId w:val="10"/>
        </w:numPr>
        <w:spacing w:before="40" w:after="20" w:line="288" w:lineRule="auto"/>
        <w:jc w:val="both"/>
        <w:rPr>
          <w:rFonts w:ascii="Arial" w:hAnsi="Arial" w:cs="Arial"/>
          <w:sz w:val="20"/>
          <w:szCs w:val="20"/>
        </w:rPr>
      </w:pPr>
      <w:r w:rsidRPr="008806C1">
        <w:rPr>
          <w:rFonts w:ascii="Arial" w:hAnsi="Arial" w:cs="Arial"/>
          <w:sz w:val="20"/>
          <w:szCs w:val="20"/>
        </w:rPr>
        <w:t xml:space="preserve">les motifs des éventuels arrêts de traitement. </w:t>
      </w:r>
    </w:p>
    <w:p w14:paraId="4386B95E" w14:textId="77777777" w:rsidR="00793FB7" w:rsidRDefault="00793FB7" w:rsidP="008806C1">
      <w:pPr>
        <w:spacing w:before="100" w:after="40" w:line="288" w:lineRule="auto"/>
        <w:jc w:val="both"/>
        <w:rPr>
          <w:rFonts w:ascii="Arial" w:hAnsi="Arial" w:cs="Arial"/>
          <w:sz w:val="20"/>
          <w:szCs w:val="20"/>
        </w:rPr>
      </w:pPr>
    </w:p>
    <w:p w14:paraId="052B8B28" w14:textId="77777777" w:rsidR="00793FB7" w:rsidRDefault="00793FB7" w:rsidP="008806C1">
      <w:pPr>
        <w:spacing w:before="100" w:after="40" w:line="288" w:lineRule="auto"/>
        <w:jc w:val="both"/>
        <w:rPr>
          <w:rFonts w:ascii="Arial" w:hAnsi="Arial" w:cs="Arial"/>
          <w:sz w:val="20"/>
          <w:szCs w:val="20"/>
        </w:rPr>
      </w:pPr>
    </w:p>
    <w:p w14:paraId="76ABF023" w14:textId="3A6A20F8" w:rsidR="00793FB7" w:rsidRDefault="00793FB7" w:rsidP="008806C1">
      <w:pPr>
        <w:spacing w:before="100" w:after="40" w:line="288" w:lineRule="auto"/>
        <w:jc w:val="both"/>
        <w:rPr>
          <w:rFonts w:ascii="Arial" w:hAnsi="Arial" w:cs="Arial"/>
          <w:sz w:val="20"/>
          <w:szCs w:val="20"/>
        </w:rPr>
      </w:pPr>
      <w:r>
        <w:rPr>
          <w:rFonts w:ascii="Arial" w:hAnsi="Arial" w:cs="Arial"/>
          <w:sz w:val="20"/>
          <w:szCs w:val="20"/>
        </w:rPr>
        <w:t>Dans le cadre du CPC</w:t>
      </w:r>
      <w:r w:rsidR="007840BE">
        <w:rPr>
          <w:rFonts w:ascii="Arial" w:hAnsi="Arial" w:cs="Arial"/>
          <w:sz w:val="20"/>
          <w:szCs w:val="20"/>
        </w:rPr>
        <w:t xml:space="preserve"> de QARZIBA (</w:t>
      </w:r>
      <w:r w:rsidR="00ED0456" w:rsidRPr="008806C1">
        <w:rPr>
          <w:rFonts w:ascii="Arial" w:eastAsia="Calibri" w:hAnsi="Arial" w:cs="Arial"/>
          <w:sz w:val="20"/>
          <w:szCs w:val="20"/>
        </w:rPr>
        <w:t xml:space="preserve">dinutuximab </w:t>
      </w:r>
      <w:r w:rsidR="007840BE">
        <w:rPr>
          <w:rFonts w:ascii="Arial" w:hAnsi="Arial" w:cs="Arial"/>
          <w:sz w:val="20"/>
          <w:szCs w:val="20"/>
        </w:rPr>
        <w:t>bêta)</w:t>
      </w:r>
      <w:r>
        <w:rPr>
          <w:rFonts w:ascii="Arial" w:hAnsi="Arial" w:cs="Arial"/>
          <w:sz w:val="20"/>
          <w:szCs w:val="20"/>
        </w:rPr>
        <w:t xml:space="preserve">, Gustave Roussy fournira </w:t>
      </w:r>
      <w:r w:rsidR="007840BE">
        <w:rPr>
          <w:rFonts w:ascii="Arial" w:hAnsi="Arial" w:cs="Arial"/>
          <w:sz w:val="20"/>
          <w:szCs w:val="20"/>
        </w:rPr>
        <w:t xml:space="preserve">à Recordati Rare Diseases </w:t>
      </w:r>
      <w:r>
        <w:rPr>
          <w:rFonts w:ascii="Arial" w:hAnsi="Arial" w:cs="Arial"/>
          <w:sz w:val="20"/>
          <w:szCs w:val="20"/>
        </w:rPr>
        <w:t xml:space="preserve">un rapport qui comportera de manière agrégée et pseudonymisée les données suivantes : </w:t>
      </w:r>
    </w:p>
    <w:p w14:paraId="287B3C87" w14:textId="74753D20" w:rsidR="00793FB7" w:rsidRDefault="00793FB7" w:rsidP="00793FB7">
      <w:pPr>
        <w:pStyle w:val="Paragraphedeliste"/>
        <w:numPr>
          <w:ilvl w:val="2"/>
          <w:numId w:val="10"/>
        </w:numPr>
        <w:spacing w:before="100" w:after="40" w:line="288" w:lineRule="auto"/>
        <w:jc w:val="both"/>
        <w:rPr>
          <w:rFonts w:ascii="Arial" w:hAnsi="Arial" w:cs="Arial"/>
          <w:sz w:val="20"/>
          <w:szCs w:val="20"/>
        </w:rPr>
      </w:pPr>
      <w:r>
        <w:rPr>
          <w:rFonts w:ascii="Arial" w:hAnsi="Arial" w:cs="Arial"/>
          <w:sz w:val="20"/>
          <w:szCs w:val="20"/>
        </w:rPr>
        <w:t xml:space="preserve">les caractéristiques des patients traités : âge </w:t>
      </w:r>
      <w:r w:rsidR="00FE30E6" w:rsidRPr="000F2D5F">
        <w:rPr>
          <w:rFonts w:ascii="Arial" w:hAnsi="Arial" w:cs="Arial"/>
          <w:sz w:val="20"/>
          <w:szCs w:val="20"/>
        </w:rPr>
        <w:t xml:space="preserve">ou indication de majorité/minorité </w:t>
      </w:r>
      <w:r>
        <w:rPr>
          <w:rFonts w:ascii="Arial" w:hAnsi="Arial" w:cs="Arial"/>
          <w:sz w:val="20"/>
          <w:szCs w:val="20"/>
        </w:rPr>
        <w:t>et sexe</w:t>
      </w:r>
    </w:p>
    <w:p w14:paraId="3DDC564A" w14:textId="5B204E1B" w:rsidR="00793FB7" w:rsidRDefault="00793FB7" w:rsidP="00793FB7">
      <w:pPr>
        <w:pStyle w:val="Paragraphedeliste"/>
        <w:numPr>
          <w:ilvl w:val="2"/>
          <w:numId w:val="10"/>
        </w:numPr>
        <w:spacing w:before="100" w:after="40" w:line="288" w:lineRule="auto"/>
        <w:jc w:val="both"/>
        <w:rPr>
          <w:rFonts w:ascii="Arial" w:hAnsi="Arial" w:cs="Arial"/>
          <w:sz w:val="20"/>
          <w:szCs w:val="20"/>
        </w:rPr>
      </w:pPr>
      <w:r>
        <w:rPr>
          <w:rFonts w:ascii="Arial" w:hAnsi="Arial" w:cs="Arial"/>
          <w:sz w:val="20"/>
          <w:szCs w:val="20"/>
        </w:rPr>
        <w:t>les caractéristiques de la maladie (comme par exemple la localisation de la/des tumeur(s), la mutation associée au neuroblastome)</w:t>
      </w:r>
    </w:p>
    <w:p w14:paraId="6998ACC2" w14:textId="5DCFE04C" w:rsidR="00793FB7" w:rsidRDefault="00793FB7" w:rsidP="00793FB7">
      <w:pPr>
        <w:pStyle w:val="Paragraphedeliste"/>
        <w:numPr>
          <w:ilvl w:val="2"/>
          <w:numId w:val="10"/>
        </w:numPr>
        <w:spacing w:before="100" w:after="40" w:line="288" w:lineRule="auto"/>
        <w:jc w:val="both"/>
        <w:rPr>
          <w:rFonts w:ascii="Arial" w:hAnsi="Arial" w:cs="Arial"/>
          <w:sz w:val="20"/>
          <w:szCs w:val="20"/>
        </w:rPr>
      </w:pPr>
      <w:r>
        <w:rPr>
          <w:rFonts w:ascii="Arial" w:hAnsi="Arial" w:cs="Arial"/>
          <w:sz w:val="20"/>
          <w:szCs w:val="20"/>
        </w:rPr>
        <w:t>les modalités effectives d’utilisation du médicament (comme par exemple le nombre de jour de traitement, la dose utilisées et les médicaments associés)</w:t>
      </w:r>
    </w:p>
    <w:p w14:paraId="4988B8F7" w14:textId="782C9272" w:rsidR="00793FB7" w:rsidRPr="00793FB7" w:rsidRDefault="00793FB7" w:rsidP="00793FB7">
      <w:pPr>
        <w:pStyle w:val="Paragraphedeliste"/>
        <w:numPr>
          <w:ilvl w:val="2"/>
          <w:numId w:val="10"/>
        </w:numPr>
        <w:spacing w:before="100" w:after="40" w:line="288" w:lineRule="auto"/>
        <w:jc w:val="both"/>
        <w:rPr>
          <w:rFonts w:ascii="Arial" w:hAnsi="Arial" w:cs="Arial"/>
          <w:sz w:val="20"/>
          <w:szCs w:val="20"/>
        </w:rPr>
      </w:pPr>
      <w:r>
        <w:rPr>
          <w:rFonts w:ascii="Arial" w:hAnsi="Arial" w:cs="Arial"/>
          <w:sz w:val="20"/>
          <w:szCs w:val="20"/>
        </w:rPr>
        <w:t>les données d’efficacité et de sécurité (données de pharmacovigilance) du médicament.</w:t>
      </w:r>
    </w:p>
    <w:p w14:paraId="0CF786B4" w14:textId="77777777" w:rsidR="00793FB7" w:rsidRDefault="00793FB7" w:rsidP="008806C1">
      <w:pPr>
        <w:spacing w:before="100" w:after="40" w:line="288" w:lineRule="auto"/>
        <w:jc w:val="both"/>
        <w:rPr>
          <w:rFonts w:ascii="Arial" w:hAnsi="Arial" w:cs="Arial"/>
          <w:sz w:val="20"/>
          <w:szCs w:val="20"/>
        </w:rPr>
      </w:pPr>
    </w:p>
    <w:p w14:paraId="4B6613C4" w14:textId="77777777" w:rsidR="0024379D" w:rsidRPr="00F07E4F" w:rsidRDefault="0024379D" w:rsidP="00255A5B">
      <w:pPr>
        <w:rPr>
          <w:rFonts w:ascii="Arial" w:hAnsi="Arial" w:cs="Arial"/>
          <w:color w:val="2E74B5" w:themeColor="accent1" w:themeShade="BF"/>
          <w:sz w:val="20"/>
        </w:rPr>
      </w:pPr>
      <w:r w:rsidRPr="00F07E4F">
        <w:rPr>
          <w:rFonts w:ascii="Arial" w:hAnsi="Arial" w:cs="Arial"/>
          <w:color w:val="2E74B5" w:themeColor="accent1" w:themeShade="BF"/>
          <w:sz w:val="20"/>
        </w:rPr>
        <w:t>Qui est destinataire des données ?</w:t>
      </w:r>
    </w:p>
    <w:p w14:paraId="17D25F23" w14:textId="189DC3FE" w:rsidR="00C3210C" w:rsidRDefault="00C3210C" w:rsidP="00255A5B">
      <w:pPr>
        <w:jc w:val="both"/>
        <w:rPr>
          <w:rFonts w:ascii="Arial" w:hAnsi="Arial" w:cs="Arial"/>
          <w:sz w:val="20"/>
          <w:szCs w:val="20"/>
        </w:rPr>
      </w:pPr>
      <w:r>
        <w:rPr>
          <w:rFonts w:ascii="Arial" w:hAnsi="Arial" w:cs="Arial"/>
          <w:sz w:val="20"/>
          <w:szCs w:val="20"/>
        </w:rPr>
        <w:t>Toutes les informations confidentielles recueillies dans le cadre de la collecte pour le registre SACHA seront transmises aux personnels habilités de Gustave Roussy.</w:t>
      </w:r>
    </w:p>
    <w:p w14:paraId="2611152E" w14:textId="0C092089" w:rsidR="0024379D" w:rsidRPr="00803FD0" w:rsidRDefault="0024379D" w:rsidP="00255A5B">
      <w:pPr>
        <w:jc w:val="both"/>
        <w:rPr>
          <w:rFonts w:ascii="Arial" w:hAnsi="Arial" w:cs="Arial"/>
          <w:sz w:val="20"/>
          <w:szCs w:val="20"/>
        </w:rPr>
      </w:pPr>
      <w:r w:rsidRPr="00803FD0">
        <w:rPr>
          <w:rFonts w:ascii="Arial" w:hAnsi="Arial" w:cs="Arial"/>
          <w:sz w:val="20"/>
          <w:szCs w:val="20"/>
        </w:rPr>
        <w:t xml:space="preserve">Toutes ces informations confidentielles </w:t>
      </w:r>
      <w:r w:rsidR="00C3210C">
        <w:rPr>
          <w:rFonts w:ascii="Arial" w:hAnsi="Arial" w:cs="Arial"/>
          <w:sz w:val="20"/>
          <w:szCs w:val="20"/>
        </w:rPr>
        <w:t xml:space="preserve">recueillies dans le cadre du CPC </w:t>
      </w:r>
      <w:r w:rsidRPr="00803FD0">
        <w:rPr>
          <w:rFonts w:ascii="Arial" w:hAnsi="Arial" w:cs="Arial"/>
          <w:sz w:val="20"/>
          <w:szCs w:val="20"/>
        </w:rPr>
        <w:t xml:space="preserve">seront transmises aux personnels habilités de </w:t>
      </w:r>
      <w:sdt>
        <w:sdtPr>
          <w:rPr>
            <w:rFonts w:ascii="Arial" w:hAnsi="Arial" w:cs="Arial"/>
            <w:sz w:val="20"/>
            <w:szCs w:val="20"/>
          </w:rPr>
          <w:id w:val="1627816187"/>
          <w:placeholder>
            <w:docPart w:val="823FE7B06F694292BC50986F5A2D56A4"/>
          </w:placeholder>
        </w:sdtPr>
        <w:sdtEndPr/>
        <w:sdtContent>
          <w:r w:rsidR="00C06639">
            <w:rPr>
              <w:rFonts w:ascii="Arial" w:hAnsi="Arial" w:cs="Arial"/>
              <w:sz w:val="20"/>
              <w:szCs w:val="20"/>
            </w:rPr>
            <w:t>Recordati Rare Diseases</w:t>
          </w:r>
        </w:sdtContent>
      </w:sdt>
      <w:r w:rsidRPr="00803FD0">
        <w:rPr>
          <w:rFonts w:ascii="Arial" w:hAnsi="Arial" w:cs="Arial"/>
          <w:sz w:val="20"/>
          <w:szCs w:val="20"/>
        </w:rPr>
        <w:t xml:space="preserve"> et ses éventuels sous-traitants (société de recherche sous contrat) sous une forme </w:t>
      </w:r>
      <w:r w:rsidR="00C3210C">
        <w:rPr>
          <w:rFonts w:ascii="Arial" w:hAnsi="Arial" w:cs="Arial"/>
          <w:sz w:val="20"/>
          <w:szCs w:val="20"/>
        </w:rPr>
        <w:t xml:space="preserve">agrégées et </w:t>
      </w:r>
      <w:r w:rsidR="00F83D20" w:rsidRPr="00F157BB">
        <w:rPr>
          <w:rFonts w:ascii="Arial" w:hAnsi="Arial" w:cs="Arial"/>
          <w:sz w:val="20"/>
          <w:szCs w:val="20"/>
        </w:rPr>
        <w:t>pseudonymisées</w:t>
      </w:r>
      <w:r w:rsidRPr="00803FD0">
        <w:rPr>
          <w:rFonts w:ascii="Arial" w:hAnsi="Arial" w:cs="Arial"/>
          <w:sz w:val="20"/>
          <w:szCs w:val="20"/>
        </w:rPr>
        <w:t xml:space="preserve">. </w:t>
      </w:r>
    </w:p>
    <w:p w14:paraId="0741DA5E" w14:textId="050F23DD" w:rsidR="0024379D" w:rsidRPr="00803FD0" w:rsidRDefault="0024379D" w:rsidP="00255A5B">
      <w:pPr>
        <w:pStyle w:val="Commentaire"/>
        <w:spacing w:line="288" w:lineRule="auto"/>
        <w:jc w:val="both"/>
        <w:rPr>
          <w:rFonts w:ascii="Arial" w:hAnsi="Arial" w:cs="Arial"/>
        </w:rPr>
      </w:pPr>
      <w:r w:rsidRPr="00803FD0">
        <w:rPr>
          <w:rFonts w:ascii="Arial" w:hAnsi="Arial" w:cs="Arial"/>
        </w:rPr>
        <w:t xml:space="preserve">Ces informations seront traitées uniquement pour les finalités décrites ci-dessus. Un rapport </w:t>
      </w:r>
      <w:r w:rsidR="00B21933" w:rsidRPr="00803FD0">
        <w:rPr>
          <w:rFonts w:ascii="Arial" w:hAnsi="Arial" w:cs="Arial"/>
        </w:rPr>
        <w:t>relatif à l’ensemble des données recueillies</w:t>
      </w:r>
      <w:r w:rsidRPr="00803FD0">
        <w:rPr>
          <w:rFonts w:ascii="Arial" w:hAnsi="Arial" w:cs="Arial"/>
        </w:rPr>
        <w:t xml:space="preserve"> appelé rapport de synthèse ainsi qu’un résumé de ce rapport sont transmis par le laboratoire </w:t>
      </w:r>
      <w:sdt>
        <w:sdtPr>
          <w:rPr>
            <w:rFonts w:ascii="Arial" w:hAnsi="Arial" w:cs="Arial"/>
          </w:rPr>
          <w:id w:val="1871103108"/>
          <w:placeholder>
            <w:docPart w:val="FB5C764B476B4394B100CE8CA5713B14"/>
          </w:placeholder>
        </w:sdtPr>
        <w:sdtEndPr/>
        <w:sdtContent>
          <w:r w:rsidR="006C3226" w:rsidRPr="006511A9">
            <w:rPr>
              <w:rFonts w:ascii="Arial" w:hAnsi="Arial" w:cs="Arial"/>
            </w:rPr>
            <w:t>Recordati Rare Diseases</w:t>
          </w:r>
        </w:sdtContent>
      </w:sdt>
      <w:r w:rsidRPr="006511A9">
        <w:rPr>
          <w:rFonts w:ascii="Arial" w:hAnsi="Arial" w:cs="Arial"/>
        </w:rPr>
        <w:t xml:space="preserve"> à</w:t>
      </w:r>
      <w:r w:rsidRPr="00803FD0">
        <w:rPr>
          <w:rFonts w:ascii="Arial" w:hAnsi="Arial" w:cs="Arial"/>
        </w:rPr>
        <w:t xml:space="preserve"> l’ANSM, ainsi qu’au centre régional de pharmacovigilance désigné pour assurer au niveau national le suivi du médicament.</w:t>
      </w:r>
    </w:p>
    <w:p w14:paraId="0463066B" w14:textId="5DACAD7F" w:rsidR="0024379D" w:rsidRDefault="0024379D" w:rsidP="00255A5B">
      <w:pPr>
        <w:jc w:val="both"/>
        <w:rPr>
          <w:rFonts w:ascii="Arial" w:hAnsi="Arial" w:cs="Arial"/>
          <w:sz w:val="20"/>
          <w:szCs w:val="20"/>
        </w:rPr>
      </w:pPr>
      <w:r w:rsidRPr="00803FD0">
        <w:rPr>
          <w:rFonts w:ascii="Arial" w:hAnsi="Arial" w:cs="Arial"/>
          <w:sz w:val="20"/>
          <w:szCs w:val="20"/>
        </w:rPr>
        <w:t>Cette synthèse, ce rapport et ce résumé ne comprendront aucune information permettant de vous identifier</w:t>
      </w:r>
      <w:r w:rsidR="0064244C">
        <w:rPr>
          <w:rFonts w:ascii="Arial" w:hAnsi="Arial" w:cs="Arial"/>
          <w:sz w:val="20"/>
          <w:szCs w:val="20"/>
        </w:rPr>
        <w:t xml:space="preserve"> / d’identifier votre enfant</w:t>
      </w:r>
      <w:r w:rsidRPr="00803FD0">
        <w:rPr>
          <w:rFonts w:ascii="Arial" w:hAnsi="Arial" w:cs="Arial"/>
          <w:sz w:val="20"/>
          <w:szCs w:val="20"/>
        </w:rPr>
        <w:t>.</w:t>
      </w:r>
    </w:p>
    <w:p w14:paraId="65F9E82C" w14:textId="77777777" w:rsidR="00DA1833" w:rsidRPr="00803FD0" w:rsidRDefault="00DA1833" w:rsidP="00255A5B">
      <w:pPr>
        <w:jc w:val="both"/>
        <w:rPr>
          <w:rFonts w:ascii="Arial" w:hAnsi="Arial" w:cs="Arial"/>
          <w:sz w:val="20"/>
          <w:szCs w:val="20"/>
        </w:rPr>
      </w:pPr>
    </w:p>
    <w:p w14:paraId="3F4CCDC1" w14:textId="77777777" w:rsidR="0024379D" w:rsidRPr="00F07E4F" w:rsidRDefault="0024379D" w:rsidP="00255A5B">
      <w:pPr>
        <w:rPr>
          <w:rFonts w:ascii="Arial" w:hAnsi="Arial" w:cs="Arial"/>
          <w:color w:val="2E74B5" w:themeColor="accent1" w:themeShade="BF"/>
          <w:sz w:val="20"/>
        </w:rPr>
      </w:pPr>
      <w:r w:rsidRPr="00F07E4F">
        <w:rPr>
          <w:rFonts w:ascii="Arial" w:hAnsi="Arial" w:cs="Arial"/>
          <w:color w:val="2E74B5" w:themeColor="accent1" w:themeShade="BF"/>
          <w:sz w:val="20"/>
        </w:rPr>
        <w:t xml:space="preserve">Transferts hors Union européenne </w:t>
      </w:r>
    </w:p>
    <w:p w14:paraId="4BA008A7" w14:textId="77777777" w:rsidR="00C65E9B" w:rsidRPr="008806C1" w:rsidRDefault="00C65E9B" w:rsidP="00C65E9B">
      <w:pPr>
        <w:spacing w:before="100" w:after="40" w:line="288" w:lineRule="auto"/>
        <w:jc w:val="both"/>
        <w:rPr>
          <w:rFonts w:ascii="Arial" w:hAnsi="Arial" w:cs="Arial"/>
          <w:sz w:val="20"/>
          <w:szCs w:val="20"/>
        </w:rPr>
      </w:pPr>
      <w:r w:rsidRPr="008806C1">
        <w:rPr>
          <w:rFonts w:ascii="Arial" w:hAnsi="Arial" w:cs="Arial"/>
          <w:sz w:val="20"/>
          <w:szCs w:val="20"/>
        </w:rPr>
        <w:t>Vos données / les données de votre enfant feront l’objet d’un transfert vers des organismes établis en dehors de l’Union européenne lorsque le transfert est strictement nécessaire à la mise en œuvre du traitement de vos données.</w:t>
      </w:r>
    </w:p>
    <w:p w14:paraId="15B0F4E7" w14:textId="2ED293F2" w:rsidR="00C65E9B" w:rsidRPr="008806C1" w:rsidRDefault="00C65E9B" w:rsidP="00C65E9B">
      <w:pPr>
        <w:spacing w:before="100" w:after="40" w:line="288" w:lineRule="auto"/>
        <w:jc w:val="both"/>
        <w:rPr>
          <w:rFonts w:ascii="Arial" w:hAnsi="Arial" w:cs="Arial"/>
          <w:sz w:val="20"/>
          <w:szCs w:val="20"/>
        </w:rPr>
      </w:pPr>
      <w:r w:rsidRPr="008806C1">
        <w:rPr>
          <w:rFonts w:ascii="Arial" w:hAnsi="Arial" w:cs="Arial"/>
          <w:sz w:val="20"/>
          <w:szCs w:val="20"/>
        </w:rPr>
        <w:t xml:space="preserve">Lorsque les données font l’objet d’un transfert en-dehors de l’Union européenne, le laboratoire vous informe par écrit de l’identité des destinataires du transfert portant sur vos données à caractère personnel / les données à caractère personnel de votre enfant. Le laboratoire vous indique également si le transfert s’effectue à destination d’un pays ou d’une organisation internationale reconnu par la Commission européenne comme assurant un niveau de protection adéquat. Dans cette hypothèse, le traitement ne nécessite pas d’autorisation spécifique. Dans le cas contraire, le laboratoire met en place des garanties suffisantes et appropriées pour assurer la protection de vos droits / des droits de votre enfant en matière de protection des données à caractère personnel, quel que soit le pays où vos données à caractère personnel sont transférées. Afin d’assurer une protection suffisante et appropriée de vos droits / des droits de votre enfant en matière de protection des données à caractère personnel et un traitement de celles-ci conforme à la présente notice d’information, </w:t>
      </w:r>
      <w:sdt>
        <w:sdtPr>
          <w:rPr>
            <w:rFonts w:ascii="Arial" w:hAnsi="Arial" w:cs="Arial"/>
            <w:sz w:val="20"/>
            <w:szCs w:val="20"/>
          </w:rPr>
          <w:id w:val="1046959391"/>
          <w:placeholder>
            <w:docPart w:val="A2E0C6F8594B485896DB1DDB0F993BC4"/>
          </w:placeholder>
        </w:sdtPr>
        <w:sdtEndPr/>
        <w:sdtContent>
          <w:r w:rsidRPr="008806C1">
            <w:rPr>
              <w:rFonts w:ascii="Arial" w:hAnsi="Arial" w:cs="Arial"/>
              <w:sz w:val="20"/>
              <w:szCs w:val="20"/>
            </w:rPr>
            <w:t>Recordati Rare Diseases</w:t>
          </w:r>
        </w:sdtContent>
      </w:sdt>
      <w:r w:rsidRPr="008806C1">
        <w:rPr>
          <w:rFonts w:ascii="Arial" w:hAnsi="Arial" w:cs="Arial"/>
          <w:sz w:val="20"/>
          <w:szCs w:val="20"/>
        </w:rPr>
        <w:t xml:space="preserve">  a conclu avec </w:t>
      </w:r>
      <w:sdt>
        <w:sdtPr>
          <w:rPr>
            <w:rFonts w:ascii="Arial" w:hAnsi="Arial" w:cs="Arial"/>
            <w:sz w:val="20"/>
            <w:szCs w:val="20"/>
          </w:rPr>
          <w:id w:val="584193009"/>
          <w:placeholder>
            <w:docPart w:val="578E6E8AF68643D6991853FE311E038C"/>
          </w:placeholder>
          <w:text/>
        </w:sdtPr>
        <w:sdtEndPr/>
        <w:sdtContent>
          <w:r w:rsidRPr="008806C1">
            <w:rPr>
              <w:rFonts w:ascii="Arial" w:hAnsi="Arial" w:cs="Arial"/>
              <w:sz w:val="20"/>
              <w:szCs w:val="20"/>
            </w:rPr>
            <w:t>Gustave Roussy</w:t>
          </w:r>
        </w:sdtContent>
      </w:sdt>
      <w:r w:rsidRPr="008806C1">
        <w:rPr>
          <w:rFonts w:ascii="Arial" w:hAnsi="Arial" w:cs="Arial"/>
          <w:sz w:val="20"/>
          <w:szCs w:val="20"/>
        </w:rPr>
        <w:t xml:space="preserve"> un contrat régissant le transfert des données concernées en-dehors de l’Union européenne. Le contrat offre des garanties appropriées au sens de l’article 46 du RGPD au moyen de clauses contractuelles types conformes à la décision d’exécution de la Commission européenne du 4 juin 202</w:t>
      </w:r>
      <w:r w:rsidRPr="008806C1">
        <w:rPr>
          <w:rFonts w:ascii="Arial" w:hAnsi="Arial" w:cs="Arial"/>
          <w:sz w:val="20"/>
          <w:szCs w:val="20"/>
        </w:rPr>
        <w:footnoteReference w:id="1"/>
      </w:r>
      <w:r w:rsidRPr="008806C1">
        <w:rPr>
          <w:rFonts w:ascii="Arial" w:hAnsi="Arial" w:cs="Arial"/>
          <w:sz w:val="20"/>
          <w:szCs w:val="20"/>
        </w:rPr>
        <w:t xml:space="preserve">. </w:t>
      </w:r>
    </w:p>
    <w:p w14:paraId="40AFF4F2" w14:textId="77777777" w:rsidR="00C65E9B" w:rsidRPr="008806C1" w:rsidRDefault="00C65E9B" w:rsidP="00C65E9B">
      <w:pPr>
        <w:spacing w:before="100" w:after="40" w:line="288" w:lineRule="auto"/>
        <w:jc w:val="both"/>
        <w:rPr>
          <w:rFonts w:ascii="Arial" w:hAnsi="Arial" w:cs="Arial"/>
          <w:sz w:val="20"/>
          <w:szCs w:val="20"/>
        </w:rPr>
      </w:pPr>
      <w:r w:rsidRPr="008806C1">
        <w:rPr>
          <w:rFonts w:ascii="Arial" w:hAnsi="Arial" w:cs="Arial"/>
          <w:sz w:val="20"/>
          <w:szCs w:val="20"/>
        </w:rPr>
        <w:lastRenderedPageBreak/>
        <w:t xml:space="preserve">Sur demande de votre part / de la part de votre enfant, le laboratoire pourra vous apporter la preuve du respect des garanties précitées par toutes les personnes ayant accès à vos données à caractère personnel. </w:t>
      </w:r>
    </w:p>
    <w:p w14:paraId="3954B624" w14:textId="77777777" w:rsidR="00C65E9B" w:rsidRPr="008806C1" w:rsidRDefault="00C65E9B" w:rsidP="00C65E9B">
      <w:pPr>
        <w:spacing w:before="100" w:after="40" w:line="288" w:lineRule="auto"/>
        <w:jc w:val="both"/>
        <w:rPr>
          <w:rFonts w:ascii="Arial" w:hAnsi="Arial" w:cs="Arial"/>
          <w:sz w:val="20"/>
          <w:szCs w:val="20"/>
        </w:rPr>
      </w:pPr>
      <w:r w:rsidRPr="008806C1">
        <w:rPr>
          <w:rFonts w:ascii="Arial" w:hAnsi="Arial" w:cs="Arial"/>
          <w:sz w:val="20"/>
          <w:szCs w:val="20"/>
        </w:rPr>
        <w:t>En tout état de cause, il est précisé que le respect du RGPD et de la loi « informatique et libertés » en cas de transfert vers un pays situé en-dehors de l’Union européenne relève de la responsabilité du laboratoire.</w:t>
      </w:r>
    </w:p>
    <w:p w14:paraId="01DC4ED6" w14:textId="77777777" w:rsidR="00C65E9B" w:rsidRPr="008806C1" w:rsidRDefault="00C65E9B" w:rsidP="00C65E9B">
      <w:pPr>
        <w:spacing w:before="100" w:after="40" w:line="288" w:lineRule="auto"/>
        <w:jc w:val="both"/>
        <w:rPr>
          <w:rFonts w:ascii="Arial" w:hAnsi="Arial" w:cs="Arial"/>
          <w:sz w:val="20"/>
          <w:szCs w:val="20"/>
        </w:rPr>
      </w:pPr>
      <w:r w:rsidRPr="008806C1">
        <w:rPr>
          <w:rFonts w:ascii="Arial" w:hAnsi="Arial" w:cs="Arial"/>
          <w:sz w:val="20"/>
          <w:szCs w:val="20"/>
        </w:rPr>
        <w:t xml:space="preserve">Pour toute demande d’information sur le transfert de vos données en dehors de l’Union Européenne ou pour obtenir une copie des garanties mises en place par le laboratoire pharmaceutique ou pour faire valoir vos droits / les droits de votre enfant sur vos / ses données à caractère personnel, le médecin prescripteur est votre premier interlocuteur. Vous pouvez également vous adresser / votre enfant peut également s’adresser au Délégué à la Protection des Données de </w:t>
      </w:r>
      <w:sdt>
        <w:sdtPr>
          <w:rPr>
            <w:rFonts w:ascii="Arial" w:hAnsi="Arial" w:cs="Arial"/>
            <w:sz w:val="20"/>
            <w:szCs w:val="20"/>
          </w:rPr>
          <w:id w:val="1334100808"/>
          <w:placeholder>
            <w:docPart w:val="00C2A72DC5B24C79BF081597659F359A"/>
          </w:placeholder>
        </w:sdtPr>
        <w:sdtEndPr/>
        <w:sdtContent>
          <w:r w:rsidRPr="008806C1">
            <w:rPr>
              <w:rFonts w:ascii="Arial" w:hAnsi="Arial" w:cs="Arial"/>
              <w:sz w:val="20"/>
              <w:szCs w:val="20"/>
            </w:rPr>
            <w:t>Gustave Roussy</w:t>
          </w:r>
        </w:sdtContent>
      </w:sdt>
      <w:r w:rsidRPr="008806C1">
        <w:rPr>
          <w:rFonts w:ascii="Arial" w:hAnsi="Arial" w:cs="Arial"/>
          <w:sz w:val="20"/>
          <w:szCs w:val="20"/>
        </w:rPr>
        <w:t xml:space="preserve"> en lui écrivant à l’adresse suivante : </w:t>
      </w:r>
      <w:sdt>
        <w:sdtPr>
          <w:rPr>
            <w:rFonts w:ascii="Arial" w:hAnsi="Arial" w:cs="Arial"/>
            <w:sz w:val="20"/>
            <w:szCs w:val="20"/>
          </w:rPr>
          <w:id w:val="-509443966"/>
          <w:placeholder>
            <w:docPart w:val="6AB22087A02F40109FA29CE3E9B8D30E"/>
          </w:placeholder>
          <w:showingPlcHdr/>
        </w:sdtPr>
        <w:sdtEndPr/>
        <w:sdtContent>
          <w:r w:rsidRPr="008806C1">
            <w:rPr>
              <w:rFonts w:ascii="Arial" w:hAnsi="Arial" w:cs="Arial"/>
              <w:sz w:val="20"/>
              <w:szCs w:val="20"/>
            </w:rPr>
            <w:t>adresse email</w:t>
          </w:r>
        </w:sdtContent>
      </w:sdt>
      <w:r w:rsidRPr="008806C1">
        <w:rPr>
          <w:rFonts w:ascii="Arial" w:hAnsi="Arial" w:cs="Arial"/>
          <w:sz w:val="20"/>
          <w:szCs w:val="20"/>
        </w:rPr>
        <w:t xml:space="preserve"> , promoteur du registre SACHA : </w:t>
      </w:r>
    </w:p>
    <w:p w14:paraId="7BC90D5A" w14:textId="77777777" w:rsidR="00C65E9B" w:rsidRPr="008806C1" w:rsidRDefault="00C65E9B" w:rsidP="00C65E9B">
      <w:pPr>
        <w:pStyle w:val="Paragraphedeliste"/>
        <w:numPr>
          <w:ilvl w:val="0"/>
          <w:numId w:val="67"/>
        </w:numPr>
        <w:spacing w:before="100" w:after="40" w:line="288" w:lineRule="auto"/>
        <w:jc w:val="both"/>
        <w:rPr>
          <w:rFonts w:ascii="Arial" w:hAnsi="Arial" w:cs="Arial"/>
          <w:sz w:val="20"/>
          <w:szCs w:val="20"/>
        </w:rPr>
      </w:pPr>
      <w:r w:rsidRPr="008806C1">
        <w:rPr>
          <w:rFonts w:ascii="Arial" w:hAnsi="Arial" w:cs="Arial"/>
          <w:sz w:val="20"/>
          <w:szCs w:val="20"/>
        </w:rPr>
        <w:t xml:space="preserve">par courrier : Institut Gustave Roussy, Délégué à la protection des données, Direction de la transformation numérique et des systèmes d’information, 114, rue Edouard-Vaillant, 94 805 Villejuif Cedex – France, ou, </w:t>
      </w:r>
    </w:p>
    <w:p w14:paraId="6B123CF1" w14:textId="77777777" w:rsidR="00C65E9B" w:rsidRPr="008806C1" w:rsidRDefault="00C65E9B" w:rsidP="00C65E9B">
      <w:pPr>
        <w:pStyle w:val="Paragraphedeliste"/>
        <w:numPr>
          <w:ilvl w:val="0"/>
          <w:numId w:val="67"/>
        </w:numPr>
        <w:spacing w:before="100" w:after="40" w:line="288" w:lineRule="auto"/>
        <w:jc w:val="both"/>
        <w:rPr>
          <w:rFonts w:ascii="Arial" w:hAnsi="Arial" w:cs="Arial"/>
          <w:sz w:val="20"/>
          <w:szCs w:val="20"/>
        </w:rPr>
      </w:pPr>
      <w:r w:rsidRPr="008806C1">
        <w:rPr>
          <w:rFonts w:ascii="Arial" w:hAnsi="Arial" w:cs="Arial"/>
          <w:sz w:val="20"/>
          <w:szCs w:val="20"/>
        </w:rPr>
        <w:t xml:space="preserve">à l’adresse email suivante : </w:t>
      </w:r>
      <w:hyperlink r:id="rId41" w:history="1">
        <w:r w:rsidRPr="008806C1">
          <w:rPr>
            <w:rFonts w:ascii="Arial" w:hAnsi="Arial" w:cs="Arial"/>
            <w:sz w:val="20"/>
            <w:szCs w:val="20"/>
          </w:rPr>
          <w:t>donneespersonnelles@gustaveroussy.fr</w:t>
        </w:r>
      </w:hyperlink>
      <w:r w:rsidRPr="008806C1">
        <w:rPr>
          <w:rFonts w:ascii="Arial" w:hAnsi="Arial" w:cs="Arial"/>
          <w:sz w:val="20"/>
          <w:szCs w:val="20"/>
        </w:rPr>
        <w:t>.</w:t>
      </w:r>
    </w:p>
    <w:p w14:paraId="35B8D513" w14:textId="77777777" w:rsidR="00C65E9B" w:rsidRPr="008806C1" w:rsidRDefault="00C65E9B" w:rsidP="00F559E2">
      <w:pPr>
        <w:spacing w:before="100" w:after="0" w:line="288" w:lineRule="auto"/>
        <w:jc w:val="both"/>
        <w:rPr>
          <w:rFonts w:ascii="Arial" w:hAnsi="Arial" w:cs="Arial"/>
          <w:sz w:val="20"/>
          <w:szCs w:val="20"/>
        </w:rPr>
      </w:pPr>
      <w:r w:rsidRPr="008806C1">
        <w:rPr>
          <w:rFonts w:ascii="Arial" w:hAnsi="Arial" w:cs="Arial"/>
          <w:sz w:val="20"/>
          <w:szCs w:val="20"/>
        </w:rPr>
        <w:t xml:space="preserve">Cela implique la transmission au laboratoire de votre identité / de l’identité de votre enfant.   </w:t>
      </w:r>
    </w:p>
    <w:p w14:paraId="46BD8D17" w14:textId="77777777" w:rsidR="00F559E2" w:rsidRDefault="00F559E2" w:rsidP="00F559E2">
      <w:pPr>
        <w:spacing w:after="0"/>
        <w:rPr>
          <w:rFonts w:ascii="Arial" w:hAnsi="Arial" w:cs="Arial"/>
          <w:sz w:val="20"/>
          <w:szCs w:val="20"/>
        </w:rPr>
      </w:pPr>
    </w:p>
    <w:p w14:paraId="50990AA7" w14:textId="71C25180" w:rsidR="0024379D" w:rsidRDefault="007840BE" w:rsidP="00255A5B">
      <w:pPr>
        <w:rPr>
          <w:rFonts w:ascii="Arial" w:hAnsi="Arial" w:cs="Arial"/>
          <w:sz w:val="20"/>
          <w:szCs w:val="20"/>
        </w:rPr>
      </w:pPr>
      <w:r w:rsidRPr="00763CBC">
        <w:rPr>
          <w:rFonts w:ascii="Arial" w:hAnsi="Arial" w:cs="Arial"/>
          <w:sz w:val="20"/>
          <w:szCs w:val="20"/>
        </w:rPr>
        <w:t xml:space="preserve">A ce jour, aucun transfert de données à caractère personnel en dehors de l’Union Européenne n’est envisagé. </w:t>
      </w:r>
    </w:p>
    <w:p w14:paraId="1634C1C1" w14:textId="77777777" w:rsidR="00763CBC" w:rsidRPr="00763CBC" w:rsidRDefault="00763CBC" w:rsidP="00255A5B">
      <w:pPr>
        <w:rPr>
          <w:rFonts w:ascii="Arial" w:hAnsi="Arial" w:cs="Arial"/>
          <w:sz w:val="20"/>
          <w:szCs w:val="20"/>
        </w:rPr>
      </w:pPr>
    </w:p>
    <w:p w14:paraId="1A3A9072" w14:textId="77777777" w:rsidR="0024379D" w:rsidRPr="00F07E4F" w:rsidRDefault="0024379D" w:rsidP="00255A5B">
      <w:pPr>
        <w:rPr>
          <w:rFonts w:ascii="Arial" w:hAnsi="Arial" w:cs="Arial"/>
          <w:color w:val="2E74B5" w:themeColor="accent1" w:themeShade="BF"/>
          <w:sz w:val="20"/>
        </w:rPr>
      </w:pPr>
      <w:r w:rsidRPr="00F07E4F">
        <w:rPr>
          <w:rFonts w:ascii="Arial" w:hAnsi="Arial" w:cs="Arial"/>
          <w:color w:val="2E74B5" w:themeColor="accent1" w:themeShade="BF"/>
          <w:sz w:val="20"/>
        </w:rPr>
        <w:t>Combien de temps sont conservées vos données ?</w:t>
      </w:r>
    </w:p>
    <w:p w14:paraId="6DFEC8C3" w14:textId="6663F818" w:rsidR="00097CD3" w:rsidRDefault="00097CD3" w:rsidP="00097CD3">
      <w:pPr>
        <w:spacing w:before="100" w:after="40" w:line="288" w:lineRule="auto"/>
        <w:jc w:val="both"/>
        <w:rPr>
          <w:rFonts w:ascii="Arial" w:hAnsi="Arial" w:cs="Arial"/>
          <w:sz w:val="20"/>
          <w:szCs w:val="20"/>
        </w:rPr>
      </w:pPr>
      <w:r w:rsidRPr="008806C1">
        <w:rPr>
          <w:rFonts w:ascii="Arial" w:hAnsi="Arial" w:cs="Arial"/>
          <w:sz w:val="20"/>
          <w:szCs w:val="20"/>
        </w:rPr>
        <w:t>Dans le cadre du CPC de QARZIBA</w:t>
      </w:r>
      <w:r w:rsidR="0001299C">
        <w:rPr>
          <w:rFonts w:ascii="Arial" w:hAnsi="Arial" w:cs="Arial"/>
          <w:sz w:val="20"/>
          <w:szCs w:val="20"/>
        </w:rPr>
        <w:t xml:space="preserve"> (dinutuximab bêta)</w:t>
      </w:r>
      <w:r w:rsidRPr="008806C1">
        <w:rPr>
          <w:rFonts w:ascii="Arial" w:hAnsi="Arial" w:cs="Arial"/>
          <w:sz w:val="20"/>
          <w:szCs w:val="20"/>
        </w:rPr>
        <w:t xml:space="preserve"> la collecte des données se fait à travers le registre SACHA, dont le promoteur est Gustave Roussy.</w:t>
      </w:r>
    </w:p>
    <w:p w14:paraId="71075860" w14:textId="545A3776" w:rsidR="0017166F" w:rsidRPr="008806C1" w:rsidRDefault="0017166F" w:rsidP="00097CD3">
      <w:pPr>
        <w:spacing w:before="100" w:after="40" w:line="288" w:lineRule="auto"/>
        <w:jc w:val="both"/>
        <w:rPr>
          <w:rFonts w:ascii="Arial" w:hAnsi="Arial" w:cs="Arial"/>
          <w:sz w:val="20"/>
          <w:szCs w:val="20"/>
        </w:rPr>
      </w:pPr>
      <w:r>
        <w:rPr>
          <w:rFonts w:ascii="Arial" w:hAnsi="Arial" w:cs="Arial"/>
          <w:sz w:val="20"/>
          <w:szCs w:val="20"/>
        </w:rPr>
        <w:t xml:space="preserve">Dans le cadre de la collecte de vos données sur le registre SACHA, vos données seront conservées tant qu’elles présenteront un intérêt pour Gustave Roussy. Elles seront ensuite archivées, avec un accès restreint, pour une durée de 25 ans. </w:t>
      </w:r>
    </w:p>
    <w:p w14:paraId="68B720F8" w14:textId="288BD466" w:rsidR="00097CD3" w:rsidRPr="008806C1" w:rsidRDefault="00097CD3" w:rsidP="00097CD3">
      <w:pPr>
        <w:spacing w:before="100" w:after="40" w:line="288" w:lineRule="auto"/>
        <w:jc w:val="both"/>
        <w:rPr>
          <w:rFonts w:ascii="Arial" w:hAnsi="Arial" w:cs="Arial"/>
          <w:sz w:val="20"/>
          <w:szCs w:val="20"/>
        </w:rPr>
      </w:pPr>
      <w:r w:rsidRPr="008806C1">
        <w:rPr>
          <w:rFonts w:ascii="Arial" w:hAnsi="Arial" w:cs="Arial"/>
          <w:sz w:val="20"/>
          <w:szCs w:val="20"/>
        </w:rPr>
        <w:t xml:space="preserve">Dans </w:t>
      </w:r>
      <w:r w:rsidR="0017166F">
        <w:rPr>
          <w:rFonts w:ascii="Arial" w:hAnsi="Arial" w:cs="Arial"/>
          <w:sz w:val="20"/>
          <w:szCs w:val="20"/>
        </w:rPr>
        <w:t>le</w:t>
      </w:r>
      <w:r w:rsidR="0017166F" w:rsidRPr="008806C1">
        <w:rPr>
          <w:rFonts w:ascii="Arial" w:hAnsi="Arial" w:cs="Arial"/>
          <w:sz w:val="20"/>
          <w:szCs w:val="20"/>
        </w:rPr>
        <w:t xml:space="preserve"> </w:t>
      </w:r>
      <w:r w:rsidRPr="008806C1">
        <w:rPr>
          <w:rFonts w:ascii="Arial" w:hAnsi="Arial" w:cs="Arial"/>
          <w:sz w:val="20"/>
          <w:szCs w:val="20"/>
        </w:rPr>
        <w:t>cadre</w:t>
      </w:r>
      <w:r w:rsidR="0017166F">
        <w:rPr>
          <w:rFonts w:ascii="Arial" w:hAnsi="Arial" w:cs="Arial"/>
          <w:sz w:val="20"/>
          <w:szCs w:val="20"/>
        </w:rPr>
        <w:t xml:space="preserve"> du CPC de QARZIBA (dinutuximab bêta)</w:t>
      </w:r>
      <w:r w:rsidRPr="008806C1">
        <w:rPr>
          <w:rFonts w:ascii="Arial" w:hAnsi="Arial" w:cs="Arial"/>
          <w:sz w:val="20"/>
          <w:szCs w:val="20"/>
        </w:rPr>
        <w:t xml:space="preserve">, vos données à caractère personnel/les données à caractère personnel de votre enfant sont conservées tant qu’elles présenteront un intérêt pour </w:t>
      </w:r>
      <w:r w:rsidR="006C34B6" w:rsidRPr="008806C1">
        <w:rPr>
          <w:rFonts w:ascii="Arial" w:hAnsi="Arial" w:cs="Arial"/>
          <w:sz w:val="20"/>
          <w:szCs w:val="20"/>
        </w:rPr>
        <w:t>le CPC</w:t>
      </w:r>
      <w:r w:rsidRPr="008806C1">
        <w:rPr>
          <w:rFonts w:ascii="Arial" w:hAnsi="Arial" w:cs="Arial"/>
          <w:sz w:val="20"/>
          <w:szCs w:val="20"/>
        </w:rPr>
        <w:t>, le cas échéant. Les données seront ensuite archivées, avec un accès restreint</w:t>
      </w:r>
      <w:r w:rsidR="00793FB7">
        <w:rPr>
          <w:rFonts w:ascii="Arial" w:hAnsi="Arial" w:cs="Arial"/>
          <w:sz w:val="20"/>
          <w:szCs w:val="20"/>
        </w:rPr>
        <w:t xml:space="preserve"> </w:t>
      </w:r>
      <w:r w:rsidR="00C3210C">
        <w:rPr>
          <w:rFonts w:ascii="Arial" w:hAnsi="Arial" w:cs="Arial"/>
          <w:sz w:val="20"/>
          <w:szCs w:val="20"/>
        </w:rPr>
        <w:t>pendant une durée de 10 ans</w:t>
      </w:r>
      <w:r w:rsidRPr="008806C1">
        <w:rPr>
          <w:rFonts w:ascii="Arial" w:hAnsi="Arial" w:cs="Arial"/>
          <w:sz w:val="20"/>
          <w:szCs w:val="20"/>
        </w:rPr>
        <w:t xml:space="preserve">. </w:t>
      </w:r>
    </w:p>
    <w:p w14:paraId="5478C6C6" w14:textId="295FA5B7" w:rsidR="00097CD3" w:rsidRPr="008806C1" w:rsidRDefault="00097CD3" w:rsidP="00097CD3">
      <w:pPr>
        <w:spacing w:before="100" w:after="40" w:line="288" w:lineRule="auto"/>
        <w:jc w:val="both"/>
        <w:rPr>
          <w:rFonts w:ascii="Arial" w:hAnsi="Arial" w:cs="Arial"/>
          <w:sz w:val="20"/>
          <w:szCs w:val="20"/>
        </w:rPr>
      </w:pPr>
      <w:r w:rsidRPr="008806C1">
        <w:rPr>
          <w:rFonts w:ascii="Arial" w:hAnsi="Arial" w:cs="Arial"/>
          <w:sz w:val="20"/>
          <w:szCs w:val="20"/>
        </w:rPr>
        <w:t xml:space="preserve">Pour toute question concernant la durée de conservation des données </w:t>
      </w:r>
      <w:r w:rsidR="00793FB7">
        <w:rPr>
          <w:rFonts w:ascii="Arial" w:hAnsi="Arial" w:cs="Arial"/>
          <w:sz w:val="20"/>
          <w:szCs w:val="20"/>
        </w:rPr>
        <w:t xml:space="preserve">collectées dans le cadre du registre SACHA </w:t>
      </w:r>
      <w:r w:rsidRPr="008806C1">
        <w:rPr>
          <w:rFonts w:ascii="Arial" w:hAnsi="Arial" w:cs="Arial"/>
          <w:sz w:val="20"/>
          <w:szCs w:val="20"/>
        </w:rPr>
        <w:t>vous pouvez vous adresser / votre enfant peut s’adresser au Délégué à la Protection des Données de Gustave Roussy, promoteur du registre SACHA :</w:t>
      </w:r>
    </w:p>
    <w:p w14:paraId="386E7D5C" w14:textId="77777777" w:rsidR="00097CD3" w:rsidRPr="008806C1" w:rsidRDefault="00097CD3" w:rsidP="00097CD3">
      <w:pPr>
        <w:pStyle w:val="Paragraphedeliste"/>
        <w:numPr>
          <w:ilvl w:val="0"/>
          <w:numId w:val="67"/>
        </w:numPr>
        <w:spacing w:before="100" w:after="40" w:line="288" w:lineRule="auto"/>
        <w:jc w:val="both"/>
        <w:rPr>
          <w:rFonts w:ascii="Arial" w:hAnsi="Arial" w:cs="Arial"/>
          <w:sz w:val="20"/>
          <w:szCs w:val="20"/>
        </w:rPr>
      </w:pPr>
      <w:r w:rsidRPr="008806C1">
        <w:rPr>
          <w:rFonts w:ascii="Arial" w:hAnsi="Arial" w:cs="Arial"/>
          <w:sz w:val="20"/>
          <w:szCs w:val="20"/>
        </w:rPr>
        <w:t xml:space="preserve">par courrier : Institut Gustave Roussy, Délégué à la protection des données, Direction de la transformation numérique et des systèmes d’information, 114, rue Edouard-Vaillant, 94 805 Villejuif Cedex – France, ou, </w:t>
      </w:r>
    </w:p>
    <w:p w14:paraId="01CC0DB0" w14:textId="0E817494" w:rsidR="00097CD3" w:rsidRDefault="00097CD3" w:rsidP="00097CD3">
      <w:pPr>
        <w:pStyle w:val="Paragraphedeliste"/>
        <w:numPr>
          <w:ilvl w:val="0"/>
          <w:numId w:val="67"/>
        </w:numPr>
        <w:spacing w:before="100" w:after="40" w:line="288" w:lineRule="auto"/>
        <w:jc w:val="both"/>
        <w:rPr>
          <w:rFonts w:ascii="Arial" w:hAnsi="Arial" w:cs="Arial"/>
          <w:sz w:val="20"/>
          <w:szCs w:val="20"/>
        </w:rPr>
      </w:pPr>
      <w:r w:rsidRPr="008806C1">
        <w:rPr>
          <w:rFonts w:ascii="Arial" w:hAnsi="Arial" w:cs="Arial"/>
          <w:sz w:val="20"/>
          <w:szCs w:val="20"/>
        </w:rPr>
        <w:t xml:space="preserve">à l’adresse email suivante : </w:t>
      </w:r>
      <w:hyperlink r:id="rId42" w:history="1">
        <w:r w:rsidR="00793FB7" w:rsidRPr="00C754B2">
          <w:rPr>
            <w:rStyle w:val="Lienhypertexte"/>
            <w:rFonts w:ascii="Arial" w:hAnsi="Arial" w:cs="Arial"/>
            <w:sz w:val="20"/>
            <w:szCs w:val="20"/>
          </w:rPr>
          <w:t>donneespersonnelles@gustaveroussy.fr</w:t>
        </w:r>
      </w:hyperlink>
    </w:p>
    <w:p w14:paraId="1BBCA118" w14:textId="17D65168" w:rsidR="00793FB7" w:rsidRDefault="00B41401" w:rsidP="00793FB7">
      <w:pPr>
        <w:spacing w:before="100" w:after="40" w:line="288" w:lineRule="auto"/>
        <w:jc w:val="both"/>
        <w:rPr>
          <w:rFonts w:ascii="Arial" w:hAnsi="Arial" w:cs="Arial"/>
          <w:sz w:val="20"/>
          <w:szCs w:val="20"/>
        </w:rPr>
      </w:pPr>
      <w:r>
        <w:rPr>
          <w:rFonts w:ascii="Arial" w:hAnsi="Arial" w:cs="Arial"/>
          <w:sz w:val="20"/>
          <w:szCs w:val="20"/>
        </w:rPr>
        <w:t>P</w:t>
      </w:r>
      <w:r w:rsidR="00793FB7">
        <w:rPr>
          <w:rFonts w:ascii="Arial" w:hAnsi="Arial" w:cs="Arial"/>
          <w:sz w:val="20"/>
          <w:szCs w:val="20"/>
        </w:rPr>
        <w:t>our toute question concernant la durée de conservation des données collectées dans le cadre du CPC de QARZIBA (dinutuximab bêta)</w:t>
      </w:r>
      <w:r>
        <w:rPr>
          <w:rFonts w:ascii="Arial" w:hAnsi="Arial" w:cs="Arial"/>
          <w:sz w:val="20"/>
          <w:szCs w:val="20"/>
        </w:rPr>
        <w:t>, vous pouvez vous adresser/votre enfant peut s’adresser au Délégué à la Protection des Données de Recordati Rare Diseases :</w:t>
      </w:r>
    </w:p>
    <w:p w14:paraId="4656A4A6" w14:textId="4C356D87" w:rsidR="00B41401" w:rsidRDefault="00B41401" w:rsidP="00B41401">
      <w:pPr>
        <w:pStyle w:val="Paragraphedeliste"/>
        <w:numPr>
          <w:ilvl w:val="0"/>
          <w:numId w:val="67"/>
        </w:numPr>
        <w:spacing w:before="100" w:after="40" w:line="288" w:lineRule="auto"/>
        <w:jc w:val="both"/>
        <w:rPr>
          <w:rFonts w:ascii="Arial" w:hAnsi="Arial" w:cs="Arial"/>
          <w:sz w:val="20"/>
          <w:szCs w:val="20"/>
          <w:lang w:val="it-IT"/>
        </w:rPr>
      </w:pPr>
      <w:r w:rsidRPr="00B41401">
        <w:rPr>
          <w:rFonts w:ascii="Arial" w:hAnsi="Arial" w:cs="Arial"/>
          <w:sz w:val="20"/>
          <w:szCs w:val="20"/>
          <w:lang w:val="it-IT"/>
        </w:rPr>
        <w:t>par courrier : Recordati, Data Protection Officer, Via Civitali, 1 ; 20148 Mi</w:t>
      </w:r>
      <w:r>
        <w:rPr>
          <w:rFonts w:ascii="Arial" w:hAnsi="Arial" w:cs="Arial"/>
          <w:sz w:val="20"/>
          <w:szCs w:val="20"/>
          <w:lang w:val="it-IT"/>
        </w:rPr>
        <w:t>lan, Italy; ou,</w:t>
      </w:r>
    </w:p>
    <w:p w14:paraId="2845EE9C" w14:textId="750EB5D3" w:rsidR="0024379D" w:rsidRPr="00B41401" w:rsidRDefault="00B41401" w:rsidP="00B41401">
      <w:pPr>
        <w:pStyle w:val="Paragraphedeliste"/>
        <w:numPr>
          <w:ilvl w:val="0"/>
          <w:numId w:val="67"/>
        </w:numPr>
        <w:spacing w:before="100" w:after="40" w:line="288" w:lineRule="auto"/>
        <w:jc w:val="both"/>
        <w:rPr>
          <w:rFonts w:ascii="Arial" w:hAnsi="Arial" w:cs="Arial"/>
          <w:sz w:val="20"/>
          <w:szCs w:val="20"/>
        </w:rPr>
      </w:pPr>
      <w:r w:rsidRPr="00B41401">
        <w:rPr>
          <w:rFonts w:ascii="Arial" w:hAnsi="Arial" w:cs="Arial"/>
          <w:sz w:val="20"/>
          <w:szCs w:val="20"/>
        </w:rPr>
        <w:t>à l’adresse email suivante</w:t>
      </w:r>
      <w:r>
        <w:rPr>
          <w:rFonts w:ascii="Arial" w:hAnsi="Arial" w:cs="Arial"/>
          <w:sz w:val="20"/>
          <w:szCs w:val="20"/>
        </w:rPr>
        <w:t xml:space="preserve"> : </w:t>
      </w:r>
      <w:hyperlink r:id="rId43" w:history="1">
        <w:r w:rsidRPr="00C754B2">
          <w:rPr>
            <w:rStyle w:val="Lienhypertexte"/>
            <w:rFonts w:ascii="Arial" w:hAnsi="Arial" w:cs="Arial"/>
            <w:sz w:val="20"/>
            <w:szCs w:val="20"/>
          </w:rPr>
          <w:t>groupDPO@recordati.com</w:t>
        </w:r>
      </w:hyperlink>
      <w:r>
        <w:rPr>
          <w:rFonts w:ascii="Arial" w:hAnsi="Arial" w:cs="Arial"/>
          <w:sz w:val="20"/>
          <w:szCs w:val="20"/>
        </w:rPr>
        <w:t xml:space="preserve"> </w:t>
      </w:r>
    </w:p>
    <w:p w14:paraId="6E166A19" w14:textId="7F12E88C" w:rsidR="00793FB7" w:rsidRPr="00B41401" w:rsidRDefault="00793FB7" w:rsidP="00255A5B"/>
    <w:p w14:paraId="1E4C576A" w14:textId="77777777" w:rsidR="00F559E2" w:rsidRDefault="00F559E2" w:rsidP="00255A5B">
      <w:pPr>
        <w:rPr>
          <w:rFonts w:ascii="Arial" w:hAnsi="Arial" w:cs="Arial"/>
          <w:color w:val="2E74B5" w:themeColor="accent1" w:themeShade="BF"/>
          <w:sz w:val="20"/>
        </w:rPr>
      </w:pPr>
    </w:p>
    <w:p w14:paraId="1DDF9DDB" w14:textId="347241A0" w:rsidR="0024379D" w:rsidRPr="00F07E4F" w:rsidRDefault="0024379D" w:rsidP="00255A5B">
      <w:pPr>
        <w:rPr>
          <w:rFonts w:ascii="Arial" w:hAnsi="Arial" w:cs="Arial"/>
          <w:color w:val="2E74B5" w:themeColor="accent1" w:themeShade="BF"/>
          <w:sz w:val="20"/>
        </w:rPr>
      </w:pPr>
      <w:r w:rsidRPr="00F07E4F">
        <w:rPr>
          <w:rFonts w:ascii="Arial" w:hAnsi="Arial" w:cs="Arial"/>
          <w:color w:val="2E74B5" w:themeColor="accent1" w:themeShade="BF"/>
          <w:sz w:val="20"/>
        </w:rPr>
        <w:lastRenderedPageBreak/>
        <w:t>Les données seront-elles publiées ?</w:t>
      </w:r>
    </w:p>
    <w:p w14:paraId="26B7A377" w14:textId="77777777" w:rsidR="0024379D" w:rsidRPr="00803FD0" w:rsidRDefault="0024379D" w:rsidP="00255A5B">
      <w:pPr>
        <w:jc w:val="both"/>
        <w:rPr>
          <w:rFonts w:ascii="Arial" w:hAnsi="Arial" w:cs="Arial"/>
          <w:sz w:val="20"/>
          <w:szCs w:val="20"/>
        </w:rPr>
      </w:pPr>
      <w:r w:rsidRPr="00803FD0">
        <w:rPr>
          <w:rFonts w:ascii="Arial" w:hAnsi="Arial" w:cs="Arial"/>
          <w:sz w:val="20"/>
          <w:szCs w:val="20"/>
        </w:rPr>
        <w:t>L’</w:t>
      </w:r>
      <w:r w:rsidR="00D651FB">
        <w:rPr>
          <w:rFonts w:ascii="Arial" w:hAnsi="Arial" w:cs="Arial"/>
          <w:sz w:val="20"/>
          <w:szCs w:val="20"/>
        </w:rPr>
        <w:t>ANSM</w:t>
      </w:r>
      <w:r w:rsidRPr="00803FD0">
        <w:rPr>
          <w:rFonts w:ascii="Arial" w:hAnsi="Arial" w:cs="Arial"/>
          <w:sz w:val="20"/>
          <w:szCs w:val="20"/>
        </w:rPr>
        <w:t xml:space="preserve"> publie sur son site internet un résumé du rapport de synthèse des informations recueillies pour l’évaluation du médicament. </w:t>
      </w:r>
    </w:p>
    <w:p w14:paraId="6E06DBF4" w14:textId="77777777" w:rsidR="0024379D" w:rsidRPr="00803FD0" w:rsidRDefault="0024379D" w:rsidP="00255A5B">
      <w:pPr>
        <w:jc w:val="both"/>
        <w:rPr>
          <w:rFonts w:ascii="Arial" w:hAnsi="Arial" w:cs="Arial"/>
          <w:sz w:val="20"/>
          <w:szCs w:val="20"/>
        </w:rPr>
      </w:pPr>
      <w:r w:rsidRPr="00803FD0">
        <w:rPr>
          <w:rFonts w:ascii="Arial" w:hAnsi="Arial" w:cs="Arial"/>
          <w:sz w:val="20"/>
          <w:szCs w:val="20"/>
        </w:rPr>
        <w:t>Des synthèses des résultats pourront par ailleurs être publiées dans des revues scientifiques.</w:t>
      </w:r>
    </w:p>
    <w:p w14:paraId="183103AC" w14:textId="5CB52831" w:rsidR="009F545E" w:rsidRPr="00803FD0" w:rsidRDefault="0024379D" w:rsidP="00255A5B">
      <w:pPr>
        <w:jc w:val="both"/>
        <w:rPr>
          <w:rFonts w:ascii="Arial" w:hAnsi="Arial" w:cs="Arial"/>
          <w:sz w:val="20"/>
          <w:szCs w:val="20"/>
        </w:rPr>
      </w:pPr>
      <w:r w:rsidRPr="00803FD0">
        <w:rPr>
          <w:rFonts w:ascii="Arial" w:hAnsi="Arial" w:cs="Arial"/>
          <w:sz w:val="20"/>
          <w:szCs w:val="20"/>
        </w:rPr>
        <w:t>Aucun de ces documents publiés ne permettra de vous identifier</w:t>
      </w:r>
      <w:r w:rsidR="0043028C">
        <w:rPr>
          <w:rFonts w:ascii="Arial" w:hAnsi="Arial" w:cs="Arial"/>
          <w:sz w:val="20"/>
          <w:szCs w:val="20"/>
        </w:rPr>
        <w:t xml:space="preserve"> / d’identifier votre enfant</w:t>
      </w:r>
      <w:r w:rsidRPr="00803FD0">
        <w:rPr>
          <w:rFonts w:ascii="Arial" w:hAnsi="Arial" w:cs="Arial"/>
          <w:sz w:val="20"/>
          <w:szCs w:val="20"/>
        </w:rPr>
        <w:t>.</w:t>
      </w:r>
    </w:p>
    <w:p w14:paraId="7A0F63F5" w14:textId="77777777" w:rsidR="00B93F93" w:rsidRDefault="00B93F93" w:rsidP="00255A5B">
      <w:pPr>
        <w:rPr>
          <w:rFonts w:ascii="Arial" w:hAnsi="Arial" w:cs="Arial"/>
          <w:color w:val="2E74B5" w:themeColor="accent1" w:themeShade="BF"/>
          <w:sz w:val="20"/>
        </w:rPr>
      </w:pPr>
    </w:p>
    <w:p w14:paraId="1BA85E74" w14:textId="3B4FA8E6" w:rsidR="0024379D" w:rsidRPr="00F07E4F" w:rsidRDefault="0024379D" w:rsidP="00255A5B">
      <w:pPr>
        <w:rPr>
          <w:rFonts w:ascii="Arial" w:hAnsi="Arial" w:cs="Arial"/>
          <w:color w:val="2E74B5" w:themeColor="accent1" w:themeShade="BF"/>
          <w:sz w:val="20"/>
        </w:rPr>
      </w:pPr>
      <w:r w:rsidRPr="004F5BF1">
        <w:rPr>
          <w:rFonts w:ascii="Arial" w:hAnsi="Arial" w:cs="Arial"/>
          <w:color w:val="2E74B5" w:themeColor="accent1" w:themeShade="BF"/>
          <w:sz w:val="20"/>
        </w:rPr>
        <w:t>Quels sont vos droits et vos recours possibles ?</w:t>
      </w:r>
    </w:p>
    <w:p w14:paraId="03B12D58" w14:textId="70EF0BAD" w:rsidR="00B41401" w:rsidRDefault="0024379D" w:rsidP="00314E90">
      <w:pPr>
        <w:jc w:val="both"/>
        <w:rPr>
          <w:rFonts w:ascii="Arial" w:hAnsi="Arial" w:cs="Arial"/>
          <w:sz w:val="20"/>
          <w:szCs w:val="20"/>
        </w:rPr>
      </w:pPr>
      <w:r w:rsidRPr="00803FD0">
        <w:rPr>
          <w:rFonts w:ascii="Arial" w:hAnsi="Arial" w:cs="Arial"/>
          <w:sz w:val="20"/>
          <w:szCs w:val="20"/>
        </w:rPr>
        <w:t xml:space="preserve">Le médecin qui vous a prescrit </w:t>
      </w:r>
      <w:r w:rsidR="005A2201">
        <w:rPr>
          <w:rFonts w:ascii="Arial" w:hAnsi="Arial" w:cs="Arial"/>
          <w:sz w:val="20"/>
          <w:szCs w:val="20"/>
        </w:rPr>
        <w:t xml:space="preserve">/ Le médecin qui a prescrit à votre enfant </w:t>
      </w:r>
      <w:r w:rsidRPr="00803FD0">
        <w:rPr>
          <w:rFonts w:ascii="Arial" w:hAnsi="Arial" w:cs="Arial"/>
          <w:sz w:val="20"/>
          <w:szCs w:val="20"/>
        </w:rPr>
        <w:t>le médicament est votre premier interlocuteur pour faire valoir vos droits sur vos données personnelles.</w:t>
      </w:r>
      <w:r w:rsidR="00314E90">
        <w:rPr>
          <w:rFonts w:ascii="Arial" w:hAnsi="Arial" w:cs="Arial"/>
          <w:sz w:val="20"/>
          <w:szCs w:val="20"/>
        </w:rPr>
        <w:t xml:space="preserve"> </w:t>
      </w:r>
      <w:r w:rsidR="00314E90" w:rsidRPr="00803FD0">
        <w:rPr>
          <w:rFonts w:ascii="Arial" w:hAnsi="Arial" w:cs="Arial"/>
          <w:sz w:val="20"/>
          <w:szCs w:val="20"/>
        </w:rPr>
        <w:t>Vous pouvez, par ailleurs, contacter le délégué à la protection des données (DPO) du laboratoire</w:t>
      </w:r>
      <w:r w:rsidR="001B0639">
        <w:rPr>
          <w:rFonts w:ascii="Arial" w:hAnsi="Arial" w:cs="Arial"/>
          <w:sz w:val="20"/>
          <w:szCs w:val="20"/>
        </w:rPr>
        <w:t> :</w:t>
      </w:r>
    </w:p>
    <w:p w14:paraId="27E16D10" w14:textId="77777777" w:rsidR="00B41401" w:rsidRDefault="00B41401" w:rsidP="00B41401">
      <w:pPr>
        <w:pStyle w:val="Paragraphedeliste"/>
        <w:numPr>
          <w:ilvl w:val="0"/>
          <w:numId w:val="67"/>
        </w:numPr>
        <w:jc w:val="both"/>
        <w:rPr>
          <w:rFonts w:ascii="Arial" w:hAnsi="Arial" w:cs="Arial"/>
          <w:sz w:val="20"/>
          <w:szCs w:val="20"/>
        </w:rPr>
      </w:pPr>
      <w:r>
        <w:rPr>
          <w:rFonts w:ascii="Arial" w:hAnsi="Arial" w:cs="Arial"/>
          <w:sz w:val="20"/>
          <w:szCs w:val="20"/>
        </w:rPr>
        <w:t xml:space="preserve">par courrier à : </w:t>
      </w:r>
      <w:r w:rsidRPr="00B41401">
        <w:rPr>
          <w:rFonts w:ascii="Arial" w:hAnsi="Arial" w:cs="Arial"/>
          <w:sz w:val="20"/>
          <w:szCs w:val="20"/>
        </w:rPr>
        <w:t>Recordati, Data Protection Officer, Via Civitali, 1 ; 20148 Milan, Italy; ou,</w:t>
      </w:r>
      <w:r>
        <w:rPr>
          <w:rFonts w:ascii="Arial" w:hAnsi="Arial" w:cs="Arial"/>
          <w:sz w:val="20"/>
          <w:szCs w:val="20"/>
        </w:rPr>
        <w:t xml:space="preserve"> </w:t>
      </w:r>
    </w:p>
    <w:p w14:paraId="253C3879" w14:textId="38A59ACC" w:rsidR="00314E90" w:rsidRPr="00B41401" w:rsidRDefault="00314E90" w:rsidP="001B0639">
      <w:pPr>
        <w:pStyle w:val="Paragraphedeliste"/>
        <w:numPr>
          <w:ilvl w:val="0"/>
          <w:numId w:val="67"/>
        </w:numPr>
        <w:rPr>
          <w:rFonts w:ascii="Arial" w:hAnsi="Arial" w:cs="Arial"/>
          <w:sz w:val="20"/>
          <w:szCs w:val="20"/>
        </w:rPr>
      </w:pPr>
      <w:r w:rsidRPr="00B41401">
        <w:rPr>
          <w:rFonts w:ascii="Arial" w:hAnsi="Arial" w:cs="Arial"/>
          <w:sz w:val="20"/>
          <w:szCs w:val="20"/>
        </w:rPr>
        <w:t xml:space="preserve">à l’adresse </w:t>
      </w:r>
      <w:r w:rsidR="00B41401">
        <w:rPr>
          <w:rFonts w:ascii="Arial" w:hAnsi="Arial" w:cs="Arial"/>
          <w:sz w:val="20"/>
          <w:szCs w:val="20"/>
        </w:rPr>
        <w:t xml:space="preserve">email </w:t>
      </w:r>
      <w:r w:rsidRPr="00B41401">
        <w:rPr>
          <w:rFonts w:ascii="Arial" w:hAnsi="Arial" w:cs="Arial"/>
          <w:sz w:val="20"/>
          <w:szCs w:val="20"/>
        </w:rPr>
        <w:t>suivante</w:t>
      </w:r>
      <w:r w:rsidR="009C739B" w:rsidRPr="00B41401">
        <w:rPr>
          <w:rFonts w:ascii="Arial" w:hAnsi="Arial" w:cs="Arial"/>
          <w:sz w:val="20"/>
          <w:szCs w:val="20"/>
        </w:rPr>
        <w:t> :</w:t>
      </w:r>
      <w:r w:rsidRPr="00B41401">
        <w:rPr>
          <w:rFonts w:ascii="Arial" w:hAnsi="Arial" w:cs="Arial"/>
          <w:sz w:val="20"/>
          <w:szCs w:val="20"/>
        </w:rPr>
        <w:t xml:space="preserve"> </w:t>
      </w:r>
      <w:sdt>
        <w:sdtPr>
          <w:rPr>
            <w:rStyle w:val="Mention1"/>
            <w:rFonts w:ascii="Arial" w:hAnsi="Arial" w:cs="Arial"/>
            <w:sz w:val="20"/>
            <w:szCs w:val="20"/>
            <w:highlight w:val="yellow"/>
          </w:rPr>
          <w:id w:val="-1526167053"/>
          <w:placeholder>
            <w:docPart w:val="1995958863BD480B83826E324FA4FAD7"/>
          </w:placeholder>
        </w:sdtPr>
        <w:sdtEndPr>
          <w:rPr>
            <w:rStyle w:val="Mention1"/>
          </w:rPr>
        </w:sdtEndPr>
        <w:sdtContent>
          <w:sdt>
            <w:sdtPr>
              <w:rPr>
                <w:rFonts w:ascii="Arial Nova Cond" w:hAnsi="Arial Nova Cond"/>
                <w:color w:val="595959" w:themeColor="text1" w:themeTint="A6"/>
                <w:shd w:val="clear" w:color="auto" w:fill="F2F2F2" w:themeFill="background1" w:themeFillShade="F2"/>
              </w:rPr>
              <w:id w:val="-1019770879"/>
              <w:placeholder>
                <w:docPart w:val="6752E1218713411DAD026FC8741B850E"/>
              </w:placeholder>
            </w:sdtPr>
            <w:sdtEndPr>
              <w:rPr>
                <w:rFonts w:ascii="Arial" w:hAnsi="Arial" w:cs="Arial"/>
                <w:color w:val="auto"/>
                <w:sz w:val="20"/>
                <w:szCs w:val="20"/>
                <w:shd w:val="clear" w:color="auto" w:fill="auto"/>
              </w:rPr>
            </w:sdtEndPr>
            <w:sdtContent>
              <w:r w:rsidR="00AD0CEA">
                <w:t xml:space="preserve">groupDPO@recordati.com </w:t>
              </w:r>
            </w:sdtContent>
          </w:sdt>
        </w:sdtContent>
      </w:sdt>
      <w:r w:rsidR="00AD0CEA" w:rsidRPr="00AD0CEA">
        <w:rPr>
          <w:rFonts w:ascii="Arial" w:hAnsi="Arial" w:cs="Arial"/>
          <w:sz w:val="20"/>
          <w:szCs w:val="20"/>
        </w:rPr>
        <w:t>pour</w:t>
      </w:r>
      <w:r w:rsidR="00AD0CEA">
        <w:rPr>
          <w:rStyle w:val="Mention1"/>
          <w:rFonts w:ascii="Arial" w:hAnsi="Arial" w:cs="Arial"/>
          <w:sz w:val="20"/>
          <w:szCs w:val="20"/>
        </w:rPr>
        <w:t xml:space="preserve"> </w:t>
      </w:r>
      <w:r w:rsidRPr="00B41401">
        <w:rPr>
          <w:rFonts w:ascii="Arial" w:hAnsi="Arial" w:cs="Arial"/>
          <w:sz w:val="20"/>
          <w:szCs w:val="20"/>
        </w:rPr>
        <w:t>exercer ces droits, ce qui implique la transmission de votre identité au laboratoire.</w:t>
      </w:r>
    </w:p>
    <w:p w14:paraId="0377A286" w14:textId="4A31EE0C" w:rsidR="0024379D" w:rsidRPr="00803FD0" w:rsidRDefault="0024379D" w:rsidP="00255A5B">
      <w:pPr>
        <w:jc w:val="both"/>
        <w:rPr>
          <w:rFonts w:ascii="Arial" w:hAnsi="Arial" w:cs="Arial"/>
          <w:sz w:val="20"/>
          <w:szCs w:val="20"/>
        </w:rPr>
      </w:pPr>
      <w:r w:rsidRPr="00803FD0">
        <w:rPr>
          <w:rFonts w:ascii="Arial" w:hAnsi="Arial" w:cs="Arial"/>
          <w:sz w:val="20"/>
          <w:szCs w:val="20"/>
        </w:rPr>
        <w:t xml:space="preserve">Vous </w:t>
      </w:r>
      <w:r w:rsidR="000A6006">
        <w:rPr>
          <w:rFonts w:ascii="Arial" w:hAnsi="Arial" w:cs="Arial"/>
          <w:sz w:val="20"/>
          <w:szCs w:val="20"/>
        </w:rPr>
        <w:t xml:space="preserve">ou votre enfant </w:t>
      </w:r>
      <w:r w:rsidRPr="00803FD0">
        <w:rPr>
          <w:rFonts w:ascii="Arial" w:hAnsi="Arial" w:cs="Arial"/>
          <w:sz w:val="20"/>
          <w:szCs w:val="20"/>
        </w:rPr>
        <w:t>pouvez demander à ce médecin :</w:t>
      </w:r>
    </w:p>
    <w:p w14:paraId="1FA2AD2C" w14:textId="26ACCEF6" w:rsidR="0024379D" w:rsidRPr="00803FD0" w:rsidRDefault="00AD0CEA" w:rsidP="00255A5B">
      <w:pPr>
        <w:numPr>
          <w:ilvl w:val="2"/>
          <w:numId w:val="12"/>
        </w:numPr>
        <w:spacing w:line="288" w:lineRule="auto"/>
        <w:ind w:left="510" w:hanging="170"/>
        <w:jc w:val="both"/>
        <w:rPr>
          <w:rFonts w:ascii="Arial" w:hAnsi="Arial" w:cs="Arial"/>
          <w:sz w:val="20"/>
          <w:szCs w:val="20"/>
        </w:rPr>
      </w:pPr>
      <w:r>
        <w:rPr>
          <w:rFonts w:ascii="Arial" w:hAnsi="Arial" w:cs="Arial"/>
          <w:sz w:val="20"/>
          <w:szCs w:val="20"/>
        </w:rPr>
        <w:t xml:space="preserve">De </w:t>
      </w:r>
      <w:r w:rsidR="0024379D" w:rsidRPr="00803FD0">
        <w:rPr>
          <w:rFonts w:ascii="Arial" w:hAnsi="Arial" w:cs="Arial"/>
          <w:sz w:val="20"/>
          <w:szCs w:val="20"/>
        </w:rPr>
        <w:t>consulter vos données personnelles ;</w:t>
      </w:r>
    </w:p>
    <w:p w14:paraId="3EDA3731" w14:textId="65D02889" w:rsidR="0024379D" w:rsidRPr="00803FD0" w:rsidRDefault="00AD0CEA" w:rsidP="00255A5B">
      <w:pPr>
        <w:numPr>
          <w:ilvl w:val="2"/>
          <w:numId w:val="12"/>
        </w:numPr>
        <w:spacing w:line="288" w:lineRule="auto"/>
        <w:ind w:left="510" w:hanging="170"/>
        <w:jc w:val="both"/>
        <w:rPr>
          <w:rFonts w:ascii="Arial" w:hAnsi="Arial" w:cs="Arial"/>
          <w:sz w:val="20"/>
          <w:szCs w:val="20"/>
        </w:rPr>
      </w:pPr>
      <w:r>
        <w:rPr>
          <w:rFonts w:ascii="Arial" w:hAnsi="Arial" w:cs="Arial"/>
          <w:sz w:val="20"/>
          <w:szCs w:val="20"/>
        </w:rPr>
        <w:t xml:space="preserve">De </w:t>
      </w:r>
      <w:r w:rsidR="0024379D" w:rsidRPr="00803FD0">
        <w:rPr>
          <w:rFonts w:ascii="Arial" w:hAnsi="Arial" w:cs="Arial"/>
          <w:sz w:val="20"/>
          <w:szCs w:val="20"/>
        </w:rPr>
        <w:t>les modifier ;</w:t>
      </w:r>
    </w:p>
    <w:p w14:paraId="54843435" w14:textId="0DA0297D" w:rsidR="0024379D" w:rsidRPr="00803FD0" w:rsidRDefault="00AD0CEA" w:rsidP="00255A5B">
      <w:pPr>
        <w:numPr>
          <w:ilvl w:val="2"/>
          <w:numId w:val="12"/>
        </w:numPr>
        <w:spacing w:line="288" w:lineRule="auto"/>
        <w:ind w:left="510" w:hanging="170"/>
        <w:jc w:val="both"/>
        <w:rPr>
          <w:rFonts w:ascii="Arial" w:hAnsi="Arial" w:cs="Arial"/>
          <w:sz w:val="20"/>
          <w:szCs w:val="20"/>
        </w:rPr>
      </w:pPr>
      <w:r>
        <w:rPr>
          <w:rFonts w:ascii="Arial" w:hAnsi="Arial" w:cs="Arial"/>
          <w:sz w:val="20"/>
          <w:szCs w:val="20"/>
        </w:rPr>
        <w:t xml:space="preserve">De </w:t>
      </w:r>
      <w:r w:rsidR="0024379D" w:rsidRPr="00803FD0">
        <w:rPr>
          <w:rFonts w:ascii="Arial" w:hAnsi="Arial" w:cs="Arial"/>
          <w:sz w:val="20"/>
          <w:szCs w:val="20"/>
        </w:rPr>
        <w:t>limiter le traitement de certaines données.</w:t>
      </w:r>
    </w:p>
    <w:p w14:paraId="6ED3B42F" w14:textId="66E8B92C" w:rsidR="0024379D" w:rsidRPr="00803FD0" w:rsidRDefault="0024379D" w:rsidP="0024379D">
      <w:pPr>
        <w:jc w:val="both"/>
        <w:rPr>
          <w:rFonts w:ascii="Arial" w:hAnsi="Arial" w:cs="Arial"/>
          <w:sz w:val="20"/>
          <w:szCs w:val="20"/>
        </w:rPr>
      </w:pPr>
      <w:r w:rsidRPr="00803FD0">
        <w:rPr>
          <w:rFonts w:ascii="Arial" w:hAnsi="Arial" w:cs="Arial"/>
          <w:sz w:val="20"/>
          <w:szCs w:val="20"/>
        </w:rPr>
        <w:t xml:space="preserve">Si vous acceptez </w:t>
      </w:r>
      <w:r w:rsidR="000A6006">
        <w:rPr>
          <w:rFonts w:ascii="Arial" w:hAnsi="Arial" w:cs="Arial"/>
          <w:sz w:val="20"/>
          <w:szCs w:val="20"/>
        </w:rPr>
        <w:t xml:space="preserve">/ votre enfant accepte </w:t>
      </w:r>
      <w:r w:rsidRPr="00803FD0">
        <w:rPr>
          <w:rFonts w:ascii="Arial" w:hAnsi="Arial" w:cs="Arial"/>
          <w:sz w:val="20"/>
          <w:szCs w:val="20"/>
        </w:rPr>
        <w:t xml:space="preserve">d’être traité par un médicament </w:t>
      </w:r>
      <w:r w:rsidR="002E338B">
        <w:rPr>
          <w:rFonts w:ascii="Arial" w:hAnsi="Arial" w:cs="Arial"/>
          <w:sz w:val="20"/>
          <w:szCs w:val="20"/>
        </w:rPr>
        <w:t>prescrit</w:t>
      </w:r>
      <w:r w:rsidR="002E338B" w:rsidRPr="00803FD0">
        <w:rPr>
          <w:rFonts w:ascii="Arial" w:hAnsi="Arial" w:cs="Arial"/>
          <w:sz w:val="20"/>
          <w:szCs w:val="20"/>
        </w:rPr>
        <w:t xml:space="preserve"> </w:t>
      </w:r>
      <w:r w:rsidRPr="00803FD0">
        <w:rPr>
          <w:rFonts w:ascii="Arial" w:hAnsi="Arial" w:cs="Arial"/>
          <w:sz w:val="20"/>
          <w:szCs w:val="20"/>
        </w:rPr>
        <w:t xml:space="preserve">au titre d’un CPC, vous ne pouvez pas vous opposer </w:t>
      </w:r>
      <w:r w:rsidR="00483262">
        <w:rPr>
          <w:rFonts w:ascii="Arial" w:hAnsi="Arial" w:cs="Arial"/>
          <w:sz w:val="20"/>
          <w:szCs w:val="20"/>
        </w:rPr>
        <w:t xml:space="preserve">/ </w:t>
      </w:r>
      <w:r w:rsidR="00483262" w:rsidRPr="004F5BF1">
        <w:rPr>
          <w:rFonts w:ascii="Arial" w:hAnsi="Arial" w:cs="Arial"/>
          <w:sz w:val="20"/>
          <w:szCs w:val="20"/>
        </w:rPr>
        <w:t>votre enfant ne peut pas s’opposer</w:t>
      </w:r>
      <w:r w:rsidR="00483262">
        <w:rPr>
          <w:rFonts w:ascii="Arial" w:hAnsi="Arial" w:cs="Arial"/>
          <w:sz w:val="20"/>
          <w:szCs w:val="20"/>
        </w:rPr>
        <w:t xml:space="preserve"> </w:t>
      </w:r>
      <w:r w:rsidRPr="00803FD0">
        <w:rPr>
          <w:rFonts w:ascii="Arial" w:hAnsi="Arial" w:cs="Arial"/>
          <w:sz w:val="20"/>
          <w:szCs w:val="20"/>
        </w:rPr>
        <w:t xml:space="preserve">à la transmission des données listées ci-dessus ou demander leur suppression. Le droit à la portabilité </w:t>
      </w:r>
      <w:r w:rsidR="00314E90">
        <w:rPr>
          <w:rFonts w:ascii="Arial" w:hAnsi="Arial" w:cs="Arial"/>
          <w:sz w:val="20"/>
          <w:szCs w:val="20"/>
        </w:rPr>
        <w:t>n’est</w:t>
      </w:r>
      <w:r w:rsidRPr="00803FD0">
        <w:rPr>
          <w:rFonts w:ascii="Arial" w:hAnsi="Arial" w:cs="Arial"/>
          <w:sz w:val="20"/>
          <w:szCs w:val="20"/>
        </w:rPr>
        <w:t xml:space="preserve"> également pas applicable à ce traitement.</w:t>
      </w:r>
    </w:p>
    <w:p w14:paraId="4AB47499" w14:textId="2CBF041C" w:rsidR="0024379D" w:rsidRPr="00803FD0" w:rsidRDefault="0013054C" w:rsidP="0024379D">
      <w:pPr>
        <w:jc w:val="both"/>
        <w:rPr>
          <w:rFonts w:ascii="Arial" w:hAnsi="Arial" w:cs="Arial"/>
          <w:sz w:val="20"/>
          <w:szCs w:val="20"/>
        </w:rPr>
      </w:pPr>
      <w:r>
        <w:rPr>
          <w:rFonts w:ascii="Arial" w:hAnsi="Arial" w:cs="Arial"/>
          <w:sz w:val="20"/>
          <w:szCs w:val="20"/>
        </w:rPr>
        <w:t>Comme précisé ci-dessus</w:t>
      </w:r>
      <w:r w:rsidRPr="004F5BF1">
        <w:rPr>
          <w:rFonts w:ascii="Arial" w:hAnsi="Arial" w:cs="Arial"/>
          <w:sz w:val="20"/>
          <w:szCs w:val="20"/>
        </w:rPr>
        <w:t>, v</w:t>
      </w:r>
      <w:r w:rsidR="0024379D" w:rsidRPr="004F5BF1">
        <w:rPr>
          <w:rFonts w:ascii="Arial" w:hAnsi="Arial" w:cs="Arial"/>
          <w:sz w:val="20"/>
          <w:szCs w:val="20"/>
        </w:rPr>
        <w:t>ous</w:t>
      </w:r>
      <w:r w:rsidR="00483262" w:rsidRPr="004F5BF1">
        <w:rPr>
          <w:rFonts w:ascii="Arial" w:hAnsi="Arial" w:cs="Arial"/>
          <w:sz w:val="20"/>
          <w:szCs w:val="20"/>
        </w:rPr>
        <w:t xml:space="preserve"> ou votre enfant</w:t>
      </w:r>
      <w:r w:rsidR="0024379D" w:rsidRPr="004F5BF1">
        <w:rPr>
          <w:rFonts w:ascii="Arial" w:hAnsi="Arial" w:cs="Arial"/>
          <w:sz w:val="20"/>
          <w:szCs w:val="20"/>
        </w:rPr>
        <w:t xml:space="preserve"> pouvez </w:t>
      </w:r>
      <w:r w:rsidRPr="004F5BF1">
        <w:rPr>
          <w:rFonts w:ascii="Arial" w:hAnsi="Arial" w:cs="Arial"/>
          <w:sz w:val="20"/>
          <w:szCs w:val="20"/>
        </w:rPr>
        <w:t>toutefois</w:t>
      </w:r>
      <w:r w:rsidRPr="00803FD0">
        <w:rPr>
          <w:rFonts w:ascii="Arial" w:hAnsi="Arial" w:cs="Arial"/>
          <w:sz w:val="20"/>
          <w:szCs w:val="20"/>
        </w:rPr>
        <w:t xml:space="preserve"> </w:t>
      </w:r>
      <w:r w:rsidR="0024379D" w:rsidRPr="00803FD0">
        <w:rPr>
          <w:rFonts w:ascii="Arial" w:hAnsi="Arial" w:cs="Arial"/>
          <w:sz w:val="20"/>
          <w:szCs w:val="20"/>
        </w:rPr>
        <w:t>vous opposer à la réutilisation de vos</w:t>
      </w:r>
      <w:r w:rsidR="002613C8">
        <w:rPr>
          <w:rFonts w:ascii="Arial" w:hAnsi="Arial" w:cs="Arial"/>
          <w:sz w:val="20"/>
          <w:szCs w:val="20"/>
        </w:rPr>
        <w:t xml:space="preserve"> / ses</w:t>
      </w:r>
      <w:r w:rsidR="0024379D" w:rsidRPr="00803FD0">
        <w:rPr>
          <w:rFonts w:ascii="Arial" w:hAnsi="Arial" w:cs="Arial"/>
          <w:sz w:val="20"/>
          <w:szCs w:val="20"/>
        </w:rPr>
        <w:t xml:space="preserve"> données pour de la recherche. </w:t>
      </w:r>
    </w:p>
    <w:p w14:paraId="737A9ABF" w14:textId="0F8A7D0A" w:rsidR="00666C1D" w:rsidRDefault="0024379D" w:rsidP="00666C1D">
      <w:pPr>
        <w:jc w:val="both"/>
        <w:rPr>
          <w:rFonts w:ascii="Arial" w:hAnsi="Arial" w:cs="Arial"/>
          <w:b/>
          <w:bCs/>
          <w:sz w:val="20"/>
          <w:szCs w:val="20"/>
        </w:rPr>
      </w:pPr>
      <w:r w:rsidRPr="00803FD0">
        <w:rPr>
          <w:rFonts w:ascii="Arial" w:hAnsi="Arial" w:cs="Arial"/>
          <w:sz w:val="20"/>
          <w:szCs w:val="20"/>
        </w:rPr>
        <w:t xml:space="preserve">Vous </w:t>
      </w:r>
      <w:r w:rsidR="002613C8">
        <w:rPr>
          <w:rFonts w:ascii="Arial" w:hAnsi="Arial" w:cs="Arial"/>
          <w:sz w:val="20"/>
          <w:szCs w:val="20"/>
        </w:rPr>
        <w:t xml:space="preserve">ou votre enfant </w:t>
      </w:r>
      <w:r w:rsidRPr="00803FD0">
        <w:rPr>
          <w:rFonts w:ascii="Arial" w:hAnsi="Arial" w:cs="Arial"/>
          <w:sz w:val="20"/>
          <w:szCs w:val="20"/>
        </w:rPr>
        <w:t>pouvez contacter directement votre médecin</w:t>
      </w:r>
      <w:r w:rsidR="002613C8">
        <w:rPr>
          <w:rFonts w:ascii="Arial" w:hAnsi="Arial" w:cs="Arial"/>
          <w:sz w:val="20"/>
          <w:szCs w:val="20"/>
        </w:rPr>
        <w:t xml:space="preserve"> / le médecin de votre enfant</w:t>
      </w:r>
      <w:r w:rsidRPr="00803FD0">
        <w:rPr>
          <w:rFonts w:ascii="Arial" w:hAnsi="Arial" w:cs="Arial"/>
          <w:sz w:val="20"/>
          <w:szCs w:val="20"/>
        </w:rPr>
        <w:t xml:space="preserve"> pour exercer ces droits</w:t>
      </w:r>
      <w:r w:rsidR="0003506B">
        <w:rPr>
          <w:rFonts w:ascii="Arial" w:hAnsi="Arial" w:cs="Arial"/>
          <w:sz w:val="20"/>
          <w:szCs w:val="20"/>
        </w:rPr>
        <w:t>.</w:t>
      </w:r>
      <w:r w:rsidR="00666C1D">
        <w:rPr>
          <w:rFonts w:ascii="Arial" w:hAnsi="Arial" w:cs="Arial"/>
          <w:b/>
          <w:bCs/>
          <w:sz w:val="20"/>
          <w:szCs w:val="20"/>
        </w:rPr>
        <w:t xml:space="preserve"> </w:t>
      </w:r>
    </w:p>
    <w:p w14:paraId="1713C434" w14:textId="2E268A3A" w:rsidR="00666C1D" w:rsidRPr="008806C1" w:rsidRDefault="00EC657E" w:rsidP="008806C1">
      <w:pPr>
        <w:jc w:val="both"/>
        <w:rPr>
          <w:rFonts w:ascii="Arial" w:hAnsi="Arial" w:cs="Arial"/>
          <w:b/>
          <w:bCs/>
          <w:sz w:val="20"/>
          <w:szCs w:val="20"/>
        </w:rPr>
      </w:pPr>
      <w:r>
        <w:rPr>
          <w:rFonts w:ascii="Arial" w:hAnsi="Arial" w:cs="Arial"/>
          <w:sz w:val="20"/>
          <w:szCs w:val="20"/>
        </w:rPr>
        <w:t>Dans le cadre du traitement de vos données à caractère personnel/des données à caractère personnel de votre enfant sur le registre SACHA, v</w:t>
      </w:r>
      <w:r w:rsidR="00666C1D" w:rsidRPr="004F5BF1">
        <w:rPr>
          <w:rFonts w:ascii="Arial" w:hAnsi="Arial" w:cs="Arial"/>
          <w:sz w:val="20"/>
          <w:szCs w:val="20"/>
        </w:rPr>
        <w:t>ous ou votre enfant pouvez, par ailleurs, contacter le</w:t>
      </w:r>
      <w:r w:rsidR="00666C1D" w:rsidRPr="008806C1">
        <w:rPr>
          <w:rFonts w:ascii="Arial" w:hAnsi="Arial" w:cs="Arial"/>
          <w:sz w:val="20"/>
          <w:szCs w:val="20"/>
        </w:rPr>
        <w:t xml:space="preserve"> délégué à la protection des données (DPO) de Gustave Roussy, promoteur du registre SACHA, pour exercer ces droits : </w:t>
      </w:r>
    </w:p>
    <w:p w14:paraId="6C5AB882" w14:textId="77777777" w:rsidR="00666C1D" w:rsidRPr="008806C1" w:rsidRDefault="00666C1D" w:rsidP="00666C1D">
      <w:pPr>
        <w:pStyle w:val="Paragraphedeliste"/>
        <w:numPr>
          <w:ilvl w:val="2"/>
          <w:numId w:val="12"/>
        </w:numPr>
        <w:spacing w:before="100" w:after="40" w:line="288" w:lineRule="auto"/>
        <w:jc w:val="both"/>
        <w:rPr>
          <w:rFonts w:ascii="Arial" w:hAnsi="Arial" w:cs="Arial"/>
          <w:sz w:val="20"/>
          <w:szCs w:val="20"/>
        </w:rPr>
      </w:pPr>
      <w:r w:rsidRPr="008806C1">
        <w:rPr>
          <w:rFonts w:ascii="Arial" w:hAnsi="Arial" w:cs="Arial"/>
          <w:sz w:val="20"/>
          <w:szCs w:val="20"/>
        </w:rPr>
        <w:t xml:space="preserve">par courrier : Institut Gustave Roussy, Délégué à la protection des données, Direction de la transformation numérique et des systèmes d’information, 114, rue Edouard-Vaillant, 94 805 Villejuif Cedex – France, ou, </w:t>
      </w:r>
    </w:p>
    <w:p w14:paraId="6F654737" w14:textId="77777777" w:rsidR="00666C1D" w:rsidRPr="008806C1" w:rsidRDefault="00666C1D" w:rsidP="00666C1D">
      <w:pPr>
        <w:pStyle w:val="Paragraphedeliste"/>
        <w:numPr>
          <w:ilvl w:val="2"/>
          <w:numId w:val="12"/>
        </w:numPr>
        <w:spacing w:before="100" w:after="40" w:line="288" w:lineRule="auto"/>
        <w:jc w:val="both"/>
        <w:rPr>
          <w:rFonts w:ascii="Arial" w:hAnsi="Arial" w:cs="Arial"/>
          <w:sz w:val="20"/>
          <w:szCs w:val="20"/>
        </w:rPr>
      </w:pPr>
      <w:r w:rsidRPr="008806C1">
        <w:rPr>
          <w:rFonts w:ascii="Arial" w:hAnsi="Arial" w:cs="Arial"/>
          <w:sz w:val="20"/>
          <w:szCs w:val="20"/>
        </w:rPr>
        <w:t xml:space="preserve">à l’adresse email suivante : </w:t>
      </w:r>
      <w:hyperlink r:id="rId44" w:history="1">
        <w:r w:rsidRPr="008806C1">
          <w:rPr>
            <w:rFonts w:ascii="Arial" w:hAnsi="Arial" w:cs="Arial"/>
            <w:sz w:val="20"/>
            <w:szCs w:val="20"/>
          </w:rPr>
          <w:t>donneespersonnelles@gustaveroussy.fr</w:t>
        </w:r>
      </w:hyperlink>
      <w:r w:rsidRPr="008806C1">
        <w:rPr>
          <w:rFonts w:ascii="Arial" w:hAnsi="Arial" w:cs="Arial"/>
          <w:sz w:val="20"/>
          <w:szCs w:val="20"/>
        </w:rPr>
        <w:t xml:space="preserve"> </w:t>
      </w:r>
    </w:p>
    <w:p w14:paraId="38FFAB7B" w14:textId="29C80836" w:rsidR="00666C1D" w:rsidRPr="008806C1" w:rsidRDefault="00666C1D" w:rsidP="008806C1">
      <w:pPr>
        <w:spacing w:before="100" w:after="40" w:line="288" w:lineRule="auto"/>
        <w:jc w:val="both"/>
        <w:rPr>
          <w:rFonts w:ascii="Arial" w:hAnsi="Arial" w:cs="Arial"/>
          <w:sz w:val="20"/>
          <w:szCs w:val="20"/>
        </w:rPr>
      </w:pPr>
      <w:r w:rsidRPr="008806C1">
        <w:rPr>
          <w:rFonts w:ascii="Arial" w:hAnsi="Arial" w:cs="Arial"/>
          <w:sz w:val="20"/>
          <w:szCs w:val="20"/>
        </w:rPr>
        <w:t>Cela implique la transmission de votre identité.</w:t>
      </w:r>
    </w:p>
    <w:p w14:paraId="322D7499" w14:textId="77777777" w:rsidR="0024379D" w:rsidRPr="00700685" w:rsidRDefault="0024379D" w:rsidP="0024379D">
      <w:pPr>
        <w:jc w:val="both"/>
      </w:pPr>
      <w:r w:rsidRPr="00803FD0">
        <w:rPr>
          <w:rFonts w:ascii="Arial" w:hAnsi="Arial" w:cs="Arial"/>
          <w:sz w:val="20"/>
          <w:szCs w:val="20"/>
        </w:rPr>
        <w:t xml:space="preserve">Vous pouvez également faire une réclamation à la Commission nationale de l’informatique et des libertés (CNIL) notamment sur son site internet </w:t>
      </w:r>
      <w:hyperlink r:id="rId45" w:history="1">
        <w:r w:rsidR="0026436F" w:rsidRPr="0026436F">
          <w:rPr>
            <w:rStyle w:val="Lienhypertexte"/>
            <w:rFonts w:ascii="Arial" w:hAnsi="Arial" w:cs="Arial"/>
            <w:sz w:val="20"/>
            <w:szCs w:val="20"/>
          </w:rPr>
          <w:t>https://www.cnil.fr/</w:t>
        </w:r>
      </w:hyperlink>
      <w:r w:rsidRPr="00803FD0">
        <w:t>.</w:t>
      </w:r>
      <w:r w:rsidRPr="00700685">
        <w:t xml:space="preserve"> </w:t>
      </w:r>
    </w:p>
    <w:p w14:paraId="14DEF22B" w14:textId="77777777" w:rsidR="0024379D" w:rsidRDefault="0024379D" w:rsidP="0024379D"/>
    <w:p w14:paraId="4404D9CB" w14:textId="77777777" w:rsidR="00EE658C" w:rsidRPr="00700685" w:rsidRDefault="00EE658C" w:rsidP="0024379D"/>
    <w:p w14:paraId="7F63945A" w14:textId="77777777" w:rsidR="00AD0CEA" w:rsidRDefault="00AD0CEA">
      <w:pPr>
        <w:rPr>
          <w:rStyle w:val="lev"/>
          <w:rFonts w:ascii="Arial Narrow" w:eastAsiaTheme="majorEastAsia" w:hAnsi="Arial Narrow" w:cstheme="majorBidi"/>
          <w:b w:val="0"/>
          <w:bCs w:val="0"/>
          <w:color w:val="2E74B5" w:themeColor="accent1" w:themeShade="BF"/>
          <w:sz w:val="28"/>
          <w:szCs w:val="28"/>
        </w:rPr>
      </w:pPr>
      <w:r>
        <w:rPr>
          <w:rStyle w:val="lev"/>
          <w:rFonts w:ascii="Arial Narrow" w:eastAsiaTheme="majorEastAsia" w:hAnsi="Arial Narrow" w:cstheme="majorBidi"/>
          <w:b w:val="0"/>
          <w:bCs w:val="0"/>
          <w:color w:val="2E74B5" w:themeColor="accent1" w:themeShade="BF"/>
          <w:sz w:val="28"/>
          <w:szCs w:val="28"/>
        </w:rPr>
        <w:br w:type="page"/>
      </w:r>
    </w:p>
    <w:p w14:paraId="47FD1444" w14:textId="245F844F" w:rsidR="00CC1475" w:rsidRDefault="00CC1475" w:rsidP="00CC1475">
      <w:pPr>
        <w:pStyle w:val="Commentaire"/>
        <w:rPr>
          <w:rStyle w:val="lev"/>
          <w:rFonts w:ascii="Arial Narrow" w:eastAsiaTheme="majorEastAsia" w:hAnsi="Arial Narrow" w:cstheme="majorBidi"/>
          <w:b w:val="0"/>
          <w:bCs w:val="0"/>
          <w:color w:val="2E74B5" w:themeColor="accent1" w:themeShade="BF"/>
          <w:sz w:val="28"/>
          <w:szCs w:val="28"/>
        </w:rPr>
      </w:pPr>
      <w:r w:rsidRPr="002E1C04">
        <w:rPr>
          <w:rStyle w:val="lev"/>
          <w:rFonts w:ascii="Arial Narrow" w:eastAsiaTheme="majorEastAsia" w:hAnsi="Arial Narrow" w:cstheme="majorBidi"/>
          <w:b w:val="0"/>
          <w:bCs w:val="0"/>
          <w:color w:val="2E74B5" w:themeColor="accent1" w:themeShade="BF"/>
          <w:sz w:val="28"/>
          <w:szCs w:val="28"/>
        </w:rPr>
        <w:lastRenderedPageBreak/>
        <w:t xml:space="preserve">Annexe </w:t>
      </w:r>
      <w:r w:rsidR="00791AE7">
        <w:rPr>
          <w:rStyle w:val="lev"/>
          <w:rFonts w:ascii="Arial Narrow" w:eastAsiaTheme="majorEastAsia" w:hAnsi="Arial Narrow" w:cstheme="majorBidi"/>
          <w:b w:val="0"/>
          <w:bCs w:val="0"/>
          <w:color w:val="2E74B5" w:themeColor="accent1" w:themeShade="BF"/>
          <w:sz w:val="28"/>
          <w:szCs w:val="28"/>
        </w:rPr>
        <w:t>5</w:t>
      </w:r>
      <w:r w:rsidR="00791AE7" w:rsidRPr="002E1C04">
        <w:rPr>
          <w:rStyle w:val="lev"/>
          <w:rFonts w:ascii="Arial Narrow" w:eastAsiaTheme="majorEastAsia" w:hAnsi="Arial Narrow" w:cstheme="majorBidi"/>
          <w:b w:val="0"/>
          <w:bCs w:val="0"/>
          <w:color w:val="2E74B5" w:themeColor="accent1" w:themeShade="BF"/>
          <w:sz w:val="28"/>
          <w:szCs w:val="28"/>
        </w:rPr>
        <w:t>b</w:t>
      </w:r>
      <w:r w:rsidRPr="002E1C04">
        <w:rPr>
          <w:rStyle w:val="lev"/>
          <w:rFonts w:ascii="Arial Narrow" w:eastAsiaTheme="majorEastAsia" w:hAnsi="Arial Narrow" w:cstheme="majorBidi"/>
          <w:b w:val="0"/>
          <w:bCs w:val="0"/>
          <w:color w:val="2E74B5" w:themeColor="accent1" w:themeShade="BF"/>
          <w:sz w:val="28"/>
          <w:szCs w:val="28"/>
        </w:rPr>
        <w:t>. Note d’information à destination des professionnels de santé</w:t>
      </w:r>
      <w:r w:rsidR="00CE3954">
        <w:rPr>
          <w:rStyle w:val="lev"/>
          <w:rFonts w:ascii="Arial Narrow" w:eastAsiaTheme="majorEastAsia" w:hAnsi="Arial Narrow" w:cstheme="majorBidi"/>
          <w:b w:val="0"/>
          <w:bCs w:val="0"/>
          <w:color w:val="2E74B5" w:themeColor="accent1" w:themeShade="BF"/>
          <w:sz w:val="28"/>
          <w:szCs w:val="28"/>
        </w:rPr>
        <w:t xml:space="preserve"> </w:t>
      </w:r>
    </w:p>
    <w:p w14:paraId="294C66F6" w14:textId="77777777" w:rsidR="00CE3954" w:rsidRPr="002E1C04" w:rsidRDefault="00CE3954" w:rsidP="00CC1475">
      <w:pPr>
        <w:pStyle w:val="Commentaire"/>
        <w:rPr>
          <w:rStyle w:val="lev"/>
          <w:rFonts w:ascii="Arial Narrow" w:eastAsiaTheme="majorEastAsia" w:hAnsi="Arial Narrow" w:cstheme="majorBidi"/>
          <w:b w:val="0"/>
          <w:bCs w:val="0"/>
          <w:color w:val="2E74B5" w:themeColor="accent1" w:themeShade="BF"/>
          <w:sz w:val="28"/>
          <w:szCs w:val="28"/>
        </w:rPr>
      </w:pPr>
    </w:p>
    <w:p w14:paraId="7316AD14" w14:textId="090FB91B" w:rsidR="0024379D" w:rsidRPr="00437269" w:rsidRDefault="00CC1475" w:rsidP="00CC1475">
      <w:pPr>
        <w:jc w:val="both"/>
        <w:rPr>
          <w:rStyle w:val="lev"/>
          <w:rFonts w:ascii="Arial" w:eastAsiaTheme="majorEastAsia" w:hAnsi="Arial" w:cs="Arial"/>
          <w:b w:val="0"/>
          <w:bCs w:val="0"/>
          <w:sz w:val="20"/>
          <w:szCs w:val="20"/>
        </w:rPr>
      </w:pPr>
      <w:r w:rsidRPr="00F500D7">
        <w:rPr>
          <w:rFonts w:ascii="Arial" w:hAnsi="Arial" w:cs="Arial"/>
          <w:sz w:val="20"/>
          <w:szCs w:val="20"/>
        </w:rPr>
        <w:t>Ce document vous informe sur la collecte et le traitement (c’est-à-dire l’utilisation) de vos données à caractère personnel recueillies</w:t>
      </w:r>
      <w:r>
        <w:rPr>
          <w:rFonts w:ascii="Arial" w:hAnsi="Arial" w:cs="Arial"/>
          <w:sz w:val="20"/>
          <w:szCs w:val="20"/>
        </w:rPr>
        <w:t xml:space="preserve"> dans le cadre de prescription compassionnelle</w:t>
      </w:r>
      <w:r w:rsidRPr="00F500D7">
        <w:rPr>
          <w:rFonts w:ascii="Arial" w:hAnsi="Arial" w:cs="Arial"/>
          <w:sz w:val="20"/>
          <w:szCs w:val="20"/>
        </w:rPr>
        <w:t>. Le responsable du traitement des données est</w:t>
      </w:r>
      <w:r>
        <w:rPr>
          <w:rFonts w:ascii="Arial" w:hAnsi="Arial" w:cs="Arial"/>
          <w:sz w:val="20"/>
          <w:szCs w:val="20"/>
        </w:rPr>
        <w:t xml:space="preserve"> </w:t>
      </w:r>
      <w:sdt>
        <w:sdtPr>
          <w:rPr>
            <w:rFonts w:ascii="Arial" w:hAnsi="Arial" w:cs="Arial"/>
            <w:sz w:val="20"/>
            <w:szCs w:val="20"/>
          </w:rPr>
          <w:id w:val="-64649434"/>
          <w:placeholder>
            <w:docPart w:val="30B3C7DFD8474090B868E1C9E8938F2F"/>
          </w:placeholder>
        </w:sdtPr>
        <w:sdtEndPr/>
        <w:sdtContent>
          <w:r w:rsidR="00B01C83">
            <w:rPr>
              <w:rFonts w:ascii="Arial" w:hAnsi="Arial" w:cs="Arial"/>
              <w:sz w:val="20"/>
              <w:szCs w:val="20"/>
            </w:rPr>
            <w:t>Recordati Rare Diseases</w:t>
          </w:r>
        </w:sdtContent>
      </w:sdt>
      <w:r>
        <w:rPr>
          <w:rFonts w:ascii="Arial" w:hAnsi="Arial" w:cs="Arial"/>
          <w:sz w:val="20"/>
          <w:szCs w:val="20"/>
        </w:rPr>
        <w:t xml:space="preserve"> </w:t>
      </w:r>
    </w:p>
    <w:p w14:paraId="47FABD92" w14:textId="6A4240BD" w:rsidR="00CC1475" w:rsidRDefault="00DA1882" w:rsidP="00CC1475">
      <w:pPr>
        <w:jc w:val="both"/>
        <w:rPr>
          <w:rFonts w:ascii="Arial" w:hAnsi="Arial" w:cs="Arial"/>
          <w:sz w:val="20"/>
          <w:szCs w:val="20"/>
        </w:rPr>
      </w:pPr>
      <w:sdt>
        <w:sdtPr>
          <w:rPr>
            <w:rFonts w:ascii="Arial" w:hAnsi="Arial" w:cs="Arial"/>
            <w:sz w:val="20"/>
            <w:szCs w:val="20"/>
          </w:rPr>
          <w:id w:val="-2005042415"/>
          <w:placeholder>
            <w:docPart w:val="FA44BE10448D42809395D1ABCC13059A"/>
          </w:placeholder>
        </w:sdtPr>
        <w:sdtEndPr/>
        <w:sdtContent>
          <w:r w:rsidR="00B01C83">
            <w:rPr>
              <w:rFonts w:ascii="Arial" w:hAnsi="Arial" w:cs="Arial"/>
              <w:sz w:val="20"/>
              <w:szCs w:val="20"/>
            </w:rPr>
            <w:t>Recordati Rare Diseases</w:t>
          </w:r>
        </w:sdtContent>
      </w:sdt>
      <w:r w:rsidR="00ED2266">
        <w:rPr>
          <w:rFonts w:ascii="Arial" w:hAnsi="Arial" w:cs="Arial"/>
          <w:sz w:val="20"/>
          <w:szCs w:val="20"/>
        </w:rPr>
        <w:t xml:space="preserve"> </w:t>
      </w:r>
      <w:r w:rsidR="00CC1475">
        <w:rPr>
          <w:rFonts w:ascii="Arial" w:hAnsi="Arial" w:cs="Arial"/>
          <w:sz w:val="20"/>
          <w:szCs w:val="20"/>
        </w:rPr>
        <w:t>s’engage</w:t>
      </w:r>
      <w:r w:rsidR="00CC1475" w:rsidRPr="00F500D7">
        <w:rPr>
          <w:rFonts w:ascii="Arial" w:hAnsi="Arial" w:cs="Arial"/>
          <w:sz w:val="20"/>
          <w:szCs w:val="20"/>
        </w:rPr>
        <w:t xml:space="preserve"> à assurer la sécurité et la confidentialité de vos données à caractère personnel.</w:t>
      </w:r>
    </w:p>
    <w:p w14:paraId="13AC97C5" w14:textId="0B8074D5" w:rsidR="005A6D07" w:rsidRPr="008806C1" w:rsidRDefault="005A6D07" w:rsidP="005A6D07">
      <w:pPr>
        <w:spacing w:before="100" w:after="40" w:line="288" w:lineRule="auto"/>
        <w:jc w:val="both"/>
        <w:rPr>
          <w:rFonts w:ascii="Arial" w:hAnsi="Arial" w:cs="Arial"/>
          <w:sz w:val="20"/>
          <w:szCs w:val="20"/>
        </w:rPr>
      </w:pPr>
      <w:r w:rsidRPr="008806C1">
        <w:rPr>
          <w:rFonts w:ascii="Arial" w:hAnsi="Arial" w:cs="Arial"/>
          <w:sz w:val="20"/>
          <w:szCs w:val="20"/>
        </w:rPr>
        <w:t>Dans le cadre du CPC de QARZIBA (dinutuximab bêta) la collecte des données se fait à travers le registre SACHA dont le promoteur</w:t>
      </w:r>
      <w:r w:rsidR="00EC657E">
        <w:rPr>
          <w:rFonts w:ascii="Arial" w:hAnsi="Arial" w:cs="Arial"/>
          <w:sz w:val="20"/>
          <w:szCs w:val="20"/>
        </w:rPr>
        <w:t xml:space="preserve"> et le responsable du traitement de ce registre</w:t>
      </w:r>
      <w:r w:rsidRPr="008806C1">
        <w:rPr>
          <w:rFonts w:ascii="Arial" w:hAnsi="Arial" w:cs="Arial"/>
          <w:sz w:val="20"/>
          <w:szCs w:val="20"/>
        </w:rPr>
        <w:t xml:space="preserve"> est Gustave Roussy.</w:t>
      </w:r>
    </w:p>
    <w:p w14:paraId="7817F911" w14:textId="77777777" w:rsidR="00CB2FBD" w:rsidRDefault="00CB2FBD" w:rsidP="00CC1475">
      <w:pPr>
        <w:rPr>
          <w:rFonts w:ascii="Arial" w:hAnsi="Arial" w:cs="Arial"/>
          <w:color w:val="2E74B5" w:themeColor="accent1" w:themeShade="BF"/>
          <w:sz w:val="20"/>
        </w:rPr>
      </w:pPr>
    </w:p>
    <w:p w14:paraId="40629C58" w14:textId="77777777" w:rsidR="00CC1475" w:rsidRPr="00CC1475" w:rsidRDefault="00CC1475" w:rsidP="00CC1475">
      <w:pPr>
        <w:rPr>
          <w:rFonts w:ascii="Arial" w:hAnsi="Arial" w:cs="Arial"/>
          <w:color w:val="2E74B5" w:themeColor="accent1" w:themeShade="BF"/>
          <w:sz w:val="20"/>
        </w:rPr>
      </w:pPr>
      <w:r w:rsidRPr="00CC1475">
        <w:rPr>
          <w:rFonts w:ascii="Arial" w:hAnsi="Arial" w:cs="Arial"/>
          <w:color w:val="2E74B5" w:themeColor="accent1" w:themeShade="BF"/>
          <w:sz w:val="20"/>
        </w:rPr>
        <w:t>À quoi vont servir vos données ?</w:t>
      </w:r>
    </w:p>
    <w:p w14:paraId="2214BD4E" w14:textId="77777777" w:rsidR="00CC1475" w:rsidRPr="00F500D7" w:rsidRDefault="00CC1475" w:rsidP="00CC1475">
      <w:pPr>
        <w:jc w:val="both"/>
        <w:rPr>
          <w:rFonts w:ascii="Arial" w:hAnsi="Arial" w:cs="Arial"/>
          <w:sz w:val="20"/>
          <w:szCs w:val="20"/>
        </w:rPr>
      </w:pPr>
      <w:r w:rsidRPr="00F500D7">
        <w:rPr>
          <w:rFonts w:ascii="Arial" w:hAnsi="Arial" w:cs="Arial"/>
          <w:sz w:val="20"/>
          <w:szCs w:val="20"/>
        </w:rPr>
        <w:t xml:space="preserve">Le traitement de vos données à caractère personnel vise à : </w:t>
      </w:r>
    </w:p>
    <w:p w14:paraId="10AF0AF1" w14:textId="77777777" w:rsidR="00CC1475" w:rsidRPr="00F500D7" w:rsidRDefault="00CC1475" w:rsidP="00CC1475">
      <w:pPr>
        <w:pStyle w:val="Paragraphedeliste"/>
        <w:numPr>
          <w:ilvl w:val="2"/>
          <w:numId w:val="12"/>
        </w:numPr>
        <w:spacing w:before="40" w:after="20" w:line="288" w:lineRule="auto"/>
        <w:ind w:left="567"/>
        <w:contextualSpacing w:val="0"/>
        <w:jc w:val="both"/>
        <w:rPr>
          <w:rFonts w:ascii="Arial" w:hAnsi="Arial" w:cs="Arial"/>
          <w:sz w:val="20"/>
          <w:szCs w:val="20"/>
        </w:rPr>
      </w:pPr>
      <w:r w:rsidRPr="00F500D7">
        <w:rPr>
          <w:rFonts w:ascii="Arial" w:hAnsi="Arial" w:cs="Arial"/>
          <w:sz w:val="20"/>
          <w:szCs w:val="20"/>
        </w:rPr>
        <w:t>assurer le suivi de la collecte des données à caractère personnel des patients</w:t>
      </w:r>
      <w:r w:rsidR="00E77CE5">
        <w:rPr>
          <w:rFonts w:ascii="Arial" w:hAnsi="Arial" w:cs="Arial"/>
          <w:sz w:val="20"/>
          <w:szCs w:val="20"/>
        </w:rPr>
        <w:t xml:space="preserve"> </w:t>
      </w:r>
      <w:r w:rsidR="00E77CE5" w:rsidRPr="00ED2266">
        <w:rPr>
          <w:rFonts w:ascii="Arial" w:hAnsi="Arial" w:cs="Arial"/>
          <w:sz w:val="20"/>
          <w:szCs w:val="20"/>
        </w:rPr>
        <w:t>dans le cadre de prescription compassionnelle</w:t>
      </w:r>
      <w:r w:rsidR="00E77CE5">
        <w:rPr>
          <w:rFonts w:ascii="Arial" w:hAnsi="Arial" w:cs="Arial"/>
          <w:sz w:val="20"/>
          <w:szCs w:val="20"/>
        </w:rPr>
        <w:t xml:space="preserve"> </w:t>
      </w:r>
      <w:r w:rsidRPr="00F500D7">
        <w:rPr>
          <w:rFonts w:ascii="Arial" w:hAnsi="Arial" w:cs="Arial"/>
          <w:sz w:val="20"/>
          <w:szCs w:val="20"/>
        </w:rPr>
        <w:t>;</w:t>
      </w:r>
    </w:p>
    <w:p w14:paraId="26437C78" w14:textId="77777777" w:rsidR="00DE172E" w:rsidRPr="00DE172E" w:rsidRDefault="00CC1475" w:rsidP="00ED2266">
      <w:pPr>
        <w:pStyle w:val="Paragraphedeliste"/>
        <w:numPr>
          <w:ilvl w:val="2"/>
          <w:numId w:val="12"/>
        </w:numPr>
        <w:spacing w:before="40" w:after="20" w:line="288" w:lineRule="auto"/>
        <w:ind w:left="567"/>
        <w:contextualSpacing w:val="0"/>
        <w:jc w:val="both"/>
        <w:rPr>
          <w:rFonts w:ascii="Arial" w:hAnsi="Arial" w:cs="Arial"/>
          <w:sz w:val="20"/>
          <w:szCs w:val="20"/>
        </w:rPr>
      </w:pPr>
      <w:r w:rsidRPr="00DE172E">
        <w:rPr>
          <w:rFonts w:ascii="Arial" w:hAnsi="Arial" w:cs="Arial"/>
          <w:sz w:val="20"/>
          <w:szCs w:val="20"/>
        </w:rPr>
        <w:t>recueillir des informations sur les conditions d’utilisation du médicament dans le cadre de prescription compassionnelle</w:t>
      </w:r>
      <w:r w:rsidRPr="00DE172E">
        <w:rPr>
          <w:rFonts w:ascii="Arial" w:eastAsia="Times New Roman" w:hAnsi="Arial" w:cs="Arial"/>
          <w:color w:val="404040"/>
          <w:sz w:val="20"/>
          <w:szCs w:val="20"/>
        </w:rPr>
        <w:t> ;</w:t>
      </w:r>
      <w:r w:rsidR="00DE172E">
        <w:rPr>
          <w:rFonts w:ascii="Arial" w:eastAsia="Times New Roman" w:hAnsi="Arial" w:cs="Arial"/>
          <w:color w:val="404040"/>
          <w:sz w:val="20"/>
          <w:szCs w:val="20"/>
        </w:rPr>
        <w:t xml:space="preserve"> </w:t>
      </w:r>
    </w:p>
    <w:p w14:paraId="060AD4EC" w14:textId="77777777" w:rsidR="0024379D" w:rsidRPr="00DE172E" w:rsidRDefault="00CC1475" w:rsidP="00ED2266">
      <w:pPr>
        <w:pStyle w:val="Paragraphedeliste"/>
        <w:numPr>
          <w:ilvl w:val="2"/>
          <w:numId w:val="12"/>
        </w:numPr>
        <w:spacing w:before="40" w:after="20" w:line="288" w:lineRule="auto"/>
        <w:ind w:left="567"/>
        <w:contextualSpacing w:val="0"/>
        <w:jc w:val="both"/>
        <w:rPr>
          <w:rFonts w:ascii="Arial" w:hAnsi="Arial" w:cs="Arial"/>
          <w:sz w:val="20"/>
          <w:szCs w:val="20"/>
        </w:rPr>
      </w:pPr>
      <w:r w:rsidRPr="00DE172E">
        <w:rPr>
          <w:rFonts w:ascii="Arial" w:hAnsi="Arial" w:cs="Arial"/>
          <w:sz w:val="20"/>
          <w:szCs w:val="20"/>
        </w:rPr>
        <w:t>assurer la gestion des contacts avec les professionnels de santé intervenant dans le cadre du suivi des patients bénéficiant des médicaments ayant un cadre de prescription compassionnel</w:t>
      </w:r>
      <w:r w:rsidR="00DE172E">
        <w:rPr>
          <w:rFonts w:ascii="Arial" w:hAnsi="Arial" w:cs="Arial"/>
          <w:sz w:val="20"/>
          <w:szCs w:val="20"/>
        </w:rPr>
        <w:t>le</w:t>
      </w:r>
      <w:r w:rsidRPr="00DE172E">
        <w:rPr>
          <w:rFonts w:ascii="Arial" w:hAnsi="Arial" w:cs="Arial"/>
          <w:sz w:val="20"/>
          <w:szCs w:val="20"/>
        </w:rPr>
        <w:t xml:space="preserve"> et les personnels agissant sous leur responsabilité ou autorité</w:t>
      </w:r>
    </w:p>
    <w:p w14:paraId="68972697" w14:textId="77777777" w:rsidR="00CC1475" w:rsidRDefault="00CC1475" w:rsidP="00CC1475">
      <w:pPr>
        <w:jc w:val="both"/>
        <w:rPr>
          <w:rFonts w:ascii="Arial" w:hAnsi="Arial" w:cs="Arial"/>
          <w:sz w:val="20"/>
          <w:szCs w:val="20"/>
        </w:rPr>
      </w:pPr>
    </w:p>
    <w:p w14:paraId="09B06C4A" w14:textId="77777777" w:rsidR="00CC1475" w:rsidRPr="00CC1475" w:rsidRDefault="00CC1475" w:rsidP="00CC1475">
      <w:pPr>
        <w:rPr>
          <w:rFonts w:ascii="Arial" w:hAnsi="Arial" w:cs="Arial"/>
          <w:color w:val="2E74B5" w:themeColor="accent1" w:themeShade="BF"/>
          <w:sz w:val="20"/>
        </w:rPr>
      </w:pPr>
      <w:r w:rsidRPr="00CC1475">
        <w:rPr>
          <w:rFonts w:ascii="Arial" w:hAnsi="Arial" w:cs="Arial"/>
          <w:color w:val="2E74B5" w:themeColor="accent1" w:themeShade="BF"/>
          <w:sz w:val="20"/>
        </w:rPr>
        <w:t xml:space="preserve">Sur quelle loi se fonde le traitement des données ? </w:t>
      </w:r>
    </w:p>
    <w:p w14:paraId="503708E8" w14:textId="77777777" w:rsidR="00CC1475" w:rsidRPr="00CC1475" w:rsidRDefault="00CC1475" w:rsidP="00CC1475">
      <w:pPr>
        <w:jc w:val="both"/>
        <w:rPr>
          <w:rFonts w:ascii="Arial" w:hAnsi="Arial" w:cs="Arial"/>
          <w:sz w:val="20"/>
          <w:szCs w:val="20"/>
        </w:rPr>
      </w:pPr>
      <w:r w:rsidRPr="00CC1475">
        <w:rPr>
          <w:rFonts w:ascii="Arial" w:hAnsi="Arial" w:cs="Arial"/>
          <w:sz w:val="20"/>
          <w:szCs w:val="20"/>
        </w:rPr>
        <w:t>Ce traitement de données est fondé sur une obligation légale à la charge du laborat</w:t>
      </w:r>
      <w:r w:rsidR="003A4E6F">
        <w:rPr>
          <w:rFonts w:ascii="Arial" w:hAnsi="Arial" w:cs="Arial"/>
          <w:sz w:val="20"/>
          <w:szCs w:val="20"/>
        </w:rPr>
        <w:t xml:space="preserve">oire, responsable du traitement </w:t>
      </w:r>
      <w:r w:rsidRPr="00CC1475">
        <w:rPr>
          <w:rFonts w:ascii="Arial" w:hAnsi="Arial" w:cs="Arial"/>
          <w:sz w:val="20"/>
          <w:szCs w:val="20"/>
        </w:rPr>
        <w:t xml:space="preserve">(article 6.1.c du </w:t>
      </w:r>
      <w:hyperlink r:id="rId46">
        <w:r w:rsidRPr="00CC1475">
          <w:rPr>
            <w:rFonts w:ascii="Arial" w:hAnsi="Arial" w:cs="Arial"/>
            <w:color w:val="004990"/>
            <w:sz w:val="20"/>
            <w:szCs w:val="20"/>
            <w:u w:val="single"/>
          </w:rPr>
          <w:t>RGPD</w:t>
        </w:r>
      </w:hyperlink>
      <w:r w:rsidRPr="00CC1475">
        <w:rPr>
          <w:rFonts w:ascii="Arial" w:hAnsi="Arial" w:cs="Arial"/>
          <w:sz w:val="20"/>
          <w:szCs w:val="20"/>
        </w:rPr>
        <w:t>)</w:t>
      </w:r>
      <w:r w:rsidR="003A4E6F">
        <w:rPr>
          <w:rFonts w:ascii="Arial" w:hAnsi="Arial" w:cs="Arial"/>
          <w:sz w:val="20"/>
          <w:szCs w:val="20"/>
        </w:rPr>
        <w:t>,</w:t>
      </w:r>
      <w:r w:rsidRPr="00CC1475">
        <w:rPr>
          <w:rFonts w:ascii="Arial" w:hAnsi="Arial" w:cs="Arial"/>
          <w:sz w:val="20"/>
          <w:szCs w:val="20"/>
        </w:rPr>
        <w:t xml:space="preserve"> telle que prévue aux articles </w:t>
      </w:r>
      <w:hyperlink r:id="rId47">
        <w:r w:rsidRPr="00CC1475">
          <w:rPr>
            <w:rFonts w:ascii="Arial" w:hAnsi="Arial" w:cs="Arial"/>
            <w:color w:val="004990"/>
            <w:sz w:val="20"/>
            <w:szCs w:val="20"/>
            <w:u w:val="single"/>
          </w:rPr>
          <w:t>L. 5121-12 et suivants du Code de la santé publique</w:t>
        </w:r>
      </w:hyperlink>
      <w:r w:rsidRPr="00CC1475">
        <w:rPr>
          <w:rFonts w:ascii="Arial" w:hAnsi="Arial" w:cs="Arial"/>
          <w:sz w:val="20"/>
          <w:szCs w:val="20"/>
        </w:rPr>
        <w:t xml:space="preserve"> relatifs au dispositif d’accès précoce</w:t>
      </w:r>
      <w:r w:rsidR="007F63FD">
        <w:rPr>
          <w:rFonts w:ascii="Arial" w:hAnsi="Arial" w:cs="Arial"/>
          <w:sz w:val="20"/>
          <w:szCs w:val="20"/>
        </w:rPr>
        <w:t xml:space="preserve"> et </w:t>
      </w:r>
      <w:r>
        <w:rPr>
          <w:rFonts w:ascii="Arial" w:hAnsi="Arial" w:cs="Arial"/>
          <w:sz w:val="20"/>
          <w:szCs w:val="20"/>
        </w:rPr>
        <w:t>compassionnel</w:t>
      </w:r>
      <w:r w:rsidR="003D7577">
        <w:rPr>
          <w:rFonts w:ascii="Arial" w:hAnsi="Arial" w:cs="Arial"/>
          <w:sz w:val="20"/>
          <w:szCs w:val="20"/>
        </w:rPr>
        <w:t>s</w:t>
      </w:r>
      <w:r>
        <w:rPr>
          <w:rFonts w:ascii="Arial" w:hAnsi="Arial" w:cs="Arial"/>
          <w:sz w:val="20"/>
          <w:szCs w:val="20"/>
        </w:rPr>
        <w:t xml:space="preserve"> </w:t>
      </w:r>
      <w:r w:rsidRPr="00CC1475">
        <w:rPr>
          <w:rFonts w:ascii="Arial" w:hAnsi="Arial" w:cs="Arial"/>
          <w:sz w:val="20"/>
          <w:szCs w:val="20"/>
        </w:rPr>
        <w:t xml:space="preserve">aux médicaments. </w:t>
      </w:r>
    </w:p>
    <w:p w14:paraId="6A5D84B2" w14:textId="77777777" w:rsidR="00CC1475" w:rsidRPr="00CC1475" w:rsidRDefault="00CC1475" w:rsidP="00CC1475">
      <w:pPr>
        <w:jc w:val="both"/>
        <w:rPr>
          <w:rFonts w:ascii="Arial" w:hAnsi="Arial" w:cs="Arial"/>
          <w:sz w:val="20"/>
          <w:szCs w:val="20"/>
        </w:rPr>
      </w:pPr>
      <w:r w:rsidRPr="00F52507">
        <w:rPr>
          <w:rFonts w:ascii="Arial" w:hAnsi="Arial" w:cs="Arial"/>
          <w:sz w:val="20"/>
          <w:szCs w:val="20"/>
        </w:rPr>
        <w:t xml:space="preserve">La collecte de données </w:t>
      </w:r>
      <w:r w:rsidR="002E3428" w:rsidRPr="00F52507">
        <w:rPr>
          <w:rFonts w:ascii="Arial" w:hAnsi="Arial" w:cs="Arial"/>
          <w:sz w:val="20"/>
          <w:szCs w:val="20"/>
        </w:rPr>
        <w:t>personnelles</w:t>
      </w:r>
      <w:r w:rsidRPr="00F52507">
        <w:rPr>
          <w:rFonts w:ascii="Arial" w:hAnsi="Arial" w:cs="Arial"/>
          <w:sz w:val="20"/>
          <w:szCs w:val="20"/>
        </w:rPr>
        <w:t xml:space="preserve"> est justifiée par un intérêt public dans le domaine de la santé (article 9.2.i</w:t>
      </w:r>
      <w:r w:rsidRPr="00F52507" w:rsidDel="00410D42">
        <w:rPr>
          <w:rFonts w:ascii="Arial" w:hAnsi="Arial" w:cs="Arial"/>
          <w:sz w:val="20"/>
          <w:szCs w:val="20"/>
        </w:rPr>
        <w:t>)</w:t>
      </w:r>
      <w:r w:rsidRPr="00F52507">
        <w:rPr>
          <w:rFonts w:ascii="Arial" w:hAnsi="Arial" w:cs="Arial"/>
          <w:sz w:val="20"/>
          <w:szCs w:val="20"/>
        </w:rPr>
        <w:t xml:space="preserve"> du RGPD).</w:t>
      </w:r>
      <w:r w:rsidRPr="00CC1475">
        <w:rPr>
          <w:rFonts w:ascii="Arial" w:hAnsi="Arial" w:cs="Arial"/>
          <w:sz w:val="20"/>
          <w:szCs w:val="20"/>
        </w:rPr>
        <w:t> </w:t>
      </w:r>
    </w:p>
    <w:p w14:paraId="20B88765" w14:textId="77777777" w:rsidR="00CC1475" w:rsidRDefault="00CC1475" w:rsidP="00CC1475">
      <w:pPr>
        <w:jc w:val="both"/>
        <w:rPr>
          <w:rFonts w:ascii="Arial" w:hAnsi="Arial" w:cs="Arial"/>
          <w:sz w:val="20"/>
          <w:szCs w:val="20"/>
        </w:rPr>
      </w:pPr>
    </w:p>
    <w:p w14:paraId="622EE24A" w14:textId="77777777" w:rsidR="000113C4" w:rsidRPr="000113C4" w:rsidRDefault="000113C4" w:rsidP="000113C4">
      <w:pPr>
        <w:rPr>
          <w:rFonts w:ascii="Arial" w:hAnsi="Arial" w:cs="Arial"/>
          <w:color w:val="2E74B5" w:themeColor="accent1" w:themeShade="BF"/>
          <w:sz w:val="20"/>
        </w:rPr>
      </w:pPr>
      <w:r w:rsidRPr="000113C4">
        <w:rPr>
          <w:rFonts w:ascii="Arial" w:hAnsi="Arial" w:cs="Arial"/>
          <w:color w:val="2E74B5" w:themeColor="accent1" w:themeShade="BF"/>
          <w:sz w:val="20"/>
        </w:rPr>
        <w:t>Quelles sont les données collectées ?</w:t>
      </w:r>
    </w:p>
    <w:p w14:paraId="5D2249A7" w14:textId="77777777" w:rsidR="00D50A88" w:rsidRDefault="000113C4" w:rsidP="000113C4">
      <w:pPr>
        <w:jc w:val="both"/>
        <w:rPr>
          <w:rFonts w:ascii="Arial" w:hAnsi="Arial" w:cs="Arial"/>
          <w:sz w:val="20"/>
          <w:szCs w:val="20"/>
        </w:rPr>
      </w:pPr>
      <w:r w:rsidRPr="000113C4">
        <w:rPr>
          <w:rFonts w:ascii="Arial" w:hAnsi="Arial" w:cs="Arial"/>
          <w:sz w:val="20"/>
          <w:szCs w:val="20"/>
        </w:rPr>
        <w:t xml:space="preserve">Aux fins d’assurer le suivi de la collecte des données à caractère personnel des patients dans le cadre de prescription compassionnelle pour </w:t>
      </w:r>
      <w:r w:rsidR="00FF32C4">
        <w:rPr>
          <w:rFonts w:ascii="Arial" w:hAnsi="Arial" w:cs="Arial"/>
          <w:sz w:val="20"/>
          <w:szCs w:val="20"/>
        </w:rPr>
        <w:t>QARZIBA (dinutuximab bêta)</w:t>
      </w:r>
      <w:r w:rsidRPr="000113C4">
        <w:rPr>
          <w:rFonts w:ascii="Arial" w:hAnsi="Arial" w:cs="Arial"/>
          <w:sz w:val="20"/>
          <w:szCs w:val="20"/>
        </w:rPr>
        <w:t xml:space="preserve">, </w:t>
      </w:r>
      <w:r w:rsidR="00EC657E">
        <w:rPr>
          <w:rFonts w:ascii="Arial" w:hAnsi="Arial" w:cs="Arial"/>
          <w:sz w:val="20"/>
          <w:szCs w:val="20"/>
        </w:rPr>
        <w:t xml:space="preserve">Gustave Roussy collectera </w:t>
      </w:r>
      <w:r w:rsidR="00D50A88" w:rsidRPr="000113C4">
        <w:rPr>
          <w:rFonts w:ascii="Arial" w:hAnsi="Arial" w:cs="Arial"/>
          <w:sz w:val="20"/>
          <w:szCs w:val="20"/>
        </w:rPr>
        <w:t>votre nom, votre prénom, votre spécialité, votre numéro d’inscription au répertoire partagé des professionnels de santé (RPPS), votre numéro d’inscription au Fichier National des Établissements Sanitaires et Sociaux (FINESS) et vos coordonnées professionnelles (numéro de téléphone et email)</w:t>
      </w:r>
      <w:r w:rsidR="00EC657E">
        <w:rPr>
          <w:rFonts w:ascii="Arial" w:hAnsi="Arial" w:cs="Arial"/>
          <w:sz w:val="20"/>
          <w:szCs w:val="20"/>
        </w:rPr>
        <w:t xml:space="preserve">. </w:t>
      </w:r>
    </w:p>
    <w:p w14:paraId="3BAC1E5B" w14:textId="0AD3098E" w:rsidR="000113C4" w:rsidRDefault="00EC657E" w:rsidP="000113C4">
      <w:pPr>
        <w:jc w:val="both"/>
        <w:rPr>
          <w:rFonts w:ascii="Arial" w:hAnsi="Arial" w:cs="Arial"/>
          <w:sz w:val="20"/>
          <w:szCs w:val="20"/>
        </w:rPr>
      </w:pPr>
      <w:r>
        <w:rPr>
          <w:rFonts w:ascii="Arial" w:hAnsi="Arial" w:cs="Arial"/>
          <w:sz w:val="20"/>
          <w:szCs w:val="20"/>
        </w:rPr>
        <w:t xml:space="preserve">Dans le cadre du CPC de QARZIBA (dinutuximab bêta), Recordati Rare Diseases ne collectera ou ne recevra aucune de vos données à caractère personnel. </w:t>
      </w:r>
    </w:p>
    <w:p w14:paraId="55154AFF" w14:textId="77777777" w:rsidR="005363C2" w:rsidRPr="000113C4" w:rsidRDefault="005363C2" w:rsidP="000113C4">
      <w:pPr>
        <w:jc w:val="both"/>
        <w:rPr>
          <w:rFonts w:ascii="Arial" w:hAnsi="Arial" w:cs="Arial"/>
          <w:sz w:val="20"/>
          <w:szCs w:val="20"/>
        </w:rPr>
      </w:pPr>
    </w:p>
    <w:p w14:paraId="2CEAEC7C" w14:textId="77777777" w:rsidR="000113C4" w:rsidRPr="000113C4" w:rsidRDefault="000113C4" w:rsidP="000113C4">
      <w:pPr>
        <w:rPr>
          <w:rFonts w:ascii="Arial" w:hAnsi="Arial" w:cs="Arial"/>
          <w:color w:val="2E74B5" w:themeColor="accent1" w:themeShade="BF"/>
          <w:sz w:val="20"/>
        </w:rPr>
      </w:pPr>
      <w:r w:rsidRPr="000113C4">
        <w:rPr>
          <w:rFonts w:ascii="Arial" w:hAnsi="Arial" w:cs="Arial"/>
          <w:color w:val="2E74B5" w:themeColor="accent1" w:themeShade="BF"/>
          <w:sz w:val="20"/>
        </w:rPr>
        <w:t>Qui est destinataire des données ?</w:t>
      </w:r>
    </w:p>
    <w:p w14:paraId="4B7F0E56" w14:textId="031457E6" w:rsidR="000113C4" w:rsidRPr="000113C4" w:rsidRDefault="000113C4" w:rsidP="000113C4">
      <w:pPr>
        <w:jc w:val="both"/>
        <w:rPr>
          <w:rFonts w:ascii="Arial" w:hAnsi="Arial" w:cs="Arial"/>
          <w:sz w:val="20"/>
          <w:szCs w:val="20"/>
        </w:rPr>
      </w:pPr>
      <w:r w:rsidRPr="00A228EC">
        <w:rPr>
          <w:rFonts w:ascii="Arial" w:hAnsi="Arial" w:cs="Arial"/>
          <w:sz w:val="20"/>
          <w:szCs w:val="20"/>
        </w:rPr>
        <w:t>Toutes ces informations confidentielles seront transmises aux personnels habilités d</w:t>
      </w:r>
      <w:r w:rsidR="00D576A1">
        <w:rPr>
          <w:rFonts w:ascii="Arial" w:hAnsi="Arial" w:cs="Arial"/>
          <w:sz w:val="20"/>
          <w:szCs w:val="20"/>
        </w:rPr>
        <w:t xml:space="preserve">e </w:t>
      </w:r>
      <w:r w:rsidR="00EC657E">
        <w:rPr>
          <w:rFonts w:ascii="Arial" w:hAnsi="Arial" w:cs="Arial"/>
          <w:sz w:val="20"/>
          <w:szCs w:val="20"/>
        </w:rPr>
        <w:t>Gustave Roussy</w:t>
      </w:r>
      <w:r w:rsidR="00CB2FBD">
        <w:rPr>
          <w:rFonts w:ascii="Arial" w:hAnsi="Arial" w:cs="Arial"/>
          <w:sz w:val="20"/>
          <w:szCs w:val="20"/>
        </w:rPr>
        <w:t xml:space="preserve"> </w:t>
      </w:r>
      <w:r w:rsidR="0013054C">
        <w:rPr>
          <w:rFonts w:ascii="Arial" w:hAnsi="Arial" w:cs="Arial"/>
          <w:sz w:val="20"/>
          <w:szCs w:val="20"/>
        </w:rPr>
        <w:t>responsable de traitement</w:t>
      </w:r>
      <w:r w:rsidRPr="00A228EC">
        <w:rPr>
          <w:rFonts w:ascii="Arial" w:hAnsi="Arial" w:cs="Arial"/>
          <w:sz w:val="20"/>
          <w:szCs w:val="20"/>
          <w:vertAlign w:val="superscript"/>
        </w:rPr>
        <w:t xml:space="preserve"> </w:t>
      </w:r>
      <w:r w:rsidR="00EC657E">
        <w:rPr>
          <w:rFonts w:ascii="Arial" w:hAnsi="Arial" w:cs="Arial"/>
          <w:sz w:val="20"/>
          <w:szCs w:val="20"/>
        </w:rPr>
        <w:t xml:space="preserve">du registre SACHA </w:t>
      </w:r>
      <w:r w:rsidR="00A228EC" w:rsidRPr="00A228EC">
        <w:rPr>
          <w:rFonts w:ascii="Arial" w:hAnsi="Arial" w:cs="Arial"/>
          <w:sz w:val="20"/>
          <w:szCs w:val="20"/>
        </w:rPr>
        <w:t>et ses éventuels sous-traitants</w:t>
      </w:r>
      <w:r w:rsidRPr="00A228EC">
        <w:rPr>
          <w:rFonts w:ascii="Arial" w:hAnsi="Arial" w:cs="Arial"/>
          <w:sz w:val="20"/>
          <w:szCs w:val="20"/>
        </w:rPr>
        <w:t>.</w:t>
      </w:r>
    </w:p>
    <w:p w14:paraId="4EE837C3" w14:textId="5AF58C3E" w:rsidR="000113C4" w:rsidRPr="000113C4" w:rsidRDefault="000113C4" w:rsidP="000113C4">
      <w:pPr>
        <w:jc w:val="both"/>
        <w:rPr>
          <w:rFonts w:ascii="Arial" w:hAnsi="Arial" w:cs="Arial"/>
          <w:sz w:val="20"/>
          <w:szCs w:val="20"/>
        </w:rPr>
      </w:pPr>
      <w:r w:rsidRPr="000113C4">
        <w:rPr>
          <w:rFonts w:ascii="Arial" w:hAnsi="Arial" w:cs="Arial"/>
          <w:sz w:val="20"/>
          <w:szCs w:val="20"/>
        </w:rPr>
        <w:t xml:space="preserve">Ces informations seront traitées uniquement pour les finalités décrites ci-dessus. Un rapport de ces informations appelé rapport de synthèse ainsi qu’un résumé de ce rapport sont transmis par </w:t>
      </w:r>
      <w:sdt>
        <w:sdtPr>
          <w:rPr>
            <w:rFonts w:ascii="Arial" w:hAnsi="Arial" w:cs="Arial"/>
            <w:sz w:val="20"/>
            <w:szCs w:val="20"/>
          </w:rPr>
          <w:id w:val="1282149956"/>
          <w:placeholder>
            <w:docPart w:val="8125C915A416410499950D520AA7240D"/>
          </w:placeholder>
        </w:sdtPr>
        <w:sdtEndPr/>
        <w:sdtContent>
          <w:r w:rsidR="00673DBD">
            <w:rPr>
              <w:rFonts w:ascii="Arial" w:hAnsi="Arial" w:cs="Arial"/>
              <w:sz w:val="20"/>
              <w:szCs w:val="20"/>
            </w:rPr>
            <w:t xml:space="preserve">Recordati </w:t>
          </w:r>
          <w:r w:rsidR="00673DBD">
            <w:rPr>
              <w:rFonts w:ascii="Arial" w:hAnsi="Arial" w:cs="Arial"/>
              <w:sz w:val="20"/>
              <w:szCs w:val="20"/>
            </w:rPr>
            <w:lastRenderedPageBreak/>
            <w:t>Rare Diseases</w:t>
          </w:r>
        </w:sdtContent>
      </w:sdt>
      <w:r w:rsidRPr="000113C4">
        <w:rPr>
          <w:rFonts w:ascii="Arial" w:hAnsi="Arial" w:cs="Arial"/>
          <w:sz w:val="20"/>
          <w:szCs w:val="20"/>
        </w:rPr>
        <w:t xml:space="preserve"> à l’ANSM ainsi qu’au centre régional de pharmacovigilance désigné pour assurer au niveau national le suivi du cadre de prescription compassionnelle.</w:t>
      </w:r>
    </w:p>
    <w:p w14:paraId="3DB00CC8" w14:textId="77777777" w:rsidR="000113C4" w:rsidRPr="0093672E" w:rsidRDefault="000113C4" w:rsidP="000113C4">
      <w:pPr>
        <w:jc w:val="both"/>
      </w:pPr>
      <w:r w:rsidRPr="000113C4">
        <w:rPr>
          <w:rFonts w:ascii="Arial" w:hAnsi="Arial" w:cs="Arial"/>
          <w:sz w:val="20"/>
          <w:szCs w:val="20"/>
        </w:rPr>
        <w:t>Cette synthèse, ce rapport et ce résumé ne comprendront aucune information permettant de vous identifie</w:t>
      </w:r>
      <w:r w:rsidRPr="0093672E">
        <w:t>r.</w:t>
      </w:r>
    </w:p>
    <w:p w14:paraId="25E71F70" w14:textId="77777777" w:rsidR="00CC1475" w:rsidRDefault="00CC1475" w:rsidP="00CC1475">
      <w:pPr>
        <w:jc w:val="both"/>
        <w:rPr>
          <w:rFonts w:ascii="Arial" w:hAnsi="Arial" w:cs="Arial"/>
          <w:sz w:val="20"/>
          <w:szCs w:val="20"/>
        </w:rPr>
      </w:pPr>
    </w:p>
    <w:p w14:paraId="2EADC9CE" w14:textId="77777777" w:rsidR="000113C4" w:rsidRPr="000113C4" w:rsidRDefault="000113C4" w:rsidP="000113C4">
      <w:pPr>
        <w:rPr>
          <w:rFonts w:ascii="Arial" w:hAnsi="Arial" w:cs="Arial"/>
          <w:color w:val="2E74B5" w:themeColor="accent1" w:themeShade="BF"/>
          <w:sz w:val="20"/>
        </w:rPr>
      </w:pPr>
      <w:r w:rsidRPr="00507B8C">
        <w:rPr>
          <w:rFonts w:ascii="Arial" w:hAnsi="Arial" w:cs="Arial"/>
          <w:color w:val="2E74B5" w:themeColor="accent1" w:themeShade="BF"/>
          <w:sz w:val="20"/>
        </w:rPr>
        <w:t>Combien de temps sont conservées vos données ?</w:t>
      </w:r>
    </w:p>
    <w:p w14:paraId="4E152B72" w14:textId="22A185B0" w:rsidR="00F42E34" w:rsidRPr="00F42E34" w:rsidRDefault="00F42E34" w:rsidP="008806C1">
      <w:pPr>
        <w:spacing w:before="100" w:after="40" w:line="288" w:lineRule="auto"/>
        <w:jc w:val="both"/>
        <w:rPr>
          <w:rFonts w:ascii="Arial" w:hAnsi="Arial" w:cs="Arial"/>
          <w:sz w:val="20"/>
          <w:szCs w:val="20"/>
        </w:rPr>
      </w:pPr>
      <w:r w:rsidRPr="008806C1">
        <w:rPr>
          <w:rFonts w:ascii="Arial" w:hAnsi="Arial" w:cs="Arial"/>
          <w:sz w:val="20"/>
          <w:szCs w:val="20"/>
        </w:rPr>
        <w:t xml:space="preserve">Dans le cadre </w:t>
      </w:r>
      <w:r w:rsidR="00EC7215">
        <w:rPr>
          <w:rFonts w:ascii="Arial" w:hAnsi="Arial" w:cs="Arial"/>
          <w:sz w:val="20"/>
          <w:szCs w:val="20"/>
        </w:rPr>
        <w:t>du CPC</w:t>
      </w:r>
      <w:r w:rsidRPr="008806C1">
        <w:rPr>
          <w:rFonts w:ascii="Arial" w:hAnsi="Arial" w:cs="Arial"/>
          <w:sz w:val="20"/>
          <w:szCs w:val="20"/>
        </w:rPr>
        <w:t xml:space="preserve"> de QARZIBA</w:t>
      </w:r>
      <w:r w:rsidR="0001299C">
        <w:rPr>
          <w:rFonts w:ascii="Arial" w:hAnsi="Arial" w:cs="Arial"/>
          <w:sz w:val="20"/>
          <w:szCs w:val="20"/>
        </w:rPr>
        <w:t xml:space="preserve"> (dinutuximab bêta)</w:t>
      </w:r>
      <w:r w:rsidRPr="008806C1">
        <w:rPr>
          <w:rFonts w:ascii="Arial" w:hAnsi="Arial" w:cs="Arial"/>
          <w:sz w:val="20"/>
          <w:szCs w:val="20"/>
        </w:rPr>
        <w:t xml:space="preserve"> la collecte des données se fait à travers le registre SACHA, dont le promoteur est Gustave Roussy.</w:t>
      </w:r>
    </w:p>
    <w:p w14:paraId="5C23AD90" w14:textId="1F961D08" w:rsidR="00A228EC" w:rsidRPr="00803FD0" w:rsidRDefault="000113C4" w:rsidP="000113C4">
      <w:pPr>
        <w:jc w:val="both"/>
        <w:rPr>
          <w:rFonts w:ascii="Arial" w:hAnsi="Arial" w:cs="Arial"/>
          <w:sz w:val="20"/>
          <w:szCs w:val="20"/>
        </w:rPr>
      </w:pPr>
      <w:r w:rsidRPr="00803FD0">
        <w:rPr>
          <w:rFonts w:ascii="Arial" w:hAnsi="Arial" w:cs="Arial"/>
          <w:sz w:val="20"/>
          <w:szCs w:val="20"/>
        </w:rPr>
        <w:t xml:space="preserve">Vos données personnelles sont conservées </w:t>
      </w:r>
      <w:sdt>
        <w:sdtPr>
          <w:rPr>
            <w:rFonts w:ascii="Arial" w:hAnsi="Arial" w:cs="Arial"/>
            <w:i/>
            <w:iCs/>
            <w:sz w:val="20"/>
            <w:szCs w:val="20"/>
          </w:rPr>
          <w:id w:val="-1155998041"/>
          <w:placeholder>
            <w:docPart w:val="E96B4A1C50EA41A6B8A69D7A25865D42"/>
          </w:placeholder>
        </w:sdtPr>
        <w:sdtEndPr/>
        <w:sdtContent>
          <w:r w:rsidR="00C92557">
            <w:rPr>
              <w:rFonts w:ascii="Arial" w:hAnsi="Arial" w:cs="Arial"/>
              <w:sz w:val="20"/>
              <w:szCs w:val="20"/>
            </w:rPr>
            <w:t xml:space="preserve">tant qu’elles présenteront un intérêt pour </w:t>
          </w:r>
          <w:r w:rsidR="00AF0D18">
            <w:rPr>
              <w:rFonts w:ascii="Arial" w:hAnsi="Arial" w:cs="Arial"/>
              <w:sz w:val="20"/>
              <w:szCs w:val="20"/>
            </w:rPr>
            <w:t>le CPC</w:t>
          </w:r>
          <w:r w:rsidR="00E33EEA">
            <w:rPr>
              <w:rFonts w:ascii="Arial" w:hAnsi="Arial" w:cs="Arial"/>
              <w:sz w:val="20"/>
              <w:szCs w:val="20"/>
            </w:rPr>
            <w:t xml:space="preserve"> et </w:t>
          </w:r>
          <w:r w:rsidR="00CB2FBD">
            <w:rPr>
              <w:rFonts w:ascii="Arial" w:hAnsi="Arial" w:cs="Arial"/>
              <w:sz w:val="20"/>
              <w:szCs w:val="20"/>
            </w:rPr>
            <w:t>jusqu’à</w:t>
          </w:r>
          <w:r w:rsidR="00E33EEA">
            <w:rPr>
              <w:rFonts w:ascii="Arial" w:hAnsi="Arial" w:cs="Arial"/>
              <w:sz w:val="20"/>
              <w:szCs w:val="20"/>
            </w:rPr>
            <w:t xml:space="preserve"> ce que le laboratoire obtienne </w:t>
          </w:r>
          <w:r w:rsidR="00802F09">
            <w:rPr>
              <w:rFonts w:ascii="Arial" w:hAnsi="Arial" w:cs="Arial"/>
              <w:sz w:val="20"/>
              <w:szCs w:val="20"/>
            </w:rPr>
            <w:t>l’autorisation de mise sur le mar</w:t>
          </w:r>
          <w:r w:rsidR="00DB7BBF">
            <w:rPr>
              <w:rFonts w:ascii="Arial" w:hAnsi="Arial" w:cs="Arial"/>
              <w:sz w:val="20"/>
              <w:szCs w:val="20"/>
            </w:rPr>
            <w:t>ché pour l’indication concernée</w:t>
          </w:r>
          <w:r w:rsidR="003A4E6F">
            <w:rPr>
              <w:rFonts w:ascii="Arial" w:hAnsi="Arial" w:cs="Arial"/>
              <w:sz w:val="20"/>
              <w:szCs w:val="20"/>
            </w:rPr>
            <w:t xml:space="preserve"> </w:t>
          </w:r>
        </w:sdtContent>
      </w:sdt>
      <w:r w:rsidRPr="003A4E6F">
        <w:rPr>
          <w:rFonts w:ascii="Arial" w:hAnsi="Arial" w:cs="Arial"/>
          <w:sz w:val="20"/>
          <w:szCs w:val="20"/>
        </w:rPr>
        <w:t>pour une utilisation active. Les données seront ensuite</w:t>
      </w:r>
      <w:r w:rsidR="003A4E6F" w:rsidRPr="003A4E6F">
        <w:rPr>
          <w:rFonts w:ascii="Arial" w:hAnsi="Arial" w:cs="Arial"/>
          <w:sz w:val="20"/>
          <w:szCs w:val="20"/>
        </w:rPr>
        <w:t xml:space="preserve"> archivées</w:t>
      </w:r>
      <w:r w:rsidR="00A228EC">
        <w:rPr>
          <w:rFonts w:ascii="Arial" w:hAnsi="Arial" w:cs="Arial"/>
          <w:sz w:val="20"/>
          <w:szCs w:val="20"/>
        </w:rPr>
        <w:t xml:space="preserve"> en base intermédiaire</w:t>
      </w:r>
      <w:r w:rsidR="003A4E6F" w:rsidRPr="003A4E6F">
        <w:rPr>
          <w:rFonts w:ascii="Arial" w:hAnsi="Arial" w:cs="Arial"/>
          <w:sz w:val="20"/>
          <w:szCs w:val="20"/>
        </w:rPr>
        <w:t xml:space="preserve"> </w:t>
      </w:r>
      <w:r w:rsidRPr="003A4E6F">
        <w:rPr>
          <w:rFonts w:ascii="Arial" w:hAnsi="Arial" w:cs="Arial"/>
          <w:sz w:val="20"/>
          <w:szCs w:val="20"/>
        </w:rPr>
        <w:t xml:space="preserve">durant </w:t>
      </w:r>
      <w:r w:rsidR="00C5382F">
        <w:rPr>
          <w:rFonts w:ascii="Arial" w:hAnsi="Arial" w:cs="Arial"/>
          <w:sz w:val="20"/>
          <w:szCs w:val="20"/>
        </w:rPr>
        <w:t>25 ans.</w:t>
      </w:r>
      <w:r w:rsidRPr="003A4E6F">
        <w:rPr>
          <w:rFonts w:ascii="Arial" w:eastAsia="HelveticaNeueLT Std Lt" w:hAnsi="Arial" w:cs="Arial"/>
          <w:color w:val="231F20"/>
          <w:sz w:val="20"/>
          <w:szCs w:val="20"/>
        </w:rPr>
        <w:t xml:space="preserve"> </w:t>
      </w:r>
      <w:r w:rsidRPr="003A4E6F">
        <w:rPr>
          <w:rFonts w:ascii="Arial" w:hAnsi="Arial" w:cs="Arial"/>
          <w:sz w:val="20"/>
          <w:szCs w:val="20"/>
        </w:rPr>
        <w:t>À l’issue de ces délais, vos données seront supprimées ou anonymisées.</w:t>
      </w:r>
    </w:p>
    <w:p w14:paraId="5FC66353" w14:textId="4EDA6CB1" w:rsidR="000113C4" w:rsidRDefault="000113C4" w:rsidP="000113C4">
      <w:pPr>
        <w:jc w:val="both"/>
        <w:rPr>
          <w:rFonts w:ascii="Arial" w:hAnsi="Arial" w:cs="Arial"/>
          <w:sz w:val="20"/>
          <w:szCs w:val="20"/>
        </w:rPr>
      </w:pPr>
      <w:r w:rsidRPr="00F12503">
        <w:rPr>
          <w:rFonts w:ascii="Arial" w:hAnsi="Arial" w:cs="Arial"/>
          <w:sz w:val="20"/>
          <w:szCs w:val="20"/>
        </w:rPr>
        <w:t xml:space="preserve">Si aucune autorisation de mise sur le marché n'est accordée pour l’indication concernée, les données ne pourront pas être archivées en base intermédiaire au-delà d'une période de </w:t>
      </w:r>
      <w:r w:rsidR="00C5382F">
        <w:rPr>
          <w:rFonts w:ascii="Arial" w:hAnsi="Arial" w:cs="Arial"/>
          <w:sz w:val="20"/>
          <w:szCs w:val="20"/>
        </w:rPr>
        <w:t>25 ans</w:t>
      </w:r>
      <w:r w:rsidR="00C5382F" w:rsidRPr="002A43A4">
        <w:rPr>
          <w:rFonts w:ascii="Arial" w:hAnsi="Arial" w:cs="Arial"/>
          <w:sz w:val="20"/>
          <w:szCs w:val="20"/>
        </w:rPr>
        <w:t xml:space="preserve"> </w:t>
      </w:r>
      <w:r w:rsidRPr="00F12503">
        <w:rPr>
          <w:rFonts w:ascii="Arial" w:hAnsi="Arial" w:cs="Arial"/>
          <w:sz w:val="20"/>
          <w:szCs w:val="20"/>
        </w:rPr>
        <w:t xml:space="preserve">à compter de : - l'expiration de la décision de l'ANSM </w:t>
      </w:r>
      <w:r w:rsidR="00F12503" w:rsidRPr="00F12503">
        <w:rPr>
          <w:rFonts w:ascii="Arial" w:hAnsi="Arial" w:cs="Arial"/>
          <w:sz w:val="20"/>
          <w:szCs w:val="20"/>
        </w:rPr>
        <w:t>établissant</w:t>
      </w:r>
      <w:r w:rsidRPr="00F12503">
        <w:rPr>
          <w:rFonts w:ascii="Arial" w:hAnsi="Arial" w:cs="Arial"/>
          <w:sz w:val="20"/>
          <w:szCs w:val="20"/>
        </w:rPr>
        <w:t xml:space="preserve"> le cadre de prescription compassionnelle ; - la date de la décision de l'ANSM prononçant la suspension ou le retrait</w:t>
      </w:r>
      <w:r w:rsidR="005363C2">
        <w:rPr>
          <w:rFonts w:ascii="Arial" w:hAnsi="Arial" w:cs="Arial"/>
          <w:sz w:val="20"/>
          <w:szCs w:val="20"/>
        </w:rPr>
        <w:t xml:space="preserve"> </w:t>
      </w:r>
      <w:r w:rsidRPr="00F12503">
        <w:rPr>
          <w:rFonts w:ascii="Arial" w:hAnsi="Arial" w:cs="Arial"/>
          <w:sz w:val="20"/>
          <w:szCs w:val="20"/>
        </w:rPr>
        <w:t>du cadre de prescription compassionnelle.</w:t>
      </w:r>
    </w:p>
    <w:p w14:paraId="58DD4436" w14:textId="77777777" w:rsidR="000113C4" w:rsidRDefault="000113C4" w:rsidP="000113C4">
      <w:pPr>
        <w:jc w:val="both"/>
        <w:rPr>
          <w:rFonts w:ascii="Arial" w:hAnsi="Arial" w:cs="Arial"/>
          <w:sz w:val="20"/>
          <w:szCs w:val="20"/>
        </w:rPr>
      </w:pPr>
      <w:r w:rsidRPr="00803FD0">
        <w:rPr>
          <w:rFonts w:ascii="Arial" w:hAnsi="Arial" w:cs="Arial"/>
          <w:sz w:val="20"/>
          <w:szCs w:val="20"/>
        </w:rPr>
        <w:t>À l’issue de ces délais, vos données seront supprimées ou anonymisées.</w:t>
      </w:r>
    </w:p>
    <w:p w14:paraId="0EB9C3B9" w14:textId="1ADF0450" w:rsidR="003B7A44" w:rsidRPr="008806C1" w:rsidRDefault="003B7A44" w:rsidP="003B7A44">
      <w:pPr>
        <w:spacing w:before="100" w:after="40" w:line="288" w:lineRule="auto"/>
        <w:jc w:val="both"/>
        <w:rPr>
          <w:rFonts w:ascii="Arial" w:hAnsi="Arial" w:cs="Arial"/>
          <w:sz w:val="20"/>
          <w:szCs w:val="20"/>
        </w:rPr>
      </w:pPr>
      <w:r w:rsidRPr="008806C1">
        <w:rPr>
          <w:rFonts w:ascii="Arial" w:hAnsi="Arial" w:cs="Arial"/>
          <w:sz w:val="20"/>
          <w:szCs w:val="20"/>
        </w:rPr>
        <w:t xml:space="preserve">Pour toute question concernant la durée de conservation des données </w:t>
      </w:r>
      <w:r w:rsidR="00EC657E">
        <w:rPr>
          <w:rFonts w:ascii="Arial" w:hAnsi="Arial" w:cs="Arial"/>
          <w:sz w:val="20"/>
          <w:szCs w:val="20"/>
        </w:rPr>
        <w:t xml:space="preserve">collectées sur le registre SACHA, </w:t>
      </w:r>
      <w:r w:rsidRPr="008806C1">
        <w:rPr>
          <w:rFonts w:ascii="Arial" w:hAnsi="Arial" w:cs="Arial"/>
          <w:sz w:val="20"/>
          <w:szCs w:val="20"/>
        </w:rPr>
        <w:t>vous pouvez vous adresser  au Délégué à la Protection des Données de Gustave Roussy, promoteur</w:t>
      </w:r>
      <w:r w:rsidR="00EC657E">
        <w:rPr>
          <w:rFonts w:ascii="Arial" w:hAnsi="Arial" w:cs="Arial"/>
          <w:sz w:val="20"/>
          <w:szCs w:val="20"/>
        </w:rPr>
        <w:t xml:space="preserve"> et responsable de traitement</w:t>
      </w:r>
      <w:r w:rsidRPr="008806C1">
        <w:rPr>
          <w:rFonts w:ascii="Arial" w:hAnsi="Arial" w:cs="Arial"/>
          <w:sz w:val="20"/>
          <w:szCs w:val="20"/>
        </w:rPr>
        <w:t xml:space="preserve"> du registre SACHA : </w:t>
      </w:r>
    </w:p>
    <w:p w14:paraId="079639B9" w14:textId="77777777" w:rsidR="003B7A44" w:rsidRPr="008806C1" w:rsidRDefault="003B7A44" w:rsidP="003B7A44">
      <w:pPr>
        <w:pStyle w:val="Paragraphedeliste"/>
        <w:numPr>
          <w:ilvl w:val="2"/>
          <w:numId w:val="12"/>
        </w:numPr>
        <w:spacing w:before="100" w:after="40" w:line="288" w:lineRule="auto"/>
        <w:jc w:val="both"/>
        <w:rPr>
          <w:rFonts w:ascii="Arial" w:hAnsi="Arial" w:cs="Arial"/>
          <w:sz w:val="20"/>
          <w:szCs w:val="20"/>
        </w:rPr>
      </w:pPr>
      <w:r w:rsidRPr="008806C1">
        <w:rPr>
          <w:rFonts w:ascii="Arial" w:hAnsi="Arial" w:cs="Arial"/>
          <w:sz w:val="20"/>
          <w:szCs w:val="20"/>
        </w:rPr>
        <w:t xml:space="preserve">par courrier : Institut Gustave Roussy, Délégué à la protection des données, Direction de la transformation numérique et des systèmes d’information, 114, rue Edouard-Vaillant, 94 805 Villejuif Cedex – France, ou, </w:t>
      </w:r>
    </w:p>
    <w:p w14:paraId="30F83912" w14:textId="60EE011A" w:rsidR="003B7A44" w:rsidRPr="008806C1" w:rsidRDefault="003B7A44" w:rsidP="008806C1">
      <w:pPr>
        <w:pStyle w:val="Paragraphedeliste"/>
        <w:numPr>
          <w:ilvl w:val="2"/>
          <w:numId w:val="12"/>
        </w:numPr>
        <w:spacing w:before="100" w:after="40" w:line="288" w:lineRule="auto"/>
        <w:jc w:val="both"/>
        <w:rPr>
          <w:rFonts w:ascii="Arial" w:hAnsi="Arial" w:cs="Arial"/>
          <w:sz w:val="20"/>
          <w:szCs w:val="20"/>
        </w:rPr>
      </w:pPr>
      <w:r w:rsidRPr="008806C1">
        <w:rPr>
          <w:rFonts w:ascii="Arial" w:hAnsi="Arial" w:cs="Arial"/>
          <w:sz w:val="20"/>
          <w:szCs w:val="20"/>
        </w:rPr>
        <w:t>à l’adresse email suivante : donneespersonnelles@gustaveroussy.fr</w:t>
      </w:r>
    </w:p>
    <w:p w14:paraId="3B8EBC63" w14:textId="77777777" w:rsidR="00CC1475" w:rsidRDefault="00CC1475" w:rsidP="00CC1475">
      <w:pPr>
        <w:jc w:val="both"/>
        <w:rPr>
          <w:rFonts w:ascii="Arial" w:hAnsi="Arial" w:cs="Arial"/>
          <w:sz w:val="20"/>
          <w:szCs w:val="20"/>
        </w:rPr>
      </w:pPr>
    </w:p>
    <w:p w14:paraId="6DDDE399" w14:textId="77777777" w:rsidR="000113C4" w:rsidRPr="000113C4" w:rsidRDefault="000113C4" w:rsidP="000113C4">
      <w:pPr>
        <w:rPr>
          <w:rFonts w:ascii="Arial" w:hAnsi="Arial" w:cs="Arial"/>
          <w:color w:val="2E74B5" w:themeColor="accent1" w:themeShade="BF"/>
          <w:sz w:val="20"/>
        </w:rPr>
      </w:pPr>
      <w:r w:rsidRPr="000113C4">
        <w:rPr>
          <w:rFonts w:ascii="Arial" w:hAnsi="Arial" w:cs="Arial"/>
          <w:color w:val="2E74B5" w:themeColor="accent1" w:themeShade="BF"/>
          <w:sz w:val="20"/>
        </w:rPr>
        <w:t>Quels sont vos droits et vos recours possibles ?</w:t>
      </w:r>
    </w:p>
    <w:p w14:paraId="74716947" w14:textId="77777777" w:rsidR="000113C4" w:rsidRDefault="000113C4" w:rsidP="000113C4">
      <w:pPr>
        <w:jc w:val="both"/>
        <w:rPr>
          <w:rFonts w:ascii="Arial" w:hAnsi="Arial" w:cs="Arial"/>
          <w:sz w:val="20"/>
          <w:szCs w:val="20"/>
        </w:rPr>
      </w:pPr>
      <w:r w:rsidRPr="00F12503">
        <w:rPr>
          <w:rFonts w:ascii="Arial" w:hAnsi="Arial" w:cs="Arial"/>
          <w:sz w:val="20"/>
          <w:szCs w:val="20"/>
        </w:rPr>
        <w:t>Conformément à la réglementation applicable (en ce y compris le RGPD et la loi informatique et libertés), vous disposez, dans les cas prévus par la réglementation applicable, d’un droit d’accès à vos données à caractère personnel, d’un droit de rectification de ces données et d’un droit visant à limiter le traitement de ces données.</w:t>
      </w:r>
    </w:p>
    <w:p w14:paraId="3DE0BD02" w14:textId="77777777" w:rsidR="00A2184A" w:rsidRPr="00803FD0" w:rsidRDefault="00A2184A" w:rsidP="00A2184A">
      <w:pPr>
        <w:jc w:val="both"/>
        <w:rPr>
          <w:rFonts w:ascii="Arial" w:hAnsi="Arial" w:cs="Arial"/>
          <w:sz w:val="20"/>
          <w:szCs w:val="20"/>
        </w:rPr>
      </w:pPr>
      <w:r w:rsidRPr="0048114D">
        <w:rPr>
          <w:rFonts w:ascii="Arial" w:hAnsi="Arial" w:cs="Arial"/>
          <w:sz w:val="20"/>
          <w:szCs w:val="20"/>
        </w:rPr>
        <w:t>Le droit à l’effacement, le droit à la portabilité et le droit à l’opposition ne sont pas applicables à ce traitement.</w:t>
      </w:r>
    </w:p>
    <w:p w14:paraId="7F161DC3" w14:textId="0A8A3E4C" w:rsidR="00A75740" w:rsidRPr="008806C1" w:rsidRDefault="00A75740" w:rsidP="00A75740">
      <w:pPr>
        <w:spacing w:before="100" w:after="40" w:line="288" w:lineRule="auto"/>
        <w:jc w:val="both"/>
        <w:rPr>
          <w:rFonts w:ascii="Arial" w:hAnsi="Arial" w:cs="Arial"/>
          <w:sz w:val="20"/>
          <w:szCs w:val="20"/>
        </w:rPr>
      </w:pPr>
      <w:r w:rsidRPr="008806C1">
        <w:rPr>
          <w:rFonts w:ascii="Arial" w:hAnsi="Arial" w:cs="Arial"/>
          <w:sz w:val="20"/>
          <w:szCs w:val="20"/>
        </w:rPr>
        <w:t xml:space="preserve">Pour exercer l’un de ces droits, </w:t>
      </w:r>
      <w:r w:rsidR="00EC657E">
        <w:rPr>
          <w:rFonts w:ascii="Arial" w:hAnsi="Arial" w:cs="Arial"/>
          <w:sz w:val="20"/>
          <w:szCs w:val="20"/>
        </w:rPr>
        <w:t xml:space="preserve">dans le cadre de la collecte du registre SACHA, </w:t>
      </w:r>
      <w:r w:rsidRPr="008806C1">
        <w:rPr>
          <w:rFonts w:ascii="Arial" w:hAnsi="Arial" w:cs="Arial"/>
          <w:sz w:val="20"/>
          <w:szCs w:val="20"/>
        </w:rPr>
        <w:t xml:space="preserve">vous pouvez contacter le délégué à la protection des données (DPO) de Gustave Roussy, promoteur du registre SACHA : </w:t>
      </w:r>
    </w:p>
    <w:p w14:paraId="0E80CD23" w14:textId="77777777" w:rsidR="00A75740" w:rsidRPr="008806C1" w:rsidRDefault="00A75740" w:rsidP="00A75740">
      <w:pPr>
        <w:pStyle w:val="Paragraphedeliste"/>
        <w:numPr>
          <w:ilvl w:val="2"/>
          <w:numId w:val="12"/>
        </w:numPr>
        <w:spacing w:before="100" w:after="40" w:line="288" w:lineRule="auto"/>
        <w:jc w:val="both"/>
        <w:rPr>
          <w:rFonts w:ascii="Arial" w:hAnsi="Arial" w:cs="Arial"/>
          <w:sz w:val="20"/>
          <w:szCs w:val="20"/>
        </w:rPr>
      </w:pPr>
      <w:r w:rsidRPr="008806C1">
        <w:rPr>
          <w:rFonts w:ascii="Arial" w:hAnsi="Arial" w:cs="Arial"/>
          <w:sz w:val="20"/>
          <w:szCs w:val="20"/>
        </w:rPr>
        <w:t xml:space="preserve">par courrier : Institut Gustave Roussy, Délégué à la protection des données, Direction de la transformation numérique et des systèmes d’information, 114, rue Edouard-Vaillant, 94 805 Villejuif Cedex – France, ou, </w:t>
      </w:r>
    </w:p>
    <w:p w14:paraId="7E4A5E99" w14:textId="77777777" w:rsidR="00A75740" w:rsidRPr="008806C1" w:rsidRDefault="00A75740" w:rsidP="00A75740">
      <w:pPr>
        <w:pStyle w:val="Paragraphedeliste"/>
        <w:numPr>
          <w:ilvl w:val="2"/>
          <w:numId w:val="12"/>
        </w:numPr>
        <w:spacing w:before="100" w:after="40" w:line="288" w:lineRule="auto"/>
        <w:jc w:val="both"/>
        <w:rPr>
          <w:rFonts w:ascii="Arial" w:hAnsi="Arial" w:cs="Arial"/>
          <w:sz w:val="20"/>
          <w:szCs w:val="20"/>
        </w:rPr>
      </w:pPr>
      <w:r w:rsidRPr="008806C1">
        <w:rPr>
          <w:rFonts w:ascii="Arial" w:hAnsi="Arial" w:cs="Arial"/>
          <w:sz w:val="20"/>
          <w:szCs w:val="20"/>
        </w:rPr>
        <w:t xml:space="preserve">à l’adresse email suivante : </w:t>
      </w:r>
      <w:hyperlink r:id="rId48" w:history="1">
        <w:r w:rsidRPr="008806C1">
          <w:rPr>
            <w:rFonts w:ascii="Arial" w:hAnsi="Arial" w:cs="Arial"/>
            <w:sz w:val="20"/>
            <w:szCs w:val="20"/>
          </w:rPr>
          <w:t>donneespersonnelles@gustaveroussy.fr</w:t>
        </w:r>
      </w:hyperlink>
      <w:r w:rsidRPr="008806C1">
        <w:rPr>
          <w:rFonts w:ascii="Arial" w:hAnsi="Arial" w:cs="Arial"/>
          <w:sz w:val="20"/>
          <w:szCs w:val="20"/>
        </w:rPr>
        <w:t xml:space="preserve">. </w:t>
      </w:r>
    </w:p>
    <w:p w14:paraId="5E3113E4" w14:textId="3F76960B" w:rsidR="00EC657E" w:rsidRDefault="00EC657E" w:rsidP="00A75740">
      <w:pPr>
        <w:spacing w:before="100" w:after="40" w:line="288" w:lineRule="auto"/>
        <w:jc w:val="both"/>
        <w:rPr>
          <w:rFonts w:ascii="Arial" w:hAnsi="Arial" w:cs="Arial"/>
          <w:sz w:val="20"/>
          <w:szCs w:val="20"/>
        </w:rPr>
      </w:pPr>
      <w:r w:rsidRPr="008806C1">
        <w:rPr>
          <w:rFonts w:ascii="Arial" w:hAnsi="Arial" w:cs="Arial"/>
          <w:sz w:val="20"/>
          <w:szCs w:val="20"/>
        </w:rPr>
        <w:t xml:space="preserve">Pour exercer l’un de ces droits, </w:t>
      </w:r>
      <w:r>
        <w:rPr>
          <w:rFonts w:ascii="Arial" w:hAnsi="Arial" w:cs="Arial"/>
          <w:sz w:val="20"/>
          <w:szCs w:val="20"/>
        </w:rPr>
        <w:t xml:space="preserve">dans le cadre du CPC de QARZIBA (dixunutimab bêta), </w:t>
      </w:r>
      <w:r w:rsidRPr="008806C1">
        <w:rPr>
          <w:rFonts w:ascii="Arial" w:hAnsi="Arial" w:cs="Arial"/>
          <w:sz w:val="20"/>
          <w:szCs w:val="20"/>
        </w:rPr>
        <w:t>vous pouvez contacter le délégué à la protection des données (DPO)</w:t>
      </w:r>
      <w:r>
        <w:rPr>
          <w:rFonts w:ascii="Arial" w:hAnsi="Arial" w:cs="Arial"/>
          <w:sz w:val="20"/>
          <w:szCs w:val="20"/>
        </w:rPr>
        <w:t xml:space="preserve"> de Recordati Rare Diseases : </w:t>
      </w:r>
    </w:p>
    <w:p w14:paraId="4F59BE3F" w14:textId="5A64B232" w:rsidR="00EC657E" w:rsidRDefault="00EC657E" w:rsidP="00EC657E">
      <w:pPr>
        <w:pStyle w:val="Paragraphedeliste"/>
        <w:numPr>
          <w:ilvl w:val="2"/>
          <w:numId w:val="12"/>
        </w:numPr>
        <w:spacing w:before="100" w:after="40" w:line="288" w:lineRule="auto"/>
        <w:jc w:val="both"/>
        <w:rPr>
          <w:rFonts w:ascii="Arial" w:hAnsi="Arial" w:cs="Arial"/>
          <w:sz w:val="20"/>
          <w:szCs w:val="20"/>
          <w:lang w:val="it-IT"/>
        </w:rPr>
      </w:pPr>
      <w:r w:rsidRPr="00EC657E">
        <w:rPr>
          <w:rFonts w:ascii="Arial" w:hAnsi="Arial" w:cs="Arial"/>
          <w:sz w:val="20"/>
          <w:szCs w:val="20"/>
          <w:lang w:val="it-IT"/>
        </w:rPr>
        <w:t>par courrier : Recordati, Data Pri</w:t>
      </w:r>
      <w:r>
        <w:rPr>
          <w:rFonts w:ascii="Arial" w:hAnsi="Arial" w:cs="Arial"/>
          <w:sz w:val="20"/>
          <w:szCs w:val="20"/>
          <w:lang w:val="it-IT"/>
        </w:rPr>
        <w:t>vacy Officer, Via Civitali, 1, 20148 Milan, Italy</w:t>
      </w:r>
    </w:p>
    <w:p w14:paraId="647033D6" w14:textId="74865C96" w:rsidR="00EC657E" w:rsidRPr="00EC657E" w:rsidRDefault="00EC657E" w:rsidP="00EC657E">
      <w:pPr>
        <w:pStyle w:val="Paragraphedeliste"/>
        <w:numPr>
          <w:ilvl w:val="2"/>
          <w:numId w:val="12"/>
        </w:numPr>
        <w:spacing w:before="100" w:after="40" w:line="288" w:lineRule="auto"/>
        <w:jc w:val="both"/>
        <w:rPr>
          <w:rFonts w:ascii="Arial" w:hAnsi="Arial" w:cs="Arial"/>
          <w:sz w:val="20"/>
          <w:szCs w:val="20"/>
        </w:rPr>
      </w:pPr>
      <w:r w:rsidRPr="00EC657E">
        <w:rPr>
          <w:rFonts w:ascii="Arial" w:hAnsi="Arial" w:cs="Arial"/>
          <w:sz w:val="20"/>
          <w:szCs w:val="20"/>
        </w:rPr>
        <w:t>par email à l’adresse s</w:t>
      </w:r>
      <w:r>
        <w:rPr>
          <w:rFonts w:ascii="Arial" w:hAnsi="Arial" w:cs="Arial"/>
          <w:sz w:val="20"/>
          <w:szCs w:val="20"/>
        </w:rPr>
        <w:t xml:space="preserve">uivante : </w:t>
      </w:r>
      <w:hyperlink r:id="rId49" w:history="1">
        <w:r w:rsidRPr="00C754B2">
          <w:rPr>
            <w:rStyle w:val="Lienhypertexte"/>
            <w:rFonts w:ascii="Arial" w:hAnsi="Arial" w:cs="Arial"/>
            <w:sz w:val="20"/>
            <w:szCs w:val="20"/>
          </w:rPr>
          <w:t>groupDPO@recordati.com</w:t>
        </w:r>
      </w:hyperlink>
      <w:r>
        <w:rPr>
          <w:rFonts w:ascii="Arial" w:hAnsi="Arial" w:cs="Arial"/>
          <w:sz w:val="20"/>
          <w:szCs w:val="20"/>
        </w:rPr>
        <w:t xml:space="preserve"> </w:t>
      </w:r>
    </w:p>
    <w:p w14:paraId="07B4C296" w14:textId="77777777" w:rsidR="00EC657E" w:rsidRPr="00EC657E" w:rsidRDefault="00EC657E" w:rsidP="00A75740">
      <w:pPr>
        <w:spacing w:before="100" w:after="40" w:line="288" w:lineRule="auto"/>
        <w:jc w:val="both"/>
        <w:rPr>
          <w:rFonts w:ascii="Arial" w:hAnsi="Arial" w:cs="Arial"/>
          <w:sz w:val="20"/>
          <w:szCs w:val="20"/>
        </w:rPr>
      </w:pPr>
    </w:p>
    <w:p w14:paraId="7FBF65DD" w14:textId="1C3A6801" w:rsidR="00A75740" w:rsidRPr="008806C1" w:rsidRDefault="00A75740" w:rsidP="00A75740">
      <w:pPr>
        <w:spacing w:before="100" w:after="40" w:line="288" w:lineRule="auto"/>
        <w:jc w:val="both"/>
        <w:rPr>
          <w:rFonts w:ascii="Arial" w:hAnsi="Arial" w:cs="Arial"/>
          <w:sz w:val="20"/>
          <w:szCs w:val="20"/>
        </w:rPr>
      </w:pPr>
      <w:r w:rsidRPr="008806C1">
        <w:rPr>
          <w:rFonts w:ascii="Arial" w:hAnsi="Arial" w:cs="Arial"/>
          <w:sz w:val="20"/>
          <w:szCs w:val="20"/>
        </w:rPr>
        <w:lastRenderedPageBreak/>
        <w:t>Cette procédure implique la transmission de votre identité.</w:t>
      </w:r>
    </w:p>
    <w:p w14:paraId="2559AA2E" w14:textId="77777777" w:rsidR="004A7AE6" w:rsidRPr="009A5EDE" w:rsidRDefault="000113C4" w:rsidP="000113C4">
      <w:pPr>
        <w:jc w:val="both"/>
        <w:rPr>
          <w:rFonts w:cs="Arial"/>
        </w:rPr>
      </w:pPr>
      <w:r w:rsidRPr="00F12503">
        <w:rPr>
          <w:rFonts w:ascii="Arial" w:hAnsi="Arial" w:cs="Arial"/>
          <w:sz w:val="20"/>
          <w:szCs w:val="20"/>
        </w:rPr>
        <w:t>Vous pouvez également introduire une réclamation auprès de la Commission nationale de l’informatique et des libertés (CNIL) notamment sur son site internet https://</w:t>
      </w:r>
      <w:hyperlink r:id="rId50" w:history="1">
        <w:r w:rsidRPr="00F12503">
          <w:rPr>
            <w:rFonts w:ascii="Arial" w:hAnsi="Arial" w:cs="Arial"/>
            <w:sz w:val="20"/>
            <w:szCs w:val="20"/>
          </w:rPr>
          <w:t>www.cnil.fr</w:t>
        </w:r>
      </w:hyperlink>
      <w:r w:rsidRPr="00F12503">
        <w:rPr>
          <w:rFonts w:ascii="Arial" w:hAnsi="Arial" w:cs="Arial"/>
          <w:sz w:val="20"/>
          <w:szCs w:val="20"/>
        </w:rPr>
        <w:t>/</w:t>
      </w:r>
      <w:r w:rsidRPr="005363C2">
        <w:t>.</w:t>
      </w:r>
    </w:p>
    <w:p w14:paraId="2132AB60" w14:textId="627B3213" w:rsidR="00E800FE" w:rsidRDefault="00E800FE" w:rsidP="00DC6763">
      <w:pPr>
        <w:pStyle w:val="Commentaire"/>
        <w:rPr>
          <w:rStyle w:val="lev"/>
          <w:rFonts w:ascii="Arial Narrow" w:eastAsiaTheme="majorEastAsia" w:hAnsi="Arial Narrow" w:cstheme="majorBidi"/>
          <w:b w:val="0"/>
          <w:bCs w:val="0"/>
          <w:color w:val="2E74B5" w:themeColor="accent1" w:themeShade="BF"/>
          <w:sz w:val="28"/>
          <w:szCs w:val="28"/>
        </w:rPr>
      </w:pPr>
    </w:p>
    <w:p w14:paraId="09D030C5" w14:textId="14BF03B2" w:rsidR="006B6D43" w:rsidRPr="008806C1" w:rsidRDefault="00DC6763" w:rsidP="008806C1">
      <w:pPr>
        <w:pStyle w:val="Commentaire"/>
        <w:rPr>
          <w:rFonts w:ascii="Arial Narrow" w:eastAsiaTheme="majorEastAsia" w:hAnsi="Arial Narrow" w:cstheme="majorBidi"/>
          <w:color w:val="2E74B5" w:themeColor="accent1" w:themeShade="BF"/>
          <w:sz w:val="28"/>
          <w:szCs w:val="28"/>
        </w:rPr>
      </w:pPr>
      <w:r w:rsidRPr="005420E5">
        <w:rPr>
          <w:rStyle w:val="lev"/>
          <w:rFonts w:ascii="Arial Narrow" w:eastAsiaTheme="majorEastAsia" w:hAnsi="Arial Narrow" w:cstheme="majorBidi"/>
          <w:b w:val="0"/>
          <w:bCs w:val="0"/>
          <w:color w:val="2E74B5" w:themeColor="accent1" w:themeShade="BF"/>
          <w:sz w:val="28"/>
          <w:szCs w:val="28"/>
        </w:rPr>
        <w:t xml:space="preserve">Annexe </w:t>
      </w:r>
      <w:r w:rsidR="00791AE7">
        <w:rPr>
          <w:rStyle w:val="lev"/>
          <w:rFonts w:ascii="Arial Narrow" w:eastAsiaTheme="majorEastAsia" w:hAnsi="Arial Narrow" w:cstheme="majorBidi"/>
          <w:b w:val="0"/>
          <w:bCs w:val="0"/>
          <w:color w:val="2E74B5" w:themeColor="accent1" w:themeShade="BF"/>
          <w:sz w:val="28"/>
          <w:szCs w:val="28"/>
        </w:rPr>
        <w:t>5</w:t>
      </w:r>
      <w:r w:rsidRPr="005420E5">
        <w:rPr>
          <w:rStyle w:val="lev"/>
          <w:rFonts w:ascii="Arial Narrow" w:eastAsiaTheme="majorEastAsia" w:hAnsi="Arial Narrow" w:cstheme="majorBidi"/>
          <w:b w:val="0"/>
          <w:bCs w:val="0"/>
          <w:color w:val="2E74B5" w:themeColor="accent1" w:themeShade="BF"/>
          <w:sz w:val="28"/>
          <w:szCs w:val="28"/>
        </w:rPr>
        <w:t>.</w:t>
      </w:r>
      <w:r>
        <w:rPr>
          <w:rStyle w:val="lev"/>
          <w:rFonts w:ascii="Arial Narrow" w:eastAsiaTheme="majorEastAsia" w:hAnsi="Arial Narrow" w:cstheme="majorBidi"/>
          <w:b w:val="0"/>
          <w:bCs w:val="0"/>
          <w:color w:val="2E74B5" w:themeColor="accent1" w:themeShade="BF"/>
          <w:sz w:val="28"/>
          <w:szCs w:val="28"/>
        </w:rPr>
        <w:t>c</w:t>
      </w:r>
      <w:r w:rsidRPr="005420E5">
        <w:rPr>
          <w:rStyle w:val="lev"/>
          <w:rFonts w:ascii="Arial Narrow" w:eastAsiaTheme="majorEastAsia" w:hAnsi="Arial Narrow" w:cstheme="majorBidi"/>
          <w:b w:val="0"/>
          <w:bCs w:val="0"/>
          <w:color w:val="2E74B5" w:themeColor="accent1" w:themeShade="BF"/>
          <w:sz w:val="28"/>
          <w:szCs w:val="28"/>
        </w:rPr>
        <w:t xml:space="preserve"> : Note d’information </w:t>
      </w:r>
      <w:r>
        <w:rPr>
          <w:rStyle w:val="lev"/>
          <w:rFonts w:ascii="Arial Narrow" w:eastAsiaTheme="majorEastAsia" w:hAnsi="Arial Narrow" w:cstheme="majorBidi"/>
          <w:b w:val="0"/>
          <w:bCs w:val="0"/>
          <w:color w:val="2E74B5" w:themeColor="accent1" w:themeShade="BF"/>
          <w:sz w:val="28"/>
          <w:szCs w:val="28"/>
        </w:rPr>
        <w:t>SACHA en fonction de l’âge du patient</w:t>
      </w:r>
    </w:p>
    <w:p w14:paraId="12EBB197" w14:textId="77777777" w:rsidR="006B6D43" w:rsidRDefault="006B6D43" w:rsidP="006B6D43">
      <w:pPr>
        <w:spacing w:after="0" w:line="276" w:lineRule="auto"/>
        <w:rPr>
          <w:rFonts w:ascii="Arial Narrow" w:eastAsia="MS Gothic" w:hAnsi="Arial Narrow" w:cs="Times New Roman"/>
          <w:color w:val="000000"/>
          <w:sz w:val="36"/>
          <w:szCs w:val="26"/>
          <w:lang w:eastAsia="fr-FR"/>
        </w:rPr>
      </w:pPr>
      <w:r>
        <w:rPr>
          <w:noProof/>
          <w:lang w:eastAsia="fr-FR"/>
        </w:rPr>
        <w:lastRenderedPageBreak/>
        <w:drawing>
          <wp:inline distT="0" distB="0" distL="0" distR="0" wp14:anchorId="7E68CB08" wp14:editId="1541ED77">
            <wp:extent cx="6230679" cy="8258175"/>
            <wp:effectExtent l="0" t="0" r="0" b="0"/>
            <wp:docPr id="183295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green triangle with a person reading a book&#10;&#10;Description automatically generated"/>
                    <pic:cNvPicPr/>
                  </pic:nvPicPr>
                  <pic:blipFill>
                    <a:blip r:embed="rId51"/>
                    <a:stretch>
                      <a:fillRect/>
                    </a:stretch>
                  </pic:blipFill>
                  <pic:spPr>
                    <a:xfrm>
                      <a:off x="0" y="0"/>
                      <a:ext cx="6235239" cy="8264219"/>
                    </a:xfrm>
                    <a:prstGeom prst="rect">
                      <a:avLst/>
                    </a:prstGeom>
                  </pic:spPr>
                </pic:pic>
              </a:graphicData>
            </a:graphic>
          </wp:inline>
        </w:drawing>
      </w:r>
    </w:p>
    <w:p w14:paraId="7708A4EA" w14:textId="77777777" w:rsidR="006B6D43" w:rsidRDefault="006B6D43" w:rsidP="006B6D43">
      <w:pPr>
        <w:spacing w:after="0" w:line="276" w:lineRule="auto"/>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30592" behindDoc="1" locked="0" layoutInCell="1" allowOverlap="1" wp14:anchorId="1D3FB5F0" wp14:editId="508CE79B">
            <wp:simplePos x="0" y="0"/>
            <wp:positionH relativeFrom="margin">
              <wp:posOffset>-252095</wp:posOffset>
            </wp:positionH>
            <wp:positionV relativeFrom="paragraph">
              <wp:posOffset>0</wp:posOffset>
            </wp:positionV>
            <wp:extent cx="6432550" cy="8943975"/>
            <wp:effectExtent l="0" t="0" r="6350" b="0"/>
            <wp:wrapTight wrapText="bothSides">
              <wp:wrapPolygon edited="0">
                <wp:start x="0" y="0"/>
                <wp:lineTo x="0" y="21531"/>
                <wp:lineTo x="21557" y="21531"/>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text with blue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432550" cy="8943975"/>
                    </a:xfrm>
                    <a:prstGeom prst="rect">
                      <a:avLst/>
                    </a:prstGeom>
                  </pic:spPr>
                </pic:pic>
              </a:graphicData>
            </a:graphic>
            <wp14:sizeRelH relativeFrom="margin">
              <wp14:pctWidth>0</wp14:pctWidth>
            </wp14:sizeRelH>
            <wp14:sizeRelV relativeFrom="margin">
              <wp14:pctHeight>0</wp14:pctHeight>
            </wp14:sizeRelV>
          </wp:anchor>
        </w:drawing>
      </w:r>
    </w:p>
    <w:p w14:paraId="21ABA95F" w14:textId="77777777" w:rsidR="006B6D43" w:rsidRDefault="006B6D43" w:rsidP="006B6D43">
      <w:pPr>
        <w:spacing w:after="0" w:line="276" w:lineRule="auto"/>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34688" behindDoc="1" locked="0" layoutInCell="1" allowOverlap="1" wp14:anchorId="447BD377" wp14:editId="640E3D49">
            <wp:simplePos x="0" y="0"/>
            <wp:positionH relativeFrom="margin">
              <wp:posOffset>-80645</wp:posOffset>
            </wp:positionH>
            <wp:positionV relativeFrom="paragraph">
              <wp:posOffset>0</wp:posOffset>
            </wp:positionV>
            <wp:extent cx="5953125" cy="9383395"/>
            <wp:effectExtent l="0" t="0" r="9525" b="8255"/>
            <wp:wrapTight wrapText="bothSides">
              <wp:wrapPolygon edited="0">
                <wp:start x="0" y="0"/>
                <wp:lineTo x="0" y="21575"/>
                <wp:lineTo x="21565" y="21575"/>
                <wp:lineTo x="215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and blue document with blue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53125" cy="9383395"/>
                    </a:xfrm>
                    <a:prstGeom prst="rect">
                      <a:avLst/>
                    </a:prstGeom>
                  </pic:spPr>
                </pic:pic>
              </a:graphicData>
            </a:graphic>
            <wp14:sizeRelH relativeFrom="margin">
              <wp14:pctWidth>0</wp14:pctWidth>
            </wp14:sizeRelH>
            <wp14:sizeRelV relativeFrom="margin">
              <wp14:pctHeight>0</wp14:pctHeight>
            </wp14:sizeRelV>
          </wp:anchor>
        </w:drawing>
      </w:r>
    </w:p>
    <w:p w14:paraId="518D6339" w14:textId="77777777" w:rsidR="006B6D43" w:rsidRDefault="006B6D43" w:rsidP="006B6D43">
      <w:pPr>
        <w:spacing w:after="0" w:line="276" w:lineRule="auto"/>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38784" behindDoc="1" locked="0" layoutInCell="1" allowOverlap="1" wp14:anchorId="221A4C19" wp14:editId="65E6264F">
            <wp:simplePos x="0" y="0"/>
            <wp:positionH relativeFrom="column">
              <wp:posOffset>-74295</wp:posOffset>
            </wp:positionH>
            <wp:positionV relativeFrom="paragraph">
              <wp:posOffset>0</wp:posOffset>
            </wp:positionV>
            <wp:extent cx="6348095" cy="9389110"/>
            <wp:effectExtent l="0" t="0" r="0" b="2540"/>
            <wp:wrapTight wrapText="bothSides">
              <wp:wrapPolygon edited="0">
                <wp:start x="0" y="0"/>
                <wp:lineTo x="0" y="21562"/>
                <wp:lineTo x="21520" y="21562"/>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cument with text on i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348095" cy="9389110"/>
                    </a:xfrm>
                    <a:prstGeom prst="rect">
                      <a:avLst/>
                    </a:prstGeom>
                  </pic:spPr>
                </pic:pic>
              </a:graphicData>
            </a:graphic>
            <wp14:sizeRelH relativeFrom="margin">
              <wp14:pctWidth>0</wp14:pctWidth>
            </wp14:sizeRelH>
            <wp14:sizeRelV relativeFrom="margin">
              <wp14:pctHeight>0</wp14:pctHeight>
            </wp14:sizeRelV>
          </wp:anchor>
        </w:drawing>
      </w:r>
    </w:p>
    <w:p w14:paraId="38246703" w14:textId="77777777" w:rsidR="006B6D43" w:rsidRDefault="006B6D43" w:rsidP="006B6D43">
      <w:pPr>
        <w:spacing w:after="0" w:line="276" w:lineRule="auto"/>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42880" behindDoc="1" locked="0" layoutInCell="1" allowOverlap="1" wp14:anchorId="49588CA0" wp14:editId="3D285969">
            <wp:simplePos x="0" y="0"/>
            <wp:positionH relativeFrom="column">
              <wp:posOffset>0</wp:posOffset>
            </wp:positionH>
            <wp:positionV relativeFrom="paragraph">
              <wp:posOffset>0</wp:posOffset>
            </wp:positionV>
            <wp:extent cx="6219825" cy="9582150"/>
            <wp:effectExtent l="0" t="0" r="9525" b="0"/>
            <wp:wrapTight wrapText="bothSides">
              <wp:wrapPolygon edited="0">
                <wp:start x="0" y="0"/>
                <wp:lineTo x="0" y="21557"/>
                <wp:lineTo x="21567" y="21557"/>
                <wp:lineTo x="215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text with blue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219825" cy="9582150"/>
                    </a:xfrm>
                    <a:prstGeom prst="rect">
                      <a:avLst/>
                    </a:prstGeom>
                  </pic:spPr>
                </pic:pic>
              </a:graphicData>
            </a:graphic>
            <wp14:sizeRelH relativeFrom="margin">
              <wp14:pctWidth>0</wp14:pctWidth>
            </wp14:sizeRelH>
            <wp14:sizeRelV relativeFrom="margin">
              <wp14:pctHeight>0</wp14:pctHeight>
            </wp14:sizeRelV>
          </wp:anchor>
        </w:drawing>
      </w:r>
    </w:p>
    <w:p w14:paraId="6790A7BE" w14:textId="77777777" w:rsidR="006B6D43" w:rsidRDefault="006B6D43" w:rsidP="006B6D43">
      <w:pPr>
        <w:spacing w:after="0" w:line="276" w:lineRule="auto"/>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46976" behindDoc="1" locked="0" layoutInCell="1" allowOverlap="1" wp14:anchorId="58678CAB" wp14:editId="178C6A6B">
            <wp:simplePos x="0" y="0"/>
            <wp:positionH relativeFrom="column">
              <wp:posOffset>-1270</wp:posOffset>
            </wp:positionH>
            <wp:positionV relativeFrom="paragraph">
              <wp:posOffset>0</wp:posOffset>
            </wp:positionV>
            <wp:extent cx="6259830" cy="4956810"/>
            <wp:effectExtent l="0" t="0" r="7620" b="0"/>
            <wp:wrapTight wrapText="bothSides">
              <wp:wrapPolygon edited="0">
                <wp:start x="0" y="0"/>
                <wp:lineTo x="0" y="21500"/>
                <wp:lineTo x="21561" y="21500"/>
                <wp:lineTo x="215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email&#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259830" cy="4956810"/>
                    </a:xfrm>
                    <a:prstGeom prst="rect">
                      <a:avLst/>
                    </a:prstGeom>
                  </pic:spPr>
                </pic:pic>
              </a:graphicData>
            </a:graphic>
            <wp14:sizeRelH relativeFrom="margin">
              <wp14:pctWidth>0</wp14:pctWidth>
            </wp14:sizeRelH>
            <wp14:sizeRelV relativeFrom="margin">
              <wp14:pctHeight>0</wp14:pctHeight>
            </wp14:sizeRelV>
          </wp:anchor>
        </w:drawing>
      </w:r>
    </w:p>
    <w:p w14:paraId="33801311"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5368545B"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64791773"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1485824D"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60E4908C"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3B8A3D20"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4157CE8A"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609B5CC5"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4342ED33"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79928C20"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06169639"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780EA205"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3FC3B18B" w14:textId="4A251313" w:rsidR="006B6D43" w:rsidRDefault="006B6D43" w:rsidP="006B6D43">
      <w:pPr>
        <w:spacing w:after="0" w:line="276" w:lineRule="auto"/>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51072" behindDoc="1" locked="0" layoutInCell="1" allowOverlap="1" wp14:anchorId="00DB4CBD" wp14:editId="720EF53A">
            <wp:simplePos x="0" y="0"/>
            <wp:positionH relativeFrom="margin">
              <wp:align>left</wp:align>
            </wp:positionH>
            <wp:positionV relativeFrom="paragraph">
              <wp:posOffset>12065</wp:posOffset>
            </wp:positionV>
            <wp:extent cx="6019800" cy="8870217"/>
            <wp:effectExtent l="0" t="0" r="0" b="7620"/>
            <wp:wrapTight wrapText="bothSides">
              <wp:wrapPolygon edited="0">
                <wp:start x="0" y="0"/>
                <wp:lineTo x="0" y="21572"/>
                <wp:lineTo x="21532" y="21572"/>
                <wp:lineTo x="2153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hite and green flyer with blue and green 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6019800" cy="8870217"/>
                    </a:xfrm>
                    <a:prstGeom prst="rect">
                      <a:avLst/>
                    </a:prstGeom>
                  </pic:spPr>
                </pic:pic>
              </a:graphicData>
            </a:graphic>
            <wp14:sizeRelH relativeFrom="margin">
              <wp14:pctWidth>0</wp14:pctWidth>
            </wp14:sizeRelH>
            <wp14:sizeRelV relativeFrom="margin">
              <wp14:pctHeight>0</wp14:pctHeight>
            </wp14:sizeRelV>
          </wp:anchor>
        </w:drawing>
      </w:r>
    </w:p>
    <w:p w14:paraId="517EF112" w14:textId="77777777" w:rsidR="006B6D43" w:rsidRDefault="006B6D43" w:rsidP="006B6D43">
      <w:pPr>
        <w:spacing w:after="0" w:line="276" w:lineRule="auto"/>
        <w:rPr>
          <w:rFonts w:ascii="Arial Narrow" w:eastAsia="MS Gothic" w:hAnsi="Arial Narrow" w:cs="Times New Roman"/>
          <w:color w:val="000000"/>
          <w:sz w:val="36"/>
          <w:szCs w:val="26"/>
          <w:lang w:eastAsia="fr-FR"/>
        </w:rPr>
      </w:pPr>
      <w:r>
        <w:rPr>
          <w:noProof/>
          <w:lang w:eastAsia="fr-FR"/>
        </w:rPr>
        <w:lastRenderedPageBreak/>
        <w:drawing>
          <wp:inline distT="0" distB="0" distL="0" distR="0" wp14:anchorId="5536A0C3" wp14:editId="2BC22DE3">
            <wp:extent cx="6263640" cy="768032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and green triangle with a person holding a book&#10;&#10;Description automatically generated"/>
                    <pic:cNvPicPr/>
                  </pic:nvPicPr>
                  <pic:blipFill>
                    <a:blip r:embed="rId58"/>
                    <a:stretch>
                      <a:fillRect/>
                    </a:stretch>
                  </pic:blipFill>
                  <pic:spPr>
                    <a:xfrm>
                      <a:off x="0" y="0"/>
                      <a:ext cx="6263640" cy="7680325"/>
                    </a:xfrm>
                    <a:prstGeom prst="rect">
                      <a:avLst/>
                    </a:prstGeom>
                  </pic:spPr>
                </pic:pic>
              </a:graphicData>
            </a:graphic>
          </wp:inline>
        </w:drawing>
      </w:r>
    </w:p>
    <w:p w14:paraId="0DF315A3"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4191B660"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0E0E6881" w14:textId="77777777" w:rsidR="006B6D43" w:rsidRDefault="006B6D43" w:rsidP="006B6D43">
      <w:pPr>
        <w:spacing w:after="0" w:line="276" w:lineRule="auto"/>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55168" behindDoc="1" locked="0" layoutInCell="1" allowOverlap="1" wp14:anchorId="53671729" wp14:editId="34F0547D">
            <wp:simplePos x="0" y="0"/>
            <wp:positionH relativeFrom="column">
              <wp:posOffset>-57785</wp:posOffset>
            </wp:positionH>
            <wp:positionV relativeFrom="paragraph">
              <wp:posOffset>3810</wp:posOffset>
            </wp:positionV>
            <wp:extent cx="6268720" cy="8115300"/>
            <wp:effectExtent l="0" t="0" r="0" b="0"/>
            <wp:wrapTight wrapText="bothSides">
              <wp:wrapPolygon edited="0">
                <wp:start x="0" y="0"/>
                <wp:lineTo x="0" y="21549"/>
                <wp:lineTo x="21530" y="21549"/>
                <wp:lineTo x="215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text on a white background&#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6268720" cy="8115300"/>
                    </a:xfrm>
                    <a:prstGeom prst="rect">
                      <a:avLst/>
                    </a:prstGeom>
                  </pic:spPr>
                </pic:pic>
              </a:graphicData>
            </a:graphic>
          </wp:anchor>
        </w:drawing>
      </w:r>
    </w:p>
    <w:p w14:paraId="59CBD85B" w14:textId="77777777" w:rsidR="006B6D43" w:rsidRDefault="006B6D43" w:rsidP="006B6D43">
      <w:pPr>
        <w:spacing w:after="0" w:line="276" w:lineRule="auto"/>
        <w:rPr>
          <w:rFonts w:ascii="Arial Narrow" w:eastAsia="MS Gothic" w:hAnsi="Arial Narrow" w:cs="Times New Roman"/>
          <w:color w:val="000000"/>
          <w:sz w:val="36"/>
          <w:szCs w:val="26"/>
          <w:lang w:eastAsia="fr-FR"/>
        </w:rPr>
      </w:pPr>
    </w:p>
    <w:p w14:paraId="0B029E7D" w14:textId="77777777" w:rsidR="006B6D43" w:rsidRDefault="006B6D43" w:rsidP="006B6D43">
      <w:pPr>
        <w:spacing w:after="0" w:line="276" w:lineRule="auto"/>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59264" behindDoc="1" locked="0" layoutInCell="1" allowOverlap="1" wp14:anchorId="02E61C07" wp14:editId="50CDD923">
            <wp:simplePos x="0" y="0"/>
            <wp:positionH relativeFrom="column">
              <wp:posOffset>-29210</wp:posOffset>
            </wp:positionH>
            <wp:positionV relativeFrom="paragraph">
              <wp:posOffset>3810</wp:posOffset>
            </wp:positionV>
            <wp:extent cx="6257925" cy="9209405"/>
            <wp:effectExtent l="0" t="0" r="9525" b="0"/>
            <wp:wrapTight wrapText="bothSides">
              <wp:wrapPolygon edited="0">
                <wp:start x="0" y="0"/>
                <wp:lineTo x="0" y="21536"/>
                <wp:lineTo x="21567" y="21536"/>
                <wp:lineTo x="2156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white and blue document with green 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6257925" cy="9209405"/>
                    </a:xfrm>
                    <a:prstGeom prst="rect">
                      <a:avLst/>
                    </a:prstGeom>
                  </pic:spPr>
                </pic:pic>
              </a:graphicData>
            </a:graphic>
            <wp14:sizeRelH relativeFrom="margin">
              <wp14:pctWidth>0</wp14:pctWidth>
            </wp14:sizeRelH>
          </wp:anchor>
        </w:drawing>
      </w:r>
    </w:p>
    <w:p w14:paraId="7FE90CFD" w14:textId="4B43EA9A" w:rsidR="006B6D43" w:rsidRDefault="006511A9" w:rsidP="008806C1">
      <w:pPr>
        <w:spacing w:after="0" w:line="276" w:lineRule="auto"/>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63360" behindDoc="1" locked="0" layoutInCell="1" allowOverlap="1" wp14:anchorId="040FEE16" wp14:editId="1DFC4962">
            <wp:simplePos x="0" y="0"/>
            <wp:positionH relativeFrom="margin">
              <wp:posOffset>-635</wp:posOffset>
            </wp:positionH>
            <wp:positionV relativeFrom="paragraph">
              <wp:posOffset>450215</wp:posOffset>
            </wp:positionV>
            <wp:extent cx="6286500" cy="8439150"/>
            <wp:effectExtent l="0" t="0" r="0" b="0"/>
            <wp:wrapTight wrapText="bothSides">
              <wp:wrapPolygon edited="0">
                <wp:start x="0" y="0"/>
                <wp:lineTo x="0" y="21551"/>
                <wp:lineTo x="21535" y="21551"/>
                <wp:lineTo x="21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and blue triangle with green and blue line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6286500" cy="8439150"/>
                    </a:xfrm>
                    <a:prstGeom prst="rect">
                      <a:avLst/>
                    </a:prstGeom>
                  </pic:spPr>
                </pic:pic>
              </a:graphicData>
            </a:graphic>
            <wp14:sizeRelH relativeFrom="margin">
              <wp14:pctWidth>0</wp14:pctWidth>
            </wp14:sizeRelH>
            <wp14:sizeRelV relativeFrom="margin">
              <wp14:pctHeight>0</wp14:pctHeight>
            </wp14:sizeRelV>
          </wp:anchor>
        </w:drawing>
      </w:r>
    </w:p>
    <w:p w14:paraId="2AA4322F" w14:textId="4444AEA1" w:rsidR="006B6D43" w:rsidRDefault="006511A9" w:rsidP="006B6D43">
      <w:pPr>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67456" behindDoc="1" locked="0" layoutInCell="1" allowOverlap="1" wp14:anchorId="530944E6" wp14:editId="3AB05B56">
            <wp:simplePos x="0" y="0"/>
            <wp:positionH relativeFrom="margin">
              <wp:posOffset>-635</wp:posOffset>
            </wp:positionH>
            <wp:positionV relativeFrom="paragraph">
              <wp:posOffset>0</wp:posOffset>
            </wp:positionV>
            <wp:extent cx="6263640" cy="6360160"/>
            <wp:effectExtent l="0" t="0" r="3810" b="2540"/>
            <wp:wrapTight wrapText="bothSides">
              <wp:wrapPolygon edited="0">
                <wp:start x="0" y="0"/>
                <wp:lineTo x="0" y="21544"/>
                <wp:lineTo x="21547" y="21544"/>
                <wp:lineTo x="215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hite and green rectangle with a person holding a book&#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6263640" cy="6360160"/>
                    </a:xfrm>
                    <a:prstGeom prst="rect">
                      <a:avLst/>
                    </a:prstGeom>
                  </pic:spPr>
                </pic:pic>
              </a:graphicData>
            </a:graphic>
          </wp:anchor>
        </w:drawing>
      </w:r>
    </w:p>
    <w:p w14:paraId="290B5620" w14:textId="26A07469" w:rsidR="006B6D43" w:rsidRDefault="006B6D43" w:rsidP="006B6D43">
      <w:pPr>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71552" behindDoc="1" locked="0" layoutInCell="1" allowOverlap="1" wp14:anchorId="45965355" wp14:editId="3307ADFC">
            <wp:simplePos x="0" y="0"/>
            <wp:positionH relativeFrom="column">
              <wp:posOffset>-86360</wp:posOffset>
            </wp:positionH>
            <wp:positionV relativeFrom="paragraph">
              <wp:posOffset>3810</wp:posOffset>
            </wp:positionV>
            <wp:extent cx="6225531" cy="7981950"/>
            <wp:effectExtent l="0" t="0" r="4445" b="0"/>
            <wp:wrapTight wrapText="bothSides">
              <wp:wrapPolygon edited="0">
                <wp:start x="0" y="0"/>
                <wp:lineTo x="0" y="21548"/>
                <wp:lineTo x="21549" y="21548"/>
                <wp:lineTo x="215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text with blue tex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6225531" cy="7981950"/>
                    </a:xfrm>
                    <a:prstGeom prst="rect">
                      <a:avLst/>
                    </a:prstGeom>
                  </pic:spPr>
                </pic:pic>
              </a:graphicData>
            </a:graphic>
          </wp:anchor>
        </w:drawing>
      </w:r>
    </w:p>
    <w:p w14:paraId="4C037C1C" w14:textId="77777777" w:rsidR="006B6D43" w:rsidRDefault="006B6D43" w:rsidP="006B6D43">
      <w:pPr>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75648" behindDoc="1" locked="0" layoutInCell="1" allowOverlap="1" wp14:anchorId="48AA68AC" wp14:editId="4C7E7D4E">
            <wp:simplePos x="0" y="0"/>
            <wp:positionH relativeFrom="column">
              <wp:posOffset>-48260</wp:posOffset>
            </wp:positionH>
            <wp:positionV relativeFrom="paragraph">
              <wp:posOffset>3810</wp:posOffset>
            </wp:positionV>
            <wp:extent cx="6263640" cy="8213090"/>
            <wp:effectExtent l="0" t="0" r="3810" b="0"/>
            <wp:wrapTight wrapText="bothSides">
              <wp:wrapPolygon edited="0">
                <wp:start x="0" y="0"/>
                <wp:lineTo x="0" y="21543"/>
                <wp:lineTo x="21547" y="21543"/>
                <wp:lineTo x="215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ocument with a grid of 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6263640" cy="8213090"/>
                    </a:xfrm>
                    <a:prstGeom prst="rect">
                      <a:avLst/>
                    </a:prstGeom>
                  </pic:spPr>
                </pic:pic>
              </a:graphicData>
            </a:graphic>
            <wp14:sizeRelH relativeFrom="margin">
              <wp14:pctWidth>0</wp14:pctWidth>
            </wp14:sizeRelH>
            <wp14:sizeRelV relativeFrom="margin">
              <wp14:pctHeight>0</wp14:pctHeight>
            </wp14:sizeRelV>
          </wp:anchor>
        </w:drawing>
      </w:r>
    </w:p>
    <w:p w14:paraId="3B57F365" w14:textId="77777777" w:rsidR="006B6D43" w:rsidRDefault="006B6D43" w:rsidP="006B6D43">
      <w:pPr>
        <w:rPr>
          <w:rFonts w:ascii="Arial Narrow" w:eastAsia="MS Gothic" w:hAnsi="Arial Narrow" w:cs="Times New Roman"/>
          <w:color w:val="000000"/>
          <w:sz w:val="36"/>
          <w:szCs w:val="26"/>
          <w:lang w:eastAsia="fr-FR"/>
        </w:rPr>
      </w:pPr>
      <w:r>
        <w:rPr>
          <w:noProof/>
          <w:lang w:eastAsia="fr-FR"/>
        </w:rPr>
        <w:lastRenderedPageBreak/>
        <w:drawing>
          <wp:inline distT="0" distB="0" distL="0" distR="0" wp14:anchorId="2B99E59D" wp14:editId="4A0A8E6D">
            <wp:extent cx="6219825" cy="896940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ocument with text on it&#10;&#10;Description automatically generated"/>
                    <pic:cNvPicPr/>
                  </pic:nvPicPr>
                  <pic:blipFill>
                    <a:blip r:embed="rId65"/>
                    <a:stretch>
                      <a:fillRect/>
                    </a:stretch>
                  </pic:blipFill>
                  <pic:spPr>
                    <a:xfrm>
                      <a:off x="0" y="0"/>
                      <a:ext cx="6221916" cy="8972424"/>
                    </a:xfrm>
                    <a:prstGeom prst="rect">
                      <a:avLst/>
                    </a:prstGeom>
                  </pic:spPr>
                </pic:pic>
              </a:graphicData>
            </a:graphic>
          </wp:inline>
        </w:drawing>
      </w:r>
    </w:p>
    <w:p w14:paraId="38213B5D" w14:textId="77777777" w:rsidR="006B6D43" w:rsidRDefault="006B6D43" w:rsidP="006B6D43">
      <w:pPr>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79744" behindDoc="1" locked="0" layoutInCell="1" allowOverlap="1" wp14:anchorId="1206D600" wp14:editId="2B4C6EC8">
            <wp:simplePos x="0" y="0"/>
            <wp:positionH relativeFrom="column">
              <wp:posOffset>-635</wp:posOffset>
            </wp:positionH>
            <wp:positionV relativeFrom="paragraph">
              <wp:posOffset>3175</wp:posOffset>
            </wp:positionV>
            <wp:extent cx="6210300" cy="8943340"/>
            <wp:effectExtent l="0" t="0" r="0" b="0"/>
            <wp:wrapTight wrapText="bothSides">
              <wp:wrapPolygon edited="0">
                <wp:start x="0" y="0"/>
                <wp:lineTo x="0" y="21533"/>
                <wp:lineTo x="21534" y="21533"/>
                <wp:lineTo x="2153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documen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6210300" cy="8943340"/>
                    </a:xfrm>
                    <a:prstGeom prst="rect">
                      <a:avLst/>
                    </a:prstGeom>
                  </pic:spPr>
                </pic:pic>
              </a:graphicData>
            </a:graphic>
            <wp14:sizeRelH relativeFrom="margin">
              <wp14:pctWidth>0</wp14:pctWidth>
            </wp14:sizeRelH>
            <wp14:sizeRelV relativeFrom="margin">
              <wp14:pctHeight>0</wp14:pctHeight>
            </wp14:sizeRelV>
          </wp:anchor>
        </w:drawing>
      </w:r>
    </w:p>
    <w:p w14:paraId="6DEF382C" w14:textId="77777777" w:rsidR="006B6D43" w:rsidRDefault="006B6D43" w:rsidP="006B6D43">
      <w:pPr>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83840" behindDoc="1" locked="0" layoutInCell="1" allowOverlap="1" wp14:anchorId="2E42ABA6" wp14:editId="4EBFD399">
            <wp:simplePos x="0" y="0"/>
            <wp:positionH relativeFrom="column">
              <wp:posOffset>-635</wp:posOffset>
            </wp:positionH>
            <wp:positionV relativeFrom="paragraph">
              <wp:posOffset>3810</wp:posOffset>
            </wp:positionV>
            <wp:extent cx="6212205" cy="5514975"/>
            <wp:effectExtent l="0" t="0" r="0" b="9525"/>
            <wp:wrapTight wrapText="bothSides">
              <wp:wrapPolygon edited="0">
                <wp:start x="0" y="0"/>
                <wp:lineTo x="0" y="21563"/>
                <wp:lineTo x="21527" y="21563"/>
                <wp:lineTo x="2152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documen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6212205" cy="5514975"/>
                    </a:xfrm>
                    <a:prstGeom prst="rect">
                      <a:avLst/>
                    </a:prstGeom>
                  </pic:spPr>
                </pic:pic>
              </a:graphicData>
            </a:graphic>
            <wp14:sizeRelH relativeFrom="margin">
              <wp14:pctWidth>0</wp14:pctWidth>
            </wp14:sizeRelH>
            <wp14:sizeRelV relativeFrom="margin">
              <wp14:pctHeight>0</wp14:pctHeight>
            </wp14:sizeRelV>
          </wp:anchor>
        </w:drawing>
      </w:r>
    </w:p>
    <w:p w14:paraId="0D4AE494" w14:textId="77777777" w:rsidR="006B6D43" w:rsidRDefault="006B6D43" w:rsidP="006B6D43">
      <w:pPr>
        <w:rPr>
          <w:rFonts w:ascii="Arial Narrow" w:eastAsia="MS Gothic" w:hAnsi="Arial Narrow" w:cs="Times New Roman"/>
          <w:color w:val="000000"/>
          <w:sz w:val="36"/>
          <w:szCs w:val="26"/>
          <w:lang w:eastAsia="fr-FR"/>
        </w:rPr>
      </w:pPr>
    </w:p>
    <w:p w14:paraId="0D2FA729" w14:textId="77777777" w:rsidR="006B6D43" w:rsidRDefault="006B6D43" w:rsidP="006B6D43">
      <w:pPr>
        <w:rPr>
          <w:rFonts w:ascii="Arial Narrow" w:eastAsia="MS Gothic" w:hAnsi="Arial Narrow" w:cs="Times New Roman"/>
          <w:color w:val="000000"/>
          <w:sz w:val="36"/>
          <w:szCs w:val="26"/>
          <w:lang w:eastAsia="fr-FR"/>
        </w:rPr>
      </w:pPr>
    </w:p>
    <w:p w14:paraId="782C7581" w14:textId="77777777" w:rsidR="006B6D43" w:rsidRDefault="006B6D43" w:rsidP="006B6D43">
      <w:pPr>
        <w:rPr>
          <w:rFonts w:ascii="Arial Narrow" w:eastAsia="MS Gothic" w:hAnsi="Arial Narrow" w:cs="Times New Roman"/>
          <w:color w:val="000000"/>
          <w:sz w:val="36"/>
          <w:szCs w:val="26"/>
          <w:lang w:eastAsia="fr-FR"/>
        </w:rPr>
      </w:pPr>
    </w:p>
    <w:p w14:paraId="5CA4DD1C" w14:textId="77777777" w:rsidR="006B6D43" w:rsidRDefault="006B6D43" w:rsidP="006B6D43">
      <w:pPr>
        <w:rPr>
          <w:rFonts w:ascii="Arial Narrow" w:eastAsia="MS Gothic" w:hAnsi="Arial Narrow" w:cs="Times New Roman"/>
          <w:color w:val="000000"/>
          <w:sz w:val="36"/>
          <w:szCs w:val="26"/>
          <w:lang w:eastAsia="fr-FR"/>
        </w:rPr>
      </w:pPr>
    </w:p>
    <w:p w14:paraId="3BC34FC4" w14:textId="77777777" w:rsidR="006B6D43" w:rsidRDefault="006B6D43" w:rsidP="006B6D43">
      <w:pPr>
        <w:rPr>
          <w:rFonts w:ascii="Arial Narrow" w:eastAsia="MS Gothic" w:hAnsi="Arial Narrow" w:cs="Times New Roman"/>
          <w:color w:val="000000"/>
          <w:sz w:val="36"/>
          <w:szCs w:val="26"/>
          <w:lang w:eastAsia="fr-FR"/>
        </w:rPr>
      </w:pPr>
    </w:p>
    <w:p w14:paraId="4ED7EED0" w14:textId="77777777" w:rsidR="006B6D43" w:rsidRDefault="006B6D43" w:rsidP="006B6D43">
      <w:pPr>
        <w:rPr>
          <w:rFonts w:ascii="Arial Narrow" w:eastAsia="MS Gothic" w:hAnsi="Arial Narrow" w:cs="Times New Roman"/>
          <w:color w:val="000000"/>
          <w:sz w:val="36"/>
          <w:szCs w:val="26"/>
          <w:lang w:eastAsia="fr-FR"/>
        </w:rPr>
      </w:pPr>
    </w:p>
    <w:p w14:paraId="4CF18EE2" w14:textId="77777777" w:rsidR="006B6D43" w:rsidRDefault="006B6D43" w:rsidP="006B6D43">
      <w:pPr>
        <w:rPr>
          <w:rFonts w:ascii="Arial Narrow" w:eastAsia="MS Gothic" w:hAnsi="Arial Narrow" w:cs="Times New Roman"/>
          <w:color w:val="000000"/>
          <w:sz w:val="36"/>
          <w:szCs w:val="26"/>
          <w:lang w:eastAsia="fr-FR"/>
        </w:rPr>
      </w:pPr>
    </w:p>
    <w:p w14:paraId="1BE60752" w14:textId="77777777" w:rsidR="006B6D43" w:rsidRDefault="006B6D43" w:rsidP="006B6D43">
      <w:pPr>
        <w:rPr>
          <w:rFonts w:ascii="Arial Narrow" w:eastAsia="MS Gothic" w:hAnsi="Arial Narrow" w:cs="Times New Roman"/>
          <w:color w:val="000000"/>
          <w:sz w:val="36"/>
          <w:szCs w:val="26"/>
          <w:lang w:eastAsia="fr-FR"/>
        </w:rPr>
      </w:pPr>
      <w:r>
        <w:rPr>
          <w:noProof/>
          <w:lang w:eastAsia="fr-FR"/>
        </w:rPr>
        <w:lastRenderedPageBreak/>
        <w:drawing>
          <wp:anchor distT="0" distB="0" distL="114300" distR="114300" simplePos="0" relativeHeight="251687936" behindDoc="1" locked="0" layoutInCell="1" allowOverlap="1" wp14:anchorId="30257BAF" wp14:editId="2906C004">
            <wp:simplePos x="0" y="0"/>
            <wp:positionH relativeFrom="column">
              <wp:posOffset>-635</wp:posOffset>
            </wp:positionH>
            <wp:positionV relativeFrom="paragraph">
              <wp:posOffset>375285</wp:posOffset>
            </wp:positionV>
            <wp:extent cx="6210300" cy="8399694"/>
            <wp:effectExtent l="0" t="0" r="0" b="1905"/>
            <wp:wrapTight wrapText="bothSides">
              <wp:wrapPolygon edited="0">
                <wp:start x="0" y="0"/>
                <wp:lineTo x="0" y="21556"/>
                <wp:lineTo x="21534" y="21556"/>
                <wp:lineTo x="2153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white and green triangle with blue and green lines&#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6210300" cy="8399694"/>
                    </a:xfrm>
                    <a:prstGeom prst="rect">
                      <a:avLst/>
                    </a:prstGeom>
                  </pic:spPr>
                </pic:pic>
              </a:graphicData>
            </a:graphic>
          </wp:anchor>
        </w:drawing>
      </w:r>
    </w:p>
    <w:p w14:paraId="39A72733" w14:textId="5EB91BC3" w:rsidR="00597676" w:rsidRPr="00F07E4F" w:rsidRDefault="00693E0C" w:rsidP="00F07E4F">
      <w:pPr>
        <w:pStyle w:val="Titre2"/>
        <w:rPr>
          <w:rStyle w:val="lev"/>
          <w:rFonts w:ascii="Arial Narrow" w:hAnsi="Arial Narrow"/>
          <w:b w:val="0"/>
          <w:bCs w:val="0"/>
          <w:sz w:val="28"/>
          <w:szCs w:val="28"/>
        </w:rPr>
      </w:pPr>
      <w:bookmarkStart w:id="23" w:name="_Toc175323240"/>
      <w:r w:rsidRPr="00F07E4F">
        <w:rPr>
          <w:rStyle w:val="lev"/>
          <w:rFonts w:ascii="Arial Narrow" w:hAnsi="Arial Narrow"/>
          <w:b w:val="0"/>
          <w:bCs w:val="0"/>
          <w:sz w:val="28"/>
          <w:szCs w:val="28"/>
        </w:rPr>
        <w:lastRenderedPageBreak/>
        <w:t>ANNEXE</w:t>
      </w:r>
      <w:r w:rsidR="00597676" w:rsidRPr="00F07E4F">
        <w:rPr>
          <w:rStyle w:val="lev"/>
          <w:rFonts w:ascii="Arial Narrow" w:hAnsi="Arial Narrow"/>
          <w:b w:val="0"/>
          <w:bCs w:val="0"/>
          <w:sz w:val="28"/>
          <w:szCs w:val="28"/>
        </w:rPr>
        <w:t xml:space="preserve"> </w:t>
      </w:r>
      <w:r w:rsidR="00791AE7">
        <w:rPr>
          <w:rStyle w:val="lev"/>
          <w:rFonts w:ascii="Arial Narrow" w:hAnsi="Arial Narrow"/>
          <w:b w:val="0"/>
          <w:bCs w:val="0"/>
          <w:sz w:val="28"/>
          <w:szCs w:val="28"/>
        </w:rPr>
        <w:t>6</w:t>
      </w:r>
      <w:r w:rsidR="00791AE7" w:rsidRPr="00F07E4F">
        <w:rPr>
          <w:rStyle w:val="lev"/>
          <w:rFonts w:ascii="Arial Narrow" w:hAnsi="Arial Narrow"/>
          <w:b w:val="0"/>
          <w:bCs w:val="0"/>
          <w:sz w:val="28"/>
          <w:szCs w:val="28"/>
        </w:rPr>
        <w:t> </w:t>
      </w:r>
      <w:r w:rsidR="005B3210" w:rsidRPr="00F07E4F">
        <w:rPr>
          <w:rStyle w:val="lev"/>
          <w:rFonts w:ascii="Arial Narrow" w:hAnsi="Arial Narrow"/>
          <w:b w:val="0"/>
          <w:bCs w:val="0"/>
          <w:sz w:val="28"/>
          <w:szCs w:val="28"/>
        </w:rPr>
        <w:t>:</w:t>
      </w:r>
      <w:r w:rsidR="00F65B11" w:rsidRPr="00F07E4F">
        <w:rPr>
          <w:rStyle w:val="lev"/>
          <w:rFonts w:ascii="Arial Narrow" w:hAnsi="Arial Narrow"/>
          <w:b w:val="0"/>
          <w:bCs w:val="0"/>
          <w:sz w:val="28"/>
          <w:szCs w:val="28"/>
        </w:rPr>
        <w:t xml:space="preserve"> </w:t>
      </w:r>
      <w:r w:rsidR="00C35D6A" w:rsidRPr="00F07E4F">
        <w:rPr>
          <w:rStyle w:val="lev"/>
          <w:rFonts w:ascii="Arial Narrow" w:hAnsi="Arial Narrow"/>
          <w:b w:val="0"/>
          <w:bCs w:val="0"/>
          <w:sz w:val="28"/>
          <w:szCs w:val="28"/>
        </w:rPr>
        <w:t>Rappel des modalités de déclaration des effets indésirables</w:t>
      </w:r>
      <w:bookmarkEnd w:id="23"/>
    </w:p>
    <w:p w14:paraId="5C97A3D2" w14:textId="77777777" w:rsidR="00C35D6A" w:rsidRDefault="00C35D6A" w:rsidP="00597676">
      <w:pPr>
        <w:ind w:right="260"/>
        <w:jc w:val="center"/>
        <w:rPr>
          <w:rFonts w:ascii="Arial" w:hAnsi="Arial" w:cs="Arial"/>
          <w:sz w:val="20"/>
          <w:szCs w:val="20"/>
        </w:rPr>
      </w:pPr>
    </w:p>
    <w:p w14:paraId="40749664" w14:textId="77777777" w:rsidR="00C35D6A" w:rsidRPr="00F07E4F" w:rsidRDefault="00C35D6A" w:rsidP="00F07E4F">
      <w:pPr>
        <w:rPr>
          <w:rFonts w:ascii="Arial" w:hAnsi="Arial" w:cs="Arial"/>
          <w:color w:val="2E74B5" w:themeColor="accent1" w:themeShade="BF"/>
          <w:sz w:val="20"/>
        </w:rPr>
      </w:pPr>
      <w:r w:rsidRPr="00F07E4F">
        <w:rPr>
          <w:rFonts w:ascii="Arial" w:hAnsi="Arial" w:cs="Arial"/>
          <w:color w:val="2E74B5" w:themeColor="accent1" w:themeShade="BF"/>
          <w:sz w:val="20"/>
        </w:rPr>
        <w:t>Qui déclare ?</w:t>
      </w:r>
    </w:p>
    <w:p w14:paraId="53BA51C5" w14:textId="77777777" w:rsidR="00C35D6A" w:rsidRDefault="00C35D6A" w:rsidP="008534CB">
      <w:pPr>
        <w:spacing w:line="240" w:lineRule="auto"/>
        <w:ind w:right="21"/>
        <w:jc w:val="both"/>
        <w:rPr>
          <w:rFonts w:ascii="Arial" w:eastAsia="Calibri" w:hAnsi="Arial" w:cs="Arial"/>
          <w:sz w:val="20"/>
        </w:rPr>
      </w:pPr>
      <w:r w:rsidRPr="00B23549">
        <w:rPr>
          <w:rFonts w:ascii="Arial" w:eastAsia="Calibri" w:hAnsi="Arial" w:cs="Arial"/>
          <w:sz w:val="20"/>
        </w:rPr>
        <w:t xml:space="preserve">Tout médecin, chirurgien-dentiste, sage-femme ou pharmacien ayant eu connaissance d’un effet </w:t>
      </w:r>
      <w:r w:rsidR="00732874" w:rsidRPr="00B23549">
        <w:rPr>
          <w:rFonts w:ascii="Arial" w:eastAsia="Calibri" w:hAnsi="Arial" w:cs="Arial"/>
          <w:sz w:val="20"/>
        </w:rPr>
        <w:t>indésirable susceptible</w:t>
      </w:r>
      <w:r w:rsidRPr="00B23549">
        <w:rPr>
          <w:rFonts w:ascii="Arial" w:eastAsia="Calibri" w:hAnsi="Arial" w:cs="Arial"/>
          <w:sz w:val="20"/>
        </w:rPr>
        <w:t xml:space="preserve"> d’être dû au médicament, doit en faire la déclaration. </w:t>
      </w:r>
    </w:p>
    <w:p w14:paraId="2DDFCB6F" w14:textId="77777777" w:rsidR="00C35D6A" w:rsidRPr="00C35D6A" w:rsidRDefault="00C35D6A" w:rsidP="008534CB">
      <w:pPr>
        <w:spacing w:line="240" w:lineRule="auto"/>
        <w:ind w:right="21"/>
        <w:jc w:val="both"/>
        <w:rPr>
          <w:rFonts w:ascii="Arial" w:eastAsia="Calibri" w:hAnsi="Arial" w:cs="Arial"/>
          <w:sz w:val="20"/>
        </w:rPr>
      </w:pPr>
      <w:r w:rsidRPr="00B23549">
        <w:rPr>
          <w:rFonts w:ascii="Arial" w:hAnsi="Arial" w:cs="Arial"/>
          <w:sz w:val="20"/>
          <w:szCs w:val="20"/>
        </w:rPr>
        <w:t>Les autres profe</w:t>
      </w:r>
      <w:r w:rsidR="005241F1">
        <w:rPr>
          <w:rFonts w:ascii="Arial" w:hAnsi="Arial" w:cs="Arial"/>
          <w:sz w:val="20"/>
          <w:szCs w:val="20"/>
        </w:rPr>
        <w:t xml:space="preserve">ssionnels de santé, </w:t>
      </w:r>
      <w:r w:rsidRPr="00B23549">
        <w:rPr>
          <w:rFonts w:ascii="Arial" w:hAnsi="Arial" w:cs="Arial"/>
          <w:sz w:val="20"/>
          <w:szCs w:val="20"/>
        </w:rPr>
        <w:t>peuvent également déclarer tout effet indésirable suspecté d'être dû au médicament</w:t>
      </w:r>
      <w:r w:rsidR="00D03581">
        <w:rPr>
          <w:rFonts w:ascii="Arial" w:hAnsi="Arial" w:cs="Arial"/>
          <w:sz w:val="20"/>
          <w:szCs w:val="20"/>
        </w:rPr>
        <w:t>,</w:t>
      </w:r>
      <w:r w:rsidRPr="00B23549">
        <w:rPr>
          <w:rFonts w:ascii="Arial" w:hAnsi="Arial" w:cs="Arial"/>
          <w:sz w:val="20"/>
          <w:szCs w:val="20"/>
        </w:rPr>
        <w:t xml:space="preserve"> dont ils ont connaissance.</w:t>
      </w:r>
    </w:p>
    <w:p w14:paraId="7D8C2522" w14:textId="77777777" w:rsidR="002A79D5" w:rsidRDefault="00732874" w:rsidP="002A79D5">
      <w:pPr>
        <w:ind w:right="21"/>
        <w:jc w:val="both"/>
        <w:rPr>
          <w:rFonts w:ascii="Arial" w:eastAsia="Calibri" w:hAnsi="Arial" w:cs="Arial"/>
          <w:sz w:val="20"/>
        </w:rPr>
      </w:pPr>
      <w:r w:rsidRPr="002A79D5">
        <w:rPr>
          <w:rFonts w:ascii="Arial" w:eastAsia="Calibri" w:hAnsi="Arial" w:cs="Arial"/>
          <w:sz w:val="20"/>
        </w:rPr>
        <w:t>En</w:t>
      </w:r>
      <w:r w:rsidR="002A79D5" w:rsidRPr="002A79D5">
        <w:rPr>
          <w:rFonts w:ascii="Arial" w:eastAsia="Calibri" w:hAnsi="Arial" w:cs="Arial"/>
          <w:sz w:val="20"/>
        </w:rPr>
        <w:t xml:space="preserve"> outre, les professionnels de santé sont encouragés à déclarer </w:t>
      </w:r>
      <w:r w:rsidR="002A79D5">
        <w:rPr>
          <w:rFonts w:ascii="Arial" w:eastAsia="Calibri" w:hAnsi="Arial" w:cs="Arial"/>
          <w:sz w:val="20"/>
        </w:rPr>
        <w:t>toute situation particulière</w:t>
      </w:r>
      <w:r w:rsidR="00841BF1">
        <w:rPr>
          <w:rFonts w:ascii="Arial" w:eastAsia="Calibri" w:hAnsi="Arial" w:cs="Arial"/>
          <w:sz w:val="20"/>
        </w:rPr>
        <w:t xml:space="preserve"> </w:t>
      </w:r>
      <w:r w:rsidR="00841BF1">
        <w:rPr>
          <w:rFonts w:ascii="Arial" w:hAnsi="Arial" w:cs="Arial"/>
          <w:sz w:val="20"/>
          <w:szCs w:val="20"/>
        </w:rPr>
        <w:t>(cf</w:t>
      </w:r>
      <w:r w:rsidR="00891E34">
        <w:rPr>
          <w:rFonts w:ascii="Arial" w:hAnsi="Arial" w:cs="Arial"/>
          <w:sz w:val="20"/>
          <w:szCs w:val="20"/>
        </w:rPr>
        <w:t>.</w:t>
      </w:r>
      <w:r w:rsidR="00841BF1">
        <w:rPr>
          <w:rFonts w:ascii="Arial" w:hAnsi="Arial" w:cs="Arial"/>
          <w:sz w:val="20"/>
          <w:szCs w:val="20"/>
        </w:rPr>
        <w:t xml:space="preserve"> paragraphe ci-dessous « Que déclarer ? »)</w:t>
      </w:r>
      <w:r w:rsidR="002A79D5">
        <w:rPr>
          <w:rFonts w:ascii="Arial" w:eastAsia="Calibri" w:hAnsi="Arial" w:cs="Arial"/>
          <w:sz w:val="20"/>
        </w:rPr>
        <w:t>.</w:t>
      </w:r>
    </w:p>
    <w:p w14:paraId="047971F5" w14:textId="77777777" w:rsidR="00C35D6A" w:rsidRDefault="00C35D6A" w:rsidP="00CE72F6">
      <w:pPr>
        <w:ind w:right="21"/>
        <w:jc w:val="both"/>
        <w:rPr>
          <w:rFonts w:ascii="Arial" w:eastAsia="Calibri" w:hAnsi="Arial" w:cs="Arial"/>
          <w:sz w:val="20"/>
        </w:rPr>
      </w:pPr>
      <w:r w:rsidRPr="00B23549">
        <w:rPr>
          <w:rFonts w:ascii="Arial" w:eastAsia="Calibri" w:hAnsi="Arial" w:cs="Arial"/>
          <w:sz w:val="20"/>
        </w:rPr>
        <w:t>L</w:t>
      </w:r>
      <w:r w:rsidR="005241F1">
        <w:rPr>
          <w:rFonts w:ascii="Arial" w:eastAsia="Calibri" w:hAnsi="Arial" w:cs="Arial"/>
          <w:sz w:val="20"/>
        </w:rPr>
        <w:t>e patient</w:t>
      </w:r>
      <w:r w:rsidRPr="00B23549">
        <w:rPr>
          <w:rFonts w:ascii="Arial" w:eastAsia="Calibri" w:hAnsi="Arial" w:cs="Arial"/>
          <w:sz w:val="20"/>
        </w:rPr>
        <w:t xml:space="preserve"> ou son représentant légal ou la personne de confiance qu’il a désignée ou les associations agréées que pourrait solliciter l</w:t>
      </w:r>
      <w:r w:rsidR="005241F1">
        <w:rPr>
          <w:rFonts w:ascii="Arial" w:eastAsia="Calibri" w:hAnsi="Arial" w:cs="Arial"/>
          <w:sz w:val="20"/>
        </w:rPr>
        <w:t>e</w:t>
      </w:r>
      <w:r w:rsidRPr="00B23549">
        <w:rPr>
          <w:rFonts w:ascii="Arial" w:eastAsia="Calibri" w:hAnsi="Arial" w:cs="Arial"/>
          <w:sz w:val="20"/>
        </w:rPr>
        <w:t xml:space="preserve"> </w:t>
      </w:r>
      <w:r w:rsidR="005241F1">
        <w:rPr>
          <w:rFonts w:ascii="Arial" w:eastAsia="Calibri" w:hAnsi="Arial" w:cs="Arial"/>
          <w:sz w:val="20"/>
        </w:rPr>
        <w:t xml:space="preserve">patient peut </w:t>
      </w:r>
      <w:r w:rsidR="005241F1" w:rsidRPr="00B23549">
        <w:rPr>
          <w:rFonts w:ascii="Arial" w:hAnsi="Arial" w:cs="Arial"/>
          <w:sz w:val="20"/>
          <w:szCs w:val="20"/>
        </w:rPr>
        <w:t>déclarer</w:t>
      </w:r>
      <w:r w:rsidR="005241F1">
        <w:rPr>
          <w:rFonts w:ascii="Arial" w:hAnsi="Arial" w:cs="Arial"/>
          <w:sz w:val="20"/>
          <w:szCs w:val="20"/>
        </w:rPr>
        <w:t xml:space="preserve"> les effets i</w:t>
      </w:r>
      <w:r w:rsidR="005241F1" w:rsidRPr="00B23549">
        <w:rPr>
          <w:rFonts w:ascii="Arial" w:hAnsi="Arial" w:cs="Arial"/>
          <w:sz w:val="20"/>
          <w:szCs w:val="20"/>
        </w:rPr>
        <w:t>ndésirable</w:t>
      </w:r>
      <w:r w:rsidR="005241F1">
        <w:rPr>
          <w:rFonts w:ascii="Arial" w:hAnsi="Arial" w:cs="Arial"/>
          <w:sz w:val="20"/>
          <w:szCs w:val="20"/>
        </w:rPr>
        <w:t>s/ situations particulières</w:t>
      </w:r>
      <w:r w:rsidR="007420A2">
        <w:rPr>
          <w:rFonts w:ascii="Arial" w:hAnsi="Arial" w:cs="Arial"/>
          <w:sz w:val="20"/>
          <w:szCs w:val="20"/>
        </w:rPr>
        <w:t xml:space="preserve"> (cf</w:t>
      </w:r>
      <w:r w:rsidR="00891E34">
        <w:rPr>
          <w:rFonts w:ascii="Arial" w:hAnsi="Arial" w:cs="Arial"/>
          <w:sz w:val="20"/>
          <w:szCs w:val="20"/>
        </w:rPr>
        <w:t>.</w:t>
      </w:r>
      <w:r w:rsidR="007420A2">
        <w:rPr>
          <w:rFonts w:ascii="Arial" w:hAnsi="Arial" w:cs="Arial"/>
          <w:sz w:val="20"/>
          <w:szCs w:val="20"/>
        </w:rPr>
        <w:t xml:space="preserve"> paragraphe ci-dessous</w:t>
      </w:r>
      <w:r w:rsidR="005D5849">
        <w:rPr>
          <w:rFonts w:ascii="Arial" w:hAnsi="Arial" w:cs="Arial"/>
          <w:sz w:val="20"/>
          <w:szCs w:val="20"/>
        </w:rPr>
        <w:t xml:space="preserve"> « Que déclarer ? »</w:t>
      </w:r>
      <w:r w:rsidR="007420A2">
        <w:rPr>
          <w:rFonts w:ascii="Arial" w:hAnsi="Arial" w:cs="Arial"/>
          <w:sz w:val="20"/>
          <w:szCs w:val="20"/>
        </w:rPr>
        <w:t>)</w:t>
      </w:r>
      <w:r w:rsidR="005241F1">
        <w:rPr>
          <w:rFonts w:ascii="Arial" w:hAnsi="Arial" w:cs="Arial"/>
          <w:sz w:val="20"/>
          <w:szCs w:val="20"/>
        </w:rPr>
        <w:t xml:space="preserve"> qu’il, ou son entourage, suspecte d’être liés à l’utilisation du médicament</w:t>
      </w:r>
      <w:r>
        <w:rPr>
          <w:rFonts w:ascii="Arial" w:eastAsia="Calibri" w:hAnsi="Arial" w:cs="Arial"/>
          <w:sz w:val="20"/>
        </w:rPr>
        <w:t>.</w:t>
      </w:r>
    </w:p>
    <w:p w14:paraId="421566FF" w14:textId="77777777" w:rsidR="00C35D6A" w:rsidRDefault="00C35D6A" w:rsidP="008534CB">
      <w:pPr>
        <w:ind w:right="260"/>
        <w:jc w:val="both"/>
        <w:rPr>
          <w:rFonts w:ascii="Arial" w:eastAsia="Calibri" w:hAnsi="Arial" w:cs="Arial"/>
          <w:sz w:val="20"/>
        </w:rPr>
      </w:pPr>
    </w:p>
    <w:p w14:paraId="4A1D17CF" w14:textId="77777777" w:rsidR="00C35D6A" w:rsidRPr="00F07E4F" w:rsidRDefault="00C35D6A" w:rsidP="00F07E4F">
      <w:pPr>
        <w:rPr>
          <w:rFonts w:ascii="Arial" w:hAnsi="Arial" w:cs="Arial"/>
          <w:color w:val="2E74B5" w:themeColor="accent1" w:themeShade="BF"/>
          <w:sz w:val="20"/>
        </w:rPr>
      </w:pPr>
      <w:r w:rsidRPr="00F07E4F">
        <w:rPr>
          <w:rFonts w:ascii="Arial" w:hAnsi="Arial" w:cs="Arial"/>
          <w:color w:val="2E74B5" w:themeColor="accent1" w:themeShade="BF"/>
          <w:sz w:val="20"/>
        </w:rPr>
        <w:t>Que déclarer ? </w:t>
      </w:r>
    </w:p>
    <w:p w14:paraId="59272B80" w14:textId="77777777" w:rsidR="008D5B2B" w:rsidRPr="001F1809" w:rsidRDefault="008D5B2B" w:rsidP="008534CB">
      <w:pPr>
        <w:jc w:val="both"/>
        <w:rPr>
          <w:rFonts w:ascii="Arial" w:hAnsi="Arial" w:cs="Arial"/>
          <w:sz w:val="20"/>
          <w:szCs w:val="20"/>
        </w:rPr>
      </w:pPr>
      <w:r w:rsidRPr="001F1809">
        <w:rPr>
          <w:rFonts w:ascii="Arial" w:hAnsi="Arial" w:cs="Arial"/>
          <w:sz w:val="20"/>
          <w:szCs w:val="20"/>
        </w:rPr>
        <w:t>Tous les effets indésirables, graves et non graves, survenant dans des conditions d’utilisation conformes ou non conformes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4EBCBC65" w14:textId="77777777" w:rsidR="008D5B2B" w:rsidRPr="005D5849" w:rsidRDefault="008D5B2B" w:rsidP="008534CB">
      <w:pPr>
        <w:jc w:val="both"/>
        <w:rPr>
          <w:rFonts w:ascii="Arial" w:hAnsi="Arial" w:cs="Arial"/>
          <w:sz w:val="20"/>
          <w:szCs w:val="20"/>
        </w:rPr>
      </w:pPr>
      <w:r w:rsidRPr="001F1809">
        <w:rPr>
          <w:rFonts w:ascii="Arial" w:hAnsi="Arial" w:cs="Arial"/>
          <w:sz w:val="20"/>
          <w:szCs w:val="20"/>
        </w:rPr>
        <w:t xml:space="preserve">En outre, il convient également de </w:t>
      </w:r>
      <w:r w:rsidRPr="005D5849">
        <w:rPr>
          <w:rFonts w:ascii="Arial" w:hAnsi="Arial" w:cs="Arial"/>
          <w:sz w:val="20"/>
          <w:szCs w:val="20"/>
        </w:rPr>
        <w:t>déclarer toute situation particulière :</w:t>
      </w:r>
    </w:p>
    <w:p w14:paraId="399441F0" w14:textId="77777777" w:rsidR="008D5B2B" w:rsidRPr="005D5849" w:rsidRDefault="008D5B2B" w:rsidP="008534CB">
      <w:pPr>
        <w:pStyle w:val="Paragraphedeliste"/>
        <w:numPr>
          <w:ilvl w:val="0"/>
          <w:numId w:val="10"/>
        </w:numPr>
        <w:spacing w:before="40" w:after="20" w:line="288" w:lineRule="auto"/>
        <w:contextualSpacing w:val="0"/>
        <w:jc w:val="both"/>
        <w:rPr>
          <w:rFonts w:ascii="Arial" w:hAnsi="Arial" w:cs="Arial"/>
          <w:sz w:val="20"/>
          <w:szCs w:val="20"/>
        </w:rPr>
      </w:pPr>
      <w:r w:rsidRPr="005D5849">
        <w:rPr>
          <w:rFonts w:ascii="Arial" w:hAnsi="Arial" w:cs="Arial"/>
          <w:sz w:val="20"/>
          <w:szCs w:val="20"/>
        </w:rPr>
        <w:t xml:space="preserve">toute erreur médicamenteuse sans effet indésirable, qu’elle soit avérée, potentielle ou latente, </w:t>
      </w:r>
    </w:p>
    <w:p w14:paraId="07B26676" w14:textId="77777777" w:rsidR="008D5B2B" w:rsidRPr="005D5849" w:rsidRDefault="008D5B2B" w:rsidP="008534CB">
      <w:pPr>
        <w:pStyle w:val="Paragraphedeliste"/>
        <w:numPr>
          <w:ilvl w:val="0"/>
          <w:numId w:val="10"/>
        </w:numPr>
        <w:spacing w:before="40" w:after="20" w:line="288" w:lineRule="auto"/>
        <w:contextualSpacing w:val="0"/>
        <w:jc w:val="both"/>
        <w:rPr>
          <w:rFonts w:ascii="Arial" w:hAnsi="Arial" w:cs="Arial"/>
          <w:sz w:val="20"/>
          <w:szCs w:val="20"/>
        </w:rPr>
      </w:pPr>
      <w:r w:rsidRPr="005D5849">
        <w:rPr>
          <w:rFonts w:ascii="Arial" w:hAnsi="Arial" w:cs="Arial"/>
          <w:sz w:val="20"/>
          <w:szCs w:val="20"/>
        </w:rPr>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62118146" w14:textId="77777777" w:rsidR="008D5B2B" w:rsidRPr="005D5849" w:rsidRDefault="008D5B2B" w:rsidP="008534CB">
      <w:pPr>
        <w:pStyle w:val="Paragraphedeliste"/>
        <w:numPr>
          <w:ilvl w:val="0"/>
          <w:numId w:val="10"/>
        </w:numPr>
        <w:spacing w:before="40" w:after="20" w:line="288" w:lineRule="auto"/>
        <w:contextualSpacing w:val="0"/>
        <w:jc w:val="both"/>
        <w:rPr>
          <w:rFonts w:ascii="Arial" w:hAnsi="Arial" w:cs="Arial"/>
          <w:sz w:val="20"/>
          <w:szCs w:val="20"/>
        </w:rPr>
      </w:pPr>
      <w:r w:rsidRPr="005D5849">
        <w:rPr>
          <w:rFonts w:ascii="Arial" w:hAnsi="Arial" w:cs="Arial"/>
          <w:sz w:val="20"/>
          <w:szCs w:val="20"/>
        </w:rPr>
        <w:t xml:space="preserve">toute suspicion de transmission d’agents infectieux liée à un médicament ou à un produit, </w:t>
      </w:r>
    </w:p>
    <w:p w14:paraId="54995469" w14:textId="77777777" w:rsidR="008D5B2B" w:rsidRPr="005D5849" w:rsidRDefault="008D5B2B" w:rsidP="008534CB">
      <w:pPr>
        <w:pStyle w:val="Paragraphedeliste"/>
        <w:numPr>
          <w:ilvl w:val="0"/>
          <w:numId w:val="10"/>
        </w:numPr>
        <w:spacing w:before="40" w:after="20" w:line="288" w:lineRule="auto"/>
        <w:contextualSpacing w:val="0"/>
        <w:jc w:val="both"/>
        <w:rPr>
          <w:rFonts w:ascii="Arial" w:hAnsi="Arial" w:cs="Arial"/>
          <w:sz w:val="20"/>
          <w:szCs w:val="20"/>
        </w:rPr>
      </w:pPr>
      <w:r w:rsidRPr="005D5849">
        <w:rPr>
          <w:rFonts w:ascii="Arial" w:hAnsi="Arial" w:cs="Arial"/>
          <w:sz w:val="20"/>
          <w:szCs w:val="20"/>
        </w:rPr>
        <w:t>toute exposition à un médicament au cours de la grossesse ou de l’allaitement sans survenue d’effet indésirable ;</w:t>
      </w:r>
    </w:p>
    <w:p w14:paraId="19483543" w14:textId="77777777" w:rsidR="008D5B2B" w:rsidRPr="005D5849" w:rsidRDefault="008D5B2B" w:rsidP="008D5B2B">
      <w:pPr>
        <w:pStyle w:val="Paragraphedeliste"/>
        <w:numPr>
          <w:ilvl w:val="0"/>
          <w:numId w:val="10"/>
        </w:numPr>
        <w:spacing w:before="40" w:after="20" w:line="288" w:lineRule="auto"/>
        <w:contextualSpacing w:val="0"/>
        <w:jc w:val="both"/>
        <w:rPr>
          <w:rFonts w:ascii="Arial" w:hAnsi="Arial" w:cs="Arial"/>
          <w:sz w:val="20"/>
          <w:szCs w:val="20"/>
        </w:rPr>
      </w:pPr>
      <w:r w:rsidRPr="005D5849">
        <w:rPr>
          <w:rFonts w:ascii="Arial" w:hAnsi="Arial" w:cs="Arial"/>
          <w:sz w:val="20"/>
          <w:szCs w:val="20"/>
        </w:rPr>
        <w:t>toute situation jugée pertinente de déclarer.</w:t>
      </w:r>
    </w:p>
    <w:p w14:paraId="022FFB26" w14:textId="77777777" w:rsidR="00C35D6A" w:rsidRPr="001F1809" w:rsidRDefault="00C35D6A" w:rsidP="00C35D6A">
      <w:pPr>
        <w:ind w:right="260"/>
        <w:jc w:val="both"/>
        <w:rPr>
          <w:rFonts w:ascii="Arial" w:eastAsia="Calibri" w:hAnsi="Arial" w:cs="Arial"/>
          <w:sz w:val="20"/>
          <w:szCs w:val="20"/>
        </w:rPr>
      </w:pPr>
    </w:p>
    <w:p w14:paraId="05C28FF0" w14:textId="77777777" w:rsidR="00C35D6A" w:rsidRPr="00F07E4F" w:rsidRDefault="00C35D6A" w:rsidP="00F07E4F">
      <w:pPr>
        <w:rPr>
          <w:rFonts w:ascii="Arial" w:hAnsi="Arial" w:cs="Arial"/>
          <w:color w:val="2E74B5" w:themeColor="accent1" w:themeShade="BF"/>
          <w:sz w:val="20"/>
        </w:rPr>
      </w:pPr>
      <w:r w:rsidRPr="00F07E4F">
        <w:rPr>
          <w:rFonts w:ascii="Arial" w:hAnsi="Arial" w:cs="Arial"/>
          <w:color w:val="2E74B5" w:themeColor="accent1" w:themeShade="BF"/>
          <w:sz w:val="20"/>
        </w:rPr>
        <w:t>Quand déclarer ?</w:t>
      </w:r>
    </w:p>
    <w:p w14:paraId="1418A756" w14:textId="77777777" w:rsidR="00C35D6A" w:rsidRPr="001F1809" w:rsidRDefault="00C35D6A" w:rsidP="00E007A3">
      <w:pPr>
        <w:adjustRightInd w:val="0"/>
        <w:spacing w:before="120" w:after="200" w:line="276" w:lineRule="auto"/>
        <w:ind w:right="21"/>
        <w:jc w:val="both"/>
        <w:rPr>
          <w:rFonts w:ascii="Arial" w:eastAsia="Calibri" w:hAnsi="Arial" w:cs="Arial"/>
          <w:sz w:val="20"/>
          <w:szCs w:val="20"/>
        </w:rPr>
      </w:pPr>
      <w:r w:rsidRPr="001F1809">
        <w:rPr>
          <w:rFonts w:ascii="Arial" w:eastAsia="Calibri" w:hAnsi="Arial" w:cs="Arial"/>
          <w:sz w:val="20"/>
          <w:szCs w:val="20"/>
        </w:rPr>
        <w:t>Tous les effets indésirables</w:t>
      </w:r>
      <w:r w:rsidR="008D5B2B" w:rsidRPr="001F1809">
        <w:rPr>
          <w:rFonts w:ascii="Arial" w:eastAsia="Calibri" w:hAnsi="Arial" w:cs="Arial"/>
          <w:sz w:val="20"/>
          <w:szCs w:val="20"/>
        </w:rPr>
        <w:t>/</w:t>
      </w:r>
      <w:r w:rsidR="008D5B2B" w:rsidRPr="001F1809">
        <w:rPr>
          <w:rFonts w:ascii="Arial" w:hAnsi="Arial" w:cs="Arial"/>
          <w:sz w:val="20"/>
          <w:szCs w:val="20"/>
        </w:rPr>
        <w:t xml:space="preserve"> situations particulières </w:t>
      </w:r>
      <w:r w:rsidRPr="001F1809">
        <w:rPr>
          <w:rFonts w:ascii="Arial" w:eastAsia="Calibri" w:hAnsi="Arial" w:cs="Arial"/>
          <w:sz w:val="20"/>
          <w:szCs w:val="20"/>
        </w:rPr>
        <w:t>doivent être déclarés dès que le professionnel de santé o</w:t>
      </w:r>
      <w:r w:rsidR="002D1081" w:rsidRPr="001F1809">
        <w:rPr>
          <w:rFonts w:ascii="Arial" w:eastAsia="Calibri" w:hAnsi="Arial" w:cs="Arial"/>
          <w:sz w:val="20"/>
          <w:szCs w:val="20"/>
        </w:rPr>
        <w:t>u le patient</w:t>
      </w:r>
      <w:r w:rsidRPr="001F1809">
        <w:rPr>
          <w:rFonts w:ascii="Arial" w:eastAsia="Calibri" w:hAnsi="Arial" w:cs="Arial"/>
          <w:sz w:val="20"/>
          <w:szCs w:val="20"/>
        </w:rPr>
        <w:t xml:space="preserve"> en a connaissance.</w:t>
      </w:r>
    </w:p>
    <w:p w14:paraId="10D83ABE" w14:textId="77777777" w:rsidR="00C35D6A" w:rsidRPr="001F1809" w:rsidRDefault="00C35D6A" w:rsidP="00C35D6A">
      <w:pPr>
        <w:ind w:right="260"/>
        <w:jc w:val="both"/>
        <w:rPr>
          <w:rFonts w:ascii="Arial" w:hAnsi="Arial" w:cs="Arial"/>
          <w:sz w:val="20"/>
          <w:szCs w:val="20"/>
          <w:u w:val="single"/>
        </w:rPr>
      </w:pPr>
    </w:p>
    <w:p w14:paraId="52525191" w14:textId="77777777" w:rsidR="00C35D6A" w:rsidRPr="00F07E4F" w:rsidRDefault="00C35D6A" w:rsidP="00F07E4F">
      <w:pPr>
        <w:rPr>
          <w:rFonts w:ascii="Arial" w:hAnsi="Arial" w:cs="Arial"/>
          <w:color w:val="2E74B5" w:themeColor="accent1" w:themeShade="BF"/>
          <w:sz w:val="20"/>
        </w:rPr>
      </w:pPr>
      <w:r w:rsidRPr="00F07E4F">
        <w:rPr>
          <w:rFonts w:ascii="Arial" w:hAnsi="Arial" w:cs="Arial"/>
          <w:color w:val="2E74B5" w:themeColor="accent1" w:themeShade="BF"/>
          <w:sz w:val="20"/>
        </w:rPr>
        <w:t>Comment</w:t>
      </w:r>
      <w:r w:rsidR="008D5B2B" w:rsidRPr="00F07E4F">
        <w:rPr>
          <w:rFonts w:ascii="Arial" w:hAnsi="Arial" w:cs="Arial"/>
          <w:color w:val="2E74B5" w:themeColor="accent1" w:themeShade="BF"/>
          <w:sz w:val="20"/>
        </w:rPr>
        <w:t xml:space="preserve"> et à qui </w:t>
      </w:r>
      <w:r w:rsidRPr="00F07E4F">
        <w:rPr>
          <w:rFonts w:ascii="Arial" w:hAnsi="Arial" w:cs="Arial"/>
          <w:color w:val="2E74B5" w:themeColor="accent1" w:themeShade="BF"/>
          <w:sz w:val="20"/>
        </w:rPr>
        <w:t>déclarer ?</w:t>
      </w:r>
    </w:p>
    <w:p w14:paraId="3B101542" w14:textId="77777777" w:rsidR="00C35D6A" w:rsidRPr="001F1809" w:rsidRDefault="00C35D6A" w:rsidP="00C35D6A">
      <w:pPr>
        <w:tabs>
          <w:tab w:val="left" w:pos="-1238"/>
          <w:tab w:val="left" w:pos="-720"/>
          <w:tab w:val="left" w:pos="0"/>
          <w:tab w:val="left" w:pos="142"/>
          <w:tab w:val="left" w:pos="826"/>
          <w:tab w:val="left" w:pos="940"/>
          <w:tab w:val="left" w:pos="2160"/>
          <w:tab w:val="left" w:pos="2880"/>
          <w:tab w:val="left" w:pos="3600"/>
          <w:tab w:val="left" w:pos="4320"/>
          <w:tab w:val="left" w:pos="5040"/>
          <w:tab w:val="left" w:pos="5760"/>
          <w:tab w:val="left" w:pos="6480"/>
          <w:tab w:val="left" w:pos="7200"/>
          <w:tab w:val="left" w:pos="7920"/>
          <w:tab w:val="left" w:pos="8640"/>
        </w:tabs>
        <w:spacing w:before="120" w:after="200" w:line="276" w:lineRule="auto"/>
        <w:ind w:left="720" w:right="-546"/>
        <w:jc w:val="both"/>
        <w:rPr>
          <w:rFonts w:ascii="Arial" w:eastAsia="Calibri" w:hAnsi="Arial" w:cs="Arial"/>
          <w:sz w:val="20"/>
          <w:szCs w:val="20"/>
        </w:rPr>
      </w:pPr>
      <w:r w:rsidRPr="001F1809">
        <w:rPr>
          <w:rFonts w:ascii="Arial" w:eastAsia="Calibri" w:hAnsi="Arial" w:cs="Arial"/>
          <w:sz w:val="20"/>
          <w:szCs w:val="20"/>
        </w:rPr>
        <w:sym w:font="Wingdings" w:char="F0C4"/>
      </w:r>
      <w:r w:rsidRPr="001F1809">
        <w:rPr>
          <w:rFonts w:ascii="Arial" w:eastAsia="Calibri" w:hAnsi="Arial" w:cs="Arial"/>
          <w:sz w:val="20"/>
          <w:szCs w:val="20"/>
        </w:rPr>
        <w:t xml:space="preserve"> Pour les professionnels de santé :</w:t>
      </w:r>
    </w:p>
    <w:p w14:paraId="730C6495" w14:textId="3839C374" w:rsidR="00C35D6A" w:rsidRDefault="00C35D6A" w:rsidP="00C35D6A">
      <w:pPr>
        <w:ind w:left="709" w:right="260"/>
        <w:jc w:val="both"/>
        <w:rPr>
          <w:rFonts w:ascii="Arial" w:eastAsia="Calibri" w:hAnsi="Arial" w:cs="Arial"/>
          <w:sz w:val="20"/>
          <w:szCs w:val="20"/>
        </w:rPr>
      </w:pPr>
      <w:r w:rsidRPr="001F1809">
        <w:rPr>
          <w:rFonts w:ascii="Arial" w:eastAsia="Calibri" w:hAnsi="Arial" w:cs="Arial"/>
          <w:sz w:val="20"/>
          <w:szCs w:val="20"/>
        </w:rPr>
        <w:t xml:space="preserve">La déclaration se fait </w:t>
      </w:r>
      <w:r w:rsidR="003735EC">
        <w:rPr>
          <w:rFonts w:ascii="Arial" w:eastAsia="Calibri" w:hAnsi="Arial" w:cs="Arial"/>
          <w:sz w:val="20"/>
          <w:szCs w:val="20"/>
        </w:rPr>
        <w:t xml:space="preserve">préférentiellement </w:t>
      </w:r>
      <w:r w:rsidRPr="001F1809">
        <w:rPr>
          <w:rFonts w:ascii="Arial" w:eastAsia="Calibri" w:hAnsi="Arial" w:cs="Arial"/>
          <w:sz w:val="20"/>
          <w:szCs w:val="20"/>
        </w:rPr>
        <w:t xml:space="preserve">directement sur le </w:t>
      </w:r>
      <w:r w:rsidR="008D5B2B" w:rsidRPr="001F1809">
        <w:rPr>
          <w:rFonts w:ascii="Arial" w:eastAsia="Calibri" w:hAnsi="Arial" w:cs="Arial"/>
          <w:sz w:val="20"/>
          <w:szCs w:val="20"/>
        </w:rPr>
        <w:t>portail de signalement </w:t>
      </w:r>
      <w:r w:rsidRPr="001F1809">
        <w:rPr>
          <w:rFonts w:ascii="Arial" w:eastAsia="Calibri" w:hAnsi="Arial" w:cs="Arial"/>
          <w:sz w:val="20"/>
          <w:szCs w:val="20"/>
        </w:rPr>
        <w:t xml:space="preserve">: </w:t>
      </w:r>
      <w:r w:rsidRPr="009171FC">
        <w:rPr>
          <w:rFonts w:ascii="Arial" w:eastAsia="Calibri" w:hAnsi="Arial" w:cs="Arial"/>
          <w:color w:val="0000FF"/>
          <w:sz w:val="20"/>
          <w:szCs w:val="20"/>
          <w:u w:val="single"/>
        </w:rPr>
        <w:t>signalement.social-sante.gouv.fr/</w:t>
      </w:r>
      <w:r w:rsidRPr="009171FC">
        <w:rPr>
          <w:rFonts w:ascii="Arial" w:eastAsia="Calibri" w:hAnsi="Arial" w:cs="Arial"/>
          <w:sz w:val="20"/>
          <w:szCs w:val="20"/>
        </w:rPr>
        <w:t>).</w:t>
      </w:r>
      <w:r w:rsidRPr="001F1809">
        <w:rPr>
          <w:rFonts w:ascii="Arial" w:eastAsia="Calibri" w:hAnsi="Arial" w:cs="Arial"/>
          <w:sz w:val="20"/>
          <w:szCs w:val="20"/>
        </w:rPr>
        <w:t xml:space="preserve"> La déclaration doit clairement indiquer que la prescription a été faite dans </w:t>
      </w:r>
      <w:r w:rsidR="00536FC7">
        <w:rPr>
          <w:rFonts w:ascii="Arial" w:eastAsia="Calibri" w:hAnsi="Arial" w:cs="Arial"/>
          <w:sz w:val="20"/>
          <w:szCs w:val="20"/>
        </w:rPr>
        <w:t>le contexte d’</w:t>
      </w:r>
      <w:r w:rsidR="002D1081" w:rsidRPr="001F1809">
        <w:rPr>
          <w:rFonts w:ascii="Arial" w:eastAsia="Calibri" w:hAnsi="Arial" w:cs="Arial"/>
          <w:sz w:val="20"/>
          <w:szCs w:val="20"/>
        </w:rPr>
        <w:t>un</w:t>
      </w:r>
      <w:r w:rsidRPr="001F1809">
        <w:rPr>
          <w:rFonts w:ascii="Arial" w:eastAsia="Calibri" w:hAnsi="Arial" w:cs="Arial"/>
          <w:sz w:val="20"/>
          <w:szCs w:val="20"/>
        </w:rPr>
        <w:t xml:space="preserve"> cadre </w:t>
      </w:r>
      <w:r w:rsidR="002D1081" w:rsidRPr="001F1809">
        <w:rPr>
          <w:rFonts w:ascii="Arial" w:eastAsia="Calibri" w:hAnsi="Arial" w:cs="Arial"/>
          <w:sz w:val="20"/>
          <w:szCs w:val="20"/>
        </w:rPr>
        <w:t>de prescription</w:t>
      </w:r>
      <w:r w:rsidRPr="001F1809">
        <w:rPr>
          <w:rFonts w:ascii="Arial" w:eastAsia="Calibri" w:hAnsi="Arial" w:cs="Arial"/>
          <w:sz w:val="20"/>
          <w:szCs w:val="20"/>
        </w:rPr>
        <w:t xml:space="preserve"> </w:t>
      </w:r>
      <w:r w:rsidR="002D1081" w:rsidRPr="001F1809">
        <w:rPr>
          <w:rFonts w:ascii="Arial" w:eastAsia="Calibri" w:hAnsi="Arial" w:cs="Arial"/>
          <w:sz w:val="20"/>
          <w:szCs w:val="20"/>
        </w:rPr>
        <w:t>compassionnelle (</w:t>
      </w:r>
      <w:r w:rsidRPr="001F1809">
        <w:rPr>
          <w:rFonts w:ascii="Arial" w:eastAsia="Calibri" w:hAnsi="Arial" w:cs="Arial"/>
          <w:sz w:val="20"/>
          <w:szCs w:val="20"/>
        </w:rPr>
        <w:t>CPC</w:t>
      </w:r>
      <w:r w:rsidR="002D1081" w:rsidRPr="001F1809">
        <w:rPr>
          <w:rFonts w:ascii="Arial" w:eastAsia="Calibri" w:hAnsi="Arial" w:cs="Arial"/>
          <w:sz w:val="20"/>
          <w:szCs w:val="20"/>
        </w:rPr>
        <w:t>).</w:t>
      </w:r>
    </w:p>
    <w:p w14:paraId="13D1BA06" w14:textId="09ABE0B9" w:rsidR="000F6612" w:rsidRDefault="000F6612" w:rsidP="000F6612">
      <w:pPr>
        <w:ind w:left="709" w:right="260"/>
        <w:jc w:val="both"/>
        <w:rPr>
          <w:rFonts w:ascii="Arial" w:eastAsia="Calibri" w:hAnsi="Arial" w:cs="Arial"/>
          <w:sz w:val="20"/>
          <w:szCs w:val="20"/>
        </w:rPr>
      </w:pPr>
      <w:r w:rsidRPr="000F6612">
        <w:rPr>
          <w:rFonts w:ascii="Arial" w:eastAsia="Calibri" w:hAnsi="Arial" w:cs="Arial"/>
          <w:sz w:val="20"/>
          <w:szCs w:val="20"/>
        </w:rPr>
        <w:lastRenderedPageBreak/>
        <w:t>Dans le cadre du CPC de QARZIBA la collecte des données se fait à travers le registre SACHA.</w:t>
      </w:r>
    </w:p>
    <w:p w14:paraId="4AA825A1" w14:textId="307D144D" w:rsidR="00C35D6A" w:rsidRPr="001F1809" w:rsidRDefault="002A79D5" w:rsidP="00C35D6A">
      <w:pPr>
        <w:ind w:left="709" w:right="260"/>
        <w:jc w:val="both"/>
        <w:rPr>
          <w:rFonts w:ascii="Arial" w:eastAsia="Calibri" w:hAnsi="Arial" w:cs="Arial"/>
          <w:sz w:val="20"/>
          <w:szCs w:val="20"/>
          <w:u w:val="single"/>
        </w:rPr>
      </w:pPr>
      <w:r w:rsidRPr="00732874">
        <w:rPr>
          <w:rFonts w:ascii="Arial" w:eastAsia="Calibri" w:hAnsi="Arial" w:cs="Arial"/>
          <w:sz w:val="20"/>
          <w:szCs w:val="20"/>
        </w:rPr>
        <w:t>D’autres supports de déclaration peuvent être utilisés, tels qu’un courrier, un compte rendu d’hospitalisation, un fax, un courriel ou un appel téléphonique, adressés directement au CRPV du territoire duquel dépend le professionnel de santé. La liste indiquant l’adresse et les départements couverts par chaque CRPV est disponible sur le site Internet de l’ANSM. </w:t>
      </w:r>
      <w:r w:rsidR="00C35D6A" w:rsidRPr="001F1809">
        <w:rPr>
          <w:rFonts w:ascii="Arial" w:eastAsia="Calibri" w:hAnsi="Arial" w:cs="Arial"/>
          <w:sz w:val="20"/>
          <w:szCs w:val="20"/>
        </w:rPr>
        <w:sym w:font="Wingdings" w:char="F0C4"/>
      </w:r>
      <w:r w:rsidR="00C35D6A" w:rsidRPr="001F1809">
        <w:rPr>
          <w:rFonts w:ascii="Arial" w:eastAsia="Calibri" w:hAnsi="Arial" w:cs="Arial"/>
          <w:sz w:val="20"/>
          <w:szCs w:val="20"/>
        </w:rPr>
        <w:t xml:space="preserve"> Pour les patients</w:t>
      </w:r>
      <w:r w:rsidR="008D5B2B" w:rsidRPr="00F374AF">
        <w:rPr>
          <w:rFonts w:ascii="Arial" w:hAnsi="Arial" w:cs="Arial"/>
          <w:sz w:val="20"/>
          <w:szCs w:val="20"/>
        </w:rPr>
        <w:t xml:space="preserve"> et/ou les associations de patients </w:t>
      </w:r>
    </w:p>
    <w:p w14:paraId="2FB85D2B" w14:textId="77777777" w:rsidR="002A79D5" w:rsidRPr="00732874" w:rsidRDefault="008D5B2B" w:rsidP="00B82838">
      <w:pPr>
        <w:ind w:left="709"/>
        <w:jc w:val="both"/>
        <w:rPr>
          <w:rFonts w:ascii="Arial" w:hAnsi="Arial" w:cs="Arial"/>
          <w:sz w:val="20"/>
          <w:szCs w:val="20"/>
        </w:rPr>
      </w:pPr>
      <w:r w:rsidRPr="001F1809">
        <w:rPr>
          <w:rFonts w:ascii="Arial" w:hAnsi="Arial" w:cs="Arial"/>
          <w:sz w:val="20"/>
          <w:szCs w:val="20"/>
        </w:rPr>
        <w:t>Le plus tôt possible, après la survenue du ou des effets indésirables / situations particulières auprès du médecin, du pharmacien ou de l’infirmier/ère. Il est également possible de déclarer les effets</w:t>
      </w:r>
      <w:r w:rsidRPr="0093672E">
        <w:t xml:space="preserve"> </w:t>
      </w:r>
      <w:r w:rsidRPr="00732874">
        <w:rPr>
          <w:rFonts w:ascii="Arial" w:hAnsi="Arial" w:cs="Arial"/>
          <w:sz w:val="20"/>
          <w:szCs w:val="20"/>
        </w:rPr>
        <w:t>indésirables/situations particulières directement via le portail de signalement</w:t>
      </w:r>
      <w:r w:rsidRPr="0093672E">
        <w:t xml:space="preserve"> : </w:t>
      </w:r>
      <w:r w:rsidR="009171FC" w:rsidRPr="009171FC">
        <w:rPr>
          <w:rFonts w:ascii="Arial" w:eastAsia="Calibri" w:hAnsi="Arial" w:cs="Arial"/>
          <w:color w:val="0000FF"/>
          <w:sz w:val="20"/>
          <w:szCs w:val="20"/>
          <w:u w:val="single"/>
        </w:rPr>
        <w:t>signalement.social-sante.gouv.fr</w:t>
      </w:r>
      <w:r w:rsidRPr="0093672E">
        <w:t xml:space="preserve"> </w:t>
      </w:r>
      <w:r w:rsidRPr="00732874">
        <w:rPr>
          <w:rFonts w:ascii="Arial" w:hAnsi="Arial" w:cs="Arial"/>
          <w:sz w:val="20"/>
          <w:szCs w:val="20"/>
        </w:rPr>
        <w:t xml:space="preserve">en précisant que le traitement est </w:t>
      </w:r>
      <w:r w:rsidR="00536FC7" w:rsidRPr="00732874">
        <w:rPr>
          <w:rFonts w:ascii="Arial" w:hAnsi="Arial" w:cs="Arial"/>
          <w:sz w:val="20"/>
          <w:szCs w:val="20"/>
        </w:rPr>
        <w:t xml:space="preserve">administré </w:t>
      </w:r>
      <w:r w:rsidRPr="00732874">
        <w:rPr>
          <w:rFonts w:ascii="Arial" w:hAnsi="Arial" w:cs="Arial"/>
          <w:sz w:val="20"/>
          <w:szCs w:val="20"/>
        </w:rPr>
        <w:t xml:space="preserve">dans le </w:t>
      </w:r>
      <w:r w:rsidR="00536FC7" w:rsidRPr="00732874">
        <w:rPr>
          <w:rFonts w:ascii="Arial" w:hAnsi="Arial" w:cs="Arial"/>
          <w:sz w:val="20"/>
          <w:szCs w:val="20"/>
        </w:rPr>
        <w:t xml:space="preserve">contexte d’un </w:t>
      </w:r>
      <w:r w:rsidRPr="00732874">
        <w:rPr>
          <w:rFonts w:ascii="Arial" w:hAnsi="Arial" w:cs="Arial"/>
          <w:sz w:val="20"/>
          <w:szCs w:val="20"/>
        </w:rPr>
        <w:t xml:space="preserve">cadre de prescription compassionnelle (CPC). </w:t>
      </w:r>
    </w:p>
    <w:p w14:paraId="4EDAFFA1" w14:textId="77777777" w:rsidR="002D5F3A" w:rsidRDefault="002A79D5" w:rsidP="00320C6F">
      <w:pPr>
        <w:jc w:val="both"/>
        <w:rPr>
          <w:rFonts w:ascii="Arial" w:eastAsia="Calibri" w:hAnsi="Arial" w:cs="Arial"/>
          <w:color w:val="000000"/>
          <w:sz w:val="20"/>
        </w:rPr>
      </w:pPr>
      <w:r w:rsidRPr="002A79D5">
        <w:rPr>
          <w:rFonts w:ascii="Arial" w:eastAsia="Calibri" w:hAnsi="Arial" w:cs="Arial"/>
          <w:color w:val="000000"/>
          <w:sz w:val="20"/>
        </w:rPr>
        <w:t xml:space="preserve">D’autres supports de déclaration peuvent être utilisés, tels qu’un courrier, un </w:t>
      </w:r>
      <w:r w:rsidR="00371883" w:rsidRPr="002A79D5">
        <w:rPr>
          <w:rFonts w:ascii="Arial" w:eastAsia="Calibri" w:hAnsi="Arial" w:cs="Arial"/>
          <w:color w:val="000000"/>
          <w:sz w:val="20"/>
        </w:rPr>
        <w:t>courriel</w:t>
      </w:r>
      <w:r w:rsidRPr="002A79D5">
        <w:rPr>
          <w:rFonts w:ascii="Arial" w:eastAsia="Calibri" w:hAnsi="Arial" w:cs="Arial"/>
          <w:color w:val="000000"/>
          <w:sz w:val="20"/>
        </w:rPr>
        <w:t>, ou un appel téléphonique,</w:t>
      </w:r>
      <w:r w:rsidR="00732874">
        <w:rPr>
          <w:rFonts w:ascii="Arial" w:eastAsia="Calibri" w:hAnsi="Arial" w:cs="Arial"/>
          <w:color w:val="000000"/>
          <w:sz w:val="20"/>
        </w:rPr>
        <w:t xml:space="preserve"> </w:t>
      </w:r>
      <w:r w:rsidRPr="002A79D5">
        <w:rPr>
          <w:rFonts w:ascii="Arial" w:eastAsia="Calibri" w:hAnsi="Arial" w:cs="Arial"/>
          <w:color w:val="000000"/>
          <w:sz w:val="20"/>
        </w:rPr>
        <w:t>adressés directement au CRPV dont la personne ayant présenté l’effet indésirable dépend géographiquement. La liste indiquant l’adresse et les départements couverts par chaque CRPV est disponible sur le site Internet de l’ANSM.</w:t>
      </w:r>
      <w:r w:rsidR="002D5F3A">
        <w:rPr>
          <w:rFonts w:ascii="Arial" w:eastAsia="Calibri" w:hAnsi="Arial" w:cs="Arial"/>
          <w:color w:val="000000"/>
          <w:sz w:val="20"/>
        </w:rPr>
        <w:br w:type="page"/>
      </w:r>
    </w:p>
    <w:p w14:paraId="428DA87E" w14:textId="42A45CE1" w:rsidR="002D5F3A" w:rsidRPr="001F1809" w:rsidRDefault="00693E0C" w:rsidP="00AC4958">
      <w:pPr>
        <w:pStyle w:val="Titre2"/>
        <w:rPr>
          <w:rFonts w:ascii="Arial Narrow" w:hAnsi="Arial Narrow"/>
        </w:rPr>
      </w:pPr>
      <w:bookmarkStart w:id="24" w:name="_Toc175323241"/>
      <w:r w:rsidRPr="001F1809">
        <w:rPr>
          <w:rFonts w:ascii="Arial Narrow" w:hAnsi="Arial Narrow"/>
        </w:rPr>
        <w:lastRenderedPageBreak/>
        <w:t>ANNEXE</w:t>
      </w:r>
      <w:r w:rsidR="002D5F3A" w:rsidRPr="001F1809">
        <w:rPr>
          <w:rFonts w:ascii="Arial Narrow" w:hAnsi="Arial Narrow"/>
        </w:rPr>
        <w:t xml:space="preserve"> </w:t>
      </w:r>
      <w:r w:rsidR="00791AE7">
        <w:rPr>
          <w:rFonts w:ascii="Arial Narrow" w:hAnsi="Arial Narrow"/>
        </w:rPr>
        <w:t>7</w:t>
      </w:r>
      <w:r w:rsidR="00791AE7" w:rsidRPr="001F1809">
        <w:rPr>
          <w:rFonts w:ascii="Arial Narrow" w:hAnsi="Arial Narrow"/>
        </w:rPr>
        <w:t> </w:t>
      </w:r>
      <w:r w:rsidR="005B3210" w:rsidRPr="001F1809">
        <w:rPr>
          <w:rFonts w:ascii="Arial Narrow" w:hAnsi="Arial Narrow"/>
        </w:rPr>
        <w:t>:</w:t>
      </w:r>
      <w:r w:rsidR="00F65B11" w:rsidRPr="001F1809">
        <w:rPr>
          <w:rFonts w:ascii="Arial Narrow" w:hAnsi="Arial Narrow"/>
        </w:rPr>
        <w:t xml:space="preserve"> </w:t>
      </w:r>
      <w:r w:rsidR="002D5F3A" w:rsidRPr="001F1809">
        <w:rPr>
          <w:rFonts w:ascii="Arial Narrow" w:hAnsi="Arial Narrow"/>
        </w:rPr>
        <w:t>Disposition législatives et r</w:t>
      </w:r>
      <w:r w:rsidR="00536FC7">
        <w:rPr>
          <w:rFonts w:ascii="Arial Narrow" w:hAnsi="Arial Narrow"/>
        </w:rPr>
        <w:t>é</w:t>
      </w:r>
      <w:r w:rsidR="002D5F3A" w:rsidRPr="001F1809">
        <w:rPr>
          <w:rFonts w:ascii="Arial Narrow" w:hAnsi="Arial Narrow"/>
        </w:rPr>
        <w:t xml:space="preserve">glementaires </w:t>
      </w:r>
      <w:r w:rsidR="00536FC7">
        <w:rPr>
          <w:rFonts w:ascii="Arial Narrow" w:hAnsi="Arial Narrow"/>
        </w:rPr>
        <w:t>relatives au</w:t>
      </w:r>
      <w:r w:rsidR="002D5F3A" w:rsidRPr="001F1809">
        <w:rPr>
          <w:rFonts w:ascii="Arial Narrow" w:hAnsi="Arial Narrow"/>
        </w:rPr>
        <w:t xml:space="preserve"> CPC</w:t>
      </w:r>
      <w:bookmarkEnd w:id="24"/>
    </w:p>
    <w:p w14:paraId="4F85BDEB" w14:textId="77777777" w:rsidR="00276EE1" w:rsidRDefault="00276EE1" w:rsidP="002D5F3A">
      <w:pPr>
        <w:ind w:right="260"/>
        <w:jc w:val="center"/>
        <w:rPr>
          <w:rFonts w:ascii="Arial" w:hAnsi="Arial" w:cs="Arial"/>
          <w:bCs/>
          <w:sz w:val="21"/>
          <w:szCs w:val="21"/>
        </w:rPr>
      </w:pPr>
    </w:p>
    <w:p w14:paraId="58D3B989" w14:textId="77777777" w:rsidR="00276EE1" w:rsidRPr="00F07E4F" w:rsidRDefault="00671CAF" w:rsidP="00F07E4F">
      <w:pPr>
        <w:rPr>
          <w:rFonts w:ascii="Arial" w:hAnsi="Arial" w:cs="Arial"/>
          <w:b/>
          <w:color w:val="2E74B5" w:themeColor="accent1" w:themeShade="BF"/>
          <w:sz w:val="20"/>
        </w:rPr>
      </w:pPr>
      <w:r w:rsidRPr="00F07E4F">
        <w:rPr>
          <w:rFonts w:ascii="Arial" w:hAnsi="Arial" w:cs="Arial"/>
          <w:b/>
          <w:color w:val="2E74B5" w:themeColor="accent1" w:themeShade="BF"/>
          <w:sz w:val="20"/>
        </w:rPr>
        <w:t>Généralités</w:t>
      </w:r>
    </w:p>
    <w:p w14:paraId="4D819C74" w14:textId="77777777" w:rsidR="00671CAF" w:rsidRPr="0064050F" w:rsidRDefault="00671CAF" w:rsidP="00671CAF">
      <w:pPr>
        <w:pStyle w:val="Corpsdetexte"/>
        <w:spacing w:after="160" w:line="259" w:lineRule="auto"/>
        <w:jc w:val="both"/>
        <w:rPr>
          <w:rFonts w:ascii="Arial" w:hAnsi="Arial" w:cs="Arial"/>
          <w:sz w:val="20"/>
          <w:szCs w:val="20"/>
        </w:rPr>
      </w:pPr>
      <w:r w:rsidRPr="0064050F">
        <w:rPr>
          <w:rFonts w:ascii="Arial" w:hAnsi="Arial" w:cs="Arial"/>
          <w:sz w:val="20"/>
          <w:szCs w:val="20"/>
        </w:rPr>
        <w:t>L’article</w:t>
      </w:r>
      <w:r w:rsidRPr="0064050F">
        <w:rPr>
          <w:rFonts w:ascii="Arial" w:hAnsi="Arial" w:cs="Arial"/>
          <w:spacing w:val="1"/>
          <w:sz w:val="20"/>
          <w:szCs w:val="20"/>
        </w:rPr>
        <w:t xml:space="preserve"> </w:t>
      </w:r>
      <w:r w:rsidRPr="0064050F">
        <w:rPr>
          <w:rFonts w:ascii="Arial" w:hAnsi="Arial" w:cs="Arial"/>
          <w:sz w:val="20"/>
          <w:szCs w:val="20"/>
        </w:rPr>
        <w:t>L.5121-12-1</w:t>
      </w:r>
      <w:r w:rsidRPr="0064050F">
        <w:rPr>
          <w:rFonts w:ascii="Arial" w:hAnsi="Arial" w:cs="Arial"/>
          <w:spacing w:val="1"/>
          <w:sz w:val="20"/>
          <w:szCs w:val="20"/>
        </w:rPr>
        <w:t xml:space="preserve"> </w:t>
      </w:r>
      <w:r w:rsidRPr="0064050F">
        <w:rPr>
          <w:rFonts w:ascii="Arial" w:hAnsi="Arial" w:cs="Arial"/>
          <w:sz w:val="20"/>
          <w:szCs w:val="20"/>
        </w:rPr>
        <w:t>III du</w:t>
      </w:r>
      <w:r w:rsidRPr="0064050F">
        <w:rPr>
          <w:rFonts w:ascii="Arial" w:hAnsi="Arial" w:cs="Arial"/>
          <w:spacing w:val="1"/>
          <w:sz w:val="20"/>
          <w:szCs w:val="20"/>
        </w:rPr>
        <w:t xml:space="preserve"> </w:t>
      </w:r>
      <w:r w:rsidR="00A12A3C">
        <w:rPr>
          <w:rFonts w:ascii="Arial" w:hAnsi="Arial" w:cs="Arial"/>
          <w:sz w:val="20"/>
          <w:szCs w:val="20"/>
        </w:rPr>
        <w:t>c</w:t>
      </w:r>
      <w:r w:rsidRPr="0064050F">
        <w:rPr>
          <w:rFonts w:ascii="Arial" w:hAnsi="Arial" w:cs="Arial"/>
          <w:sz w:val="20"/>
          <w:szCs w:val="20"/>
        </w:rPr>
        <w:t>ode</w:t>
      </w:r>
      <w:r w:rsidRPr="0064050F">
        <w:rPr>
          <w:rFonts w:ascii="Arial" w:hAnsi="Arial" w:cs="Arial"/>
          <w:spacing w:val="1"/>
          <w:sz w:val="20"/>
          <w:szCs w:val="20"/>
        </w:rPr>
        <w:t xml:space="preserve"> </w:t>
      </w:r>
      <w:r w:rsidRPr="0064050F">
        <w:rPr>
          <w:rFonts w:ascii="Arial" w:hAnsi="Arial" w:cs="Arial"/>
          <w:sz w:val="20"/>
          <w:szCs w:val="20"/>
        </w:rPr>
        <w:t>de</w:t>
      </w:r>
      <w:r w:rsidRPr="0064050F">
        <w:rPr>
          <w:rFonts w:ascii="Arial" w:hAnsi="Arial" w:cs="Arial"/>
          <w:spacing w:val="1"/>
          <w:sz w:val="20"/>
          <w:szCs w:val="20"/>
        </w:rPr>
        <w:t xml:space="preserve"> </w:t>
      </w:r>
      <w:r w:rsidRPr="0064050F">
        <w:rPr>
          <w:rFonts w:ascii="Arial" w:hAnsi="Arial" w:cs="Arial"/>
          <w:sz w:val="20"/>
          <w:szCs w:val="20"/>
        </w:rPr>
        <w:t>la</w:t>
      </w:r>
      <w:r w:rsidRPr="0064050F">
        <w:rPr>
          <w:rFonts w:ascii="Arial" w:hAnsi="Arial" w:cs="Arial"/>
          <w:spacing w:val="1"/>
          <w:sz w:val="20"/>
          <w:szCs w:val="20"/>
        </w:rPr>
        <w:t xml:space="preserve"> </w:t>
      </w:r>
      <w:r w:rsidRPr="0064050F">
        <w:rPr>
          <w:rFonts w:ascii="Arial" w:hAnsi="Arial" w:cs="Arial"/>
          <w:sz w:val="20"/>
          <w:szCs w:val="20"/>
        </w:rPr>
        <w:t>santé</w:t>
      </w:r>
      <w:r w:rsidRPr="0064050F">
        <w:rPr>
          <w:rFonts w:ascii="Arial" w:hAnsi="Arial" w:cs="Arial"/>
          <w:spacing w:val="1"/>
          <w:sz w:val="20"/>
          <w:szCs w:val="20"/>
        </w:rPr>
        <w:t xml:space="preserve"> </w:t>
      </w:r>
      <w:r w:rsidRPr="0064050F">
        <w:rPr>
          <w:rFonts w:ascii="Arial" w:hAnsi="Arial" w:cs="Arial"/>
          <w:sz w:val="20"/>
          <w:szCs w:val="20"/>
        </w:rPr>
        <w:t>publique</w:t>
      </w:r>
      <w:r w:rsidRPr="0064050F">
        <w:rPr>
          <w:rFonts w:ascii="Arial" w:hAnsi="Arial" w:cs="Arial"/>
          <w:spacing w:val="1"/>
          <w:sz w:val="20"/>
          <w:szCs w:val="20"/>
        </w:rPr>
        <w:t xml:space="preserve"> </w:t>
      </w:r>
      <w:r w:rsidRPr="0064050F">
        <w:rPr>
          <w:rFonts w:ascii="Arial" w:hAnsi="Arial" w:cs="Arial"/>
          <w:sz w:val="20"/>
          <w:szCs w:val="20"/>
        </w:rPr>
        <w:t>permet</w:t>
      </w:r>
      <w:r w:rsidRPr="0064050F">
        <w:rPr>
          <w:rFonts w:ascii="Arial" w:hAnsi="Arial" w:cs="Arial"/>
          <w:spacing w:val="1"/>
          <w:sz w:val="20"/>
          <w:szCs w:val="20"/>
        </w:rPr>
        <w:t xml:space="preserve"> </w:t>
      </w:r>
      <w:r w:rsidRPr="0064050F">
        <w:rPr>
          <w:rFonts w:ascii="Arial" w:hAnsi="Arial" w:cs="Arial"/>
          <w:sz w:val="20"/>
          <w:szCs w:val="20"/>
        </w:rPr>
        <w:t>à</w:t>
      </w:r>
      <w:r w:rsidRPr="0064050F">
        <w:rPr>
          <w:rFonts w:ascii="Arial" w:hAnsi="Arial" w:cs="Arial"/>
          <w:spacing w:val="1"/>
          <w:sz w:val="20"/>
          <w:szCs w:val="20"/>
        </w:rPr>
        <w:t xml:space="preserve"> </w:t>
      </w:r>
      <w:r w:rsidRPr="0064050F">
        <w:rPr>
          <w:rFonts w:ascii="Arial" w:hAnsi="Arial" w:cs="Arial"/>
          <w:sz w:val="20"/>
          <w:szCs w:val="20"/>
        </w:rPr>
        <w:t>l’Agence</w:t>
      </w:r>
      <w:r w:rsidRPr="0064050F">
        <w:rPr>
          <w:rFonts w:ascii="Arial" w:hAnsi="Arial" w:cs="Arial"/>
          <w:spacing w:val="1"/>
          <w:sz w:val="20"/>
          <w:szCs w:val="20"/>
        </w:rPr>
        <w:t xml:space="preserve"> </w:t>
      </w:r>
      <w:r w:rsidRPr="0064050F">
        <w:rPr>
          <w:rFonts w:ascii="Arial" w:hAnsi="Arial" w:cs="Arial"/>
          <w:sz w:val="20"/>
          <w:szCs w:val="20"/>
        </w:rPr>
        <w:t>nationale</w:t>
      </w:r>
      <w:r w:rsidRPr="0064050F">
        <w:rPr>
          <w:rFonts w:ascii="Arial" w:hAnsi="Arial" w:cs="Arial"/>
          <w:spacing w:val="60"/>
          <w:sz w:val="20"/>
          <w:szCs w:val="20"/>
        </w:rPr>
        <w:t xml:space="preserve"> </w:t>
      </w:r>
      <w:r w:rsidRPr="0064050F">
        <w:rPr>
          <w:rFonts w:ascii="Arial" w:hAnsi="Arial" w:cs="Arial"/>
          <w:sz w:val="20"/>
          <w:szCs w:val="20"/>
        </w:rPr>
        <w:t>de</w:t>
      </w:r>
      <w:r w:rsidRPr="0064050F">
        <w:rPr>
          <w:rFonts w:ascii="Arial" w:hAnsi="Arial" w:cs="Arial"/>
          <w:spacing w:val="1"/>
          <w:sz w:val="20"/>
          <w:szCs w:val="20"/>
        </w:rPr>
        <w:t xml:space="preserve"> </w:t>
      </w:r>
      <w:r w:rsidRPr="0064050F">
        <w:rPr>
          <w:rFonts w:ascii="Arial" w:hAnsi="Arial" w:cs="Arial"/>
          <w:sz w:val="20"/>
          <w:szCs w:val="20"/>
        </w:rPr>
        <w:t>sécurité du médicament et des produits de santé (ANSM) d’élaborer un</w:t>
      </w:r>
      <w:r w:rsidR="00BB379E" w:rsidRPr="00BB379E">
        <w:t xml:space="preserve"> </w:t>
      </w:r>
      <w:r w:rsidR="00BB379E" w:rsidRPr="00BB379E">
        <w:rPr>
          <w:rFonts w:ascii="Arial" w:hAnsi="Arial" w:cs="Arial"/>
          <w:sz w:val="20"/>
          <w:szCs w:val="20"/>
        </w:rPr>
        <w:t>cadre de prescription compassionnelle</w:t>
      </w:r>
      <w:r w:rsidRPr="0064050F">
        <w:rPr>
          <w:rFonts w:ascii="Arial" w:hAnsi="Arial" w:cs="Arial"/>
          <w:sz w:val="20"/>
          <w:szCs w:val="20"/>
        </w:rPr>
        <w:t xml:space="preserve"> </w:t>
      </w:r>
      <w:r w:rsidR="00BB379E">
        <w:rPr>
          <w:rFonts w:ascii="Arial" w:hAnsi="Arial" w:cs="Arial"/>
          <w:sz w:val="20"/>
          <w:szCs w:val="20"/>
        </w:rPr>
        <w:t>(</w:t>
      </w:r>
      <w:r w:rsidRPr="0064050F">
        <w:rPr>
          <w:rFonts w:ascii="Arial" w:hAnsi="Arial" w:cs="Arial"/>
          <w:sz w:val="20"/>
          <w:szCs w:val="20"/>
        </w:rPr>
        <w:t>CPC</w:t>
      </w:r>
      <w:r w:rsidR="00BB379E">
        <w:rPr>
          <w:rFonts w:ascii="Arial" w:hAnsi="Arial" w:cs="Arial"/>
          <w:sz w:val="20"/>
          <w:szCs w:val="20"/>
        </w:rPr>
        <w:t>)</w:t>
      </w:r>
      <w:r w:rsidRPr="0064050F">
        <w:rPr>
          <w:rFonts w:ascii="Arial" w:hAnsi="Arial" w:cs="Arial"/>
          <w:sz w:val="20"/>
          <w:szCs w:val="20"/>
        </w:rPr>
        <w:t xml:space="preserve"> </w:t>
      </w:r>
      <w:r>
        <w:rPr>
          <w:rFonts w:ascii="Arial" w:hAnsi="Arial" w:cs="Arial"/>
          <w:sz w:val="20"/>
          <w:szCs w:val="20"/>
        </w:rPr>
        <w:t xml:space="preserve">afin de sécuriser </w:t>
      </w:r>
      <w:r w:rsidRPr="0064050F">
        <w:rPr>
          <w:rFonts w:ascii="Arial" w:hAnsi="Arial" w:cs="Arial"/>
          <w:sz w:val="20"/>
          <w:szCs w:val="20"/>
        </w:rPr>
        <w:t>la</w:t>
      </w:r>
      <w:r w:rsidRPr="0064050F">
        <w:rPr>
          <w:rFonts w:ascii="Arial" w:hAnsi="Arial" w:cs="Arial"/>
          <w:spacing w:val="1"/>
          <w:sz w:val="20"/>
          <w:szCs w:val="20"/>
        </w:rPr>
        <w:t xml:space="preserve"> </w:t>
      </w:r>
      <w:r w:rsidRPr="0064050F">
        <w:rPr>
          <w:rFonts w:ascii="Arial" w:hAnsi="Arial" w:cs="Arial"/>
          <w:sz w:val="20"/>
          <w:szCs w:val="20"/>
        </w:rPr>
        <w:t>prescription</w:t>
      </w:r>
      <w:r w:rsidRPr="0064050F">
        <w:rPr>
          <w:rFonts w:ascii="Arial" w:hAnsi="Arial" w:cs="Arial"/>
          <w:spacing w:val="1"/>
          <w:sz w:val="20"/>
          <w:szCs w:val="20"/>
        </w:rPr>
        <w:t xml:space="preserve"> </w:t>
      </w:r>
      <w:r w:rsidRPr="0064050F">
        <w:rPr>
          <w:rFonts w:ascii="Arial" w:hAnsi="Arial" w:cs="Arial"/>
          <w:sz w:val="20"/>
          <w:szCs w:val="20"/>
        </w:rPr>
        <w:t>d’une</w:t>
      </w:r>
      <w:r w:rsidRPr="0064050F">
        <w:rPr>
          <w:rFonts w:ascii="Arial" w:hAnsi="Arial" w:cs="Arial"/>
          <w:spacing w:val="1"/>
          <w:sz w:val="20"/>
          <w:szCs w:val="20"/>
        </w:rPr>
        <w:t xml:space="preserve"> </w:t>
      </w:r>
      <w:r w:rsidRPr="0064050F">
        <w:rPr>
          <w:rFonts w:ascii="Arial" w:hAnsi="Arial" w:cs="Arial"/>
          <w:sz w:val="20"/>
          <w:szCs w:val="20"/>
        </w:rPr>
        <w:t>spécialité</w:t>
      </w:r>
      <w:r w:rsidRPr="0064050F">
        <w:rPr>
          <w:rFonts w:ascii="Arial" w:hAnsi="Arial" w:cs="Arial"/>
          <w:spacing w:val="1"/>
          <w:sz w:val="20"/>
          <w:szCs w:val="20"/>
        </w:rPr>
        <w:t xml:space="preserve"> </w:t>
      </w:r>
      <w:r w:rsidRPr="0064050F">
        <w:rPr>
          <w:rFonts w:ascii="Arial" w:hAnsi="Arial" w:cs="Arial"/>
          <w:sz w:val="20"/>
          <w:szCs w:val="20"/>
        </w:rPr>
        <w:t>pharmaceutique</w:t>
      </w:r>
      <w:r w:rsidRPr="0064050F">
        <w:rPr>
          <w:rFonts w:ascii="Arial" w:hAnsi="Arial" w:cs="Arial"/>
          <w:spacing w:val="1"/>
          <w:sz w:val="20"/>
          <w:szCs w:val="20"/>
        </w:rPr>
        <w:t xml:space="preserve"> </w:t>
      </w:r>
      <w:r w:rsidRPr="0064050F">
        <w:rPr>
          <w:rFonts w:ascii="Arial" w:hAnsi="Arial" w:cs="Arial"/>
          <w:sz w:val="20"/>
          <w:szCs w:val="20"/>
        </w:rPr>
        <w:t>disposant</w:t>
      </w:r>
      <w:r w:rsidRPr="0064050F">
        <w:rPr>
          <w:rFonts w:ascii="Arial" w:hAnsi="Arial" w:cs="Arial"/>
          <w:spacing w:val="1"/>
          <w:sz w:val="20"/>
          <w:szCs w:val="20"/>
        </w:rPr>
        <w:t xml:space="preserve"> </w:t>
      </w:r>
      <w:r w:rsidRPr="0064050F">
        <w:rPr>
          <w:rFonts w:ascii="Arial" w:hAnsi="Arial" w:cs="Arial"/>
          <w:sz w:val="20"/>
          <w:szCs w:val="20"/>
        </w:rPr>
        <w:t>d’une</w:t>
      </w:r>
      <w:r w:rsidRPr="0064050F">
        <w:rPr>
          <w:rFonts w:ascii="Arial" w:hAnsi="Arial" w:cs="Arial"/>
          <w:spacing w:val="1"/>
          <w:sz w:val="20"/>
          <w:szCs w:val="20"/>
        </w:rPr>
        <w:t xml:space="preserve"> </w:t>
      </w:r>
      <w:r w:rsidRPr="0064050F">
        <w:rPr>
          <w:rFonts w:ascii="Arial" w:hAnsi="Arial" w:cs="Arial"/>
          <w:sz w:val="20"/>
          <w:szCs w:val="20"/>
        </w:rPr>
        <w:t>autorisation</w:t>
      </w:r>
      <w:r w:rsidRPr="0064050F">
        <w:rPr>
          <w:rFonts w:ascii="Arial" w:hAnsi="Arial" w:cs="Arial"/>
          <w:spacing w:val="1"/>
          <w:sz w:val="20"/>
          <w:szCs w:val="20"/>
        </w:rPr>
        <w:t xml:space="preserve"> </w:t>
      </w:r>
      <w:r w:rsidRPr="0064050F">
        <w:rPr>
          <w:rFonts w:ascii="Arial" w:hAnsi="Arial" w:cs="Arial"/>
          <w:sz w:val="20"/>
          <w:szCs w:val="20"/>
        </w:rPr>
        <w:t>de</w:t>
      </w:r>
      <w:r w:rsidRPr="0064050F">
        <w:rPr>
          <w:rFonts w:ascii="Arial" w:hAnsi="Arial" w:cs="Arial"/>
          <w:spacing w:val="1"/>
          <w:sz w:val="20"/>
          <w:szCs w:val="20"/>
        </w:rPr>
        <w:t xml:space="preserve"> </w:t>
      </w:r>
      <w:r w:rsidRPr="0064050F">
        <w:rPr>
          <w:rFonts w:ascii="Arial" w:hAnsi="Arial" w:cs="Arial"/>
          <w:sz w:val="20"/>
          <w:szCs w:val="20"/>
        </w:rPr>
        <w:t>mise</w:t>
      </w:r>
      <w:r w:rsidRPr="0064050F">
        <w:rPr>
          <w:rFonts w:ascii="Arial" w:hAnsi="Arial" w:cs="Arial"/>
          <w:spacing w:val="1"/>
          <w:sz w:val="20"/>
          <w:szCs w:val="20"/>
        </w:rPr>
        <w:t xml:space="preserve"> </w:t>
      </w:r>
      <w:r w:rsidRPr="0064050F">
        <w:rPr>
          <w:rFonts w:ascii="Arial" w:hAnsi="Arial" w:cs="Arial"/>
          <w:sz w:val="20"/>
          <w:szCs w:val="20"/>
        </w:rPr>
        <w:t>sur</w:t>
      </w:r>
      <w:r w:rsidRPr="0064050F">
        <w:rPr>
          <w:rFonts w:ascii="Arial" w:hAnsi="Arial" w:cs="Arial"/>
          <w:spacing w:val="1"/>
          <w:sz w:val="20"/>
          <w:szCs w:val="20"/>
        </w:rPr>
        <w:t xml:space="preserve"> </w:t>
      </w:r>
      <w:r w:rsidRPr="0064050F">
        <w:rPr>
          <w:rFonts w:ascii="Arial" w:hAnsi="Arial" w:cs="Arial"/>
          <w:sz w:val="20"/>
          <w:szCs w:val="20"/>
        </w:rPr>
        <w:t>le</w:t>
      </w:r>
      <w:r w:rsidR="008E79B7">
        <w:rPr>
          <w:rFonts w:ascii="Arial" w:hAnsi="Arial" w:cs="Arial"/>
          <w:sz w:val="20"/>
          <w:szCs w:val="20"/>
        </w:rPr>
        <w:t xml:space="preserve"> </w:t>
      </w:r>
      <w:r w:rsidRPr="0064050F">
        <w:rPr>
          <w:rFonts w:ascii="Arial" w:hAnsi="Arial" w:cs="Arial"/>
          <w:spacing w:val="-57"/>
          <w:sz w:val="20"/>
          <w:szCs w:val="20"/>
        </w:rPr>
        <w:t xml:space="preserve"> </w:t>
      </w:r>
      <w:r w:rsidRPr="0064050F">
        <w:rPr>
          <w:rFonts w:ascii="Arial" w:hAnsi="Arial" w:cs="Arial"/>
          <w:sz w:val="20"/>
          <w:szCs w:val="20"/>
        </w:rPr>
        <w:t>marché (AMM)</w:t>
      </w:r>
      <w:r w:rsidRPr="0064050F">
        <w:rPr>
          <w:rFonts w:ascii="Arial" w:hAnsi="Arial" w:cs="Arial"/>
          <w:spacing w:val="-1"/>
          <w:sz w:val="20"/>
          <w:szCs w:val="20"/>
        </w:rPr>
        <w:t xml:space="preserve"> </w:t>
      </w:r>
      <w:r w:rsidRPr="0064050F">
        <w:rPr>
          <w:rFonts w:ascii="Arial" w:hAnsi="Arial" w:cs="Arial"/>
          <w:sz w:val="20"/>
          <w:szCs w:val="20"/>
        </w:rPr>
        <w:t>en</w:t>
      </w:r>
      <w:r w:rsidRPr="0064050F">
        <w:rPr>
          <w:rFonts w:ascii="Arial" w:hAnsi="Arial" w:cs="Arial"/>
          <w:spacing w:val="1"/>
          <w:sz w:val="20"/>
          <w:szCs w:val="20"/>
        </w:rPr>
        <w:t xml:space="preserve"> </w:t>
      </w:r>
      <w:r w:rsidRPr="0064050F">
        <w:rPr>
          <w:rFonts w:ascii="Arial" w:hAnsi="Arial" w:cs="Arial"/>
          <w:sz w:val="20"/>
          <w:szCs w:val="20"/>
        </w:rPr>
        <w:t>France, dans une</w:t>
      </w:r>
      <w:r w:rsidRPr="0064050F">
        <w:rPr>
          <w:rFonts w:ascii="Arial" w:hAnsi="Arial" w:cs="Arial"/>
          <w:spacing w:val="-2"/>
          <w:sz w:val="20"/>
          <w:szCs w:val="20"/>
        </w:rPr>
        <w:t xml:space="preserve"> </w:t>
      </w:r>
      <w:r w:rsidRPr="0064050F">
        <w:rPr>
          <w:rFonts w:ascii="Arial" w:hAnsi="Arial" w:cs="Arial"/>
          <w:sz w:val="20"/>
          <w:szCs w:val="20"/>
        </w:rPr>
        <w:t>indication non</w:t>
      </w:r>
      <w:r w:rsidRPr="0064050F">
        <w:rPr>
          <w:rFonts w:ascii="Arial" w:hAnsi="Arial" w:cs="Arial"/>
          <w:spacing w:val="-1"/>
          <w:sz w:val="20"/>
          <w:szCs w:val="20"/>
        </w:rPr>
        <w:t xml:space="preserve"> </w:t>
      </w:r>
      <w:r w:rsidRPr="0064050F">
        <w:rPr>
          <w:rFonts w:ascii="Arial" w:hAnsi="Arial" w:cs="Arial"/>
          <w:sz w:val="20"/>
          <w:szCs w:val="20"/>
        </w:rPr>
        <w:t>conforme</w:t>
      </w:r>
      <w:r w:rsidRPr="0064050F">
        <w:rPr>
          <w:rFonts w:ascii="Arial" w:hAnsi="Arial" w:cs="Arial"/>
          <w:spacing w:val="1"/>
          <w:sz w:val="20"/>
          <w:szCs w:val="20"/>
        </w:rPr>
        <w:t xml:space="preserve"> </w:t>
      </w:r>
      <w:r w:rsidRPr="0064050F">
        <w:rPr>
          <w:rFonts w:ascii="Arial" w:hAnsi="Arial" w:cs="Arial"/>
          <w:sz w:val="20"/>
          <w:szCs w:val="20"/>
        </w:rPr>
        <w:t>à</w:t>
      </w:r>
      <w:r w:rsidRPr="0064050F">
        <w:rPr>
          <w:rFonts w:ascii="Arial" w:hAnsi="Arial" w:cs="Arial"/>
          <w:spacing w:val="-1"/>
          <w:sz w:val="20"/>
          <w:szCs w:val="20"/>
        </w:rPr>
        <w:t xml:space="preserve"> </w:t>
      </w:r>
      <w:r w:rsidRPr="0064050F">
        <w:rPr>
          <w:rFonts w:ascii="Arial" w:hAnsi="Arial" w:cs="Arial"/>
          <w:sz w:val="20"/>
          <w:szCs w:val="20"/>
        </w:rPr>
        <w:t>son</w:t>
      </w:r>
      <w:r w:rsidRPr="0064050F">
        <w:rPr>
          <w:rFonts w:ascii="Arial" w:hAnsi="Arial" w:cs="Arial"/>
          <w:spacing w:val="-1"/>
          <w:sz w:val="20"/>
          <w:szCs w:val="20"/>
        </w:rPr>
        <w:t xml:space="preserve"> </w:t>
      </w:r>
      <w:r w:rsidRPr="0064050F">
        <w:rPr>
          <w:rFonts w:ascii="Arial" w:hAnsi="Arial" w:cs="Arial"/>
          <w:sz w:val="20"/>
          <w:szCs w:val="20"/>
        </w:rPr>
        <w:t>AMM.</w:t>
      </w:r>
    </w:p>
    <w:p w14:paraId="005BE643" w14:textId="77777777" w:rsidR="00671CAF" w:rsidRPr="0064050F" w:rsidRDefault="00671CAF" w:rsidP="00671CAF">
      <w:pPr>
        <w:pStyle w:val="Corpsdetexte"/>
        <w:jc w:val="both"/>
        <w:rPr>
          <w:rFonts w:ascii="Arial" w:hAnsi="Arial" w:cs="Arial"/>
          <w:sz w:val="20"/>
          <w:szCs w:val="20"/>
        </w:rPr>
      </w:pPr>
    </w:p>
    <w:p w14:paraId="609D3CD4" w14:textId="77777777" w:rsidR="00671CAF" w:rsidRDefault="00671CAF" w:rsidP="00671CAF">
      <w:pPr>
        <w:pStyle w:val="Corpsdetexte"/>
        <w:jc w:val="both"/>
        <w:rPr>
          <w:rFonts w:ascii="Arial" w:hAnsi="Arial" w:cs="Arial"/>
          <w:sz w:val="20"/>
          <w:szCs w:val="20"/>
        </w:rPr>
      </w:pPr>
      <w:r w:rsidRPr="0064050F">
        <w:rPr>
          <w:rFonts w:ascii="Arial" w:hAnsi="Arial" w:cs="Arial"/>
          <w:sz w:val="20"/>
          <w:szCs w:val="20"/>
        </w:rPr>
        <w:t>Il</w:t>
      </w:r>
      <w:r w:rsidRPr="0064050F">
        <w:rPr>
          <w:rFonts w:ascii="Arial" w:hAnsi="Arial" w:cs="Arial"/>
          <w:spacing w:val="1"/>
          <w:sz w:val="20"/>
          <w:szCs w:val="20"/>
        </w:rPr>
        <w:t xml:space="preserve"> </w:t>
      </w:r>
      <w:r w:rsidRPr="0064050F">
        <w:rPr>
          <w:rFonts w:ascii="Arial" w:hAnsi="Arial" w:cs="Arial"/>
          <w:sz w:val="20"/>
          <w:szCs w:val="20"/>
        </w:rPr>
        <w:t>s’agit</w:t>
      </w:r>
      <w:r w:rsidRPr="0064050F">
        <w:rPr>
          <w:rFonts w:ascii="Arial" w:hAnsi="Arial" w:cs="Arial"/>
          <w:spacing w:val="1"/>
          <w:sz w:val="20"/>
          <w:szCs w:val="20"/>
        </w:rPr>
        <w:t xml:space="preserve"> </w:t>
      </w:r>
      <w:r w:rsidRPr="0064050F">
        <w:rPr>
          <w:rFonts w:ascii="Arial" w:hAnsi="Arial" w:cs="Arial"/>
          <w:sz w:val="20"/>
          <w:szCs w:val="20"/>
        </w:rPr>
        <w:t>d’une</w:t>
      </w:r>
      <w:r w:rsidRPr="0064050F">
        <w:rPr>
          <w:rFonts w:ascii="Arial" w:hAnsi="Arial" w:cs="Arial"/>
          <w:spacing w:val="1"/>
          <w:sz w:val="20"/>
          <w:szCs w:val="20"/>
        </w:rPr>
        <w:t xml:space="preserve"> </w:t>
      </w:r>
      <w:r w:rsidRPr="0064050F">
        <w:rPr>
          <w:rFonts w:ascii="Arial" w:hAnsi="Arial" w:cs="Arial"/>
          <w:sz w:val="20"/>
          <w:szCs w:val="20"/>
        </w:rPr>
        <w:t>procédure</w:t>
      </w:r>
      <w:r w:rsidRPr="0064050F">
        <w:rPr>
          <w:rFonts w:ascii="Arial" w:hAnsi="Arial" w:cs="Arial"/>
          <w:spacing w:val="1"/>
          <w:sz w:val="20"/>
          <w:szCs w:val="20"/>
        </w:rPr>
        <w:t xml:space="preserve"> </w:t>
      </w:r>
      <w:r w:rsidRPr="0064050F">
        <w:rPr>
          <w:rFonts w:ascii="Arial" w:hAnsi="Arial" w:cs="Arial"/>
          <w:sz w:val="20"/>
          <w:szCs w:val="20"/>
        </w:rPr>
        <w:t>dérogatoire</w:t>
      </w:r>
      <w:r w:rsidRPr="0064050F">
        <w:rPr>
          <w:rFonts w:ascii="Arial" w:hAnsi="Arial" w:cs="Arial"/>
          <w:spacing w:val="1"/>
          <w:sz w:val="20"/>
          <w:szCs w:val="20"/>
        </w:rPr>
        <w:t xml:space="preserve"> </w:t>
      </w:r>
      <w:r w:rsidRPr="0064050F">
        <w:rPr>
          <w:rFonts w:ascii="Arial" w:hAnsi="Arial" w:cs="Arial"/>
          <w:sz w:val="20"/>
          <w:szCs w:val="20"/>
        </w:rPr>
        <w:t>exceptionnelle,</w:t>
      </w:r>
      <w:r w:rsidRPr="0064050F">
        <w:rPr>
          <w:rFonts w:ascii="Arial" w:hAnsi="Arial" w:cs="Arial"/>
          <w:spacing w:val="1"/>
          <w:sz w:val="20"/>
          <w:szCs w:val="20"/>
        </w:rPr>
        <w:t xml:space="preserve"> </w:t>
      </w:r>
      <w:r w:rsidRPr="0064050F">
        <w:rPr>
          <w:rFonts w:ascii="Arial" w:hAnsi="Arial" w:cs="Arial"/>
          <w:sz w:val="20"/>
          <w:szCs w:val="20"/>
        </w:rPr>
        <w:t>d’une</w:t>
      </w:r>
      <w:r w:rsidRPr="0064050F">
        <w:rPr>
          <w:rFonts w:ascii="Arial" w:hAnsi="Arial" w:cs="Arial"/>
          <w:spacing w:val="1"/>
          <w:sz w:val="20"/>
          <w:szCs w:val="20"/>
        </w:rPr>
        <w:t xml:space="preserve"> </w:t>
      </w:r>
      <w:r w:rsidRPr="0064050F">
        <w:rPr>
          <w:rFonts w:ascii="Arial" w:hAnsi="Arial" w:cs="Arial"/>
          <w:sz w:val="20"/>
          <w:szCs w:val="20"/>
        </w:rPr>
        <w:t>durée</w:t>
      </w:r>
      <w:r w:rsidRPr="0064050F">
        <w:rPr>
          <w:rFonts w:ascii="Arial" w:hAnsi="Arial" w:cs="Arial"/>
          <w:spacing w:val="1"/>
          <w:sz w:val="20"/>
          <w:szCs w:val="20"/>
        </w:rPr>
        <w:t xml:space="preserve"> </w:t>
      </w:r>
      <w:r w:rsidRPr="0064050F">
        <w:rPr>
          <w:rFonts w:ascii="Arial" w:hAnsi="Arial" w:cs="Arial"/>
          <w:sz w:val="20"/>
          <w:szCs w:val="20"/>
        </w:rPr>
        <w:t>limitée</w:t>
      </w:r>
      <w:r w:rsidRPr="0064050F">
        <w:rPr>
          <w:rFonts w:ascii="Arial" w:hAnsi="Arial" w:cs="Arial"/>
          <w:spacing w:val="1"/>
          <w:sz w:val="20"/>
          <w:szCs w:val="20"/>
        </w:rPr>
        <w:t xml:space="preserve"> </w:t>
      </w:r>
      <w:r w:rsidRPr="0064050F">
        <w:rPr>
          <w:rFonts w:ascii="Arial" w:hAnsi="Arial" w:cs="Arial"/>
          <w:sz w:val="20"/>
          <w:szCs w:val="20"/>
        </w:rPr>
        <w:t>à</w:t>
      </w:r>
      <w:r w:rsidRPr="0064050F">
        <w:rPr>
          <w:rFonts w:ascii="Arial" w:hAnsi="Arial" w:cs="Arial"/>
          <w:spacing w:val="1"/>
          <w:sz w:val="20"/>
          <w:szCs w:val="20"/>
        </w:rPr>
        <w:t xml:space="preserve"> </w:t>
      </w:r>
      <w:r w:rsidRPr="0064050F">
        <w:rPr>
          <w:rFonts w:ascii="Arial" w:hAnsi="Arial" w:cs="Arial"/>
          <w:sz w:val="20"/>
          <w:szCs w:val="20"/>
        </w:rPr>
        <w:t>3</w:t>
      </w:r>
      <w:r w:rsidRPr="0064050F">
        <w:rPr>
          <w:rFonts w:ascii="Arial" w:hAnsi="Arial" w:cs="Arial"/>
          <w:spacing w:val="61"/>
          <w:sz w:val="20"/>
          <w:szCs w:val="20"/>
        </w:rPr>
        <w:t xml:space="preserve"> </w:t>
      </w:r>
      <w:r w:rsidRPr="0064050F">
        <w:rPr>
          <w:rFonts w:ascii="Arial" w:hAnsi="Arial" w:cs="Arial"/>
          <w:sz w:val="20"/>
          <w:szCs w:val="20"/>
        </w:rPr>
        <w:t>ans,</w:t>
      </w:r>
      <w:r w:rsidR="00B13345">
        <w:rPr>
          <w:rFonts w:ascii="Arial" w:hAnsi="Arial" w:cs="Arial"/>
          <w:sz w:val="20"/>
          <w:szCs w:val="20"/>
        </w:rPr>
        <w:t xml:space="preserve"> </w:t>
      </w:r>
      <w:r w:rsidRPr="0064050F">
        <w:rPr>
          <w:rFonts w:ascii="Arial" w:hAnsi="Arial" w:cs="Arial"/>
          <w:spacing w:val="-58"/>
          <w:sz w:val="20"/>
          <w:szCs w:val="20"/>
        </w:rPr>
        <w:t xml:space="preserve"> </w:t>
      </w:r>
      <w:r w:rsidRPr="0064050F">
        <w:rPr>
          <w:rFonts w:ascii="Arial" w:hAnsi="Arial" w:cs="Arial"/>
          <w:sz w:val="20"/>
          <w:szCs w:val="20"/>
        </w:rPr>
        <w:t>renouvelable.</w:t>
      </w:r>
    </w:p>
    <w:p w14:paraId="0B337C78" w14:textId="77777777" w:rsidR="00671CAF" w:rsidRPr="0064050F" w:rsidRDefault="00671CAF" w:rsidP="00671CAF">
      <w:pPr>
        <w:pStyle w:val="Corpsdetexte"/>
        <w:jc w:val="both"/>
        <w:rPr>
          <w:rFonts w:ascii="Arial" w:hAnsi="Arial" w:cs="Arial"/>
          <w:sz w:val="20"/>
          <w:szCs w:val="20"/>
        </w:rPr>
      </w:pPr>
    </w:p>
    <w:p w14:paraId="513AB539" w14:textId="77777777" w:rsidR="00671CAF" w:rsidRDefault="00671CAF" w:rsidP="005E6B0E">
      <w:pPr>
        <w:pStyle w:val="Corpsdetexte"/>
        <w:spacing w:after="160" w:line="259" w:lineRule="auto"/>
        <w:jc w:val="both"/>
        <w:rPr>
          <w:rFonts w:ascii="Arial" w:hAnsi="Arial" w:cs="Arial"/>
          <w:sz w:val="20"/>
          <w:szCs w:val="20"/>
        </w:rPr>
      </w:pPr>
      <w:r w:rsidRPr="000D0CDA">
        <w:rPr>
          <w:rFonts w:ascii="Arial" w:hAnsi="Arial" w:cs="Arial"/>
          <w:sz w:val="20"/>
          <w:szCs w:val="20"/>
        </w:rPr>
        <w:t>Le CPC permet de répondre à un besoin thérapeutique dès lors que le rapport bénéfice/risque du médicament est présumé favorable. Précisément, une spécialité pharmaceutique peut faire l'objet d'une prescription</w:t>
      </w:r>
      <w:r w:rsidR="00C54838">
        <w:rPr>
          <w:rFonts w:ascii="Arial" w:hAnsi="Arial" w:cs="Arial"/>
          <w:sz w:val="20"/>
          <w:szCs w:val="20"/>
        </w:rPr>
        <w:t xml:space="preserve"> au titre </w:t>
      </w:r>
      <w:r w:rsidR="00F65B11">
        <w:rPr>
          <w:rFonts w:ascii="Arial" w:hAnsi="Arial" w:cs="Arial"/>
          <w:sz w:val="20"/>
          <w:szCs w:val="20"/>
        </w:rPr>
        <w:t>d’un</w:t>
      </w:r>
      <w:r w:rsidRPr="000D0CDA">
        <w:rPr>
          <w:rFonts w:ascii="Arial" w:hAnsi="Arial" w:cs="Arial"/>
          <w:sz w:val="20"/>
          <w:szCs w:val="20"/>
        </w:rPr>
        <w:t xml:space="preserve"> CPC en l'absence de spécialité de même principe actif, de même dosage et de même forme pharmaceutique disposant d'une AMM ou d'une </w:t>
      </w:r>
      <w:r w:rsidR="00DC392B">
        <w:rPr>
          <w:rFonts w:ascii="Arial" w:hAnsi="Arial" w:cs="Arial"/>
          <w:sz w:val="20"/>
          <w:szCs w:val="20"/>
        </w:rPr>
        <w:t>a</w:t>
      </w:r>
      <w:r w:rsidR="00DC392B" w:rsidRPr="000D0CDA">
        <w:rPr>
          <w:rFonts w:ascii="Arial" w:hAnsi="Arial" w:cs="Arial"/>
          <w:sz w:val="20"/>
          <w:szCs w:val="20"/>
        </w:rPr>
        <w:t xml:space="preserve">utorisation </w:t>
      </w:r>
      <w:r w:rsidRPr="000D0CDA">
        <w:rPr>
          <w:rFonts w:ascii="Arial" w:hAnsi="Arial" w:cs="Arial"/>
          <w:sz w:val="20"/>
          <w:szCs w:val="20"/>
        </w:rPr>
        <w:t>d’accès précoce (AAP) dans l'indication ou les conditions d'utilisation considérées. Le prescripteur peut ainsi recourir au médicament dans le CPC pour répondre aux besoins spéciaux de son patient, appréciés à l'issue d'un examen effectif de ce dernier, et en se fondant sur les considérations thérapeutiques qui lui sont propres.</w:t>
      </w:r>
    </w:p>
    <w:p w14:paraId="54473D4C" w14:textId="77777777" w:rsidR="00671CAF" w:rsidRPr="000D0CDA" w:rsidRDefault="00671CAF" w:rsidP="00671CAF">
      <w:pPr>
        <w:pStyle w:val="Corpsdetexte"/>
        <w:jc w:val="both"/>
        <w:rPr>
          <w:rFonts w:ascii="Arial" w:hAnsi="Arial" w:cs="Arial"/>
          <w:sz w:val="20"/>
          <w:szCs w:val="20"/>
        </w:rPr>
      </w:pPr>
    </w:p>
    <w:p w14:paraId="4C077489" w14:textId="77777777" w:rsidR="00671CAF" w:rsidRPr="0064050F" w:rsidRDefault="00671CAF" w:rsidP="005E6B0E">
      <w:pPr>
        <w:pStyle w:val="Corpsdetexte"/>
        <w:spacing w:after="160" w:line="259" w:lineRule="auto"/>
        <w:jc w:val="both"/>
        <w:rPr>
          <w:rFonts w:ascii="Arial" w:hAnsi="Arial" w:cs="Arial"/>
          <w:sz w:val="20"/>
          <w:szCs w:val="20"/>
        </w:rPr>
      </w:pPr>
      <w:r w:rsidRPr="000D0CDA">
        <w:rPr>
          <w:rFonts w:ascii="Arial" w:hAnsi="Arial" w:cs="Arial"/>
          <w:sz w:val="20"/>
          <w:szCs w:val="20"/>
        </w:rPr>
        <w:t>Il peut s’accompagner le cas échéant d’un suivi des patients traités dans l’indication considérée</w:t>
      </w:r>
      <w:r w:rsidR="00536FC7">
        <w:rPr>
          <w:rFonts w:ascii="Arial" w:hAnsi="Arial" w:cs="Arial"/>
          <w:sz w:val="20"/>
          <w:szCs w:val="20"/>
        </w:rPr>
        <w:t>,</w:t>
      </w:r>
      <w:r w:rsidRPr="000D0CDA">
        <w:rPr>
          <w:rFonts w:ascii="Arial" w:hAnsi="Arial" w:cs="Arial"/>
          <w:sz w:val="20"/>
          <w:szCs w:val="20"/>
        </w:rPr>
        <w:t xml:space="preserve"> permettant de recueillir davantage d’informations sur l’efficacité, les effets indésirables, les conditions réelles d’utilisation ou les caractéristiques de la population de patients concernée.</w:t>
      </w:r>
    </w:p>
    <w:p w14:paraId="550E8323" w14:textId="77777777" w:rsidR="004C005C" w:rsidRPr="0064050F" w:rsidRDefault="004C005C" w:rsidP="005E6B0E">
      <w:pPr>
        <w:pStyle w:val="Corpsdetexte"/>
        <w:spacing w:after="160" w:line="259" w:lineRule="auto"/>
        <w:jc w:val="both"/>
        <w:rPr>
          <w:rFonts w:ascii="Arial" w:hAnsi="Arial" w:cs="Arial"/>
          <w:sz w:val="20"/>
          <w:szCs w:val="20"/>
        </w:rPr>
      </w:pPr>
    </w:p>
    <w:p w14:paraId="28C9A79D" w14:textId="77777777" w:rsidR="0056441E" w:rsidRPr="00F07E4F" w:rsidRDefault="0056441E" w:rsidP="00F07E4F">
      <w:pPr>
        <w:rPr>
          <w:rFonts w:ascii="Arial" w:hAnsi="Arial" w:cs="Arial"/>
          <w:b/>
          <w:color w:val="2E74B5" w:themeColor="accent1" w:themeShade="BF"/>
          <w:sz w:val="20"/>
        </w:rPr>
      </w:pPr>
      <w:r w:rsidRPr="00F07E4F">
        <w:rPr>
          <w:rFonts w:ascii="Arial" w:hAnsi="Arial" w:cs="Arial"/>
          <w:b/>
          <w:color w:val="2E74B5" w:themeColor="accent1" w:themeShade="BF"/>
          <w:sz w:val="20"/>
        </w:rPr>
        <w:t xml:space="preserve">Engagement des </w:t>
      </w:r>
      <w:r w:rsidR="008A661C" w:rsidRPr="00F07E4F">
        <w:rPr>
          <w:rFonts w:ascii="Arial" w:hAnsi="Arial" w:cs="Arial"/>
          <w:b/>
          <w:color w:val="2E74B5" w:themeColor="accent1" w:themeShade="BF"/>
          <w:sz w:val="20"/>
        </w:rPr>
        <w:t>professionnels de santé</w:t>
      </w:r>
    </w:p>
    <w:p w14:paraId="5B2FF9F7" w14:textId="77777777" w:rsidR="00671CAF" w:rsidRPr="00380290" w:rsidRDefault="0056441E" w:rsidP="00E3178B">
      <w:pPr>
        <w:autoSpaceDE w:val="0"/>
        <w:autoSpaceDN w:val="0"/>
        <w:adjustRightInd w:val="0"/>
        <w:jc w:val="both"/>
        <w:rPr>
          <w:rFonts w:ascii="Arial" w:eastAsia="Times New Roman" w:hAnsi="Arial" w:cs="Arial"/>
          <w:sz w:val="20"/>
          <w:szCs w:val="20"/>
        </w:rPr>
      </w:pPr>
      <w:r w:rsidRPr="00380290">
        <w:rPr>
          <w:rFonts w:ascii="Arial" w:eastAsia="Times New Roman" w:hAnsi="Arial" w:cs="Arial"/>
          <w:sz w:val="20"/>
          <w:szCs w:val="20"/>
        </w:rPr>
        <w:t xml:space="preserve">Les </w:t>
      </w:r>
      <w:r w:rsidR="007E08CD">
        <w:rPr>
          <w:rFonts w:ascii="Arial" w:eastAsia="Times New Roman" w:hAnsi="Arial" w:cs="Arial"/>
          <w:sz w:val="20"/>
          <w:szCs w:val="20"/>
        </w:rPr>
        <w:t xml:space="preserve">professionnels de santé en charge de la prescription et de la </w:t>
      </w:r>
      <w:r w:rsidR="00C40F11">
        <w:rPr>
          <w:rFonts w:ascii="Arial" w:eastAsia="Times New Roman" w:hAnsi="Arial" w:cs="Arial"/>
          <w:sz w:val="20"/>
          <w:szCs w:val="20"/>
        </w:rPr>
        <w:t>délivrance d’</w:t>
      </w:r>
      <w:r w:rsidRPr="00380290">
        <w:rPr>
          <w:rFonts w:ascii="Arial" w:eastAsia="Times New Roman" w:hAnsi="Arial" w:cs="Arial"/>
          <w:sz w:val="20"/>
          <w:szCs w:val="20"/>
        </w:rPr>
        <w:t xml:space="preserve">une spécialité dans l’indication faisant l’objet </w:t>
      </w:r>
      <w:r w:rsidR="0014170F" w:rsidRPr="00380290">
        <w:rPr>
          <w:rFonts w:ascii="Arial" w:eastAsia="Times New Roman" w:hAnsi="Arial" w:cs="Arial"/>
          <w:sz w:val="20"/>
          <w:szCs w:val="20"/>
        </w:rPr>
        <w:t>d</w:t>
      </w:r>
      <w:r w:rsidR="00C40F11">
        <w:rPr>
          <w:rFonts w:ascii="Arial" w:eastAsia="Times New Roman" w:hAnsi="Arial" w:cs="Arial"/>
          <w:sz w:val="20"/>
          <w:szCs w:val="20"/>
        </w:rPr>
        <w:t>’</w:t>
      </w:r>
      <w:r w:rsidR="0014170F" w:rsidRPr="00380290">
        <w:rPr>
          <w:rFonts w:ascii="Arial" w:eastAsia="Times New Roman" w:hAnsi="Arial" w:cs="Arial"/>
          <w:sz w:val="20"/>
          <w:szCs w:val="20"/>
        </w:rPr>
        <w:t>u</w:t>
      </w:r>
      <w:r w:rsidR="00C40F11">
        <w:rPr>
          <w:rFonts w:ascii="Arial" w:eastAsia="Times New Roman" w:hAnsi="Arial" w:cs="Arial"/>
          <w:sz w:val="20"/>
          <w:szCs w:val="20"/>
        </w:rPr>
        <w:t>n</w:t>
      </w:r>
      <w:r w:rsidR="0014170F" w:rsidRPr="00380290">
        <w:rPr>
          <w:rFonts w:ascii="Arial" w:eastAsia="Times New Roman" w:hAnsi="Arial" w:cs="Arial"/>
          <w:sz w:val="20"/>
          <w:szCs w:val="20"/>
        </w:rPr>
        <w:t xml:space="preserve"> CPC</w:t>
      </w:r>
      <w:r w:rsidRPr="00380290">
        <w:rPr>
          <w:rFonts w:ascii="Arial" w:eastAsia="Times New Roman" w:hAnsi="Arial" w:cs="Arial"/>
          <w:sz w:val="20"/>
          <w:szCs w:val="20"/>
        </w:rPr>
        <w:t xml:space="preserve"> s’engagent à respecter le protocole</w:t>
      </w:r>
      <w:r w:rsidR="00C40F11">
        <w:rPr>
          <w:rFonts w:ascii="Arial" w:eastAsia="Times New Roman" w:hAnsi="Arial" w:cs="Arial"/>
          <w:sz w:val="20"/>
          <w:szCs w:val="20"/>
        </w:rPr>
        <w:t xml:space="preserve"> d’utilisation thérapeutique et</w:t>
      </w:r>
      <w:r w:rsidRPr="00380290">
        <w:rPr>
          <w:rFonts w:ascii="Arial" w:eastAsia="Times New Roman" w:hAnsi="Arial" w:cs="Arial"/>
          <w:sz w:val="20"/>
          <w:szCs w:val="20"/>
        </w:rPr>
        <w:t xml:space="preserve"> de suivi </w:t>
      </w:r>
      <w:r w:rsidR="00D651FB">
        <w:rPr>
          <w:rFonts w:ascii="Arial" w:eastAsia="Times New Roman" w:hAnsi="Arial" w:cs="Arial"/>
          <w:sz w:val="20"/>
          <w:szCs w:val="20"/>
        </w:rPr>
        <w:t xml:space="preserve">des patients </w:t>
      </w:r>
      <w:r w:rsidRPr="00380290">
        <w:rPr>
          <w:rFonts w:ascii="Arial" w:eastAsia="Times New Roman" w:hAnsi="Arial" w:cs="Arial"/>
          <w:sz w:val="20"/>
          <w:szCs w:val="20"/>
        </w:rPr>
        <w:t>joint</w:t>
      </w:r>
      <w:r w:rsidR="008A661C">
        <w:rPr>
          <w:rFonts w:ascii="Arial" w:eastAsia="Times New Roman" w:hAnsi="Arial" w:cs="Arial"/>
          <w:sz w:val="20"/>
          <w:szCs w:val="20"/>
        </w:rPr>
        <w:t xml:space="preserve"> au</w:t>
      </w:r>
      <w:r w:rsidRPr="00380290">
        <w:rPr>
          <w:rFonts w:ascii="Arial" w:eastAsia="Times New Roman" w:hAnsi="Arial" w:cs="Arial"/>
          <w:sz w:val="20"/>
          <w:szCs w:val="20"/>
        </w:rPr>
        <w:t xml:space="preserve"> </w:t>
      </w:r>
      <w:r w:rsidR="0014170F" w:rsidRPr="00380290">
        <w:rPr>
          <w:rFonts w:ascii="Arial" w:eastAsia="Times New Roman" w:hAnsi="Arial" w:cs="Arial"/>
          <w:sz w:val="20"/>
          <w:szCs w:val="20"/>
        </w:rPr>
        <w:t>CPC</w:t>
      </w:r>
      <w:r w:rsidRPr="00380290">
        <w:rPr>
          <w:rFonts w:ascii="Arial" w:eastAsia="Times New Roman" w:hAnsi="Arial" w:cs="Arial"/>
          <w:sz w:val="20"/>
          <w:szCs w:val="20"/>
        </w:rPr>
        <w:t xml:space="preserve"> </w:t>
      </w:r>
      <w:r w:rsidR="008A661C">
        <w:rPr>
          <w:rFonts w:ascii="Arial" w:eastAsia="Times New Roman" w:hAnsi="Arial" w:cs="Arial"/>
          <w:sz w:val="20"/>
          <w:szCs w:val="20"/>
        </w:rPr>
        <w:t>(</w:t>
      </w:r>
      <w:r w:rsidR="00747F8A">
        <w:rPr>
          <w:rFonts w:ascii="Arial" w:eastAsia="Times New Roman" w:hAnsi="Arial" w:cs="Arial"/>
          <w:sz w:val="20"/>
          <w:szCs w:val="20"/>
        </w:rPr>
        <w:t>cf.</w:t>
      </w:r>
      <w:r w:rsidR="0099376C">
        <w:rPr>
          <w:rFonts w:ascii="Arial" w:eastAsia="Times New Roman" w:hAnsi="Arial" w:cs="Arial"/>
          <w:sz w:val="20"/>
          <w:szCs w:val="20"/>
        </w:rPr>
        <w:t xml:space="preserve"> </w:t>
      </w:r>
      <w:r w:rsidR="00747F8A">
        <w:rPr>
          <w:rFonts w:ascii="Arial" w:eastAsia="Times New Roman" w:hAnsi="Arial" w:cs="Arial"/>
          <w:sz w:val="20"/>
          <w:szCs w:val="20"/>
        </w:rPr>
        <w:t xml:space="preserve">Chapitre </w:t>
      </w:r>
      <w:r w:rsidR="0099376C">
        <w:rPr>
          <w:rFonts w:ascii="Arial" w:eastAsia="Times New Roman" w:hAnsi="Arial" w:cs="Arial"/>
          <w:sz w:val="20"/>
          <w:szCs w:val="20"/>
        </w:rPr>
        <w:t xml:space="preserve">2 </w:t>
      </w:r>
      <w:r w:rsidR="008E79B7">
        <w:rPr>
          <w:rFonts w:ascii="Arial" w:eastAsia="Times New Roman" w:hAnsi="Arial" w:cs="Arial"/>
          <w:sz w:val="20"/>
          <w:szCs w:val="20"/>
        </w:rPr>
        <w:t>« </w:t>
      </w:r>
      <w:r w:rsidR="0099376C">
        <w:rPr>
          <w:rFonts w:ascii="Arial" w:eastAsia="Times New Roman" w:hAnsi="Arial" w:cs="Arial"/>
          <w:sz w:val="20"/>
          <w:szCs w:val="20"/>
        </w:rPr>
        <w:t>N</w:t>
      </w:r>
      <w:r w:rsidR="008E79B7">
        <w:rPr>
          <w:rFonts w:ascii="Arial" w:eastAsia="Times New Roman" w:hAnsi="Arial" w:cs="Arial"/>
          <w:sz w:val="20"/>
          <w:szCs w:val="20"/>
        </w:rPr>
        <w:t>ote d’information destinée aux professionnels de santé</w:t>
      </w:r>
      <w:r w:rsidR="0099376C">
        <w:rPr>
          <w:rFonts w:ascii="Arial" w:eastAsia="Times New Roman" w:hAnsi="Arial" w:cs="Arial"/>
          <w:sz w:val="20"/>
          <w:szCs w:val="20"/>
        </w:rPr>
        <w:t xml:space="preserve"> intervenant dans le CPC</w:t>
      </w:r>
      <w:r w:rsidR="008E79B7">
        <w:rPr>
          <w:rFonts w:ascii="Arial" w:eastAsia="Times New Roman" w:hAnsi="Arial" w:cs="Arial"/>
          <w:sz w:val="20"/>
          <w:szCs w:val="20"/>
        </w:rPr>
        <w:t> »</w:t>
      </w:r>
      <w:r w:rsidR="008A661C">
        <w:rPr>
          <w:rFonts w:ascii="Arial" w:eastAsia="Times New Roman" w:hAnsi="Arial" w:cs="Arial"/>
          <w:sz w:val="20"/>
          <w:szCs w:val="20"/>
        </w:rPr>
        <w:t xml:space="preserve">) et le cas échéant à participer </w:t>
      </w:r>
      <w:r w:rsidR="0099376C">
        <w:rPr>
          <w:rFonts w:ascii="Arial" w:eastAsia="Times New Roman" w:hAnsi="Arial" w:cs="Arial"/>
          <w:sz w:val="20"/>
          <w:szCs w:val="20"/>
        </w:rPr>
        <w:t>à la collecte</w:t>
      </w:r>
      <w:r w:rsidR="00C40F11">
        <w:rPr>
          <w:rFonts w:ascii="Arial" w:eastAsia="Times New Roman" w:hAnsi="Arial" w:cs="Arial"/>
          <w:sz w:val="20"/>
          <w:szCs w:val="20"/>
        </w:rPr>
        <w:t xml:space="preserve"> de donnée</w:t>
      </w:r>
      <w:r w:rsidR="004B721F">
        <w:rPr>
          <w:rFonts w:ascii="Arial" w:eastAsia="Times New Roman" w:hAnsi="Arial" w:cs="Arial"/>
          <w:sz w:val="20"/>
          <w:szCs w:val="20"/>
        </w:rPr>
        <w:t>s</w:t>
      </w:r>
      <w:r w:rsidR="00C40F11">
        <w:rPr>
          <w:rFonts w:ascii="Arial" w:eastAsia="Times New Roman" w:hAnsi="Arial" w:cs="Arial"/>
          <w:sz w:val="20"/>
          <w:szCs w:val="20"/>
        </w:rPr>
        <w:t>.</w:t>
      </w:r>
    </w:p>
    <w:p w14:paraId="5A9560F4" w14:textId="77777777" w:rsidR="0056441E" w:rsidRPr="006C2A69" w:rsidRDefault="0056441E" w:rsidP="0056441E">
      <w:pPr>
        <w:pStyle w:val="Corpsdetexte"/>
        <w:ind w:left="235" w:right="349"/>
        <w:jc w:val="both"/>
        <w:rPr>
          <w:rFonts w:ascii="Arial" w:hAnsi="Arial" w:cs="Arial"/>
          <w:sz w:val="20"/>
          <w:szCs w:val="20"/>
          <w:highlight w:val="green"/>
        </w:rPr>
      </w:pPr>
    </w:p>
    <w:p w14:paraId="2FB563E2" w14:textId="77777777" w:rsidR="0056441E" w:rsidRPr="006C2A69" w:rsidRDefault="0056441E" w:rsidP="0056441E">
      <w:pPr>
        <w:pStyle w:val="Corpsdetexte"/>
        <w:spacing w:before="2"/>
        <w:rPr>
          <w:rFonts w:ascii="Arial" w:hAnsi="Arial" w:cs="Arial"/>
          <w:sz w:val="20"/>
          <w:szCs w:val="20"/>
          <w:highlight w:val="green"/>
        </w:rPr>
      </w:pPr>
    </w:p>
    <w:p w14:paraId="5CC59683" w14:textId="77777777" w:rsidR="0056441E" w:rsidRPr="00F07E4F" w:rsidRDefault="0056441E" w:rsidP="003A3FC4">
      <w:pPr>
        <w:rPr>
          <w:rFonts w:ascii="Arial" w:hAnsi="Arial" w:cs="Arial"/>
          <w:b/>
          <w:color w:val="2E74B5" w:themeColor="accent1" w:themeShade="BF"/>
          <w:sz w:val="20"/>
        </w:rPr>
      </w:pPr>
      <w:r w:rsidRPr="00F07E4F">
        <w:rPr>
          <w:rFonts w:ascii="Arial" w:hAnsi="Arial" w:cs="Arial"/>
          <w:b/>
          <w:color w:val="2E74B5" w:themeColor="accent1" w:themeShade="BF"/>
          <w:sz w:val="20"/>
        </w:rPr>
        <w:t xml:space="preserve">Protocole d’utilisation thérapeutique et de </w:t>
      </w:r>
      <w:r w:rsidR="00C27436" w:rsidRPr="00F07E4F">
        <w:rPr>
          <w:rFonts w:ascii="Arial" w:hAnsi="Arial" w:cs="Arial"/>
          <w:b/>
          <w:color w:val="2E74B5" w:themeColor="accent1" w:themeShade="BF"/>
          <w:sz w:val="20"/>
        </w:rPr>
        <w:t>suivi</w:t>
      </w:r>
      <w:r w:rsidR="00292793" w:rsidRPr="00F07E4F">
        <w:rPr>
          <w:rFonts w:ascii="Arial" w:hAnsi="Arial" w:cs="Arial"/>
          <w:b/>
          <w:color w:val="2E74B5" w:themeColor="accent1" w:themeShade="BF"/>
          <w:sz w:val="20"/>
        </w:rPr>
        <w:t xml:space="preserve"> </w:t>
      </w:r>
      <w:r w:rsidRPr="00F07E4F">
        <w:rPr>
          <w:rFonts w:ascii="Arial" w:hAnsi="Arial" w:cs="Arial"/>
          <w:b/>
          <w:color w:val="2E74B5" w:themeColor="accent1" w:themeShade="BF"/>
          <w:sz w:val="20"/>
        </w:rPr>
        <w:t xml:space="preserve">des patients </w:t>
      </w:r>
    </w:p>
    <w:p w14:paraId="232C0F63" w14:textId="77777777" w:rsidR="0056441E" w:rsidRPr="0064050F" w:rsidRDefault="0056441E" w:rsidP="003A3FC4">
      <w:pPr>
        <w:pStyle w:val="Corpsdetexte"/>
        <w:spacing w:before="1" w:after="160" w:line="259" w:lineRule="auto"/>
        <w:jc w:val="both"/>
        <w:rPr>
          <w:rFonts w:ascii="Arial" w:hAnsi="Arial" w:cs="Arial"/>
          <w:sz w:val="20"/>
          <w:szCs w:val="20"/>
        </w:rPr>
      </w:pPr>
      <w:r w:rsidRPr="0064050F">
        <w:rPr>
          <w:rFonts w:ascii="Arial" w:hAnsi="Arial" w:cs="Arial"/>
          <w:sz w:val="20"/>
          <w:szCs w:val="20"/>
        </w:rPr>
        <w:t>Le</w:t>
      </w:r>
      <w:r w:rsidRPr="0064050F">
        <w:rPr>
          <w:rFonts w:ascii="Arial" w:hAnsi="Arial" w:cs="Arial"/>
          <w:spacing w:val="1"/>
          <w:sz w:val="20"/>
          <w:szCs w:val="20"/>
        </w:rPr>
        <w:t xml:space="preserve"> </w:t>
      </w:r>
      <w:r w:rsidRPr="0064050F">
        <w:rPr>
          <w:rFonts w:ascii="Arial" w:hAnsi="Arial" w:cs="Arial"/>
          <w:sz w:val="20"/>
          <w:szCs w:val="20"/>
        </w:rPr>
        <w:t>protocole</w:t>
      </w:r>
      <w:r w:rsidRPr="0064050F">
        <w:rPr>
          <w:rFonts w:ascii="Arial" w:hAnsi="Arial" w:cs="Arial"/>
          <w:spacing w:val="1"/>
          <w:sz w:val="20"/>
          <w:szCs w:val="20"/>
        </w:rPr>
        <w:t xml:space="preserve"> </w:t>
      </w:r>
      <w:r w:rsidRPr="0064050F">
        <w:rPr>
          <w:rFonts w:ascii="Arial" w:hAnsi="Arial" w:cs="Arial"/>
          <w:sz w:val="20"/>
          <w:szCs w:val="20"/>
        </w:rPr>
        <w:t>d’utilisation</w:t>
      </w:r>
      <w:r w:rsidRPr="0064050F">
        <w:rPr>
          <w:rFonts w:ascii="Arial" w:hAnsi="Arial" w:cs="Arial"/>
          <w:spacing w:val="1"/>
          <w:sz w:val="20"/>
          <w:szCs w:val="20"/>
        </w:rPr>
        <w:t xml:space="preserve"> </w:t>
      </w:r>
      <w:r w:rsidRPr="0064050F">
        <w:rPr>
          <w:rFonts w:ascii="Arial" w:hAnsi="Arial" w:cs="Arial"/>
          <w:sz w:val="20"/>
          <w:szCs w:val="20"/>
        </w:rPr>
        <w:t>thérapeutique</w:t>
      </w:r>
      <w:r w:rsidRPr="0064050F">
        <w:rPr>
          <w:rFonts w:ascii="Arial" w:hAnsi="Arial" w:cs="Arial"/>
          <w:spacing w:val="1"/>
          <w:sz w:val="20"/>
          <w:szCs w:val="20"/>
        </w:rPr>
        <w:t xml:space="preserve"> </w:t>
      </w:r>
      <w:r w:rsidRPr="0064050F">
        <w:rPr>
          <w:rFonts w:ascii="Arial" w:hAnsi="Arial" w:cs="Arial"/>
          <w:sz w:val="20"/>
          <w:szCs w:val="20"/>
        </w:rPr>
        <w:t>et</w:t>
      </w:r>
      <w:r w:rsidRPr="0064050F">
        <w:rPr>
          <w:rFonts w:ascii="Arial" w:hAnsi="Arial" w:cs="Arial"/>
          <w:spacing w:val="1"/>
          <w:sz w:val="20"/>
          <w:szCs w:val="20"/>
        </w:rPr>
        <w:t xml:space="preserve"> </w:t>
      </w:r>
      <w:r w:rsidRPr="0064050F">
        <w:rPr>
          <w:rFonts w:ascii="Arial" w:hAnsi="Arial" w:cs="Arial"/>
          <w:sz w:val="20"/>
          <w:szCs w:val="20"/>
        </w:rPr>
        <w:t>de</w:t>
      </w:r>
      <w:r w:rsidRPr="0064050F">
        <w:rPr>
          <w:rFonts w:ascii="Arial" w:hAnsi="Arial" w:cs="Arial"/>
          <w:spacing w:val="1"/>
          <w:sz w:val="20"/>
          <w:szCs w:val="20"/>
        </w:rPr>
        <w:t xml:space="preserve"> </w:t>
      </w:r>
      <w:r w:rsidRPr="0064050F">
        <w:rPr>
          <w:rFonts w:ascii="Arial" w:hAnsi="Arial" w:cs="Arial"/>
          <w:sz w:val="20"/>
          <w:szCs w:val="20"/>
        </w:rPr>
        <w:t>suivi</w:t>
      </w:r>
      <w:r w:rsidRPr="0064050F">
        <w:rPr>
          <w:rFonts w:ascii="Arial" w:hAnsi="Arial" w:cs="Arial"/>
          <w:spacing w:val="1"/>
          <w:sz w:val="20"/>
          <w:szCs w:val="20"/>
        </w:rPr>
        <w:t xml:space="preserve"> </w:t>
      </w:r>
      <w:r w:rsidRPr="0064050F">
        <w:rPr>
          <w:rFonts w:ascii="Arial" w:hAnsi="Arial" w:cs="Arial"/>
          <w:sz w:val="20"/>
          <w:szCs w:val="20"/>
        </w:rPr>
        <w:t>des</w:t>
      </w:r>
      <w:r w:rsidRPr="0064050F">
        <w:rPr>
          <w:rFonts w:ascii="Arial" w:hAnsi="Arial" w:cs="Arial"/>
          <w:spacing w:val="1"/>
          <w:sz w:val="20"/>
          <w:szCs w:val="20"/>
        </w:rPr>
        <w:t xml:space="preserve"> </w:t>
      </w:r>
      <w:r w:rsidRPr="0064050F">
        <w:rPr>
          <w:rFonts w:ascii="Arial" w:hAnsi="Arial" w:cs="Arial"/>
          <w:sz w:val="20"/>
          <w:szCs w:val="20"/>
        </w:rPr>
        <w:t>patients</w:t>
      </w:r>
      <w:r w:rsidRPr="0064050F">
        <w:rPr>
          <w:rFonts w:ascii="Arial" w:hAnsi="Arial" w:cs="Arial"/>
          <w:spacing w:val="1"/>
          <w:sz w:val="20"/>
          <w:szCs w:val="20"/>
        </w:rPr>
        <w:t xml:space="preserve"> </w:t>
      </w:r>
      <w:r w:rsidRPr="0064050F">
        <w:rPr>
          <w:rFonts w:ascii="Arial" w:hAnsi="Arial" w:cs="Arial"/>
          <w:sz w:val="20"/>
          <w:szCs w:val="20"/>
        </w:rPr>
        <w:t>définit</w:t>
      </w:r>
      <w:r w:rsidRPr="0064050F">
        <w:rPr>
          <w:rFonts w:ascii="Arial" w:hAnsi="Arial" w:cs="Arial"/>
          <w:spacing w:val="1"/>
          <w:sz w:val="20"/>
          <w:szCs w:val="20"/>
        </w:rPr>
        <w:t xml:space="preserve"> </w:t>
      </w:r>
      <w:r w:rsidRPr="0064050F">
        <w:rPr>
          <w:rFonts w:ascii="Arial" w:hAnsi="Arial" w:cs="Arial"/>
          <w:sz w:val="20"/>
          <w:szCs w:val="20"/>
        </w:rPr>
        <w:t>les</w:t>
      </w:r>
      <w:r w:rsidRPr="0064050F">
        <w:rPr>
          <w:rFonts w:ascii="Arial" w:hAnsi="Arial" w:cs="Arial"/>
          <w:spacing w:val="1"/>
          <w:sz w:val="20"/>
          <w:szCs w:val="20"/>
        </w:rPr>
        <w:t xml:space="preserve"> </w:t>
      </w:r>
      <w:r w:rsidRPr="0064050F">
        <w:rPr>
          <w:rFonts w:ascii="Arial" w:hAnsi="Arial" w:cs="Arial"/>
          <w:sz w:val="20"/>
          <w:szCs w:val="20"/>
        </w:rPr>
        <w:t>critères</w:t>
      </w:r>
      <w:r w:rsidRPr="0064050F">
        <w:rPr>
          <w:rFonts w:ascii="Arial" w:hAnsi="Arial" w:cs="Arial"/>
          <w:spacing w:val="1"/>
          <w:sz w:val="20"/>
          <w:szCs w:val="20"/>
        </w:rPr>
        <w:t xml:space="preserve"> </w:t>
      </w:r>
      <w:r w:rsidRPr="0064050F">
        <w:rPr>
          <w:rFonts w:ascii="Arial" w:hAnsi="Arial" w:cs="Arial"/>
          <w:sz w:val="20"/>
          <w:szCs w:val="20"/>
        </w:rPr>
        <w:t>de</w:t>
      </w:r>
      <w:r w:rsidRPr="0064050F">
        <w:rPr>
          <w:rFonts w:ascii="Arial" w:hAnsi="Arial" w:cs="Arial"/>
          <w:spacing w:val="1"/>
          <w:sz w:val="20"/>
          <w:szCs w:val="20"/>
        </w:rPr>
        <w:t xml:space="preserve"> </w:t>
      </w:r>
      <w:r w:rsidRPr="0064050F">
        <w:rPr>
          <w:rFonts w:ascii="Arial" w:hAnsi="Arial" w:cs="Arial"/>
          <w:sz w:val="20"/>
          <w:szCs w:val="20"/>
        </w:rPr>
        <w:t>prescription, de dispensation et d’administration du médicament ainsi que les modalités de</w:t>
      </w:r>
      <w:r w:rsidRPr="0064050F">
        <w:rPr>
          <w:rFonts w:ascii="Arial" w:hAnsi="Arial" w:cs="Arial"/>
          <w:spacing w:val="1"/>
          <w:sz w:val="20"/>
          <w:szCs w:val="20"/>
        </w:rPr>
        <w:t xml:space="preserve"> </w:t>
      </w:r>
      <w:r w:rsidRPr="0064050F">
        <w:rPr>
          <w:rFonts w:ascii="Arial" w:hAnsi="Arial" w:cs="Arial"/>
          <w:sz w:val="20"/>
          <w:szCs w:val="20"/>
        </w:rPr>
        <w:t>surveillance</w:t>
      </w:r>
      <w:r w:rsidRPr="0064050F">
        <w:rPr>
          <w:rFonts w:ascii="Arial" w:hAnsi="Arial" w:cs="Arial"/>
          <w:spacing w:val="-2"/>
          <w:sz w:val="20"/>
          <w:szCs w:val="20"/>
        </w:rPr>
        <w:t xml:space="preserve"> </w:t>
      </w:r>
      <w:r w:rsidRPr="0064050F">
        <w:rPr>
          <w:rFonts w:ascii="Arial" w:hAnsi="Arial" w:cs="Arial"/>
          <w:sz w:val="20"/>
          <w:szCs w:val="20"/>
        </w:rPr>
        <w:t>des patients</w:t>
      </w:r>
      <w:r w:rsidRPr="0064050F">
        <w:rPr>
          <w:rFonts w:ascii="Arial" w:hAnsi="Arial" w:cs="Arial"/>
          <w:spacing w:val="2"/>
          <w:sz w:val="20"/>
          <w:szCs w:val="20"/>
        </w:rPr>
        <w:t xml:space="preserve"> </w:t>
      </w:r>
      <w:r w:rsidRPr="0064050F">
        <w:rPr>
          <w:rFonts w:ascii="Arial" w:hAnsi="Arial" w:cs="Arial"/>
          <w:sz w:val="20"/>
          <w:szCs w:val="20"/>
        </w:rPr>
        <w:t>traités.</w:t>
      </w:r>
    </w:p>
    <w:p w14:paraId="6C56FCBD" w14:textId="77777777" w:rsidR="0056441E" w:rsidRPr="0064050F" w:rsidRDefault="0056441E" w:rsidP="003A3FC4">
      <w:pPr>
        <w:pStyle w:val="Corpsdetexte"/>
        <w:spacing w:after="160" w:line="259" w:lineRule="auto"/>
        <w:jc w:val="both"/>
        <w:rPr>
          <w:rFonts w:ascii="Arial" w:hAnsi="Arial" w:cs="Arial"/>
          <w:sz w:val="20"/>
          <w:szCs w:val="20"/>
        </w:rPr>
      </w:pPr>
      <w:r w:rsidRPr="0064050F">
        <w:rPr>
          <w:rFonts w:ascii="Arial" w:hAnsi="Arial" w:cs="Arial"/>
          <w:sz w:val="20"/>
          <w:szCs w:val="20"/>
        </w:rPr>
        <w:t xml:space="preserve">Il décrit également les modalités de </w:t>
      </w:r>
      <w:r w:rsidR="0099376C">
        <w:rPr>
          <w:rFonts w:ascii="Arial" w:hAnsi="Arial" w:cs="Arial"/>
          <w:sz w:val="20"/>
          <w:szCs w:val="20"/>
        </w:rPr>
        <w:t>collecte</w:t>
      </w:r>
      <w:r w:rsidR="0099376C" w:rsidRPr="0064050F">
        <w:rPr>
          <w:rFonts w:ascii="Arial" w:hAnsi="Arial" w:cs="Arial"/>
          <w:sz w:val="20"/>
          <w:szCs w:val="20"/>
        </w:rPr>
        <w:t xml:space="preserve"> </w:t>
      </w:r>
      <w:r w:rsidRPr="0064050F">
        <w:rPr>
          <w:rFonts w:ascii="Arial" w:hAnsi="Arial" w:cs="Arial"/>
          <w:sz w:val="20"/>
          <w:szCs w:val="20"/>
        </w:rPr>
        <w:t>des données issues de ce suivi et les conditions</w:t>
      </w:r>
      <w:r w:rsidRPr="0064050F">
        <w:rPr>
          <w:rFonts w:ascii="Arial" w:hAnsi="Arial" w:cs="Arial"/>
          <w:spacing w:val="1"/>
          <w:sz w:val="20"/>
          <w:szCs w:val="20"/>
        </w:rPr>
        <w:t xml:space="preserve"> </w:t>
      </w:r>
      <w:r w:rsidRPr="0064050F">
        <w:rPr>
          <w:rFonts w:ascii="Arial" w:hAnsi="Arial" w:cs="Arial"/>
          <w:sz w:val="20"/>
          <w:szCs w:val="20"/>
        </w:rPr>
        <w:t>réelles</w:t>
      </w:r>
      <w:r w:rsidRPr="0064050F">
        <w:rPr>
          <w:rFonts w:ascii="Arial" w:hAnsi="Arial" w:cs="Arial"/>
          <w:spacing w:val="-1"/>
          <w:sz w:val="20"/>
          <w:szCs w:val="20"/>
        </w:rPr>
        <w:t xml:space="preserve"> </w:t>
      </w:r>
      <w:r w:rsidRPr="0064050F">
        <w:rPr>
          <w:rFonts w:ascii="Arial" w:hAnsi="Arial" w:cs="Arial"/>
          <w:sz w:val="20"/>
          <w:szCs w:val="20"/>
        </w:rPr>
        <w:t>d’utilisation du médicament.</w:t>
      </w:r>
    </w:p>
    <w:p w14:paraId="602ACC34" w14:textId="77777777" w:rsidR="0056441E" w:rsidRPr="0064050F" w:rsidRDefault="0056441E" w:rsidP="003A3FC4">
      <w:pPr>
        <w:pStyle w:val="Corpsdetexte"/>
        <w:spacing w:after="160" w:line="259" w:lineRule="auto"/>
        <w:jc w:val="both"/>
        <w:rPr>
          <w:rFonts w:ascii="Arial" w:hAnsi="Arial" w:cs="Arial"/>
          <w:sz w:val="20"/>
          <w:szCs w:val="20"/>
        </w:rPr>
      </w:pPr>
      <w:r w:rsidRPr="0064050F">
        <w:rPr>
          <w:rFonts w:ascii="Arial" w:hAnsi="Arial" w:cs="Arial"/>
          <w:sz w:val="20"/>
          <w:szCs w:val="20"/>
        </w:rPr>
        <w:t>Le</w:t>
      </w:r>
      <w:r w:rsidRPr="0064050F">
        <w:rPr>
          <w:rFonts w:ascii="Arial" w:hAnsi="Arial" w:cs="Arial"/>
          <w:spacing w:val="-3"/>
          <w:sz w:val="20"/>
          <w:szCs w:val="20"/>
        </w:rPr>
        <w:t xml:space="preserve"> </w:t>
      </w:r>
      <w:r w:rsidRPr="0064050F">
        <w:rPr>
          <w:rFonts w:ascii="Arial" w:hAnsi="Arial" w:cs="Arial"/>
          <w:sz w:val="20"/>
          <w:szCs w:val="20"/>
        </w:rPr>
        <w:t>protocole</w:t>
      </w:r>
      <w:r w:rsidR="00AF3D9A" w:rsidRPr="00AF3D9A">
        <w:rPr>
          <w:rFonts w:ascii="Arial" w:hAnsi="Arial" w:cs="Arial"/>
          <w:sz w:val="20"/>
          <w:szCs w:val="20"/>
        </w:rPr>
        <w:t xml:space="preserve"> </w:t>
      </w:r>
      <w:r w:rsidR="00AF3D9A" w:rsidRPr="0064050F">
        <w:rPr>
          <w:rFonts w:ascii="Arial" w:hAnsi="Arial" w:cs="Arial"/>
          <w:sz w:val="20"/>
          <w:szCs w:val="20"/>
        </w:rPr>
        <w:t>d’utilisation</w:t>
      </w:r>
      <w:r w:rsidR="00AF3D9A" w:rsidRPr="0064050F">
        <w:rPr>
          <w:rFonts w:ascii="Arial" w:hAnsi="Arial" w:cs="Arial"/>
          <w:spacing w:val="1"/>
          <w:sz w:val="20"/>
          <w:szCs w:val="20"/>
        </w:rPr>
        <w:t xml:space="preserve"> </w:t>
      </w:r>
      <w:r w:rsidR="00AF3D9A" w:rsidRPr="0064050F">
        <w:rPr>
          <w:rFonts w:ascii="Arial" w:hAnsi="Arial" w:cs="Arial"/>
          <w:sz w:val="20"/>
          <w:szCs w:val="20"/>
        </w:rPr>
        <w:t>thérapeutique</w:t>
      </w:r>
      <w:r w:rsidR="00AF3D9A" w:rsidRPr="0064050F">
        <w:rPr>
          <w:rFonts w:ascii="Arial" w:hAnsi="Arial" w:cs="Arial"/>
          <w:spacing w:val="1"/>
          <w:sz w:val="20"/>
          <w:szCs w:val="20"/>
        </w:rPr>
        <w:t xml:space="preserve"> </w:t>
      </w:r>
      <w:r w:rsidR="00AF3D9A" w:rsidRPr="0064050F">
        <w:rPr>
          <w:rFonts w:ascii="Arial" w:hAnsi="Arial" w:cs="Arial"/>
          <w:sz w:val="20"/>
          <w:szCs w:val="20"/>
        </w:rPr>
        <w:t>et</w:t>
      </w:r>
      <w:r w:rsidRPr="0064050F">
        <w:rPr>
          <w:rFonts w:ascii="Arial" w:hAnsi="Arial" w:cs="Arial"/>
          <w:spacing w:val="-2"/>
          <w:sz w:val="20"/>
          <w:szCs w:val="20"/>
        </w:rPr>
        <w:t xml:space="preserve"> </w:t>
      </w:r>
      <w:r w:rsidRPr="0064050F">
        <w:rPr>
          <w:rFonts w:ascii="Arial" w:hAnsi="Arial" w:cs="Arial"/>
          <w:sz w:val="20"/>
          <w:szCs w:val="20"/>
        </w:rPr>
        <w:t>de</w:t>
      </w:r>
      <w:r w:rsidRPr="0064050F">
        <w:rPr>
          <w:rFonts w:ascii="Arial" w:hAnsi="Arial" w:cs="Arial"/>
          <w:spacing w:val="-2"/>
          <w:sz w:val="20"/>
          <w:szCs w:val="20"/>
        </w:rPr>
        <w:t xml:space="preserve"> </w:t>
      </w:r>
      <w:r w:rsidRPr="0064050F">
        <w:rPr>
          <w:rFonts w:ascii="Arial" w:hAnsi="Arial" w:cs="Arial"/>
          <w:sz w:val="20"/>
          <w:szCs w:val="20"/>
        </w:rPr>
        <w:t>suivi</w:t>
      </w:r>
      <w:r w:rsidR="00F43CE1">
        <w:rPr>
          <w:rFonts w:ascii="Arial" w:hAnsi="Arial" w:cs="Arial"/>
          <w:sz w:val="20"/>
          <w:szCs w:val="20"/>
        </w:rPr>
        <w:t xml:space="preserve"> </w:t>
      </w:r>
      <w:r w:rsidR="00F43CE1">
        <w:rPr>
          <w:rFonts w:ascii="Arial" w:hAnsi="Arial" w:cs="Arial"/>
          <w:sz w:val="20"/>
        </w:rPr>
        <w:t>des patients</w:t>
      </w:r>
      <w:r w:rsidRPr="0064050F">
        <w:rPr>
          <w:rFonts w:ascii="Arial" w:hAnsi="Arial" w:cs="Arial"/>
          <w:spacing w:val="-1"/>
          <w:sz w:val="20"/>
          <w:szCs w:val="20"/>
        </w:rPr>
        <w:t xml:space="preserve"> </w:t>
      </w:r>
      <w:r w:rsidRPr="0064050F">
        <w:rPr>
          <w:rFonts w:ascii="Arial" w:hAnsi="Arial" w:cs="Arial"/>
          <w:sz w:val="20"/>
          <w:szCs w:val="20"/>
        </w:rPr>
        <w:t>comporte</w:t>
      </w:r>
      <w:r w:rsidRPr="0064050F">
        <w:rPr>
          <w:rFonts w:ascii="Arial" w:hAnsi="Arial" w:cs="Arial"/>
          <w:spacing w:val="-2"/>
          <w:sz w:val="20"/>
          <w:szCs w:val="20"/>
        </w:rPr>
        <w:t xml:space="preserve"> </w:t>
      </w:r>
      <w:r w:rsidRPr="0064050F">
        <w:rPr>
          <w:rFonts w:ascii="Arial" w:hAnsi="Arial" w:cs="Arial"/>
          <w:sz w:val="20"/>
          <w:szCs w:val="20"/>
        </w:rPr>
        <w:t>les</w:t>
      </w:r>
      <w:r w:rsidRPr="0064050F">
        <w:rPr>
          <w:rFonts w:ascii="Arial" w:hAnsi="Arial" w:cs="Arial"/>
          <w:spacing w:val="-1"/>
          <w:sz w:val="20"/>
          <w:szCs w:val="20"/>
        </w:rPr>
        <w:t xml:space="preserve"> </w:t>
      </w:r>
      <w:r w:rsidRPr="0064050F">
        <w:rPr>
          <w:rFonts w:ascii="Arial" w:hAnsi="Arial" w:cs="Arial"/>
          <w:sz w:val="20"/>
          <w:szCs w:val="20"/>
        </w:rPr>
        <w:t>documents</w:t>
      </w:r>
      <w:r w:rsidRPr="0064050F">
        <w:rPr>
          <w:rFonts w:ascii="Arial" w:hAnsi="Arial" w:cs="Arial"/>
          <w:spacing w:val="-1"/>
          <w:sz w:val="20"/>
          <w:szCs w:val="20"/>
        </w:rPr>
        <w:t xml:space="preserve"> </w:t>
      </w:r>
      <w:r w:rsidRPr="0064050F">
        <w:rPr>
          <w:rFonts w:ascii="Arial" w:hAnsi="Arial" w:cs="Arial"/>
          <w:sz w:val="20"/>
          <w:szCs w:val="20"/>
        </w:rPr>
        <w:t>suivants</w:t>
      </w:r>
      <w:r w:rsidRPr="0064050F">
        <w:rPr>
          <w:rFonts w:ascii="Arial" w:hAnsi="Arial" w:cs="Arial"/>
          <w:spacing w:val="-1"/>
          <w:sz w:val="20"/>
          <w:szCs w:val="20"/>
        </w:rPr>
        <w:t xml:space="preserve"> </w:t>
      </w:r>
      <w:r w:rsidRPr="0064050F">
        <w:rPr>
          <w:rFonts w:ascii="Arial" w:hAnsi="Arial" w:cs="Arial"/>
          <w:sz w:val="20"/>
          <w:szCs w:val="20"/>
        </w:rPr>
        <w:t>:</w:t>
      </w:r>
    </w:p>
    <w:p w14:paraId="64E8D64F" w14:textId="77777777" w:rsidR="0056441E" w:rsidRPr="0064050F" w:rsidRDefault="0056441E" w:rsidP="003A3FC4">
      <w:pPr>
        <w:pStyle w:val="Corpsdetexte"/>
        <w:spacing w:before="90" w:after="160" w:line="259" w:lineRule="auto"/>
        <w:jc w:val="both"/>
        <w:rPr>
          <w:rFonts w:ascii="Arial" w:hAnsi="Arial" w:cs="Arial"/>
          <w:sz w:val="20"/>
          <w:szCs w:val="20"/>
        </w:rPr>
      </w:pPr>
      <w:r>
        <w:rPr>
          <w:rFonts w:ascii="Arial" w:hAnsi="Arial" w:cs="Arial"/>
          <w:sz w:val="20"/>
          <w:szCs w:val="20"/>
        </w:rPr>
        <w:t xml:space="preserve">- </w:t>
      </w:r>
      <w:r w:rsidR="00E06319" w:rsidRPr="00B544DA">
        <w:rPr>
          <w:rFonts w:ascii="Arial" w:hAnsi="Arial" w:cs="Arial"/>
          <w:color w:val="000000"/>
          <w:sz w:val="20"/>
          <w:lang w:eastAsia="fr-FR"/>
        </w:rPr>
        <w:t xml:space="preserve">Des fiches de suivi </w:t>
      </w:r>
      <w:r w:rsidR="00AC62F7" w:rsidRPr="00B544DA">
        <w:rPr>
          <w:rFonts w:ascii="Arial" w:hAnsi="Arial" w:cs="Arial"/>
          <w:sz w:val="20"/>
          <w:szCs w:val="20"/>
        </w:rPr>
        <w:t>(d’initiation, de suivi et d’arrêt de traitement)</w:t>
      </w:r>
      <w:r w:rsidR="00AC62F7" w:rsidRPr="00B544DA">
        <w:rPr>
          <w:rFonts w:ascii="Arial" w:hAnsi="Arial" w:cs="Arial"/>
          <w:color w:val="000000"/>
          <w:sz w:val="20"/>
          <w:lang w:eastAsia="fr-FR"/>
        </w:rPr>
        <w:t xml:space="preserve"> </w:t>
      </w:r>
      <w:r w:rsidR="00E06319" w:rsidRPr="00B544DA">
        <w:rPr>
          <w:rFonts w:ascii="Arial" w:hAnsi="Arial" w:cs="Arial"/>
          <w:color w:val="000000"/>
          <w:sz w:val="20"/>
          <w:lang w:eastAsia="fr-FR"/>
        </w:rPr>
        <w:t>permettant le recueil des données des patients traités</w:t>
      </w:r>
      <w:r w:rsidR="00E06319" w:rsidRPr="00B544DA">
        <w:rPr>
          <w:rFonts w:ascii="Arial" w:hAnsi="Arial" w:cs="Arial"/>
          <w:sz w:val="20"/>
          <w:szCs w:val="20"/>
        </w:rPr>
        <w:t xml:space="preserve"> dans le CPC)</w:t>
      </w:r>
      <w:r w:rsidRPr="00B544DA">
        <w:rPr>
          <w:rFonts w:ascii="Arial" w:hAnsi="Arial" w:cs="Arial"/>
          <w:sz w:val="20"/>
          <w:szCs w:val="20"/>
        </w:rPr>
        <w:t xml:space="preserve"> (cf. </w:t>
      </w:r>
      <w:r w:rsidR="00371883" w:rsidRPr="00B544DA">
        <w:rPr>
          <w:rFonts w:ascii="Arial" w:hAnsi="Arial" w:cs="Arial"/>
          <w:sz w:val="20"/>
          <w:szCs w:val="20"/>
        </w:rPr>
        <w:t>a</w:t>
      </w:r>
      <w:r w:rsidRPr="00B544DA">
        <w:rPr>
          <w:rFonts w:ascii="Arial" w:hAnsi="Arial" w:cs="Arial"/>
          <w:sz w:val="20"/>
          <w:szCs w:val="20"/>
        </w:rPr>
        <w:t>nnexe</w:t>
      </w:r>
      <w:r w:rsidRPr="00B544DA">
        <w:rPr>
          <w:rFonts w:ascii="Arial" w:hAnsi="Arial" w:cs="Arial"/>
          <w:spacing w:val="1"/>
          <w:sz w:val="20"/>
          <w:szCs w:val="20"/>
        </w:rPr>
        <w:t xml:space="preserve"> </w:t>
      </w:r>
      <w:r w:rsidR="00E4007F" w:rsidRPr="00B544DA">
        <w:rPr>
          <w:rFonts w:ascii="Arial" w:hAnsi="Arial" w:cs="Arial"/>
          <w:sz w:val="20"/>
          <w:szCs w:val="20"/>
        </w:rPr>
        <w:t>1</w:t>
      </w:r>
      <w:r w:rsidRPr="00B544DA">
        <w:rPr>
          <w:rFonts w:ascii="Arial" w:hAnsi="Arial" w:cs="Arial"/>
          <w:sz w:val="20"/>
          <w:szCs w:val="20"/>
        </w:rPr>
        <w:t>).</w:t>
      </w:r>
    </w:p>
    <w:p w14:paraId="5372725C" w14:textId="5DDE2152" w:rsidR="0056441E" w:rsidRPr="0064050F" w:rsidRDefault="0056441E" w:rsidP="003A3FC4">
      <w:pPr>
        <w:pStyle w:val="Corpsdetexte"/>
        <w:spacing w:after="160" w:line="259" w:lineRule="auto"/>
        <w:jc w:val="both"/>
        <w:rPr>
          <w:rFonts w:ascii="Arial" w:hAnsi="Arial" w:cs="Arial"/>
          <w:sz w:val="20"/>
          <w:szCs w:val="20"/>
        </w:rPr>
      </w:pPr>
      <w:r>
        <w:rPr>
          <w:rFonts w:ascii="Arial" w:hAnsi="Arial" w:cs="Arial"/>
          <w:sz w:val="20"/>
          <w:szCs w:val="20"/>
        </w:rPr>
        <w:t xml:space="preserve">- </w:t>
      </w:r>
      <w:r w:rsidRPr="00B544DA">
        <w:rPr>
          <w:rFonts w:ascii="Arial" w:hAnsi="Arial" w:cs="Arial"/>
          <w:sz w:val="20"/>
          <w:szCs w:val="20"/>
        </w:rPr>
        <w:t xml:space="preserve">Un argumentaire sur les données relatives à l’efficacité et à la sécurité de </w:t>
      </w:r>
      <w:r w:rsidR="00E12D23">
        <w:rPr>
          <w:rFonts w:ascii="Arial" w:hAnsi="Arial" w:cs="Arial"/>
          <w:sz w:val="20"/>
          <w:szCs w:val="20"/>
        </w:rPr>
        <w:t>QARZIBA (dinutuximab bêta)</w:t>
      </w:r>
      <w:r w:rsidR="00E12D23" w:rsidRPr="00B544DA">
        <w:rPr>
          <w:rFonts w:ascii="Arial" w:hAnsi="Arial" w:cs="Arial"/>
          <w:sz w:val="20"/>
          <w:szCs w:val="20"/>
        </w:rPr>
        <w:t xml:space="preserve"> </w:t>
      </w:r>
      <w:r w:rsidRPr="00B544DA">
        <w:rPr>
          <w:rFonts w:ascii="Arial" w:hAnsi="Arial" w:cs="Arial"/>
          <w:sz w:val="20"/>
          <w:szCs w:val="20"/>
        </w:rPr>
        <w:t>dans</w:t>
      </w:r>
      <w:r w:rsidRPr="00B544DA">
        <w:rPr>
          <w:rFonts w:ascii="Arial" w:hAnsi="Arial" w:cs="Arial"/>
          <w:spacing w:val="1"/>
          <w:sz w:val="20"/>
          <w:szCs w:val="20"/>
        </w:rPr>
        <w:t xml:space="preserve"> </w:t>
      </w:r>
      <w:r w:rsidRPr="00B544DA">
        <w:rPr>
          <w:rFonts w:ascii="Arial" w:hAnsi="Arial" w:cs="Arial"/>
          <w:sz w:val="20"/>
          <w:szCs w:val="20"/>
        </w:rPr>
        <w:t>le</w:t>
      </w:r>
      <w:r w:rsidRPr="00B544DA">
        <w:rPr>
          <w:rFonts w:ascii="Arial" w:hAnsi="Arial" w:cs="Arial"/>
          <w:spacing w:val="-2"/>
          <w:sz w:val="20"/>
          <w:szCs w:val="20"/>
        </w:rPr>
        <w:t xml:space="preserve"> </w:t>
      </w:r>
      <w:r w:rsidRPr="00B544DA">
        <w:rPr>
          <w:rFonts w:ascii="Arial" w:hAnsi="Arial" w:cs="Arial"/>
          <w:sz w:val="20"/>
          <w:szCs w:val="20"/>
        </w:rPr>
        <w:t xml:space="preserve">CPC (cf. </w:t>
      </w:r>
      <w:r w:rsidR="00371883" w:rsidRPr="00B544DA">
        <w:rPr>
          <w:rFonts w:ascii="Arial" w:hAnsi="Arial" w:cs="Arial"/>
          <w:sz w:val="20"/>
          <w:szCs w:val="20"/>
        </w:rPr>
        <w:t>a</w:t>
      </w:r>
      <w:r w:rsidRPr="00B544DA">
        <w:rPr>
          <w:rFonts w:ascii="Arial" w:hAnsi="Arial" w:cs="Arial"/>
          <w:sz w:val="20"/>
          <w:szCs w:val="20"/>
        </w:rPr>
        <w:t>nnexe</w:t>
      </w:r>
      <w:r w:rsidRPr="00B544DA">
        <w:rPr>
          <w:rFonts w:ascii="Arial" w:hAnsi="Arial" w:cs="Arial"/>
          <w:spacing w:val="1"/>
          <w:sz w:val="20"/>
          <w:szCs w:val="20"/>
        </w:rPr>
        <w:t xml:space="preserve"> </w:t>
      </w:r>
      <w:r w:rsidR="00E4007F" w:rsidRPr="00B544DA">
        <w:rPr>
          <w:rFonts w:ascii="Arial" w:hAnsi="Arial" w:cs="Arial"/>
          <w:sz w:val="20"/>
          <w:szCs w:val="20"/>
        </w:rPr>
        <w:t>2</w:t>
      </w:r>
      <w:r w:rsidRPr="00B544DA">
        <w:rPr>
          <w:rFonts w:ascii="Arial" w:hAnsi="Arial" w:cs="Arial"/>
          <w:sz w:val="20"/>
          <w:szCs w:val="20"/>
        </w:rPr>
        <w:t>).</w:t>
      </w:r>
    </w:p>
    <w:p w14:paraId="689A0F35" w14:textId="49808891" w:rsidR="0056441E" w:rsidRPr="0064050F" w:rsidRDefault="0056441E" w:rsidP="003A3FC4">
      <w:pPr>
        <w:pStyle w:val="Corpsdetexte"/>
        <w:spacing w:after="160" w:line="259" w:lineRule="auto"/>
        <w:jc w:val="both"/>
        <w:rPr>
          <w:rFonts w:ascii="Arial" w:hAnsi="Arial" w:cs="Arial"/>
          <w:sz w:val="20"/>
          <w:szCs w:val="20"/>
        </w:rPr>
      </w:pPr>
      <w:r>
        <w:rPr>
          <w:rFonts w:ascii="Arial" w:hAnsi="Arial" w:cs="Arial"/>
          <w:sz w:val="20"/>
          <w:szCs w:val="20"/>
        </w:rPr>
        <w:t xml:space="preserve">- </w:t>
      </w:r>
      <w:r w:rsidRPr="00B544DA">
        <w:rPr>
          <w:rFonts w:ascii="Arial" w:hAnsi="Arial" w:cs="Arial"/>
          <w:sz w:val="20"/>
          <w:szCs w:val="20"/>
        </w:rPr>
        <w:t>Une</w:t>
      </w:r>
      <w:r w:rsidRPr="00B544DA">
        <w:rPr>
          <w:rFonts w:ascii="Arial" w:hAnsi="Arial" w:cs="Arial"/>
          <w:spacing w:val="1"/>
          <w:sz w:val="20"/>
          <w:szCs w:val="20"/>
        </w:rPr>
        <w:t xml:space="preserve"> </w:t>
      </w:r>
      <w:r w:rsidRPr="00B544DA">
        <w:rPr>
          <w:rFonts w:ascii="Arial" w:hAnsi="Arial" w:cs="Arial"/>
          <w:sz w:val="20"/>
          <w:szCs w:val="20"/>
        </w:rPr>
        <w:t>note</w:t>
      </w:r>
      <w:r w:rsidRPr="00B544DA">
        <w:rPr>
          <w:rFonts w:ascii="Arial" w:hAnsi="Arial" w:cs="Arial"/>
          <w:spacing w:val="1"/>
          <w:sz w:val="20"/>
          <w:szCs w:val="20"/>
        </w:rPr>
        <w:t xml:space="preserve"> </w:t>
      </w:r>
      <w:r w:rsidRPr="00B544DA">
        <w:rPr>
          <w:rFonts w:ascii="Arial" w:hAnsi="Arial" w:cs="Arial"/>
          <w:sz w:val="20"/>
          <w:szCs w:val="20"/>
        </w:rPr>
        <w:t>d’information</w:t>
      </w:r>
      <w:r w:rsidRPr="00B544DA">
        <w:rPr>
          <w:rFonts w:ascii="Arial" w:hAnsi="Arial" w:cs="Arial"/>
          <w:spacing w:val="1"/>
          <w:sz w:val="20"/>
          <w:szCs w:val="20"/>
        </w:rPr>
        <w:t xml:space="preserve"> </w:t>
      </w:r>
      <w:r w:rsidRPr="00B544DA">
        <w:rPr>
          <w:rFonts w:ascii="Arial" w:hAnsi="Arial" w:cs="Arial"/>
          <w:sz w:val="20"/>
          <w:szCs w:val="20"/>
        </w:rPr>
        <w:t>à</w:t>
      </w:r>
      <w:r w:rsidRPr="00B544DA">
        <w:rPr>
          <w:rFonts w:ascii="Arial" w:hAnsi="Arial" w:cs="Arial"/>
          <w:spacing w:val="1"/>
          <w:sz w:val="20"/>
          <w:szCs w:val="20"/>
        </w:rPr>
        <w:t xml:space="preserve"> </w:t>
      </w:r>
      <w:r w:rsidRPr="00B544DA">
        <w:rPr>
          <w:rFonts w:ascii="Arial" w:hAnsi="Arial" w:cs="Arial"/>
          <w:sz w:val="20"/>
          <w:szCs w:val="20"/>
        </w:rPr>
        <w:t>destination</w:t>
      </w:r>
      <w:r w:rsidRPr="00B544DA">
        <w:rPr>
          <w:rFonts w:ascii="Arial" w:hAnsi="Arial" w:cs="Arial"/>
          <w:spacing w:val="1"/>
          <w:sz w:val="20"/>
          <w:szCs w:val="20"/>
        </w:rPr>
        <w:t xml:space="preserve"> </w:t>
      </w:r>
      <w:r w:rsidRPr="00B544DA">
        <w:rPr>
          <w:rFonts w:ascii="Arial" w:hAnsi="Arial" w:cs="Arial"/>
          <w:sz w:val="20"/>
          <w:szCs w:val="20"/>
        </w:rPr>
        <w:t>des</w:t>
      </w:r>
      <w:r w:rsidRPr="00B544DA">
        <w:rPr>
          <w:rFonts w:ascii="Arial" w:hAnsi="Arial" w:cs="Arial"/>
          <w:spacing w:val="1"/>
          <w:sz w:val="20"/>
          <w:szCs w:val="20"/>
        </w:rPr>
        <w:t xml:space="preserve"> </w:t>
      </w:r>
      <w:r w:rsidRPr="00B544DA">
        <w:rPr>
          <w:rFonts w:ascii="Arial" w:hAnsi="Arial" w:cs="Arial"/>
          <w:sz w:val="20"/>
          <w:szCs w:val="20"/>
        </w:rPr>
        <w:t>patients</w:t>
      </w:r>
      <w:r w:rsidRPr="00B544DA">
        <w:rPr>
          <w:rFonts w:ascii="Arial" w:hAnsi="Arial" w:cs="Arial"/>
          <w:spacing w:val="1"/>
          <w:sz w:val="20"/>
          <w:szCs w:val="20"/>
        </w:rPr>
        <w:t xml:space="preserve"> </w:t>
      </w:r>
      <w:r w:rsidRPr="00B544DA">
        <w:rPr>
          <w:rFonts w:ascii="Arial" w:hAnsi="Arial" w:cs="Arial"/>
          <w:sz w:val="20"/>
          <w:szCs w:val="20"/>
        </w:rPr>
        <w:t>sur</w:t>
      </w:r>
      <w:r w:rsidRPr="00B544DA">
        <w:rPr>
          <w:rFonts w:ascii="Arial" w:hAnsi="Arial" w:cs="Arial"/>
          <w:spacing w:val="1"/>
          <w:sz w:val="20"/>
          <w:szCs w:val="20"/>
        </w:rPr>
        <w:t xml:space="preserve"> </w:t>
      </w:r>
      <w:r w:rsidRPr="00B544DA">
        <w:rPr>
          <w:rFonts w:ascii="Arial" w:hAnsi="Arial" w:cs="Arial"/>
          <w:sz w:val="20"/>
          <w:szCs w:val="20"/>
        </w:rPr>
        <w:t>les</w:t>
      </w:r>
      <w:r w:rsidRPr="00B544DA">
        <w:rPr>
          <w:rFonts w:ascii="Arial" w:hAnsi="Arial" w:cs="Arial"/>
          <w:spacing w:val="1"/>
          <w:sz w:val="20"/>
          <w:szCs w:val="20"/>
        </w:rPr>
        <w:t xml:space="preserve"> </w:t>
      </w:r>
      <w:r w:rsidRPr="00B544DA">
        <w:rPr>
          <w:rFonts w:ascii="Arial" w:hAnsi="Arial" w:cs="Arial"/>
          <w:sz w:val="20"/>
          <w:szCs w:val="20"/>
        </w:rPr>
        <w:t>conditions</w:t>
      </w:r>
      <w:r w:rsidRPr="00B544DA">
        <w:rPr>
          <w:rFonts w:ascii="Arial" w:hAnsi="Arial" w:cs="Arial"/>
          <w:spacing w:val="1"/>
          <w:sz w:val="20"/>
          <w:szCs w:val="20"/>
        </w:rPr>
        <w:t xml:space="preserve"> </w:t>
      </w:r>
      <w:r w:rsidRPr="00B544DA">
        <w:rPr>
          <w:rFonts w:ascii="Arial" w:hAnsi="Arial" w:cs="Arial"/>
          <w:sz w:val="20"/>
          <w:szCs w:val="20"/>
        </w:rPr>
        <w:t>d’utilisation</w:t>
      </w:r>
      <w:r w:rsidRPr="00B544DA">
        <w:rPr>
          <w:rFonts w:ascii="Arial" w:hAnsi="Arial" w:cs="Arial"/>
          <w:spacing w:val="1"/>
          <w:sz w:val="20"/>
          <w:szCs w:val="20"/>
        </w:rPr>
        <w:t xml:space="preserve"> </w:t>
      </w:r>
      <w:r w:rsidRPr="00B544DA">
        <w:rPr>
          <w:rFonts w:ascii="Arial" w:hAnsi="Arial" w:cs="Arial"/>
          <w:sz w:val="20"/>
          <w:szCs w:val="20"/>
        </w:rPr>
        <w:t>du</w:t>
      </w:r>
      <w:r w:rsidRPr="00B544DA">
        <w:rPr>
          <w:rFonts w:ascii="Arial" w:hAnsi="Arial" w:cs="Arial"/>
          <w:spacing w:val="1"/>
          <w:sz w:val="20"/>
          <w:szCs w:val="20"/>
        </w:rPr>
        <w:t xml:space="preserve"> </w:t>
      </w:r>
      <w:r w:rsidRPr="00B544DA">
        <w:rPr>
          <w:rFonts w:ascii="Arial" w:hAnsi="Arial" w:cs="Arial"/>
          <w:sz w:val="20"/>
          <w:szCs w:val="20"/>
        </w:rPr>
        <w:t xml:space="preserve">médicament dans le CPC (cf. </w:t>
      </w:r>
      <w:r w:rsidR="00371883" w:rsidRPr="00B544DA">
        <w:rPr>
          <w:rFonts w:ascii="Arial" w:hAnsi="Arial" w:cs="Arial"/>
          <w:sz w:val="20"/>
          <w:szCs w:val="20"/>
        </w:rPr>
        <w:t>a</w:t>
      </w:r>
      <w:r w:rsidRPr="00B544DA">
        <w:rPr>
          <w:rFonts w:ascii="Arial" w:hAnsi="Arial" w:cs="Arial"/>
          <w:sz w:val="20"/>
          <w:szCs w:val="20"/>
        </w:rPr>
        <w:t xml:space="preserve">nnexe </w:t>
      </w:r>
      <w:r w:rsidR="00AB6B39">
        <w:rPr>
          <w:rFonts w:ascii="Arial" w:hAnsi="Arial" w:cs="Arial"/>
          <w:sz w:val="20"/>
          <w:szCs w:val="20"/>
        </w:rPr>
        <w:t>4</w:t>
      </w:r>
      <w:r w:rsidRPr="00B544DA">
        <w:rPr>
          <w:rFonts w:ascii="Arial" w:hAnsi="Arial" w:cs="Arial"/>
          <w:sz w:val="20"/>
          <w:szCs w:val="20"/>
        </w:rPr>
        <w:t>)</w:t>
      </w:r>
      <w:r w:rsidR="00785B8B">
        <w:rPr>
          <w:rFonts w:ascii="Arial" w:hAnsi="Arial" w:cs="Arial"/>
          <w:sz w:val="20"/>
          <w:szCs w:val="20"/>
        </w:rPr>
        <w:t xml:space="preserve">. </w:t>
      </w:r>
      <w:r w:rsidRPr="00B544DA">
        <w:rPr>
          <w:rFonts w:ascii="Arial" w:hAnsi="Arial" w:cs="Arial"/>
          <w:sz w:val="20"/>
          <w:szCs w:val="20"/>
        </w:rPr>
        <w:t>Le patient peut également consulter la</w:t>
      </w:r>
      <w:r w:rsidRPr="00B544DA">
        <w:rPr>
          <w:rFonts w:ascii="Arial" w:hAnsi="Arial" w:cs="Arial"/>
          <w:spacing w:val="1"/>
          <w:sz w:val="20"/>
          <w:szCs w:val="20"/>
        </w:rPr>
        <w:t xml:space="preserve"> </w:t>
      </w:r>
      <w:r w:rsidRPr="00B544DA">
        <w:rPr>
          <w:rFonts w:ascii="Arial" w:hAnsi="Arial" w:cs="Arial"/>
          <w:sz w:val="20"/>
          <w:szCs w:val="20"/>
        </w:rPr>
        <w:t>notice annexée à l’AMM, présente dans les boites et également consultable sur le site internet</w:t>
      </w:r>
      <w:r w:rsidRPr="00B544DA">
        <w:rPr>
          <w:rFonts w:ascii="Arial" w:hAnsi="Arial" w:cs="Arial"/>
          <w:spacing w:val="1"/>
          <w:sz w:val="20"/>
          <w:szCs w:val="20"/>
        </w:rPr>
        <w:t xml:space="preserve"> </w:t>
      </w:r>
      <w:r w:rsidRPr="00B544DA">
        <w:rPr>
          <w:rFonts w:ascii="Arial" w:hAnsi="Arial" w:cs="Arial"/>
          <w:sz w:val="20"/>
          <w:szCs w:val="20"/>
        </w:rPr>
        <w:t>suivant</w:t>
      </w:r>
      <w:r w:rsidRPr="00B544DA">
        <w:rPr>
          <w:rFonts w:ascii="Arial" w:hAnsi="Arial" w:cs="Arial"/>
          <w:spacing w:val="-1"/>
          <w:sz w:val="20"/>
          <w:szCs w:val="20"/>
        </w:rPr>
        <w:t xml:space="preserve"> </w:t>
      </w:r>
      <w:r w:rsidRPr="00B544DA">
        <w:rPr>
          <w:rFonts w:ascii="Arial" w:hAnsi="Arial" w:cs="Arial"/>
          <w:sz w:val="20"/>
          <w:szCs w:val="20"/>
        </w:rPr>
        <w:t xml:space="preserve">: </w:t>
      </w:r>
      <w:hyperlink r:id="rId69" w:history="1">
        <w:r w:rsidR="00A32C2B" w:rsidRPr="00A32C2B">
          <w:rPr>
            <w:rStyle w:val="Lienhypertexte"/>
            <w:rFonts w:ascii="Arial" w:hAnsi="Arial" w:cs="Arial"/>
            <w:sz w:val="20"/>
            <w:szCs w:val="20"/>
          </w:rPr>
          <w:t>https://base-donnees-publique.medicaments.gouv.fr</w:t>
        </w:r>
        <w:r w:rsidR="00A32C2B" w:rsidRPr="00A32C2B">
          <w:rPr>
            <w:rStyle w:val="Lienhypertexte"/>
          </w:rPr>
          <w:t>/</w:t>
        </w:r>
      </w:hyperlink>
    </w:p>
    <w:p w14:paraId="794651A5" w14:textId="77777777" w:rsidR="0056441E" w:rsidRPr="00237A2A" w:rsidRDefault="0056441E" w:rsidP="003A3FC4">
      <w:pPr>
        <w:pStyle w:val="Corpsdetexte"/>
        <w:spacing w:after="160" w:line="259" w:lineRule="auto"/>
        <w:jc w:val="both"/>
        <w:rPr>
          <w:rFonts w:ascii="Arial" w:hAnsi="Arial" w:cs="Arial"/>
          <w:sz w:val="20"/>
          <w:szCs w:val="20"/>
        </w:rPr>
      </w:pPr>
      <w:r w:rsidRPr="003A6110">
        <w:rPr>
          <w:rFonts w:ascii="Arial" w:hAnsi="Arial" w:cs="Arial"/>
          <w:sz w:val="20"/>
          <w:szCs w:val="20"/>
        </w:rPr>
        <w:t>- Une</w:t>
      </w:r>
      <w:r w:rsidR="00237A2A" w:rsidRPr="003A6110">
        <w:rPr>
          <w:rFonts w:ascii="Arial" w:hAnsi="Arial" w:cs="Arial"/>
          <w:sz w:val="20"/>
          <w:szCs w:val="20"/>
        </w:rPr>
        <w:t xml:space="preserve"> </w:t>
      </w:r>
      <w:r w:rsidRPr="003A6110">
        <w:rPr>
          <w:rFonts w:ascii="Arial" w:hAnsi="Arial" w:cs="Arial"/>
          <w:sz w:val="20"/>
          <w:szCs w:val="20"/>
        </w:rPr>
        <w:t xml:space="preserve">information à destination des professionnels de santé </w:t>
      </w:r>
      <w:r w:rsidR="003D12FA" w:rsidRPr="00237A2A">
        <w:rPr>
          <w:rFonts w:ascii="Arial" w:hAnsi="Arial" w:cs="Arial"/>
          <w:sz w:val="20"/>
          <w:szCs w:val="20"/>
        </w:rPr>
        <w:t xml:space="preserve">sur les conditions d’utilisation du </w:t>
      </w:r>
      <w:r w:rsidR="003D12FA" w:rsidRPr="00237A2A">
        <w:rPr>
          <w:rFonts w:ascii="Arial" w:hAnsi="Arial" w:cs="Arial"/>
          <w:sz w:val="20"/>
          <w:szCs w:val="20"/>
        </w:rPr>
        <w:lastRenderedPageBreak/>
        <w:t xml:space="preserve">médicament dans le </w:t>
      </w:r>
      <w:r w:rsidR="00E35785" w:rsidRPr="00237A2A">
        <w:rPr>
          <w:rFonts w:ascii="Arial" w:hAnsi="Arial" w:cs="Arial"/>
          <w:sz w:val="20"/>
          <w:szCs w:val="20"/>
        </w:rPr>
        <w:t>CPC</w:t>
      </w:r>
      <w:r w:rsidR="003D12FA" w:rsidRPr="00237A2A">
        <w:rPr>
          <w:rFonts w:ascii="Arial" w:hAnsi="Arial" w:cs="Arial"/>
          <w:sz w:val="20"/>
          <w:szCs w:val="20"/>
        </w:rPr>
        <w:t xml:space="preserve">. Les prescripteurs sont par ailleurs invités à consulter le Résumé des Caractéristiques du Produit (RCP) annexé à l’AMM, consultable sur le site internet suivant : </w:t>
      </w:r>
      <w:hyperlink r:id="rId70" w:history="1">
        <w:r w:rsidR="00237A2A" w:rsidRPr="00A32C2B">
          <w:rPr>
            <w:rStyle w:val="Lienhypertexte"/>
            <w:rFonts w:ascii="Arial" w:hAnsi="Arial" w:cs="Arial"/>
            <w:sz w:val="20"/>
            <w:szCs w:val="20"/>
          </w:rPr>
          <w:t>https://base-donnees-publique.medicaments.gouv.fr</w:t>
        </w:r>
        <w:r w:rsidR="00237A2A" w:rsidRPr="00A32C2B">
          <w:rPr>
            <w:rStyle w:val="Lienhypertexte"/>
          </w:rPr>
          <w:t>/</w:t>
        </w:r>
      </w:hyperlink>
    </w:p>
    <w:p w14:paraId="19B72EA4" w14:textId="6303FE29" w:rsidR="0056441E" w:rsidRPr="0064050F" w:rsidRDefault="0056441E" w:rsidP="003A3FC4">
      <w:pPr>
        <w:pStyle w:val="Corpsdetexte"/>
        <w:spacing w:after="160" w:line="259" w:lineRule="auto"/>
        <w:ind w:right="283"/>
        <w:jc w:val="both"/>
        <w:rPr>
          <w:rFonts w:ascii="Arial" w:hAnsi="Arial" w:cs="Arial"/>
          <w:sz w:val="20"/>
          <w:szCs w:val="20"/>
        </w:rPr>
      </w:pPr>
      <w:r w:rsidRPr="00B544DA">
        <w:rPr>
          <w:rFonts w:ascii="Arial" w:hAnsi="Arial" w:cs="Arial"/>
          <w:sz w:val="20"/>
          <w:szCs w:val="20"/>
        </w:rPr>
        <w:t>- Un</w:t>
      </w:r>
      <w:r w:rsidRPr="00B544DA">
        <w:rPr>
          <w:rFonts w:ascii="Arial" w:hAnsi="Arial" w:cs="Arial"/>
          <w:spacing w:val="-1"/>
          <w:sz w:val="20"/>
          <w:szCs w:val="20"/>
        </w:rPr>
        <w:t xml:space="preserve"> </w:t>
      </w:r>
      <w:r w:rsidRPr="00B544DA">
        <w:rPr>
          <w:rFonts w:ascii="Arial" w:hAnsi="Arial" w:cs="Arial"/>
          <w:sz w:val="20"/>
          <w:szCs w:val="20"/>
        </w:rPr>
        <w:t>rappel</w:t>
      </w:r>
      <w:r w:rsidRPr="00B544DA">
        <w:rPr>
          <w:rFonts w:ascii="Arial" w:hAnsi="Arial" w:cs="Arial"/>
          <w:spacing w:val="-1"/>
          <w:sz w:val="20"/>
          <w:szCs w:val="20"/>
        </w:rPr>
        <w:t xml:space="preserve"> </w:t>
      </w:r>
      <w:r w:rsidRPr="00B544DA">
        <w:rPr>
          <w:rFonts w:ascii="Arial" w:hAnsi="Arial" w:cs="Arial"/>
          <w:sz w:val="20"/>
          <w:szCs w:val="20"/>
        </w:rPr>
        <w:t>des</w:t>
      </w:r>
      <w:r w:rsidRPr="00B544DA">
        <w:rPr>
          <w:rFonts w:ascii="Arial" w:hAnsi="Arial" w:cs="Arial"/>
          <w:spacing w:val="-1"/>
          <w:sz w:val="20"/>
          <w:szCs w:val="20"/>
        </w:rPr>
        <w:t xml:space="preserve"> </w:t>
      </w:r>
      <w:r w:rsidRPr="00B544DA">
        <w:rPr>
          <w:rFonts w:ascii="Arial" w:hAnsi="Arial" w:cs="Arial"/>
          <w:sz w:val="20"/>
          <w:szCs w:val="20"/>
        </w:rPr>
        <w:t>modalités</w:t>
      </w:r>
      <w:r w:rsidRPr="00B544DA">
        <w:rPr>
          <w:rFonts w:ascii="Arial" w:hAnsi="Arial" w:cs="Arial"/>
          <w:spacing w:val="-1"/>
          <w:sz w:val="20"/>
          <w:szCs w:val="20"/>
        </w:rPr>
        <w:t xml:space="preserve"> </w:t>
      </w:r>
      <w:r w:rsidRPr="00B544DA">
        <w:rPr>
          <w:rFonts w:ascii="Arial" w:hAnsi="Arial" w:cs="Arial"/>
          <w:sz w:val="20"/>
          <w:szCs w:val="20"/>
        </w:rPr>
        <w:t>de</w:t>
      </w:r>
      <w:r w:rsidRPr="00B544DA">
        <w:rPr>
          <w:rFonts w:ascii="Arial" w:hAnsi="Arial" w:cs="Arial"/>
          <w:spacing w:val="-2"/>
          <w:sz w:val="20"/>
          <w:szCs w:val="20"/>
        </w:rPr>
        <w:t xml:space="preserve"> </w:t>
      </w:r>
      <w:r w:rsidRPr="00B544DA">
        <w:rPr>
          <w:rFonts w:ascii="Arial" w:hAnsi="Arial" w:cs="Arial"/>
          <w:sz w:val="20"/>
          <w:szCs w:val="20"/>
        </w:rPr>
        <w:t>déclaration</w:t>
      </w:r>
      <w:r w:rsidRPr="00B544DA">
        <w:rPr>
          <w:rFonts w:ascii="Arial" w:hAnsi="Arial" w:cs="Arial"/>
          <w:spacing w:val="-1"/>
          <w:sz w:val="20"/>
          <w:szCs w:val="20"/>
        </w:rPr>
        <w:t xml:space="preserve"> </w:t>
      </w:r>
      <w:r w:rsidRPr="00B544DA">
        <w:rPr>
          <w:rFonts w:ascii="Arial" w:hAnsi="Arial" w:cs="Arial"/>
          <w:sz w:val="20"/>
          <w:szCs w:val="20"/>
        </w:rPr>
        <w:t>des</w:t>
      </w:r>
      <w:r w:rsidRPr="00B544DA">
        <w:rPr>
          <w:rFonts w:ascii="Arial" w:hAnsi="Arial" w:cs="Arial"/>
          <w:spacing w:val="-1"/>
          <w:sz w:val="20"/>
          <w:szCs w:val="20"/>
        </w:rPr>
        <w:t xml:space="preserve"> </w:t>
      </w:r>
      <w:r w:rsidRPr="00B544DA">
        <w:rPr>
          <w:rFonts w:ascii="Arial" w:hAnsi="Arial" w:cs="Arial"/>
          <w:sz w:val="20"/>
          <w:szCs w:val="20"/>
        </w:rPr>
        <w:t>effets indésirables</w:t>
      </w:r>
      <w:r w:rsidRPr="00B544DA">
        <w:rPr>
          <w:rFonts w:ascii="Arial" w:hAnsi="Arial" w:cs="Arial"/>
          <w:spacing w:val="-1"/>
          <w:sz w:val="20"/>
          <w:szCs w:val="20"/>
        </w:rPr>
        <w:t xml:space="preserve"> </w:t>
      </w:r>
      <w:r w:rsidRPr="00B544DA">
        <w:rPr>
          <w:rFonts w:ascii="Arial" w:hAnsi="Arial" w:cs="Arial"/>
          <w:sz w:val="20"/>
          <w:szCs w:val="20"/>
        </w:rPr>
        <w:t>(cf.</w:t>
      </w:r>
      <w:r w:rsidRPr="00B544DA">
        <w:rPr>
          <w:rFonts w:ascii="Arial" w:hAnsi="Arial" w:cs="Arial"/>
          <w:spacing w:val="-1"/>
          <w:sz w:val="20"/>
          <w:szCs w:val="20"/>
        </w:rPr>
        <w:t xml:space="preserve"> </w:t>
      </w:r>
      <w:r w:rsidR="00371883" w:rsidRPr="00B544DA">
        <w:rPr>
          <w:rFonts w:ascii="Arial" w:hAnsi="Arial" w:cs="Arial"/>
          <w:sz w:val="20"/>
          <w:szCs w:val="20"/>
        </w:rPr>
        <w:t>a</w:t>
      </w:r>
      <w:r w:rsidRPr="00B544DA">
        <w:rPr>
          <w:rFonts w:ascii="Arial" w:hAnsi="Arial" w:cs="Arial"/>
          <w:sz w:val="20"/>
          <w:szCs w:val="20"/>
        </w:rPr>
        <w:t>nnexe</w:t>
      </w:r>
      <w:r w:rsidRPr="00B544DA">
        <w:rPr>
          <w:rFonts w:ascii="Arial" w:hAnsi="Arial" w:cs="Arial"/>
          <w:spacing w:val="-2"/>
          <w:sz w:val="20"/>
          <w:szCs w:val="20"/>
        </w:rPr>
        <w:t xml:space="preserve"> </w:t>
      </w:r>
      <w:r w:rsidR="00AB6B39">
        <w:rPr>
          <w:rFonts w:ascii="Arial" w:hAnsi="Arial" w:cs="Arial"/>
          <w:sz w:val="20"/>
          <w:szCs w:val="20"/>
        </w:rPr>
        <w:t>6</w:t>
      </w:r>
      <w:r w:rsidRPr="00B544DA">
        <w:rPr>
          <w:rFonts w:ascii="Arial" w:hAnsi="Arial" w:cs="Arial"/>
          <w:sz w:val="20"/>
          <w:szCs w:val="20"/>
        </w:rPr>
        <w:t>).</w:t>
      </w:r>
    </w:p>
    <w:p w14:paraId="2384FB42" w14:textId="77777777" w:rsidR="0056441E" w:rsidRPr="0064050F" w:rsidRDefault="0056441E" w:rsidP="0056441E">
      <w:pPr>
        <w:pStyle w:val="Corpsdetexte"/>
        <w:rPr>
          <w:rFonts w:ascii="Arial" w:hAnsi="Arial" w:cs="Arial"/>
          <w:sz w:val="20"/>
          <w:szCs w:val="20"/>
        </w:rPr>
      </w:pPr>
    </w:p>
    <w:p w14:paraId="3FA7D6DD" w14:textId="77777777" w:rsidR="0056441E" w:rsidRPr="0064050F" w:rsidRDefault="0056441E" w:rsidP="003A3FC4">
      <w:pPr>
        <w:pStyle w:val="Corpsdetexte"/>
        <w:spacing w:after="160" w:line="259" w:lineRule="auto"/>
        <w:jc w:val="both"/>
        <w:rPr>
          <w:rFonts w:ascii="Arial" w:hAnsi="Arial" w:cs="Arial"/>
          <w:sz w:val="20"/>
          <w:szCs w:val="20"/>
        </w:rPr>
      </w:pPr>
      <w:r w:rsidRPr="0064050F">
        <w:rPr>
          <w:rFonts w:ascii="Arial" w:hAnsi="Arial" w:cs="Arial"/>
          <w:sz w:val="20"/>
          <w:szCs w:val="20"/>
        </w:rPr>
        <w:t>Le</w:t>
      </w:r>
      <w:r w:rsidRPr="0064050F">
        <w:rPr>
          <w:rFonts w:ascii="Arial" w:hAnsi="Arial" w:cs="Arial"/>
          <w:spacing w:val="1"/>
          <w:sz w:val="20"/>
          <w:szCs w:val="20"/>
        </w:rPr>
        <w:t xml:space="preserve"> </w:t>
      </w:r>
      <w:r w:rsidR="00557F99">
        <w:rPr>
          <w:rFonts w:ascii="Arial" w:hAnsi="Arial" w:cs="Arial"/>
          <w:sz w:val="20"/>
          <w:szCs w:val="20"/>
        </w:rPr>
        <w:t>PUT-SP</w:t>
      </w:r>
      <w:r w:rsidRPr="0064050F">
        <w:rPr>
          <w:rFonts w:ascii="Arial" w:hAnsi="Arial" w:cs="Arial"/>
          <w:spacing w:val="1"/>
          <w:sz w:val="20"/>
          <w:szCs w:val="20"/>
        </w:rPr>
        <w:t xml:space="preserve"> </w:t>
      </w:r>
      <w:r w:rsidRPr="0064050F">
        <w:rPr>
          <w:rFonts w:ascii="Arial" w:hAnsi="Arial" w:cs="Arial"/>
          <w:sz w:val="20"/>
          <w:szCs w:val="20"/>
        </w:rPr>
        <w:t>et</w:t>
      </w:r>
      <w:r w:rsidRPr="0064050F">
        <w:rPr>
          <w:rFonts w:ascii="Arial" w:hAnsi="Arial" w:cs="Arial"/>
          <w:spacing w:val="1"/>
          <w:sz w:val="20"/>
          <w:szCs w:val="20"/>
        </w:rPr>
        <w:t xml:space="preserve"> </w:t>
      </w:r>
      <w:r w:rsidRPr="0064050F">
        <w:rPr>
          <w:rFonts w:ascii="Arial" w:hAnsi="Arial" w:cs="Arial"/>
          <w:sz w:val="20"/>
          <w:szCs w:val="20"/>
        </w:rPr>
        <w:t>ses</w:t>
      </w:r>
      <w:r w:rsidRPr="0064050F">
        <w:rPr>
          <w:rFonts w:ascii="Arial" w:hAnsi="Arial" w:cs="Arial"/>
          <w:spacing w:val="1"/>
          <w:sz w:val="20"/>
          <w:szCs w:val="20"/>
        </w:rPr>
        <w:t xml:space="preserve"> </w:t>
      </w:r>
      <w:r w:rsidRPr="0064050F">
        <w:rPr>
          <w:rFonts w:ascii="Arial" w:hAnsi="Arial" w:cs="Arial"/>
          <w:sz w:val="20"/>
          <w:szCs w:val="20"/>
        </w:rPr>
        <w:t>annexes</w:t>
      </w:r>
      <w:r w:rsidRPr="0064050F">
        <w:rPr>
          <w:rFonts w:ascii="Arial" w:hAnsi="Arial" w:cs="Arial"/>
          <w:spacing w:val="1"/>
          <w:sz w:val="20"/>
          <w:szCs w:val="20"/>
        </w:rPr>
        <w:t xml:space="preserve"> </w:t>
      </w:r>
      <w:r w:rsidRPr="0064050F">
        <w:rPr>
          <w:rFonts w:ascii="Arial" w:hAnsi="Arial" w:cs="Arial"/>
          <w:sz w:val="20"/>
          <w:szCs w:val="20"/>
        </w:rPr>
        <w:t>sont</w:t>
      </w:r>
      <w:r w:rsidRPr="0064050F">
        <w:rPr>
          <w:rFonts w:ascii="Arial" w:hAnsi="Arial" w:cs="Arial"/>
          <w:spacing w:val="1"/>
          <w:sz w:val="20"/>
          <w:szCs w:val="20"/>
        </w:rPr>
        <w:t xml:space="preserve"> </w:t>
      </w:r>
      <w:r w:rsidRPr="0064050F">
        <w:rPr>
          <w:rFonts w:ascii="Arial" w:hAnsi="Arial" w:cs="Arial"/>
          <w:sz w:val="20"/>
          <w:szCs w:val="20"/>
        </w:rPr>
        <w:t>disponibles</w:t>
      </w:r>
      <w:r w:rsidRPr="0064050F">
        <w:rPr>
          <w:rFonts w:ascii="Arial" w:hAnsi="Arial" w:cs="Arial"/>
          <w:spacing w:val="1"/>
          <w:sz w:val="20"/>
          <w:szCs w:val="20"/>
        </w:rPr>
        <w:t xml:space="preserve"> </w:t>
      </w:r>
      <w:r w:rsidRPr="0064050F">
        <w:rPr>
          <w:rFonts w:ascii="Arial" w:hAnsi="Arial" w:cs="Arial"/>
          <w:sz w:val="20"/>
          <w:szCs w:val="20"/>
        </w:rPr>
        <w:t>sur</w:t>
      </w:r>
      <w:r w:rsidRPr="0064050F">
        <w:rPr>
          <w:rFonts w:ascii="Arial" w:hAnsi="Arial" w:cs="Arial"/>
          <w:spacing w:val="1"/>
          <w:sz w:val="20"/>
          <w:szCs w:val="20"/>
        </w:rPr>
        <w:t xml:space="preserve"> </w:t>
      </w:r>
      <w:r w:rsidRPr="0064050F">
        <w:rPr>
          <w:rFonts w:ascii="Arial" w:hAnsi="Arial" w:cs="Arial"/>
          <w:sz w:val="20"/>
          <w:szCs w:val="20"/>
        </w:rPr>
        <w:t>le</w:t>
      </w:r>
      <w:r w:rsidRPr="0064050F">
        <w:rPr>
          <w:rFonts w:ascii="Arial" w:hAnsi="Arial" w:cs="Arial"/>
          <w:spacing w:val="1"/>
          <w:sz w:val="20"/>
          <w:szCs w:val="20"/>
        </w:rPr>
        <w:t xml:space="preserve"> </w:t>
      </w:r>
      <w:r w:rsidRPr="0064050F">
        <w:rPr>
          <w:rFonts w:ascii="Arial" w:hAnsi="Arial" w:cs="Arial"/>
          <w:sz w:val="20"/>
          <w:szCs w:val="20"/>
        </w:rPr>
        <w:t>site</w:t>
      </w:r>
      <w:r w:rsidRPr="0064050F">
        <w:rPr>
          <w:rFonts w:ascii="Arial" w:hAnsi="Arial" w:cs="Arial"/>
          <w:spacing w:val="1"/>
          <w:sz w:val="20"/>
          <w:szCs w:val="20"/>
        </w:rPr>
        <w:t xml:space="preserve"> </w:t>
      </w:r>
      <w:r w:rsidRPr="0064050F">
        <w:rPr>
          <w:rFonts w:ascii="Arial" w:hAnsi="Arial" w:cs="Arial"/>
          <w:sz w:val="20"/>
          <w:szCs w:val="20"/>
        </w:rPr>
        <w:t>Internet</w:t>
      </w:r>
      <w:r w:rsidRPr="0064050F">
        <w:rPr>
          <w:rFonts w:ascii="Arial" w:hAnsi="Arial" w:cs="Arial"/>
          <w:spacing w:val="1"/>
          <w:sz w:val="20"/>
          <w:szCs w:val="20"/>
        </w:rPr>
        <w:t xml:space="preserve"> </w:t>
      </w:r>
      <w:r w:rsidRPr="0064050F">
        <w:rPr>
          <w:rFonts w:ascii="Arial" w:hAnsi="Arial" w:cs="Arial"/>
          <w:sz w:val="20"/>
          <w:szCs w:val="20"/>
        </w:rPr>
        <w:t>de</w:t>
      </w:r>
      <w:r w:rsidRPr="0064050F">
        <w:rPr>
          <w:rFonts w:ascii="Arial" w:hAnsi="Arial" w:cs="Arial"/>
          <w:spacing w:val="1"/>
          <w:sz w:val="20"/>
          <w:szCs w:val="20"/>
        </w:rPr>
        <w:t xml:space="preserve"> </w:t>
      </w:r>
      <w:r w:rsidRPr="0064050F">
        <w:rPr>
          <w:rFonts w:ascii="Arial" w:hAnsi="Arial" w:cs="Arial"/>
          <w:sz w:val="20"/>
          <w:szCs w:val="20"/>
        </w:rPr>
        <w:t>l’ANSM</w:t>
      </w:r>
      <w:r w:rsidRPr="0064050F">
        <w:rPr>
          <w:rFonts w:ascii="Arial" w:hAnsi="Arial" w:cs="Arial"/>
          <w:spacing w:val="1"/>
          <w:sz w:val="20"/>
          <w:szCs w:val="20"/>
        </w:rPr>
        <w:t xml:space="preserve"> </w:t>
      </w:r>
      <w:r w:rsidR="00182C7E">
        <w:rPr>
          <w:rFonts w:ascii="Arial" w:hAnsi="Arial" w:cs="Arial"/>
          <w:sz w:val="20"/>
          <w:szCs w:val="20"/>
        </w:rPr>
        <w:t>(</w:t>
      </w:r>
      <w:hyperlink r:id="rId71" w:history="1">
        <w:r w:rsidR="00E06319" w:rsidRPr="00182C7E">
          <w:rPr>
            <w:rStyle w:val="Lienhypertexte"/>
            <w:rFonts w:ascii="Arial" w:hAnsi="Arial" w:cs="Arial"/>
            <w:sz w:val="20"/>
            <w:szCs w:val="20"/>
          </w:rPr>
          <w:t>documents de référence</w:t>
        </w:r>
        <w:r w:rsidR="0014170F" w:rsidRPr="00182C7E">
          <w:rPr>
            <w:rStyle w:val="Lienhypertexte"/>
            <w:rFonts w:ascii="Arial" w:hAnsi="Arial" w:cs="Arial"/>
            <w:sz w:val="20"/>
            <w:szCs w:val="20"/>
          </w:rPr>
          <w:t xml:space="preserve"> – accès compassionnel/accès précoce –</w:t>
        </w:r>
        <w:r w:rsidR="00182C7E" w:rsidRPr="00182C7E">
          <w:rPr>
            <w:rStyle w:val="Lienhypertexte"/>
            <w:rFonts w:ascii="Arial" w:hAnsi="Arial" w:cs="Arial"/>
            <w:sz w:val="20"/>
            <w:szCs w:val="20"/>
          </w:rPr>
          <w:t xml:space="preserve"> Référentiel des spécialités en accès dérogatoire -</w:t>
        </w:r>
        <w:r w:rsidR="00E06319" w:rsidRPr="00182C7E">
          <w:rPr>
            <w:rStyle w:val="Lienhypertexte"/>
            <w:rFonts w:ascii="Arial" w:hAnsi="Arial" w:cs="Arial"/>
            <w:sz w:val="20"/>
            <w:szCs w:val="20"/>
          </w:rPr>
          <w:t xml:space="preserve"> </w:t>
        </w:r>
        <w:r w:rsidRPr="00182C7E">
          <w:rPr>
            <w:rStyle w:val="Lienhypertexte"/>
            <w:rFonts w:ascii="Arial" w:hAnsi="Arial" w:cs="Arial"/>
            <w:sz w:val="20"/>
            <w:szCs w:val="20"/>
          </w:rPr>
          <w:t>CPC</w:t>
        </w:r>
        <w:r w:rsidR="0014170F" w:rsidRPr="00182C7E">
          <w:rPr>
            <w:rStyle w:val="Lienhypertexte"/>
            <w:rFonts w:ascii="Arial" w:hAnsi="Arial" w:cs="Arial"/>
            <w:sz w:val="20"/>
            <w:szCs w:val="20"/>
          </w:rPr>
          <w:t xml:space="preserve"> en cours</w:t>
        </w:r>
      </w:hyperlink>
      <w:r w:rsidRPr="00BA48EE">
        <w:rPr>
          <w:rFonts w:ascii="Arial" w:hAnsi="Arial" w:cs="Arial"/>
          <w:sz w:val="20"/>
          <w:szCs w:val="20"/>
        </w:rPr>
        <w:t>).</w:t>
      </w:r>
      <w:r w:rsidRPr="0064050F">
        <w:rPr>
          <w:rFonts w:ascii="Arial" w:hAnsi="Arial" w:cs="Arial"/>
          <w:sz w:val="20"/>
          <w:szCs w:val="20"/>
        </w:rPr>
        <w:t xml:space="preserve"> Il est également mis à la disposition des</w:t>
      </w:r>
      <w:r w:rsidRPr="0064050F">
        <w:rPr>
          <w:rFonts w:ascii="Arial" w:hAnsi="Arial" w:cs="Arial"/>
          <w:spacing w:val="1"/>
          <w:sz w:val="20"/>
          <w:szCs w:val="20"/>
        </w:rPr>
        <w:t xml:space="preserve"> </w:t>
      </w:r>
      <w:r w:rsidRPr="0064050F">
        <w:rPr>
          <w:rFonts w:ascii="Arial" w:hAnsi="Arial" w:cs="Arial"/>
          <w:sz w:val="20"/>
          <w:szCs w:val="20"/>
        </w:rPr>
        <w:t>professionnels</w:t>
      </w:r>
      <w:r w:rsidRPr="0064050F">
        <w:rPr>
          <w:rFonts w:ascii="Arial" w:hAnsi="Arial" w:cs="Arial"/>
          <w:spacing w:val="-1"/>
          <w:sz w:val="20"/>
          <w:szCs w:val="20"/>
        </w:rPr>
        <w:t xml:space="preserve"> </w:t>
      </w:r>
      <w:r w:rsidRPr="0064050F">
        <w:rPr>
          <w:rFonts w:ascii="Arial" w:hAnsi="Arial" w:cs="Arial"/>
          <w:sz w:val="20"/>
          <w:szCs w:val="20"/>
        </w:rPr>
        <w:t>de</w:t>
      </w:r>
      <w:r w:rsidRPr="0064050F">
        <w:rPr>
          <w:rFonts w:ascii="Arial" w:hAnsi="Arial" w:cs="Arial"/>
          <w:spacing w:val="-1"/>
          <w:sz w:val="20"/>
          <w:szCs w:val="20"/>
        </w:rPr>
        <w:t xml:space="preserve"> </w:t>
      </w:r>
      <w:r w:rsidRPr="0064050F">
        <w:rPr>
          <w:rFonts w:ascii="Arial" w:hAnsi="Arial" w:cs="Arial"/>
          <w:sz w:val="20"/>
          <w:szCs w:val="20"/>
        </w:rPr>
        <w:t>santé</w:t>
      </w:r>
      <w:r w:rsidRPr="0064050F">
        <w:rPr>
          <w:rFonts w:ascii="Arial" w:hAnsi="Arial" w:cs="Arial"/>
          <w:spacing w:val="-1"/>
          <w:sz w:val="20"/>
          <w:szCs w:val="20"/>
        </w:rPr>
        <w:t xml:space="preserve"> </w:t>
      </w:r>
      <w:r w:rsidRPr="0064050F">
        <w:rPr>
          <w:rFonts w:ascii="Arial" w:hAnsi="Arial" w:cs="Arial"/>
          <w:sz w:val="20"/>
          <w:szCs w:val="20"/>
        </w:rPr>
        <w:t>concernés</w:t>
      </w:r>
      <w:r w:rsidR="004B721F">
        <w:rPr>
          <w:rFonts w:ascii="Arial" w:hAnsi="Arial" w:cs="Arial"/>
          <w:sz w:val="20"/>
          <w:szCs w:val="20"/>
        </w:rPr>
        <w:t>,</w:t>
      </w:r>
      <w:r w:rsidRPr="0064050F">
        <w:rPr>
          <w:rFonts w:ascii="Arial" w:hAnsi="Arial" w:cs="Arial"/>
          <w:sz w:val="20"/>
          <w:szCs w:val="20"/>
        </w:rPr>
        <w:t xml:space="preserve"> par</w:t>
      </w:r>
      <w:r w:rsidRPr="0064050F">
        <w:rPr>
          <w:rFonts w:ascii="Arial" w:hAnsi="Arial" w:cs="Arial"/>
          <w:spacing w:val="-1"/>
          <w:sz w:val="20"/>
          <w:szCs w:val="20"/>
        </w:rPr>
        <w:t xml:space="preserve"> </w:t>
      </w:r>
      <w:r w:rsidRPr="0064050F">
        <w:rPr>
          <w:rFonts w:ascii="Arial" w:hAnsi="Arial" w:cs="Arial"/>
          <w:sz w:val="20"/>
          <w:szCs w:val="20"/>
        </w:rPr>
        <w:t>le</w:t>
      </w:r>
      <w:r w:rsidRPr="0064050F">
        <w:rPr>
          <w:rFonts w:ascii="Arial" w:hAnsi="Arial" w:cs="Arial"/>
          <w:spacing w:val="-1"/>
          <w:sz w:val="20"/>
          <w:szCs w:val="20"/>
        </w:rPr>
        <w:t xml:space="preserve"> </w:t>
      </w:r>
      <w:r w:rsidRPr="0064050F">
        <w:rPr>
          <w:rFonts w:ascii="Arial" w:hAnsi="Arial" w:cs="Arial"/>
          <w:sz w:val="20"/>
          <w:szCs w:val="20"/>
        </w:rPr>
        <w:t>laboratoire.</w:t>
      </w:r>
    </w:p>
    <w:p w14:paraId="24EAA57E" w14:textId="77777777" w:rsidR="0056441E" w:rsidRDefault="0056441E" w:rsidP="0056441E">
      <w:pPr>
        <w:pStyle w:val="Corpsdetexte"/>
        <w:spacing w:before="5"/>
        <w:rPr>
          <w:rFonts w:ascii="Arial" w:hAnsi="Arial" w:cs="Arial"/>
          <w:sz w:val="20"/>
          <w:szCs w:val="20"/>
        </w:rPr>
      </w:pPr>
    </w:p>
    <w:p w14:paraId="58DB9802" w14:textId="77777777" w:rsidR="00D761E6" w:rsidRDefault="00D761E6" w:rsidP="0056441E">
      <w:pPr>
        <w:pStyle w:val="Corpsdetexte"/>
        <w:spacing w:before="5"/>
        <w:rPr>
          <w:rFonts w:ascii="Arial" w:hAnsi="Arial" w:cs="Arial"/>
          <w:sz w:val="20"/>
          <w:szCs w:val="20"/>
        </w:rPr>
      </w:pPr>
    </w:p>
    <w:p w14:paraId="7B635845" w14:textId="77777777" w:rsidR="00C40F11" w:rsidRPr="00F07E4F" w:rsidRDefault="00C40F11" w:rsidP="00F07E4F">
      <w:pPr>
        <w:rPr>
          <w:rFonts w:ascii="Arial" w:hAnsi="Arial" w:cs="Arial"/>
          <w:b/>
          <w:color w:val="2E74B5" w:themeColor="accent1" w:themeShade="BF"/>
          <w:sz w:val="20"/>
        </w:rPr>
      </w:pPr>
      <w:r w:rsidRPr="00F07E4F">
        <w:rPr>
          <w:rFonts w:ascii="Arial" w:hAnsi="Arial" w:cs="Arial"/>
          <w:b/>
          <w:color w:val="2E74B5" w:themeColor="accent1" w:themeShade="BF"/>
          <w:sz w:val="20"/>
        </w:rPr>
        <w:t xml:space="preserve">Rôle du laboratoire </w:t>
      </w:r>
    </w:p>
    <w:p w14:paraId="2D3E3D36" w14:textId="77777777" w:rsidR="00FF5683" w:rsidRDefault="008F0B2C" w:rsidP="008F0B2C">
      <w:pPr>
        <w:pStyle w:val="Corpsdetexte"/>
        <w:spacing w:before="5"/>
        <w:jc w:val="both"/>
        <w:rPr>
          <w:rFonts w:ascii="Arial" w:hAnsi="Arial" w:cs="Arial"/>
          <w:sz w:val="20"/>
          <w:szCs w:val="20"/>
        </w:rPr>
      </w:pPr>
      <w:r>
        <w:rPr>
          <w:rFonts w:ascii="Arial" w:hAnsi="Arial" w:cs="Arial"/>
          <w:sz w:val="20"/>
          <w:szCs w:val="20"/>
        </w:rPr>
        <w:t>Le titulaire de l’AMM du médicament ou l’entreprise en charge de son exploitation</w:t>
      </w:r>
      <w:r w:rsidR="001E3A80">
        <w:rPr>
          <w:rFonts w:ascii="Arial" w:hAnsi="Arial" w:cs="Arial"/>
          <w:sz w:val="20"/>
          <w:szCs w:val="20"/>
        </w:rPr>
        <w:t xml:space="preserve"> </w:t>
      </w:r>
      <w:r w:rsidR="00FF5683">
        <w:rPr>
          <w:rFonts w:ascii="Arial" w:hAnsi="Arial" w:cs="Arial"/>
          <w:sz w:val="20"/>
          <w:szCs w:val="20"/>
        </w:rPr>
        <w:t>:</w:t>
      </w:r>
    </w:p>
    <w:p w14:paraId="47BF1B0E" w14:textId="77777777" w:rsidR="008F0B2C" w:rsidRPr="007A10C0" w:rsidRDefault="008F0B2C" w:rsidP="00B07A19">
      <w:pPr>
        <w:pStyle w:val="Corpsdetexte"/>
        <w:numPr>
          <w:ilvl w:val="2"/>
          <w:numId w:val="10"/>
        </w:numPr>
        <w:spacing w:before="5"/>
        <w:ind w:left="567"/>
        <w:jc w:val="both"/>
        <w:rPr>
          <w:rFonts w:ascii="Arial" w:hAnsi="Arial" w:cs="Arial"/>
          <w:sz w:val="20"/>
          <w:szCs w:val="20"/>
        </w:rPr>
      </w:pPr>
      <w:r w:rsidRPr="00FF5683">
        <w:rPr>
          <w:rFonts w:ascii="Arial" w:hAnsi="Arial" w:cs="Arial"/>
          <w:sz w:val="20"/>
          <w:szCs w:val="20"/>
        </w:rPr>
        <w:t>prend en charge le coût du suivi du médicament et organise la collecte de données</w:t>
      </w:r>
      <w:r w:rsidR="0081580F" w:rsidRPr="00FF5683">
        <w:rPr>
          <w:rFonts w:ascii="Arial" w:hAnsi="Arial" w:cs="Arial"/>
          <w:sz w:val="20"/>
          <w:szCs w:val="20"/>
        </w:rPr>
        <w:t>, le cas échéant</w:t>
      </w:r>
      <w:r w:rsidRPr="007A10C0">
        <w:rPr>
          <w:rFonts w:ascii="Arial" w:hAnsi="Arial" w:cs="Arial"/>
          <w:sz w:val="20"/>
          <w:szCs w:val="20"/>
        </w:rPr>
        <w:t>.</w:t>
      </w:r>
    </w:p>
    <w:p w14:paraId="097DCB25" w14:textId="77777777" w:rsidR="003A6110" w:rsidRPr="003A6110" w:rsidRDefault="00785B8B" w:rsidP="003A6110">
      <w:pPr>
        <w:pStyle w:val="Corpsdetexte"/>
        <w:numPr>
          <w:ilvl w:val="2"/>
          <w:numId w:val="10"/>
        </w:numPr>
        <w:spacing w:before="5"/>
        <w:ind w:left="567"/>
        <w:jc w:val="both"/>
        <w:rPr>
          <w:rFonts w:ascii="Arial" w:hAnsi="Arial" w:cs="Arial"/>
          <w:sz w:val="20"/>
          <w:szCs w:val="20"/>
        </w:rPr>
      </w:pPr>
      <w:r w:rsidRPr="003A6110">
        <w:rPr>
          <w:rFonts w:ascii="Arial" w:hAnsi="Arial" w:cs="Arial"/>
          <w:sz w:val="20"/>
          <w:szCs w:val="20"/>
        </w:rPr>
        <w:t xml:space="preserve">collecte </w:t>
      </w:r>
      <w:r w:rsidR="00FF5683" w:rsidRPr="003A6110">
        <w:rPr>
          <w:rFonts w:ascii="Arial" w:hAnsi="Arial" w:cs="Arial"/>
          <w:sz w:val="20"/>
          <w:szCs w:val="20"/>
        </w:rPr>
        <w:t>les fiches, d’initiation</w:t>
      </w:r>
      <w:r w:rsidR="007A10C0" w:rsidRPr="003A6110">
        <w:rPr>
          <w:rFonts w:ascii="Arial" w:hAnsi="Arial" w:cs="Arial"/>
          <w:sz w:val="20"/>
          <w:szCs w:val="20"/>
        </w:rPr>
        <w:t>,</w:t>
      </w:r>
      <w:r w:rsidR="00FF5683" w:rsidRPr="003A6110">
        <w:rPr>
          <w:rFonts w:ascii="Arial" w:hAnsi="Arial" w:cs="Arial"/>
          <w:sz w:val="20"/>
          <w:szCs w:val="20"/>
        </w:rPr>
        <w:t xml:space="preserve"> de suivi,</w:t>
      </w:r>
      <w:r w:rsidR="007A10C0" w:rsidRPr="003A6110">
        <w:rPr>
          <w:rFonts w:ascii="Arial" w:hAnsi="Arial" w:cs="Arial"/>
          <w:sz w:val="20"/>
          <w:szCs w:val="20"/>
        </w:rPr>
        <w:t xml:space="preserve"> de fin de traitement </w:t>
      </w:r>
    </w:p>
    <w:p w14:paraId="6E65A981" w14:textId="654E282F" w:rsidR="00FF5683" w:rsidRPr="00B07A19" w:rsidRDefault="00FF5683" w:rsidP="00EE2F3A">
      <w:pPr>
        <w:pStyle w:val="Corpsdetexte"/>
        <w:numPr>
          <w:ilvl w:val="2"/>
          <w:numId w:val="10"/>
        </w:numPr>
        <w:spacing w:before="5" w:after="160" w:line="259" w:lineRule="auto"/>
        <w:ind w:left="568" w:hanging="284"/>
        <w:jc w:val="both"/>
        <w:rPr>
          <w:rFonts w:ascii="Arial" w:hAnsi="Arial" w:cs="Arial"/>
          <w:sz w:val="20"/>
          <w:szCs w:val="20"/>
        </w:rPr>
      </w:pPr>
      <w:r w:rsidRPr="00B07A19">
        <w:rPr>
          <w:rFonts w:ascii="Arial" w:hAnsi="Arial" w:cs="Arial"/>
          <w:sz w:val="20"/>
          <w:szCs w:val="20"/>
        </w:rPr>
        <w:t>est responsable de traitement au sens du règlement général sur la protection des données (RGPD) ;</w:t>
      </w:r>
    </w:p>
    <w:p w14:paraId="4D24B62B" w14:textId="77777777" w:rsidR="00331D5A" w:rsidRDefault="00FF5683" w:rsidP="003778CA">
      <w:pPr>
        <w:pStyle w:val="Corpsdetexte"/>
        <w:numPr>
          <w:ilvl w:val="2"/>
          <w:numId w:val="10"/>
        </w:numPr>
        <w:spacing w:before="5"/>
        <w:ind w:left="567"/>
        <w:jc w:val="both"/>
        <w:rPr>
          <w:rFonts w:ascii="Arial" w:hAnsi="Arial" w:cs="Arial"/>
          <w:sz w:val="20"/>
          <w:szCs w:val="20"/>
        </w:rPr>
      </w:pPr>
      <w:r w:rsidRPr="00845006">
        <w:rPr>
          <w:rFonts w:ascii="Arial" w:hAnsi="Arial" w:cs="Arial"/>
          <w:sz w:val="20"/>
          <w:szCs w:val="20"/>
        </w:rPr>
        <w:t>collecte et analyse toutes les informations recueillies dans le cadre du PUT-</w:t>
      </w:r>
      <w:r w:rsidR="00536FC7">
        <w:rPr>
          <w:rFonts w:ascii="Arial" w:hAnsi="Arial" w:cs="Arial"/>
          <w:sz w:val="20"/>
          <w:szCs w:val="20"/>
        </w:rPr>
        <w:t>SP</w:t>
      </w:r>
      <w:r w:rsidRPr="00845006">
        <w:rPr>
          <w:rFonts w:ascii="Arial" w:hAnsi="Arial" w:cs="Arial"/>
          <w:sz w:val="20"/>
          <w:szCs w:val="20"/>
        </w:rPr>
        <w:t xml:space="preserve">. </w:t>
      </w:r>
    </w:p>
    <w:p w14:paraId="146D76A7" w14:textId="77777777" w:rsidR="003778CA" w:rsidRPr="0064050F" w:rsidRDefault="003778CA" w:rsidP="003778CA">
      <w:pPr>
        <w:pStyle w:val="Corpsdetexte"/>
        <w:ind w:firstLine="586"/>
        <w:jc w:val="both"/>
        <w:rPr>
          <w:rFonts w:ascii="Arial" w:hAnsi="Arial" w:cs="Arial"/>
          <w:sz w:val="20"/>
          <w:szCs w:val="20"/>
        </w:rPr>
      </w:pPr>
      <w:r w:rsidRPr="0064050F">
        <w:rPr>
          <w:rFonts w:ascii="Arial" w:hAnsi="Arial" w:cs="Arial"/>
          <w:sz w:val="20"/>
          <w:szCs w:val="20"/>
        </w:rPr>
        <w:t>Les</w:t>
      </w:r>
      <w:r w:rsidRPr="0064050F">
        <w:rPr>
          <w:rFonts w:ascii="Arial" w:hAnsi="Arial" w:cs="Arial"/>
          <w:spacing w:val="-2"/>
          <w:sz w:val="20"/>
          <w:szCs w:val="20"/>
        </w:rPr>
        <w:t xml:space="preserve"> </w:t>
      </w:r>
      <w:r w:rsidRPr="0064050F">
        <w:rPr>
          <w:rFonts w:ascii="Arial" w:hAnsi="Arial" w:cs="Arial"/>
          <w:sz w:val="20"/>
          <w:szCs w:val="20"/>
        </w:rPr>
        <w:t>données</w:t>
      </w:r>
      <w:r w:rsidRPr="0064050F">
        <w:rPr>
          <w:rFonts w:ascii="Arial" w:hAnsi="Arial" w:cs="Arial"/>
          <w:spacing w:val="-1"/>
          <w:sz w:val="20"/>
          <w:szCs w:val="20"/>
        </w:rPr>
        <w:t xml:space="preserve"> </w:t>
      </w:r>
      <w:r w:rsidRPr="0064050F">
        <w:rPr>
          <w:rFonts w:ascii="Arial" w:hAnsi="Arial" w:cs="Arial"/>
          <w:sz w:val="20"/>
          <w:szCs w:val="20"/>
        </w:rPr>
        <w:t>collectées</w:t>
      </w:r>
      <w:r w:rsidRPr="0064050F">
        <w:rPr>
          <w:rFonts w:ascii="Arial" w:hAnsi="Arial" w:cs="Arial"/>
          <w:spacing w:val="-2"/>
          <w:sz w:val="20"/>
          <w:szCs w:val="20"/>
        </w:rPr>
        <w:t xml:space="preserve"> </w:t>
      </w:r>
      <w:r w:rsidRPr="0064050F">
        <w:rPr>
          <w:rFonts w:ascii="Arial" w:hAnsi="Arial" w:cs="Arial"/>
          <w:sz w:val="20"/>
          <w:szCs w:val="20"/>
        </w:rPr>
        <w:t>par</w:t>
      </w:r>
      <w:r w:rsidRPr="0064050F">
        <w:rPr>
          <w:rFonts w:ascii="Arial" w:hAnsi="Arial" w:cs="Arial"/>
          <w:spacing w:val="-2"/>
          <w:sz w:val="20"/>
          <w:szCs w:val="20"/>
        </w:rPr>
        <w:t xml:space="preserve"> </w:t>
      </w:r>
      <w:r w:rsidRPr="0064050F">
        <w:rPr>
          <w:rFonts w:ascii="Arial" w:hAnsi="Arial" w:cs="Arial"/>
          <w:sz w:val="20"/>
          <w:szCs w:val="20"/>
        </w:rPr>
        <w:t>le</w:t>
      </w:r>
      <w:r w:rsidRPr="0064050F">
        <w:rPr>
          <w:rFonts w:ascii="Arial" w:hAnsi="Arial" w:cs="Arial"/>
          <w:spacing w:val="-2"/>
          <w:sz w:val="20"/>
          <w:szCs w:val="20"/>
        </w:rPr>
        <w:t xml:space="preserve"> </w:t>
      </w:r>
      <w:r w:rsidRPr="0064050F">
        <w:rPr>
          <w:rFonts w:ascii="Arial" w:hAnsi="Arial" w:cs="Arial"/>
          <w:sz w:val="20"/>
          <w:szCs w:val="20"/>
        </w:rPr>
        <w:t>laboratoire</w:t>
      </w:r>
      <w:r w:rsidRPr="0064050F">
        <w:rPr>
          <w:rFonts w:ascii="Arial" w:hAnsi="Arial" w:cs="Arial"/>
          <w:spacing w:val="-2"/>
          <w:sz w:val="20"/>
          <w:szCs w:val="20"/>
        </w:rPr>
        <w:t xml:space="preserve"> </w:t>
      </w:r>
      <w:r w:rsidRPr="0064050F">
        <w:rPr>
          <w:rFonts w:ascii="Arial" w:hAnsi="Arial" w:cs="Arial"/>
          <w:sz w:val="20"/>
          <w:szCs w:val="20"/>
        </w:rPr>
        <w:t>concernent</w:t>
      </w:r>
      <w:r w:rsidRPr="0064050F">
        <w:rPr>
          <w:rFonts w:ascii="Arial" w:hAnsi="Arial" w:cs="Arial"/>
          <w:spacing w:val="-2"/>
          <w:sz w:val="20"/>
          <w:szCs w:val="20"/>
        </w:rPr>
        <w:t xml:space="preserve"> </w:t>
      </w:r>
      <w:r w:rsidRPr="0064050F">
        <w:rPr>
          <w:rFonts w:ascii="Arial" w:hAnsi="Arial" w:cs="Arial"/>
          <w:sz w:val="20"/>
          <w:szCs w:val="20"/>
        </w:rPr>
        <w:t>notamment</w:t>
      </w:r>
      <w:r w:rsidRPr="0064050F">
        <w:rPr>
          <w:rFonts w:ascii="Arial" w:hAnsi="Arial" w:cs="Arial"/>
          <w:spacing w:val="-1"/>
          <w:sz w:val="20"/>
          <w:szCs w:val="20"/>
        </w:rPr>
        <w:t xml:space="preserve"> </w:t>
      </w:r>
      <w:r w:rsidRPr="0064050F">
        <w:rPr>
          <w:rFonts w:ascii="Arial" w:hAnsi="Arial" w:cs="Arial"/>
          <w:sz w:val="20"/>
          <w:szCs w:val="20"/>
        </w:rPr>
        <w:t>:</w:t>
      </w:r>
    </w:p>
    <w:p w14:paraId="466D8EC7" w14:textId="77777777" w:rsidR="003778CA" w:rsidRPr="003778CA" w:rsidRDefault="003778CA" w:rsidP="003778CA">
      <w:pPr>
        <w:pStyle w:val="Paragraphedeliste"/>
        <w:widowControl w:val="0"/>
        <w:numPr>
          <w:ilvl w:val="1"/>
          <w:numId w:val="14"/>
        </w:numPr>
        <w:autoSpaceDE w:val="0"/>
        <w:autoSpaceDN w:val="0"/>
        <w:spacing w:after="0" w:line="292" w:lineRule="exact"/>
        <w:jc w:val="both"/>
        <w:rPr>
          <w:rFonts w:ascii="Arial" w:hAnsi="Arial" w:cs="Arial"/>
          <w:sz w:val="20"/>
          <w:szCs w:val="20"/>
        </w:rPr>
      </w:pPr>
      <w:r w:rsidRPr="003778CA">
        <w:rPr>
          <w:rFonts w:ascii="Arial" w:hAnsi="Arial" w:cs="Arial"/>
          <w:sz w:val="20"/>
          <w:szCs w:val="20"/>
        </w:rPr>
        <w:t>les</w:t>
      </w:r>
      <w:r w:rsidRPr="003778CA">
        <w:rPr>
          <w:rFonts w:ascii="Arial" w:hAnsi="Arial" w:cs="Arial"/>
          <w:spacing w:val="-3"/>
          <w:sz w:val="20"/>
          <w:szCs w:val="20"/>
        </w:rPr>
        <w:t xml:space="preserve"> </w:t>
      </w:r>
      <w:r w:rsidRPr="003778CA">
        <w:rPr>
          <w:rFonts w:ascii="Arial" w:hAnsi="Arial" w:cs="Arial"/>
          <w:sz w:val="20"/>
          <w:szCs w:val="20"/>
        </w:rPr>
        <w:t>caractéristiques</w:t>
      </w:r>
      <w:r w:rsidRPr="003778CA">
        <w:rPr>
          <w:rFonts w:ascii="Arial" w:hAnsi="Arial" w:cs="Arial"/>
          <w:spacing w:val="-2"/>
          <w:sz w:val="20"/>
          <w:szCs w:val="20"/>
        </w:rPr>
        <w:t xml:space="preserve"> </w:t>
      </w:r>
      <w:r w:rsidRPr="003778CA">
        <w:rPr>
          <w:rFonts w:ascii="Arial" w:hAnsi="Arial" w:cs="Arial"/>
          <w:sz w:val="20"/>
          <w:szCs w:val="20"/>
        </w:rPr>
        <w:t>des</w:t>
      </w:r>
      <w:r w:rsidRPr="003778CA">
        <w:rPr>
          <w:rFonts w:ascii="Arial" w:hAnsi="Arial" w:cs="Arial"/>
          <w:spacing w:val="-2"/>
          <w:sz w:val="20"/>
          <w:szCs w:val="20"/>
        </w:rPr>
        <w:t xml:space="preserve"> </w:t>
      </w:r>
      <w:r w:rsidRPr="003778CA">
        <w:rPr>
          <w:rFonts w:ascii="Arial" w:hAnsi="Arial" w:cs="Arial"/>
          <w:sz w:val="20"/>
          <w:szCs w:val="20"/>
        </w:rPr>
        <w:t>patients</w:t>
      </w:r>
      <w:r w:rsidRPr="003778CA">
        <w:rPr>
          <w:rFonts w:ascii="Arial" w:hAnsi="Arial" w:cs="Arial"/>
          <w:spacing w:val="-2"/>
          <w:sz w:val="20"/>
          <w:szCs w:val="20"/>
        </w:rPr>
        <w:t xml:space="preserve"> </w:t>
      </w:r>
      <w:r w:rsidRPr="003778CA">
        <w:rPr>
          <w:rFonts w:ascii="Arial" w:hAnsi="Arial" w:cs="Arial"/>
          <w:sz w:val="20"/>
          <w:szCs w:val="20"/>
        </w:rPr>
        <w:t>traités</w:t>
      </w:r>
      <w:r w:rsidRPr="003778CA">
        <w:rPr>
          <w:rFonts w:ascii="Arial" w:hAnsi="Arial" w:cs="Arial"/>
          <w:spacing w:val="-2"/>
          <w:sz w:val="20"/>
          <w:szCs w:val="20"/>
        </w:rPr>
        <w:t xml:space="preserve"> </w:t>
      </w:r>
      <w:r w:rsidRPr="003778CA">
        <w:rPr>
          <w:rFonts w:ascii="Arial" w:hAnsi="Arial" w:cs="Arial"/>
          <w:sz w:val="20"/>
          <w:szCs w:val="20"/>
        </w:rPr>
        <w:t>;</w:t>
      </w:r>
    </w:p>
    <w:p w14:paraId="740B4547" w14:textId="77777777" w:rsidR="003778CA" w:rsidRPr="003778CA" w:rsidRDefault="003778CA" w:rsidP="003778CA">
      <w:pPr>
        <w:pStyle w:val="Paragraphedeliste"/>
        <w:widowControl w:val="0"/>
        <w:numPr>
          <w:ilvl w:val="1"/>
          <w:numId w:val="14"/>
        </w:numPr>
        <w:tabs>
          <w:tab w:val="left" w:pos="709"/>
        </w:tabs>
        <w:autoSpaceDE w:val="0"/>
        <w:autoSpaceDN w:val="0"/>
        <w:spacing w:after="0" w:line="288" w:lineRule="exact"/>
        <w:jc w:val="both"/>
        <w:rPr>
          <w:rFonts w:ascii="Arial" w:hAnsi="Arial" w:cs="Arial"/>
          <w:sz w:val="20"/>
          <w:szCs w:val="20"/>
        </w:rPr>
      </w:pPr>
      <w:r w:rsidRPr="003778CA">
        <w:rPr>
          <w:rFonts w:ascii="Arial" w:hAnsi="Arial" w:cs="Arial"/>
          <w:sz w:val="20"/>
          <w:szCs w:val="20"/>
        </w:rPr>
        <w:t>les</w:t>
      </w:r>
      <w:r w:rsidRPr="003778CA">
        <w:rPr>
          <w:rFonts w:ascii="Arial" w:hAnsi="Arial" w:cs="Arial"/>
          <w:spacing w:val="-2"/>
          <w:sz w:val="20"/>
          <w:szCs w:val="20"/>
        </w:rPr>
        <w:t xml:space="preserve"> </w:t>
      </w:r>
      <w:r w:rsidRPr="003778CA">
        <w:rPr>
          <w:rFonts w:ascii="Arial" w:hAnsi="Arial" w:cs="Arial"/>
          <w:sz w:val="20"/>
          <w:szCs w:val="20"/>
        </w:rPr>
        <w:t>modalités</w:t>
      </w:r>
      <w:r w:rsidRPr="003778CA">
        <w:rPr>
          <w:rFonts w:ascii="Arial" w:hAnsi="Arial" w:cs="Arial"/>
          <w:spacing w:val="-2"/>
          <w:sz w:val="20"/>
          <w:szCs w:val="20"/>
        </w:rPr>
        <w:t xml:space="preserve"> </w:t>
      </w:r>
      <w:r w:rsidRPr="003778CA">
        <w:rPr>
          <w:rFonts w:ascii="Arial" w:hAnsi="Arial" w:cs="Arial"/>
          <w:sz w:val="20"/>
          <w:szCs w:val="20"/>
        </w:rPr>
        <w:t>effectives</w:t>
      </w:r>
      <w:r w:rsidRPr="003778CA">
        <w:rPr>
          <w:rFonts w:ascii="Arial" w:hAnsi="Arial" w:cs="Arial"/>
          <w:spacing w:val="-2"/>
          <w:sz w:val="20"/>
          <w:szCs w:val="20"/>
        </w:rPr>
        <w:t xml:space="preserve"> </w:t>
      </w:r>
      <w:r w:rsidRPr="003778CA">
        <w:rPr>
          <w:rFonts w:ascii="Arial" w:hAnsi="Arial" w:cs="Arial"/>
          <w:sz w:val="20"/>
          <w:szCs w:val="20"/>
        </w:rPr>
        <w:t>d’utilisation</w:t>
      </w:r>
      <w:r w:rsidRPr="003778CA">
        <w:rPr>
          <w:rFonts w:ascii="Arial" w:hAnsi="Arial" w:cs="Arial"/>
          <w:spacing w:val="-1"/>
          <w:sz w:val="20"/>
          <w:szCs w:val="20"/>
        </w:rPr>
        <w:t xml:space="preserve"> </w:t>
      </w:r>
      <w:r w:rsidRPr="003778CA">
        <w:rPr>
          <w:rFonts w:ascii="Arial" w:hAnsi="Arial" w:cs="Arial"/>
          <w:sz w:val="20"/>
          <w:szCs w:val="20"/>
        </w:rPr>
        <w:t>du</w:t>
      </w:r>
      <w:r w:rsidRPr="003778CA">
        <w:rPr>
          <w:rFonts w:ascii="Arial" w:hAnsi="Arial" w:cs="Arial"/>
          <w:spacing w:val="-2"/>
          <w:sz w:val="20"/>
          <w:szCs w:val="20"/>
        </w:rPr>
        <w:t xml:space="preserve"> </w:t>
      </w:r>
      <w:r w:rsidRPr="003778CA">
        <w:rPr>
          <w:rFonts w:ascii="Arial" w:hAnsi="Arial" w:cs="Arial"/>
          <w:sz w:val="20"/>
          <w:szCs w:val="20"/>
        </w:rPr>
        <w:t>médicament</w:t>
      </w:r>
      <w:r w:rsidRPr="003778CA">
        <w:rPr>
          <w:rFonts w:ascii="Arial" w:hAnsi="Arial" w:cs="Arial"/>
          <w:spacing w:val="-2"/>
          <w:sz w:val="20"/>
          <w:szCs w:val="20"/>
        </w:rPr>
        <w:t xml:space="preserve"> </w:t>
      </w:r>
      <w:r w:rsidRPr="003778CA">
        <w:rPr>
          <w:rFonts w:ascii="Arial" w:hAnsi="Arial" w:cs="Arial"/>
          <w:sz w:val="20"/>
          <w:szCs w:val="20"/>
        </w:rPr>
        <w:t>;</w:t>
      </w:r>
    </w:p>
    <w:p w14:paraId="6F6D9E97" w14:textId="77777777" w:rsidR="003778CA" w:rsidRPr="003778CA" w:rsidRDefault="003778CA" w:rsidP="00EE2F3A">
      <w:pPr>
        <w:pStyle w:val="Paragraphedeliste"/>
        <w:widowControl w:val="0"/>
        <w:numPr>
          <w:ilvl w:val="1"/>
          <w:numId w:val="14"/>
        </w:numPr>
        <w:autoSpaceDE w:val="0"/>
        <w:autoSpaceDN w:val="0"/>
        <w:jc w:val="both"/>
        <w:rPr>
          <w:rFonts w:ascii="Arial" w:hAnsi="Arial" w:cs="Arial"/>
          <w:sz w:val="20"/>
          <w:szCs w:val="20"/>
        </w:rPr>
      </w:pPr>
      <w:r w:rsidRPr="003778CA">
        <w:rPr>
          <w:rFonts w:ascii="Arial" w:hAnsi="Arial" w:cs="Arial"/>
          <w:sz w:val="20"/>
          <w:szCs w:val="20"/>
        </w:rPr>
        <w:t>les données d’efficacité et de sécurité (données de pharmacovigilance)</w:t>
      </w:r>
      <w:r w:rsidRPr="003778CA">
        <w:rPr>
          <w:rFonts w:ascii="Arial" w:hAnsi="Arial" w:cs="Arial"/>
          <w:spacing w:val="-12"/>
          <w:sz w:val="20"/>
          <w:szCs w:val="20"/>
        </w:rPr>
        <w:t xml:space="preserve"> </w:t>
      </w:r>
      <w:r w:rsidRPr="003778CA">
        <w:rPr>
          <w:rFonts w:ascii="Arial" w:hAnsi="Arial" w:cs="Arial"/>
          <w:sz w:val="20"/>
          <w:szCs w:val="20"/>
        </w:rPr>
        <w:t>;</w:t>
      </w:r>
      <w:r>
        <w:rPr>
          <w:rFonts w:ascii="Arial" w:hAnsi="Arial" w:cs="Arial"/>
          <w:sz w:val="20"/>
          <w:szCs w:val="20"/>
        </w:rPr>
        <w:t xml:space="preserve"> </w:t>
      </w:r>
      <w:r w:rsidRPr="003778CA">
        <w:rPr>
          <w:rFonts w:ascii="Arial" w:hAnsi="Arial" w:cs="Arial"/>
          <w:sz w:val="20"/>
          <w:szCs w:val="20"/>
        </w:rPr>
        <w:t>ainsi</w:t>
      </w:r>
      <w:r w:rsidRPr="003778CA">
        <w:rPr>
          <w:rFonts w:ascii="Arial" w:hAnsi="Arial" w:cs="Arial"/>
          <w:spacing w:val="1"/>
          <w:sz w:val="20"/>
          <w:szCs w:val="20"/>
        </w:rPr>
        <w:t xml:space="preserve"> </w:t>
      </w:r>
      <w:r w:rsidRPr="003778CA">
        <w:rPr>
          <w:rFonts w:ascii="Arial" w:hAnsi="Arial" w:cs="Arial"/>
          <w:sz w:val="20"/>
          <w:szCs w:val="20"/>
        </w:rPr>
        <w:t>que</w:t>
      </w:r>
      <w:r w:rsidRPr="003778CA">
        <w:rPr>
          <w:rFonts w:ascii="Arial" w:hAnsi="Arial" w:cs="Arial"/>
          <w:spacing w:val="1"/>
          <w:sz w:val="20"/>
          <w:szCs w:val="20"/>
        </w:rPr>
        <w:t xml:space="preserve"> </w:t>
      </w:r>
      <w:r w:rsidRPr="003778CA">
        <w:rPr>
          <w:rFonts w:ascii="Arial" w:hAnsi="Arial" w:cs="Arial"/>
          <w:sz w:val="20"/>
          <w:szCs w:val="20"/>
        </w:rPr>
        <w:t>toute</w:t>
      </w:r>
      <w:r w:rsidRPr="003778CA">
        <w:rPr>
          <w:rFonts w:ascii="Arial" w:hAnsi="Arial" w:cs="Arial"/>
          <w:spacing w:val="1"/>
          <w:sz w:val="20"/>
          <w:szCs w:val="20"/>
        </w:rPr>
        <w:t xml:space="preserve"> </w:t>
      </w:r>
      <w:r w:rsidRPr="003778CA">
        <w:rPr>
          <w:rFonts w:ascii="Arial" w:hAnsi="Arial" w:cs="Arial"/>
          <w:sz w:val="20"/>
          <w:szCs w:val="20"/>
        </w:rPr>
        <w:t>information</w:t>
      </w:r>
      <w:r w:rsidRPr="003778CA">
        <w:rPr>
          <w:rFonts w:ascii="Arial" w:hAnsi="Arial" w:cs="Arial"/>
          <w:spacing w:val="1"/>
          <w:sz w:val="20"/>
          <w:szCs w:val="20"/>
        </w:rPr>
        <w:t xml:space="preserve"> </w:t>
      </w:r>
      <w:r w:rsidRPr="003778CA">
        <w:rPr>
          <w:rFonts w:ascii="Arial" w:hAnsi="Arial" w:cs="Arial"/>
          <w:sz w:val="20"/>
          <w:szCs w:val="20"/>
        </w:rPr>
        <w:t>utile</w:t>
      </w:r>
      <w:r w:rsidRPr="003778CA">
        <w:rPr>
          <w:rFonts w:ascii="Arial" w:hAnsi="Arial" w:cs="Arial"/>
          <w:spacing w:val="1"/>
          <w:sz w:val="20"/>
          <w:szCs w:val="20"/>
        </w:rPr>
        <w:t xml:space="preserve"> </w:t>
      </w:r>
      <w:r w:rsidRPr="003778CA">
        <w:rPr>
          <w:rFonts w:ascii="Arial" w:hAnsi="Arial" w:cs="Arial"/>
          <w:sz w:val="20"/>
          <w:szCs w:val="20"/>
        </w:rPr>
        <w:t>à</w:t>
      </w:r>
      <w:r w:rsidRPr="003778CA">
        <w:rPr>
          <w:rFonts w:ascii="Arial" w:hAnsi="Arial" w:cs="Arial"/>
          <w:spacing w:val="1"/>
          <w:sz w:val="20"/>
          <w:szCs w:val="20"/>
        </w:rPr>
        <w:t xml:space="preserve"> </w:t>
      </w:r>
      <w:r w:rsidRPr="003778CA">
        <w:rPr>
          <w:rFonts w:ascii="Arial" w:hAnsi="Arial" w:cs="Arial"/>
          <w:sz w:val="20"/>
          <w:szCs w:val="20"/>
        </w:rPr>
        <w:t>l’évaluation</w:t>
      </w:r>
      <w:r w:rsidRPr="003778CA">
        <w:rPr>
          <w:rFonts w:ascii="Arial" w:hAnsi="Arial" w:cs="Arial"/>
          <w:spacing w:val="1"/>
          <w:sz w:val="20"/>
          <w:szCs w:val="20"/>
        </w:rPr>
        <w:t xml:space="preserve"> </w:t>
      </w:r>
      <w:r w:rsidRPr="003778CA">
        <w:rPr>
          <w:rFonts w:ascii="Arial" w:hAnsi="Arial" w:cs="Arial"/>
          <w:sz w:val="20"/>
          <w:szCs w:val="20"/>
        </w:rPr>
        <w:t>du</w:t>
      </w:r>
      <w:r w:rsidRPr="003778CA">
        <w:rPr>
          <w:rFonts w:ascii="Arial" w:hAnsi="Arial" w:cs="Arial"/>
          <w:spacing w:val="1"/>
          <w:sz w:val="20"/>
          <w:szCs w:val="20"/>
        </w:rPr>
        <w:t xml:space="preserve"> </w:t>
      </w:r>
      <w:r w:rsidRPr="003778CA">
        <w:rPr>
          <w:rFonts w:ascii="Arial" w:hAnsi="Arial" w:cs="Arial"/>
          <w:sz w:val="20"/>
          <w:szCs w:val="20"/>
        </w:rPr>
        <w:t>rapport</w:t>
      </w:r>
      <w:r w:rsidRPr="003778CA">
        <w:rPr>
          <w:rFonts w:ascii="Arial" w:hAnsi="Arial" w:cs="Arial"/>
          <w:spacing w:val="1"/>
          <w:sz w:val="20"/>
          <w:szCs w:val="20"/>
        </w:rPr>
        <w:t xml:space="preserve"> </w:t>
      </w:r>
      <w:r w:rsidRPr="003778CA">
        <w:rPr>
          <w:rFonts w:ascii="Arial" w:hAnsi="Arial" w:cs="Arial"/>
          <w:sz w:val="20"/>
          <w:szCs w:val="20"/>
        </w:rPr>
        <w:t>bénéfice/risque</w:t>
      </w:r>
      <w:r w:rsidRPr="003778CA">
        <w:rPr>
          <w:rFonts w:ascii="Arial" w:hAnsi="Arial" w:cs="Arial"/>
          <w:spacing w:val="1"/>
          <w:sz w:val="20"/>
          <w:szCs w:val="20"/>
        </w:rPr>
        <w:t xml:space="preserve"> </w:t>
      </w:r>
      <w:r w:rsidRPr="003778CA">
        <w:rPr>
          <w:rFonts w:ascii="Arial" w:hAnsi="Arial" w:cs="Arial"/>
          <w:sz w:val="20"/>
          <w:szCs w:val="20"/>
        </w:rPr>
        <w:t>lié</w:t>
      </w:r>
      <w:r w:rsidRPr="003778CA">
        <w:rPr>
          <w:rFonts w:ascii="Arial" w:hAnsi="Arial" w:cs="Arial"/>
          <w:spacing w:val="60"/>
          <w:sz w:val="20"/>
          <w:szCs w:val="20"/>
        </w:rPr>
        <w:t xml:space="preserve"> </w:t>
      </w:r>
      <w:r w:rsidRPr="003778CA">
        <w:rPr>
          <w:rFonts w:ascii="Arial" w:hAnsi="Arial" w:cs="Arial"/>
          <w:sz w:val="20"/>
          <w:szCs w:val="20"/>
        </w:rPr>
        <w:t>à</w:t>
      </w:r>
      <w:r w:rsidRPr="003778CA">
        <w:rPr>
          <w:rFonts w:ascii="Arial" w:hAnsi="Arial" w:cs="Arial"/>
          <w:spacing w:val="1"/>
          <w:sz w:val="20"/>
          <w:szCs w:val="20"/>
        </w:rPr>
        <w:t xml:space="preserve"> </w:t>
      </w:r>
      <w:r w:rsidRPr="003778CA">
        <w:rPr>
          <w:rFonts w:ascii="Arial" w:hAnsi="Arial" w:cs="Arial"/>
          <w:sz w:val="20"/>
          <w:szCs w:val="20"/>
        </w:rPr>
        <w:t>l’emploi du médicament dans l’indication du CPC en France et à l’étranger pendant</w:t>
      </w:r>
      <w:r w:rsidRPr="003778CA">
        <w:rPr>
          <w:rFonts w:ascii="Arial" w:hAnsi="Arial" w:cs="Arial"/>
          <w:spacing w:val="1"/>
          <w:sz w:val="20"/>
          <w:szCs w:val="20"/>
        </w:rPr>
        <w:t xml:space="preserve"> </w:t>
      </w:r>
      <w:r w:rsidRPr="003778CA">
        <w:rPr>
          <w:rFonts w:ascii="Arial" w:hAnsi="Arial" w:cs="Arial"/>
          <w:sz w:val="20"/>
          <w:szCs w:val="20"/>
        </w:rPr>
        <w:t>cette</w:t>
      </w:r>
      <w:r w:rsidRPr="003778CA">
        <w:rPr>
          <w:rFonts w:ascii="Arial" w:hAnsi="Arial" w:cs="Arial"/>
          <w:spacing w:val="-2"/>
          <w:sz w:val="20"/>
          <w:szCs w:val="20"/>
        </w:rPr>
        <w:t xml:space="preserve"> </w:t>
      </w:r>
      <w:r w:rsidRPr="003778CA">
        <w:rPr>
          <w:rFonts w:ascii="Arial" w:hAnsi="Arial" w:cs="Arial"/>
          <w:sz w:val="20"/>
          <w:szCs w:val="20"/>
        </w:rPr>
        <w:t>période,</w:t>
      </w:r>
      <w:r w:rsidRPr="003778CA">
        <w:rPr>
          <w:rFonts w:ascii="Arial" w:hAnsi="Arial" w:cs="Arial"/>
          <w:spacing w:val="4"/>
          <w:sz w:val="20"/>
          <w:szCs w:val="20"/>
        </w:rPr>
        <w:t xml:space="preserve"> </w:t>
      </w:r>
      <w:r w:rsidRPr="003778CA">
        <w:rPr>
          <w:rFonts w:ascii="Arial" w:hAnsi="Arial" w:cs="Arial"/>
          <w:sz w:val="20"/>
          <w:szCs w:val="20"/>
        </w:rPr>
        <w:t>y</w:t>
      </w:r>
      <w:r w:rsidRPr="003778CA">
        <w:rPr>
          <w:rFonts w:ascii="Arial" w:hAnsi="Arial" w:cs="Arial"/>
          <w:spacing w:val="-5"/>
          <w:sz w:val="20"/>
          <w:szCs w:val="20"/>
        </w:rPr>
        <w:t xml:space="preserve"> </w:t>
      </w:r>
      <w:r w:rsidRPr="003778CA">
        <w:rPr>
          <w:rFonts w:ascii="Arial" w:hAnsi="Arial" w:cs="Arial"/>
          <w:sz w:val="20"/>
          <w:szCs w:val="20"/>
        </w:rPr>
        <w:t>compris les données de</w:t>
      </w:r>
      <w:r w:rsidRPr="003778CA">
        <w:rPr>
          <w:rFonts w:ascii="Arial" w:hAnsi="Arial" w:cs="Arial"/>
          <w:spacing w:val="-1"/>
          <w:sz w:val="20"/>
          <w:szCs w:val="20"/>
        </w:rPr>
        <w:t xml:space="preserve"> </w:t>
      </w:r>
      <w:r w:rsidRPr="003778CA">
        <w:rPr>
          <w:rFonts w:ascii="Arial" w:hAnsi="Arial" w:cs="Arial"/>
          <w:sz w:val="20"/>
          <w:szCs w:val="20"/>
        </w:rPr>
        <w:t>la</w:t>
      </w:r>
      <w:r w:rsidRPr="003778CA">
        <w:rPr>
          <w:rFonts w:ascii="Arial" w:hAnsi="Arial" w:cs="Arial"/>
          <w:spacing w:val="-2"/>
          <w:sz w:val="20"/>
          <w:szCs w:val="20"/>
        </w:rPr>
        <w:t xml:space="preserve"> </w:t>
      </w:r>
      <w:r w:rsidRPr="003778CA">
        <w:rPr>
          <w:rFonts w:ascii="Arial" w:hAnsi="Arial" w:cs="Arial"/>
          <w:sz w:val="20"/>
          <w:szCs w:val="20"/>
        </w:rPr>
        <w:t>littérature.</w:t>
      </w:r>
    </w:p>
    <w:p w14:paraId="5B69F2FA" w14:textId="7F3212AD" w:rsidR="00845006" w:rsidRPr="00D5540F" w:rsidRDefault="00845006" w:rsidP="00EE2F3A">
      <w:pPr>
        <w:pStyle w:val="Corpsdetexte"/>
        <w:numPr>
          <w:ilvl w:val="2"/>
          <w:numId w:val="10"/>
        </w:numPr>
        <w:spacing w:before="5" w:after="160" w:line="259" w:lineRule="auto"/>
        <w:ind w:left="568" w:hanging="284"/>
        <w:jc w:val="both"/>
        <w:rPr>
          <w:rFonts w:ascii="Arial" w:hAnsi="Arial" w:cs="Arial"/>
          <w:sz w:val="20"/>
          <w:szCs w:val="20"/>
        </w:rPr>
      </w:pPr>
      <w:r w:rsidRPr="00D5540F">
        <w:rPr>
          <w:rFonts w:ascii="Arial" w:hAnsi="Arial" w:cs="Arial"/>
          <w:sz w:val="20"/>
          <w:szCs w:val="20"/>
        </w:rPr>
        <w:t xml:space="preserve">établit </w:t>
      </w:r>
      <w:r w:rsidR="00D5540F" w:rsidRPr="00D5540F">
        <w:rPr>
          <w:rFonts w:ascii="Arial" w:hAnsi="Arial" w:cs="Arial"/>
          <w:sz w:val="20"/>
          <w:szCs w:val="20"/>
        </w:rPr>
        <w:t xml:space="preserve">un </w:t>
      </w:r>
      <w:r w:rsidRPr="00D5540F">
        <w:rPr>
          <w:rFonts w:ascii="Arial" w:hAnsi="Arial" w:cs="Arial"/>
          <w:sz w:val="20"/>
          <w:szCs w:val="20"/>
        </w:rPr>
        <w:t xml:space="preserve">rapport de synthèse </w:t>
      </w:r>
      <w:r w:rsidR="00D5540F" w:rsidRPr="00D5540F">
        <w:rPr>
          <w:rFonts w:ascii="Arial" w:hAnsi="Arial" w:cs="Arial"/>
          <w:sz w:val="20"/>
          <w:szCs w:val="20"/>
        </w:rPr>
        <w:t xml:space="preserve">portant sur les informations relatives à l'efficacité, à la sécurité et aux conditions réelles d'utilisation de </w:t>
      </w:r>
      <w:r w:rsidR="00EE7235">
        <w:rPr>
          <w:rFonts w:ascii="Arial" w:hAnsi="Arial" w:cs="Arial"/>
          <w:sz w:val="20"/>
          <w:szCs w:val="20"/>
        </w:rPr>
        <w:t>QARZIBA (dinutuximab bêta)</w:t>
      </w:r>
      <w:r w:rsidR="00EE7235" w:rsidRPr="00D5540F">
        <w:rPr>
          <w:rFonts w:ascii="Arial" w:hAnsi="Arial" w:cs="Arial"/>
          <w:sz w:val="20"/>
          <w:szCs w:val="20"/>
        </w:rPr>
        <w:t xml:space="preserve"> </w:t>
      </w:r>
      <w:r w:rsidR="00D5540F" w:rsidRPr="00D5540F">
        <w:rPr>
          <w:rFonts w:ascii="Arial" w:hAnsi="Arial" w:cs="Arial"/>
          <w:sz w:val="20"/>
          <w:szCs w:val="20"/>
        </w:rPr>
        <w:t xml:space="preserve">ainsi qu’un </w:t>
      </w:r>
      <w:r w:rsidRPr="00D5540F">
        <w:rPr>
          <w:rFonts w:ascii="Arial" w:hAnsi="Arial" w:cs="Arial"/>
          <w:sz w:val="20"/>
          <w:szCs w:val="20"/>
        </w:rPr>
        <w:t>projet de résumé qu’il transmet à l'ANSM</w:t>
      </w:r>
      <w:r w:rsidR="00D5540F" w:rsidRPr="00D5540F">
        <w:rPr>
          <w:rFonts w:ascii="Arial" w:hAnsi="Arial" w:cs="Arial"/>
          <w:sz w:val="20"/>
          <w:szCs w:val="20"/>
        </w:rPr>
        <w:t xml:space="preserve"> selon la périodicité définie en page 1 du présent PUT-SP</w:t>
      </w:r>
      <w:r w:rsidR="00565D32" w:rsidRPr="00D5540F">
        <w:rPr>
          <w:rFonts w:ascii="Arial" w:hAnsi="Arial" w:cs="Arial"/>
          <w:sz w:val="20"/>
          <w:szCs w:val="20"/>
        </w:rPr>
        <w:t>.</w:t>
      </w:r>
    </w:p>
    <w:p w14:paraId="0A9B3EDC" w14:textId="683279A5" w:rsidR="00217345" w:rsidRDefault="00217345" w:rsidP="003A3FC4">
      <w:pPr>
        <w:pStyle w:val="Corpsdetexte"/>
        <w:spacing w:after="160" w:line="259" w:lineRule="auto"/>
        <w:jc w:val="both"/>
        <w:rPr>
          <w:rFonts w:ascii="Arial" w:hAnsi="Arial" w:cs="Arial"/>
          <w:spacing w:val="1"/>
          <w:sz w:val="20"/>
          <w:szCs w:val="20"/>
        </w:rPr>
      </w:pPr>
      <w:r>
        <w:rPr>
          <w:rFonts w:ascii="Arial" w:hAnsi="Arial" w:cs="Arial"/>
          <w:sz w:val="20"/>
        </w:rPr>
        <w:t xml:space="preserve">La période de suivi couvre la période comprise entre la </w:t>
      </w:r>
      <w:r w:rsidRPr="00696399">
        <w:rPr>
          <w:rFonts w:ascii="Arial" w:hAnsi="Arial" w:cs="Arial"/>
          <w:sz w:val="20"/>
        </w:rPr>
        <w:t>date</w:t>
      </w:r>
      <w:r>
        <w:rPr>
          <w:rFonts w:ascii="Arial" w:hAnsi="Arial" w:cs="Arial"/>
          <w:sz w:val="20"/>
        </w:rPr>
        <w:t xml:space="preserve"> de début du CPC et la date d’anniversaire correspondante. </w:t>
      </w:r>
      <w:r w:rsidRPr="000E134D">
        <w:rPr>
          <w:rFonts w:ascii="Arial" w:hAnsi="Arial" w:cs="Arial"/>
          <w:sz w:val="20"/>
        </w:rPr>
        <w:t xml:space="preserve">Le délai de transmission </w:t>
      </w:r>
      <w:r>
        <w:rPr>
          <w:rFonts w:ascii="Arial" w:hAnsi="Arial" w:cs="Arial"/>
          <w:sz w:val="20"/>
        </w:rPr>
        <w:t>du</w:t>
      </w:r>
      <w:r w:rsidRPr="000E134D">
        <w:rPr>
          <w:rFonts w:ascii="Arial" w:hAnsi="Arial" w:cs="Arial"/>
          <w:sz w:val="20"/>
        </w:rPr>
        <w:t xml:space="preserve"> rapport </w:t>
      </w:r>
      <w:r>
        <w:rPr>
          <w:rFonts w:ascii="Arial" w:hAnsi="Arial" w:cs="Arial"/>
          <w:sz w:val="20"/>
        </w:rPr>
        <w:t xml:space="preserve">par les laboratoires exploitants </w:t>
      </w:r>
      <w:r w:rsidRPr="000E134D">
        <w:rPr>
          <w:rFonts w:ascii="Arial" w:hAnsi="Arial" w:cs="Arial"/>
          <w:sz w:val="20"/>
        </w:rPr>
        <w:t xml:space="preserve">ne </w:t>
      </w:r>
      <w:r>
        <w:rPr>
          <w:rFonts w:ascii="Arial" w:hAnsi="Arial" w:cs="Arial"/>
          <w:sz w:val="20"/>
        </w:rPr>
        <w:t>doit</w:t>
      </w:r>
      <w:r w:rsidRPr="000E134D">
        <w:rPr>
          <w:rFonts w:ascii="Arial" w:hAnsi="Arial" w:cs="Arial"/>
          <w:sz w:val="20"/>
        </w:rPr>
        <w:t xml:space="preserve"> pas excéder </w:t>
      </w:r>
      <w:r w:rsidR="00790E63">
        <w:rPr>
          <w:rFonts w:ascii="Arial" w:hAnsi="Arial" w:cs="Arial"/>
          <w:sz w:val="20"/>
        </w:rPr>
        <w:t>deux</w:t>
      </w:r>
      <w:r w:rsidRPr="000E134D">
        <w:rPr>
          <w:rFonts w:ascii="Arial" w:hAnsi="Arial" w:cs="Arial"/>
          <w:sz w:val="20"/>
        </w:rPr>
        <w:t xml:space="preserve"> mois. </w:t>
      </w:r>
    </w:p>
    <w:p w14:paraId="00C72FD4" w14:textId="77777777" w:rsidR="0081580F" w:rsidRDefault="0081580F" w:rsidP="0081580F">
      <w:pPr>
        <w:pStyle w:val="Corpsdetexte"/>
        <w:spacing w:before="5"/>
        <w:jc w:val="both"/>
        <w:rPr>
          <w:rFonts w:ascii="Arial" w:hAnsi="Arial" w:cs="Arial"/>
          <w:sz w:val="20"/>
          <w:szCs w:val="20"/>
        </w:rPr>
      </w:pPr>
    </w:p>
    <w:p w14:paraId="74828A71" w14:textId="77777777" w:rsidR="00C40F11" w:rsidRPr="0064050F" w:rsidRDefault="00C40F11" w:rsidP="0056441E">
      <w:pPr>
        <w:pStyle w:val="Corpsdetexte"/>
        <w:spacing w:before="5"/>
        <w:rPr>
          <w:rFonts w:ascii="Arial" w:hAnsi="Arial" w:cs="Arial"/>
          <w:sz w:val="20"/>
          <w:szCs w:val="20"/>
        </w:rPr>
      </w:pPr>
    </w:p>
    <w:p w14:paraId="4F05F442" w14:textId="1439C6B5" w:rsidR="009D4581" w:rsidRPr="00EA1E9D" w:rsidRDefault="0056441E" w:rsidP="009D4581">
      <w:pPr>
        <w:ind w:right="260"/>
        <w:jc w:val="both"/>
        <w:rPr>
          <w:rFonts w:ascii="Arial" w:hAnsi="Arial" w:cs="Arial"/>
          <w:i/>
          <w:strike/>
          <w:color w:val="9933FF"/>
          <w:sz w:val="20"/>
          <w:szCs w:val="20"/>
        </w:rPr>
      </w:pPr>
      <w:r w:rsidRPr="00F07E4F">
        <w:rPr>
          <w:rFonts w:ascii="Arial" w:hAnsi="Arial" w:cs="Arial"/>
          <w:b/>
          <w:color w:val="2E74B5" w:themeColor="accent1" w:themeShade="BF"/>
          <w:sz w:val="20"/>
        </w:rPr>
        <w:t>Exploitation des données</w:t>
      </w:r>
      <w:r w:rsidR="009D4581" w:rsidRPr="00823A21">
        <w:rPr>
          <w:rFonts w:ascii="Arial" w:hAnsi="Arial" w:cs="Arial"/>
          <w:sz w:val="20"/>
          <w:szCs w:val="20"/>
        </w:rPr>
        <w:t xml:space="preserve"> </w:t>
      </w:r>
    </w:p>
    <w:p w14:paraId="327859E0" w14:textId="7342D5D4" w:rsidR="00BF22B9" w:rsidRDefault="0056441E" w:rsidP="003A3FC4">
      <w:pPr>
        <w:pStyle w:val="Corpsdetexte"/>
        <w:spacing w:after="160" w:line="259" w:lineRule="auto"/>
        <w:jc w:val="both"/>
        <w:rPr>
          <w:rFonts w:ascii="Arial" w:hAnsi="Arial" w:cs="Arial"/>
          <w:spacing w:val="1"/>
          <w:sz w:val="20"/>
          <w:szCs w:val="20"/>
        </w:rPr>
      </w:pPr>
      <w:r w:rsidRPr="0064050F">
        <w:rPr>
          <w:rFonts w:ascii="Arial" w:hAnsi="Arial" w:cs="Arial"/>
          <w:sz w:val="20"/>
          <w:szCs w:val="20"/>
        </w:rPr>
        <w:t>L’ensemble</w:t>
      </w:r>
      <w:r w:rsidRPr="0064050F">
        <w:rPr>
          <w:rFonts w:ascii="Arial" w:hAnsi="Arial" w:cs="Arial"/>
          <w:spacing w:val="1"/>
          <w:sz w:val="20"/>
          <w:szCs w:val="20"/>
        </w:rPr>
        <w:t xml:space="preserve"> </w:t>
      </w:r>
      <w:r w:rsidRPr="0064050F">
        <w:rPr>
          <w:rFonts w:ascii="Arial" w:hAnsi="Arial" w:cs="Arial"/>
          <w:sz w:val="20"/>
          <w:szCs w:val="20"/>
        </w:rPr>
        <w:t>des</w:t>
      </w:r>
      <w:r w:rsidRPr="0064050F">
        <w:rPr>
          <w:rFonts w:ascii="Arial" w:hAnsi="Arial" w:cs="Arial"/>
          <w:spacing w:val="1"/>
          <w:sz w:val="20"/>
          <w:szCs w:val="20"/>
        </w:rPr>
        <w:t xml:space="preserve"> </w:t>
      </w:r>
      <w:r w:rsidRPr="0064050F">
        <w:rPr>
          <w:rFonts w:ascii="Arial" w:hAnsi="Arial" w:cs="Arial"/>
          <w:sz w:val="20"/>
          <w:szCs w:val="20"/>
        </w:rPr>
        <w:t>données</w:t>
      </w:r>
      <w:r w:rsidRPr="0064050F">
        <w:rPr>
          <w:rFonts w:ascii="Arial" w:hAnsi="Arial" w:cs="Arial"/>
          <w:spacing w:val="1"/>
          <w:sz w:val="20"/>
          <w:szCs w:val="20"/>
        </w:rPr>
        <w:t xml:space="preserve"> </w:t>
      </w:r>
      <w:r w:rsidRPr="0064050F">
        <w:rPr>
          <w:rFonts w:ascii="Arial" w:hAnsi="Arial" w:cs="Arial"/>
          <w:sz w:val="20"/>
          <w:szCs w:val="20"/>
        </w:rPr>
        <w:t>collectées</w:t>
      </w:r>
      <w:r w:rsidRPr="0064050F">
        <w:rPr>
          <w:rFonts w:ascii="Arial" w:hAnsi="Arial" w:cs="Arial"/>
          <w:spacing w:val="1"/>
          <w:sz w:val="20"/>
          <w:szCs w:val="20"/>
        </w:rPr>
        <w:t xml:space="preserve"> </w:t>
      </w:r>
      <w:r w:rsidRPr="0064050F">
        <w:rPr>
          <w:rFonts w:ascii="Arial" w:hAnsi="Arial" w:cs="Arial"/>
          <w:sz w:val="20"/>
          <w:szCs w:val="20"/>
        </w:rPr>
        <w:t>par</w:t>
      </w:r>
      <w:r w:rsidRPr="0064050F">
        <w:rPr>
          <w:rFonts w:ascii="Arial" w:hAnsi="Arial" w:cs="Arial"/>
          <w:spacing w:val="1"/>
          <w:sz w:val="20"/>
          <w:szCs w:val="20"/>
        </w:rPr>
        <w:t xml:space="preserve"> </w:t>
      </w:r>
      <w:r w:rsidRPr="0064050F">
        <w:rPr>
          <w:rFonts w:ascii="Arial" w:hAnsi="Arial" w:cs="Arial"/>
          <w:sz w:val="20"/>
          <w:szCs w:val="20"/>
        </w:rPr>
        <w:t>les</w:t>
      </w:r>
      <w:r w:rsidRPr="0064050F">
        <w:rPr>
          <w:rFonts w:ascii="Arial" w:hAnsi="Arial" w:cs="Arial"/>
          <w:spacing w:val="1"/>
          <w:sz w:val="20"/>
          <w:szCs w:val="20"/>
        </w:rPr>
        <w:t xml:space="preserve"> </w:t>
      </w:r>
      <w:r w:rsidRPr="0064050F">
        <w:rPr>
          <w:rFonts w:ascii="Arial" w:hAnsi="Arial" w:cs="Arial"/>
          <w:sz w:val="20"/>
          <w:szCs w:val="20"/>
        </w:rPr>
        <w:t>prescripteurs</w:t>
      </w:r>
      <w:r w:rsidR="00C40F11">
        <w:rPr>
          <w:rFonts w:ascii="Arial" w:hAnsi="Arial" w:cs="Arial"/>
          <w:sz w:val="20"/>
          <w:szCs w:val="20"/>
        </w:rPr>
        <w:t>/professionnels de santé</w:t>
      </w:r>
      <w:r w:rsidRPr="0064050F">
        <w:rPr>
          <w:rFonts w:ascii="Arial" w:hAnsi="Arial" w:cs="Arial"/>
          <w:spacing w:val="1"/>
          <w:sz w:val="20"/>
          <w:szCs w:val="20"/>
        </w:rPr>
        <w:t xml:space="preserve"> </w:t>
      </w:r>
      <w:r w:rsidRPr="0064050F">
        <w:rPr>
          <w:rFonts w:ascii="Arial" w:hAnsi="Arial" w:cs="Arial"/>
          <w:sz w:val="20"/>
          <w:szCs w:val="20"/>
        </w:rPr>
        <w:t>dans</w:t>
      </w:r>
      <w:r w:rsidRPr="0064050F">
        <w:rPr>
          <w:rFonts w:ascii="Arial" w:hAnsi="Arial" w:cs="Arial"/>
          <w:spacing w:val="1"/>
          <w:sz w:val="20"/>
          <w:szCs w:val="20"/>
        </w:rPr>
        <w:t xml:space="preserve"> </w:t>
      </w:r>
      <w:r w:rsidRPr="0064050F">
        <w:rPr>
          <w:rFonts w:ascii="Arial" w:hAnsi="Arial" w:cs="Arial"/>
          <w:sz w:val="20"/>
          <w:szCs w:val="20"/>
        </w:rPr>
        <w:t>le</w:t>
      </w:r>
      <w:r w:rsidRPr="0064050F">
        <w:rPr>
          <w:rFonts w:ascii="Arial" w:hAnsi="Arial" w:cs="Arial"/>
          <w:spacing w:val="1"/>
          <w:sz w:val="20"/>
          <w:szCs w:val="20"/>
        </w:rPr>
        <w:t xml:space="preserve"> </w:t>
      </w:r>
      <w:r w:rsidR="003D12FA">
        <w:rPr>
          <w:rFonts w:ascii="Arial" w:hAnsi="Arial" w:cs="Arial"/>
          <w:sz w:val="20"/>
          <w:szCs w:val="20"/>
        </w:rPr>
        <w:t>contexte</w:t>
      </w:r>
      <w:r w:rsidR="003D12FA" w:rsidRPr="0064050F">
        <w:rPr>
          <w:rFonts w:ascii="Arial" w:hAnsi="Arial" w:cs="Arial"/>
          <w:spacing w:val="1"/>
          <w:sz w:val="20"/>
          <w:szCs w:val="20"/>
        </w:rPr>
        <w:t xml:space="preserve"> </w:t>
      </w:r>
      <w:r w:rsidRPr="0064050F">
        <w:rPr>
          <w:rFonts w:ascii="Arial" w:hAnsi="Arial" w:cs="Arial"/>
          <w:sz w:val="20"/>
          <w:szCs w:val="20"/>
        </w:rPr>
        <w:t>du</w:t>
      </w:r>
      <w:r w:rsidRPr="0064050F">
        <w:rPr>
          <w:rFonts w:ascii="Arial" w:hAnsi="Arial" w:cs="Arial"/>
          <w:spacing w:val="1"/>
          <w:sz w:val="20"/>
          <w:szCs w:val="20"/>
        </w:rPr>
        <w:t xml:space="preserve"> </w:t>
      </w:r>
      <w:r w:rsidRPr="0064050F">
        <w:rPr>
          <w:rFonts w:ascii="Arial" w:hAnsi="Arial" w:cs="Arial"/>
          <w:sz w:val="20"/>
          <w:szCs w:val="20"/>
        </w:rPr>
        <w:t>CPC</w:t>
      </w:r>
      <w:r w:rsidRPr="0064050F">
        <w:rPr>
          <w:rFonts w:ascii="Arial" w:hAnsi="Arial" w:cs="Arial"/>
          <w:spacing w:val="1"/>
          <w:sz w:val="20"/>
          <w:szCs w:val="20"/>
        </w:rPr>
        <w:t xml:space="preserve"> </w:t>
      </w:r>
      <w:r w:rsidRPr="0064050F">
        <w:rPr>
          <w:rFonts w:ascii="Arial" w:hAnsi="Arial" w:cs="Arial"/>
          <w:sz w:val="20"/>
          <w:szCs w:val="20"/>
        </w:rPr>
        <w:t>seront</w:t>
      </w:r>
      <w:r w:rsidRPr="0064050F">
        <w:rPr>
          <w:rFonts w:ascii="Arial" w:hAnsi="Arial" w:cs="Arial"/>
          <w:spacing w:val="1"/>
          <w:sz w:val="20"/>
          <w:szCs w:val="20"/>
        </w:rPr>
        <w:t xml:space="preserve"> </w:t>
      </w:r>
      <w:r w:rsidRPr="0064050F">
        <w:rPr>
          <w:rFonts w:ascii="Arial" w:hAnsi="Arial" w:cs="Arial"/>
          <w:sz w:val="20"/>
          <w:szCs w:val="20"/>
        </w:rPr>
        <w:t>recueillies et analysées par le</w:t>
      </w:r>
      <w:r w:rsidR="003D12FA">
        <w:rPr>
          <w:rFonts w:ascii="Arial" w:hAnsi="Arial" w:cs="Arial"/>
          <w:sz w:val="20"/>
          <w:szCs w:val="20"/>
        </w:rPr>
        <w:t>(s)</w:t>
      </w:r>
      <w:r w:rsidRPr="0064050F">
        <w:rPr>
          <w:rFonts w:ascii="Arial" w:hAnsi="Arial" w:cs="Arial"/>
          <w:sz w:val="20"/>
          <w:szCs w:val="20"/>
        </w:rPr>
        <w:t xml:space="preserve"> laboratoire</w:t>
      </w:r>
      <w:r w:rsidR="003D12FA">
        <w:rPr>
          <w:rFonts w:ascii="Arial" w:hAnsi="Arial" w:cs="Arial"/>
          <w:sz w:val="20"/>
          <w:szCs w:val="20"/>
        </w:rPr>
        <w:t>(s) concerné(s)</w:t>
      </w:r>
      <w:r w:rsidRPr="0064050F">
        <w:rPr>
          <w:rFonts w:ascii="Arial" w:hAnsi="Arial" w:cs="Arial"/>
          <w:sz w:val="20"/>
          <w:szCs w:val="20"/>
        </w:rPr>
        <w:t xml:space="preserve"> et des rapports de synthèse sont </w:t>
      </w:r>
      <w:r w:rsidRPr="000F5636">
        <w:rPr>
          <w:rFonts w:ascii="Arial" w:hAnsi="Arial" w:cs="Arial"/>
          <w:sz w:val="20"/>
          <w:szCs w:val="20"/>
        </w:rPr>
        <w:t>transmis à l’ANSM</w:t>
      </w:r>
      <w:r w:rsidRPr="000F5636">
        <w:rPr>
          <w:rFonts w:ascii="Arial" w:hAnsi="Arial" w:cs="Arial"/>
          <w:spacing w:val="1"/>
          <w:sz w:val="20"/>
          <w:szCs w:val="20"/>
        </w:rPr>
        <w:t xml:space="preserve"> </w:t>
      </w:r>
      <w:r w:rsidRPr="000F5636">
        <w:rPr>
          <w:rFonts w:ascii="Arial" w:hAnsi="Arial" w:cs="Arial"/>
          <w:sz w:val="20"/>
          <w:szCs w:val="20"/>
        </w:rPr>
        <w:t>annuellement</w:t>
      </w:r>
      <w:r w:rsidRPr="0064050F">
        <w:rPr>
          <w:rFonts w:ascii="Arial" w:hAnsi="Arial" w:cs="Arial"/>
          <w:sz w:val="20"/>
          <w:szCs w:val="20"/>
        </w:rPr>
        <w:t>.</w:t>
      </w:r>
      <w:r w:rsidRPr="0064050F">
        <w:rPr>
          <w:rFonts w:ascii="Arial" w:hAnsi="Arial" w:cs="Arial"/>
          <w:spacing w:val="1"/>
          <w:sz w:val="20"/>
          <w:szCs w:val="20"/>
        </w:rPr>
        <w:t xml:space="preserve"> </w:t>
      </w:r>
    </w:p>
    <w:p w14:paraId="4E1CAE4E" w14:textId="77777777" w:rsidR="00BF22B9" w:rsidRDefault="00BF22B9" w:rsidP="003A3FC4">
      <w:pPr>
        <w:pStyle w:val="Corpsdetexte"/>
        <w:jc w:val="both"/>
        <w:rPr>
          <w:rFonts w:ascii="Arial" w:hAnsi="Arial" w:cs="Arial"/>
          <w:spacing w:val="1"/>
          <w:sz w:val="20"/>
          <w:szCs w:val="20"/>
        </w:rPr>
      </w:pPr>
    </w:p>
    <w:p w14:paraId="3D57CE90" w14:textId="6612270A" w:rsidR="0056441E" w:rsidRPr="0064050F" w:rsidRDefault="0056441E" w:rsidP="003A3FC4">
      <w:pPr>
        <w:pStyle w:val="Corpsdetexte"/>
        <w:spacing w:after="160" w:line="259" w:lineRule="auto"/>
        <w:jc w:val="both"/>
        <w:rPr>
          <w:rFonts w:ascii="Arial" w:hAnsi="Arial" w:cs="Arial"/>
          <w:sz w:val="20"/>
          <w:szCs w:val="20"/>
        </w:rPr>
      </w:pPr>
      <w:r w:rsidRPr="0064050F">
        <w:rPr>
          <w:rFonts w:ascii="Arial" w:hAnsi="Arial" w:cs="Arial"/>
          <w:sz w:val="20"/>
          <w:szCs w:val="20"/>
        </w:rPr>
        <w:t>L’ANSM</w:t>
      </w:r>
      <w:r w:rsidRPr="0064050F">
        <w:rPr>
          <w:rFonts w:ascii="Arial" w:hAnsi="Arial" w:cs="Arial"/>
          <w:spacing w:val="1"/>
          <w:sz w:val="20"/>
          <w:szCs w:val="20"/>
        </w:rPr>
        <w:t xml:space="preserve"> </w:t>
      </w:r>
      <w:r w:rsidRPr="0064050F">
        <w:rPr>
          <w:rFonts w:ascii="Arial" w:hAnsi="Arial" w:cs="Arial"/>
          <w:sz w:val="20"/>
          <w:szCs w:val="20"/>
        </w:rPr>
        <w:t>assure</w:t>
      </w:r>
      <w:r w:rsidRPr="0064050F">
        <w:rPr>
          <w:rFonts w:ascii="Arial" w:hAnsi="Arial" w:cs="Arial"/>
          <w:spacing w:val="1"/>
          <w:sz w:val="20"/>
          <w:szCs w:val="20"/>
        </w:rPr>
        <w:t xml:space="preserve"> </w:t>
      </w:r>
      <w:r w:rsidRPr="0064050F">
        <w:rPr>
          <w:rFonts w:ascii="Arial" w:hAnsi="Arial" w:cs="Arial"/>
          <w:sz w:val="20"/>
          <w:szCs w:val="20"/>
        </w:rPr>
        <w:t>une</w:t>
      </w:r>
      <w:r w:rsidRPr="0064050F">
        <w:rPr>
          <w:rFonts w:ascii="Arial" w:hAnsi="Arial" w:cs="Arial"/>
          <w:spacing w:val="1"/>
          <w:sz w:val="20"/>
          <w:szCs w:val="20"/>
        </w:rPr>
        <w:t xml:space="preserve"> </w:t>
      </w:r>
      <w:r w:rsidRPr="0064050F">
        <w:rPr>
          <w:rFonts w:ascii="Arial" w:hAnsi="Arial" w:cs="Arial"/>
          <w:sz w:val="20"/>
          <w:szCs w:val="20"/>
        </w:rPr>
        <w:t>surveillance</w:t>
      </w:r>
      <w:r w:rsidRPr="0064050F">
        <w:rPr>
          <w:rFonts w:ascii="Arial" w:hAnsi="Arial" w:cs="Arial"/>
          <w:spacing w:val="1"/>
          <w:sz w:val="20"/>
          <w:szCs w:val="20"/>
        </w:rPr>
        <w:t xml:space="preserve"> </w:t>
      </w:r>
      <w:r w:rsidRPr="0064050F">
        <w:rPr>
          <w:rFonts w:ascii="Arial" w:hAnsi="Arial" w:cs="Arial"/>
          <w:sz w:val="20"/>
          <w:szCs w:val="20"/>
        </w:rPr>
        <w:t>nationale</w:t>
      </w:r>
      <w:r w:rsidRPr="0064050F">
        <w:rPr>
          <w:rFonts w:ascii="Arial" w:hAnsi="Arial" w:cs="Arial"/>
          <w:spacing w:val="1"/>
          <w:sz w:val="20"/>
          <w:szCs w:val="20"/>
        </w:rPr>
        <w:t xml:space="preserve"> </w:t>
      </w:r>
      <w:r w:rsidRPr="0064050F">
        <w:rPr>
          <w:rFonts w:ascii="Arial" w:hAnsi="Arial" w:cs="Arial"/>
          <w:sz w:val="20"/>
          <w:szCs w:val="20"/>
        </w:rPr>
        <w:t>de</w:t>
      </w:r>
      <w:r w:rsidRPr="0064050F">
        <w:rPr>
          <w:rFonts w:ascii="Arial" w:hAnsi="Arial" w:cs="Arial"/>
          <w:spacing w:val="1"/>
          <w:sz w:val="20"/>
          <w:szCs w:val="20"/>
        </w:rPr>
        <w:t xml:space="preserve"> </w:t>
      </w:r>
      <w:r w:rsidRPr="0064050F">
        <w:rPr>
          <w:rFonts w:ascii="Arial" w:hAnsi="Arial" w:cs="Arial"/>
          <w:sz w:val="20"/>
          <w:szCs w:val="20"/>
        </w:rPr>
        <w:t>l’utilisation</w:t>
      </w:r>
      <w:r w:rsidRPr="0064050F">
        <w:rPr>
          <w:rFonts w:ascii="Arial" w:hAnsi="Arial" w:cs="Arial"/>
          <w:spacing w:val="1"/>
          <w:sz w:val="20"/>
          <w:szCs w:val="20"/>
        </w:rPr>
        <w:t xml:space="preserve"> </w:t>
      </w:r>
      <w:r w:rsidRPr="0064050F">
        <w:rPr>
          <w:rFonts w:ascii="Arial" w:hAnsi="Arial" w:cs="Arial"/>
          <w:sz w:val="20"/>
          <w:szCs w:val="20"/>
        </w:rPr>
        <w:t>de</w:t>
      </w:r>
      <w:r w:rsidRPr="0064050F">
        <w:rPr>
          <w:rFonts w:ascii="Arial" w:hAnsi="Arial" w:cs="Arial"/>
          <w:spacing w:val="1"/>
          <w:sz w:val="20"/>
          <w:szCs w:val="20"/>
        </w:rPr>
        <w:t xml:space="preserve"> </w:t>
      </w:r>
      <w:r w:rsidR="00263243">
        <w:rPr>
          <w:rFonts w:ascii="Arial" w:hAnsi="Arial" w:cs="Arial"/>
          <w:sz w:val="20"/>
          <w:szCs w:val="20"/>
        </w:rPr>
        <w:t>QARZIBA (dinutuximab bêta)</w:t>
      </w:r>
      <w:r w:rsidR="00263243" w:rsidRPr="0064050F">
        <w:rPr>
          <w:rFonts w:ascii="Arial" w:hAnsi="Arial" w:cs="Arial"/>
          <w:spacing w:val="1"/>
          <w:sz w:val="20"/>
          <w:szCs w:val="20"/>
        </w:rPr>
        <w:t xml:space="preserve"> </w:t>
      </w:r>
      <w:r w:rsidRPr="0064050F">
        <w:rPr>
          <w:rFonts w:ascii="Arial" w:hAnsi="Arial" w:cs="Arial"/>
          <w:sz w:val="20"/>
          <w:szCs w:val="20"/>
        </w:rPr>
        <w:t>en</w:t>
      </w:r>
      <w:r w:rsidRPr="0064050F">
        <w:rPr>
          <w:rFonts w:ascii="Arial" w:hAnsi="Arial" w:cs="Arial"/>
          <w:spacing w:val="1"/>
          <w:sz w:val="20"/>
          <w:szCs w:val="20"/>
        </w:rPr>
        <w:t xml:space="preserve"> </w:t>
      </w:r>
      <w:r w:rsidRPr="000F5636">
        <w:rPr>
          <w:rFonts w:ascii="Arial" w:hAnsi="Arial" w:cs="Arial"/>
          <w:sz w:val="20"/>
          <w:szCs w:val="20"/>
        </w:rPr>
        <w:t>collaboration</w:t>
      </w:r>
      <w:r w:rsidR="00557F99" w:rsidRPr="000F5636">
        <w:rPr>
          <w:rFonts w:ascii="Arial" w:hAnsi="Arial" w:cs="Arial"/>
          <w:spacing w:val="1"/>
          <w:sz w:val="20"/>
          <w:szCs w:val="20"/>
        </w:rPr>
        <w:t>,</w:t>
      </w:r>
      <w:r w:rsidR="00C8117F" w:rsidRPr="000F5636">
        <w:rPr>
          <w:rFonts w:ascii="Arial" w:hAnsi="Arial" w:cs="Arial"/>
          <w:spacing w:val="1"/>
          <w:sz w:val="20"/>
          <w:szCs w:val="20"/>
        </w:rPr>
        <w:t xml:space="preserve"> le cas échéant </w:t>
      </w:r>
      <w:r w:rsidRPr="000F5636">
        <w:rPr>
          <w:rFonts w:ascii="Arial" w:hAnsi="Arial" w:cs="Arial"/>
          <w:sz w:val="20"/>
          <w:szCs w:val="20"/>
        </w:rPr>
        <w:t>avec</w:t>
      </w:r>
      <w:r w:rsidRPr="000F5636">
        <w:rPr>
          <w:rFonts w:ascii="Arial" w:hAnsi="Arial" w:cs="Arial"/>
          <w:spacing w:val="1"/>
          <w:sz w:val="20"/>
          <w:szCs w:val="20"/>
        </w:rPr>
        <w:t xml:space="preserve"> </w:t>
      </w:r>
      <w:r w:rsidRPr="000F5636">
        <w:rPr>
          <w:rFonts w:ascii="Arial" w:hAnsi="Arial" w:cs="Arial"/>
          <w:sz w:val="20"/>
          <w:szCs w:val="20"/>
        </w:rPr>
        <w:t>le</w:t>
      </w:r>
      <w:r w:rsidRPr="000F5636">
        <w:rPr>
          <w:rFonts w:ascii="Arial" w:hAnsi="Arial" w:cs="Arial"/>
          <w:spacing w:val="1"/>
          <w:sz w:val="20"/>
          <w:szCs w:val="20"/>
        </w:rPr>
        <w:t xml:space="preserve"> </w:t>
      </w:r>
      <w:r w:rsidRPr="000F5636">
        <w:rPr>
          <w:rFonts w:ascii="Arial" w:hAnsi="Arial" w:cs="Arial"/>
          <w:sz w:val="20"/>
          <w:szCs w:val="20"/>
        </w:rPr>
        <w:t>Centre</w:t>
      </w:r>
      <w:r w:rsidRPr="000F5636">
        <w:rPr>
          <w:rFonts w:ascii="Arial" w:hAnsi="Arial" w:cs="Arial"/>
          <w:spacing w:val="1"/>
          <w:sz w:val="20"/>
          <w:szCs w:val="20"/>
        </w:rPr>
        <w:t xml:space="preserve"> </w:t>
      </w:r>
      <w:r w:rsidRPr="000F5636">
        <w:rPr>
          <w:rFonts w:ascii="Arial" w:hAnsi="Arial" w:cs="Arial"/>
          <w:sz w:val="20"/>
          <w:szCs w:val="20"/>
        </w:rPr>
        <w:t>Régional</w:t>
      </w:r>
      <w:r w:rsidRPr="000F5636">
        <w:rPr>
          <w:rFonts w:ascii="Arial" w:hAnsi="Arial" w:cs="Arial"/>
          <w:spacing w:val="1"/>
          <w:sz w:val="20"/>
          <w:szCs w:val="20"/>
        </w:rPr>
        <w:t xml:space="preserve"> </w:t>
      </w:r>
      <w:r w:rsidRPr="000F5636">
        <w:rPr>
          <w:rFonts w:ascii="Arial" w:hAnsi="Arial" w:cs="Arial"/>
          <w:sz w:val="20"/>
          <w:szCs w:val="20"/>
        </w:rPr>
        <w:t>de</w:t>
      </w:r>
      <w:r w:rsidRPr="000F5636">
        <w:rPr>
          <w:rFonts w:ascii="Arial" w:hAnsi="Arial" w:cs="Arial"/>
          <w:spacing w:val="1"/>
          <w:sz w:val="20"/>
          <w:szCs w:val="20"/>
        </w:rPr>
        <w:t xml:space="preserve"> </w:t>
      </w:r>
      <w:r w:rsidRPr="000F5636">
        <w:rPr>
          <w:rFonts w:ascii="Arial" w:hAnsi="Arial" w:cs="Arial"/>
          <w:sz w:val="20"/>
          <w:szCs w:val="20"/>
        </w:rPr>
        <w:t>Pharmacovigilance</w:t>
      </w:r>
      <w:r w:rsidRPr="000F5636">
        <w:rPr>
          <w:rFonts w:ascii="Arial" w:hAnsi="Arial" w:cs="Arial"/>
          <w:spacing w:val="1"/>
          <w:sz w:val="20"/>
          <w:szCs w:val="20"/>
        </w:rPr>
        <w:t xml:space="preserve"> </w:t>
      </w:r>
      <w:r w:rsidRPr="000F5636">
        <w:rPr>
          <w:rFonts w:ascii="Arial" w:hAnsi="Arial" w:cs="Arial"/>
          <w:sz w:val="20"/>
          <w:szCs w:val="20"/>
        </w:rPr>
        <w:t>(CRPV)</w:t>
      </w:r>
      <w:r w:rsidR="001E035D" w:rsidRPr="000F5636">
        <w:rPr>
          <w:rFonts w:ascii="Arial" w:hAnsi="Arial" w:cs="Arial"/>
          <w:sz w:val="20"/>
          <w:szCs w:val="20"/>
        </w:rPr>
        <w:t xml:space="preserve"> </w:t>
      </w:r>
      <w:r w:rsidR="00C8117F" w:rsidRPr="000F5636">
        <w:rPr>
          <w:rFonts w:ascii="Arial" w:hAnsi="Arial" w:cs="Arial"/>
          <w:spacing w:val="1"/>
          <w:sz w:val="20"/>
          <w:szCs w:val="20"/>
        </w:rPr>
        <w:t xml:space="preserve">en charge du </w:t>
      </w:r>
      <w:r w:rsidR="00073E94" w:rsidRPr="000F5636">
        <w:rPr>
          <w:rFonts w:ascii="Arial" w:hAnsi="Arial" w:cs="Arial"/>
          <w:spacing w:val="1"/>
          <w:sz w:val="20"/>
          <w:szCs w:val="20"/>
        </w:rPr>
        <w:t xml:space="preserve">suivi </w:t>
      </w:r>
      <w:r w:rsidRPr="000F5636">
        <w:rPr>
          <w:rFonts w:ascii="Arial" w:hAnsi="Arial" w:cs="Arial"/>
          <w:sz w:val="20"/>
          <w:szCs w:val="20"/>
        </w:rPr>
        <w:t>de</w:t>
      </w:r>
      <w:r w:rsidRPr="000F5636">
        <w:rPr>
          <w:rFonts w:ascii="Arial" w:hAnsi="Arial" w:cs="Arial"/>
          <w:spacing w:val="1"/>
          <w:sz w:val="20"/>
          <w:szCs w:val="20"/>
        </w:rPr>
        <w:t xml:space="preserve"> </w:t>
      </w:r>
      <w:r w:rsidR="00A96AD2" w:rsidRPr="000F5636">
        <w:rPr>
          <w:rFonts w:ascii="Arial" w:hAnsi="Arial" w:cs="Arial"/>
          <w:sz w:val="20"/>
          <w:szCs w:val="20"/>
        </w:rPr>
        <w:t>Limoges</w:t>
      </w:r>
      <w:r w:rsidRPr="000F5636">
        <w:rPr>
          <w:rFonts w:ascii="Arial" w:hAnsi="Arial" w:cs="Arial"/>
          <w:sz w:val="20"/>
          <w:szCs w:val="20"/>
        </w:rPr>
        <w:t>.</w:t>
      </w:r>
      <w:r w:rsidRPr="000F5636">
        <w:rPr>
          <w:rFonts w:ascii="Arial" w:hAnsi="Arial" w:cs="Arial"/>
          <w:spacing w:val="1"/>
          <w:sz w:val="20"/>
          <w:szCs w:val="20"/>
        </w:rPr>
        <w:t xml:space="preserve"> </w:t>
      </w:r>
      <w:r w:rsidRPr="000F5636">
        <w:rPr>
          <w:rFonts w:ascii="Arial" w:hAnsi="Arial" w:cs="Arial"/>
          <w:sz w:val="20"/>
          <w:szCs w:val="20"/>
        </w:rPr>
        <w:t>Les</w:t>
      </w:r>
      <w:r w:rsidRPr="000F5636">
        <w:rPr>
          <w:rFonts w:ascii="Arial" w:hAnsi="Arial" w:cs="Arial"/>
          <w:spacing w:val="1"/>
          <w:sz w:val="20"/>
          <w:szCs w:val="20"/>
        </w:rPr>
        <w:t xml:space="preserve"> </w:t>
      </w:r>
      <w:r w:rsidRPr="000F5636">
        <w:rPr>
          <w:rFonts w:ascii="Arial" w:hAnsi="Arial" w:cs="Arial"/>
          <w:sz w:val="20"/>
          <w:szCs w:val="20"/>
        </w:rPr>
        <w:t>données</w:t>
      </w:r>
      <w:r w:rsidRPr="000F5636">
        <w:rPr>
          <w:rFonts w:ascii="Arial" w:hAnsi="Arial" w:cs="Arial"/>
          <w:spacing w:val="1"/>
          <w:sz w:val="20"/>
          <w:szCs w:val="20"/>
        </w:rPr>
        <w:t xml:space="preserve"> </w:t>
      </w:r>
      <w:r w:rsidRPr="000F5636">
        <w:rPr>
          <w:rFonts w:ascii="Arial" w:hAnsi="Arial" w:cs="Arial"/>
          <w:sz w:val="20"/>
          <w:szCs w:val="20"/>
        </w:rPr>
        <w:t>seront</w:t>
      </w:r>
      <w:r w:rsidRPr="000F5636">
        <w:rPr>
          <w:rFonts w:ascii="Arial" w:hAnsi="Arial" w:cs="Arial"/>
          <w:spacing w:val="1"/>
          <w:sz w:val="20"/>
          <w:szCs w:val="20"/>
        </w:rPr>
        <w:t xml:space="preserve"> </w:t>
      </w:r>
      <w:r w:rsidRPr="000F5636">
        <w:rPr>
          <w:rFonts w:ascii="Arial" w:hAnsi="Arial" w:cs="Arial"/>
          <w:sz w:val="20"/>
          <w:szCs w:val="20"/>
        </w:rPr>
        <w:t>collectées</w:t>
      </w:r>
      <w:r w:rsidRPr="000F5636">
        <w:rPr>
          <w:rFonts w:ascii="Arial" w:hAnsi="Arial" w:cs="Arial"/>
          <w:spacing w:val="1"/>
          <w:sz w:val="20"/>
          <w:szCs w:val="20"/>
        </w:rPr>
        <w:t xml:space="preserve"> </w:t>
      </w:r>
      <w:r w:rsidRPr="000F5636">
        <w:rPr>
          <w:rFonts w:ascii="Arial" w:hAnsi="Arial" w:cs="Arial"/>
          <w:sz w:val="20"/>
          <w:szCs w:val="20"/>
        </w:rPr>
        <w:t>et</w:t>
      </w:r>
      <w:r w:rsidR="004B721F" w:rsidRPr="000F5636">
        <w:rPr>
          <w:rFonts w:ascii="Arial" w:hAnsi="Arial" w:cs="Arial"/>
          <w:sz w:val="20"/>
          <w:szCs w:val="20"/>
        </w:rPr>
        <w:t xml:space="preserve"> </w:t>
      </w:r>
      <w:r w:rsidRPr="000F5636">
        <w:rPr>
          <w:rFonts w:ascii="Arial" w:hAnsi="Arial" w:cs="Arial"/>
          <w:spacing w:val="-57"/>
          <w:sz w:val="20"/>
          <w:szCs w:val="20"/>
        </w:rPr>
        <w:t xml:space="preserve"> </w:t>
      </w:r>
      <w:r w:rsidR="004B721F" w:rsidRPr="000F5636">
        <w:rPr>
          <w:rFonts w:ascii="Arial" w:hAnsi="Arial" w:cs="Arial"/>
          <w:spacing w:val="-57"/>
          <w:sz w:val="20"/>
          <w:szCs w:val="20"/>
        </w:rPr>
        <w:t xml:space="preserve">  </w:t>
      </w:r>
      <w:r w:rsidRPr="000F5636">
        <w:rPr>
          <w:rFonts w:ascii="Arial" w:hAnsi="Arial" w:cs="Arial"/>
          <w:sz w:val="20"/>
          <w:szCs w:val="20"/>
        </w:rPr>
        <w:t>envoyées</w:t>
      </w:r>
      <w:r w:rsidRPr="000F5636">
        <w:rPr>
          <w:rFonts w:ascii="Arial" w:hAnsi="Arial" w:cs="Arial"/>
          <w:spacing w:val="-1"/>
          <w:sz w:val="20"/>
          <w:szCs w:val="20"/>
        </w:rPr>
        <w:t xml:space="preserve"> </w:t>
      </w:r>
      <w:r w:rsidRPr="000F5636">
        <w:rPr>
          <w:rFonts w:ascii="Arial" w:hAnsi="Arial" w:cs="Arial"/>
          <w:sz w:val="20"/>
          <w:szCs w:val="20"/>
        </w:rPr>
        <w:t>jusqu’à</w:t>
      </w:r>
      <w:r w:rsidRPr="000F5636">
        <w:rPr>
          <w:rFonts w:ascii="Arial" w:hAnsi="Arial" w:cs="Arial"/>
          <w:spacing w:val="-1"/>
          <w:sz w:val="20"/>
          <w:szCs w:val="20"/>
        </w:rPr>
        <w:t xml:space="preserve"> </w:t>
      </w:r>
      <w:r w:rsidRPr="000F5636">
        <w:rPr>
          <w:rFonts w:ascii="Arial" w:hAnsi="Arial" w:cs="Arial"/>
          <w:sz w:val="20"/>
          <w:szCs w:val="20"/>
        </w:rPr>
        <w:t>la</w:t>
      </w:r>
      <w:r w:rsidRPr="000F5636">
        <w:rPr>
          <w:rFonts w:ascii="Arial" w:hAnsi="Arial" w:cs="Arial"/>
          <w:spacing w:val="-2"/>
          <w:sz w:val="20"/>
          <w:szCs w:val="20"/>
        </w:rPr>
        <w:t xml:space="preserve"> </w:t>
      </w:r>
      <w:r w:rsidRPr="000F5636">
        <w:rPr>
          <w:rFonts w:ascii="Arial" w:hAnsi="Arial" w:cs="Arial"/>
          <w:sz w:val="20"/>
          <w:szCs w:val="20"/>
        </w:rPr>
        <w:t>fin de</w:t>
      </w:r>
      <w:r w:rsidRPr="000F5636">
        <w:rPr>
          <w:rFonts w:ascii="Arial" w:hAnsi="Arial" w:cs="Arial"/>
          <w:spacing w:val="-1"/>
          <w:sz w:val="20"/>
          <w:szCs w:val="20"/>
        </w:rPr>
        <w:t xml:space="preserve"> </w:t>
      </w:r>
      <w:r w:rsidRPr="000F5636">
        <w:rPr>
          <w:rFonts w:ascii="Arial" w:hAnsi="Arial" w:cs="Arial"/>
          <w:sz w:val="20"/>
          <w:szCs w:val="20"/>
        </w:rPr>
        <w:t>traitement</w:t>
      </w:r>
      <w:r w:rsidRPr="000F5636">
        <w:rPr>
          <w:rFonts w:ascii="Arial" w:hAnsi="Arial" w:cs="Arial"/>
          <w:spacing w:val="-1"/>
          <w:sz w:val="20"/>
          <w:szCs w:val="20"/>
        </w:rPr>
        <w:t xml:space="preserve"> </w:t>
      </w:r>
      <w:r w:rsidRPr="000F5636">
        <w:rPr>
          <w:rFonts w:ascii="Arial" w:hAnsi="Arial" w:cs="Arial"/>
          <w:sz w:val="20"/>
          <w:szCs w:val="20"/>
        </w:rPr>
        <w:t>du dernier</w:t>
      </w:r>
      <w:r w:rsidRPr="000F5636">
        <w:rPr>
          <w:rFonts w:ascii="Arial" w:hAnsi="Arial" w:cs="Arial"/>
          <w:spacing w:val="-1"/>
          <w:sz w:val="20"/>
          <w:szCs w:val="20"/>
        </w:rPr>
        <w:t xml:space="preserve"> </w:t>
      </w:r>
      <w:r w:rsidRPr="000F5636">
        <w:rPr>
          <w:rFonts w:ascii="Arial" w:hAnsi="Arial" w:cs="Arial"/>
          <w:sz w:val="20"/>
          <w:szCs w:val="20"/>
        </w:rPr>
        <w:t>patient</w:t>
      </w:r>
      <w:r w:rsidRPr="000F5636">
        <w:rPr>
          <w:rFonts w:ascii="Arial" w:hAnsi="Arial" w:cs="Arial"/>
          <w:spacing w:val="-1"/>
          <w:sz w:val="20"/>
          <w:szCs w:val="20"/>
        </w:rPr>
        <w:t xml:space="preserve"> </w:t>
      </w:r>
      <w:r w:rsidRPr="000F5636">
        <w:rPr>
          <w:rFonts w:ascii="Arial" w:hAnsi="Arial" w:cs="Arial"/>
          <w:sz w:val="20"/>
          <w:szCs w:val="20"/>
        </w:rPr>
        <w:t>inclus dans</w:t>
      </w:r>
      <w:r w:rsidRPr="000F5636">
        <w:rPr>
          <w:rFonts w:ascii="Arial" w:hAnsi="Arial" w:cs="Arial"/>
          <w:spacing w:val="-1"/>
          <w:sz w:val="20"/>
          <w:szCs w:val="20"/>
        </w:rPr>
        <w:t xml:space="preserve"> </w:t>
      </w:r>
      <w:r w:rsidRPr="000F5636">
        <w:rPr>
          <w:rFonts w:ascii="Arial" w:hAnsi="Arial" w:cs="Arial"/>
          <w:sz w:val="20"/>
          <w:szCs w:val="20"/>
        </w:rPr>
        <w:t>le</w:t>
      </w:r>
      <w:r w:rsidRPr="000F5636">
        <w:rPr>
          <w:rFonts w:ascii="Arial" w:hAnsi="Arial" w:cs="Arial"/>
          <w:spacing w:val="-1"/>
          <w:sz w:val="20"/>
          <w:szCs w:val="20"/>
        </w:rPr>
        <w:t xml:space="preserve"> </w:t>
      </w:r>
      <w:r w:rsidRPr="000F5636">
        <w:rPr>
          <w:rFonts w:ascii="Arial" w:hAnsi="Arial" w:cs="Arial"/>
          <w:sz w:val="20"/>
          <w:szCs w:val="20"/>
        </w:rPr>
        <w:t>CPC.</w:t>
      </w:r>
    </w:p>
    <w:p w14:paraId="6C9C3730" w14:textId="77777777" w:rsidR="0056441E" w:rsidRPr="0064050F" w:rsidRDefault="0056441E" w:rsidP="003A3FC4">
      <w:pPr>
        <w:pStyle w:val="Corpsdetexte"/>
        <w:rPr>
          <w:rFonts w:ascii="Arial" w:hAnsi="Arial" w:cs="Arial"/>
          <w:sz w:val="20"/>
          <w:szCs w:val="20"/>
        </w:rPr>
      </w:pPr>
    </w:p>
    <w:p w14:paraId="3FFE1437" w14:textId="77777777" w:rsidR="0056441E" w:rsidRPr="0064050F" w:rsidRDefault="005E6173" w:rsidP="003A3FC4">
      <w:pPr>
        <w:pStyle w:val="Corpsdetexte"/>
        <w:jc w:val="both"/>
        <w:rPr>
          <w:rFonts w:ascii="Arial" w:hAnsi="Arial" w:cs="Arial"/>
          <w:sz w:val="20"/>
          <w:szCs w:val="20"/>
        </w:rPr>
      </w:pPr>
      <w:r>
        <w:rPr>
          <w:rFonts w:ascii="Arial" w:hAnsi="Arial" w:cs="Arial"/>
          <w:sz w:val="20"/>
          <w:szCs w:val="20"/>
        </w:rPr>
        <w:t>Les</w:t>
      </w:r>
      <w:r w:rsidRPr="0064050F">
        <w:rPr>
          <w:rFonts w:ascii="Arial" w:hAnsi="Arial" w:cs="Arial"/>
          <w:spacing w:val="-2"/>
          <w:sz w:val="20"/>
          <w:szCs w:val="20"/>
        </w:rPr>
        <w:t xml:space="preserve"> </w:t>
      </w:r>
      <w:r w:rsidR="0056441E" w:rsidRPr="0064050F">
        <w:rPr>
          <w:rFonts w:ascii="Arial" w:hAnsi="Arial" w:cs="Arial"/>
          <w:sz w:val="20"/>
          <w:szCs w:val="20"/>
        </w:rPr>
        <w:t>résumé</w:t>
      </w:r>
      <w:r>
        <w:rPr>
          <w:rFonts w:ascii="Arial" w:hAnsi="Arial" w:cs="Arial"/>
          <w:sz w:val="20"/>
          <w:szCs w:val="20"/>
        </w:rPr>
        <w:t>s</w:t>
      </w:r>
      <w:r w:rsidR="0056441E" w:rsidRPr="0064050F">
        <w:rPr>
          <w:rFonts w:ascii="Arial" w:hAnsi="Arial" w:cs="Arial"/>
          <w:spacing w:val="-2"/>
          <w:sz w:val="20"/>
          <w:szCs w:val="20"/>
        </w:rPr>
        <w:t xml:space="preserve"> </w:t>
      </w:r>
      <w:r w:rsidR="0056441E" w:rsidRPr="0064050F">
        <w:rPr>
          <w:rFonts w:ascii="Arial" w:hAnsi="Arial" w:cs="Arial"/>
          <w:sz w:val="20"/>
          <w:szCs w:val="20"/>
        </w:rPr>
        <w:t>de</w:t>
      </w:r>
      <w:r w:rsidR="0056441E" w:rsidRPr="0064050F">
        <w:rPr>
          <w:rFonts w:ascii="Arial" w:hAnsi="Arial" w:cs="Arial"/>
          <w:spacing w:val="-1"/>
          <w:sz w:val="20"/>
          <w:szCs w:val="20"/>
        </w:rPr>
        <w:t xml:space="preserve"> </w:t>
      </w:r>
      <w:r w:rsidR="0056441E" w:rsidRPr="0064050F">
        <w:rPr>
          <w:rFonts w:ascii="Arial" w:hAnsi="Arial" w:cs="Arial"/>
          <w:sz w:val="20"/>
          <w:szCs w:val="20"/>
        </w:rPr>
        <w:t>ces</w:t>
      </w:r>
      <w:r w:rsidR="0056441E" w:rsidRPr="0064050F">
        <w:rPr>
          <w:rFonts w:ascii="Arial" w:hAnsi="Arial" w:cs="Arial"/>
          <w:spacing w:val="-1"/>
          <w:sz w:val="20"/>
          <w:szCs w:val="20"/>
        </w:rPr>
        <w:t xml:space="preserve"> </w:t>
      </w:r>
      <w:r w:rsidR="0056441E" w:rsidRPr="0064050F">
        <w:rPr>
          <w:rFonts w:ascii="Arial" w:hAnsi="Arial" w:cs="Arial"/>
          <w:sz w:val="20"/>
          <w:szCs w:val="20"/>
        </w:rPr>
        <w:t>rapports</w:t>
      </w:r>
      <w:r w:rsidR="009A5A2F">
        <w:rPr>
          <w:rFonts w:ascii="Arial" w:hAnsi="Arial" w:cs="Arial"/>
          <w:sz w:val="20"/>
          <w:szCs w:val="20"/>
        </w:rPr>
        <w:t xml:space="preserve"> validés par l’ANSM sont publiés </w:t>
      </w:r>
      <w:r w:rsidR="0056441E" w:rsidRPr="0064050F">
        <w:rPr>
          <w:rFonts w:ascii="Arial" w:hAnsi="Arial" w:cs="Arial"/>
          <w:sz w:val="20"/>
          <w:szCs w:val="20"/>
        </w:rPr>
        <w:t>sur</w:t>
      </w:r>
      <w:r w:rsidR="0056441E" w:rsidRPr="0064050F">
        <w:rPr>
          <w:rFonts w:ascii="Arial" w:hAnsi="Arial" w:cs="Arial"/>
          <w:spacing w:val="-2"/>
          <w:sz w:val="20"/>
          <w:szCs w:val="20"/>
        </w:rPr>
        <w:t xml:space="preserve"> </w:t>
      </w:r>
      <w:r w:rsidR="0056441E" w:rsidRPr="0064050F">
        <w:rPr>
          <w:rFonts w:ascii="Arial" w:hAnsi="Arial" w:cs="Arial"/>
          <w:sz w:val="20"/>
          <w:szCs w:val="20"/>
        </w:rPr>
        <w:t>son</w:t>
      </w:r>
      <w:r w:rsidR="0056441E" w:rsidRPr="0064050F">
        <w:rPr>
          <w:rFonts w:ascii="Arial" w:hAnsi="Arial" w:cs="Arial"/>
          <w:spacing w:val="-2"/>
          <w:sz w:val="20"/>
          <w:szCs w:val="20"/>
        </w:rPr>
        <w:t xml:space="preserve"> </w:t>
      </w:r>
      <w:r w:rsidR="0056441E" w:rsidRPr="0064050F">
        <w:rPr>
          <w:rFonts w:ascii="Arial" w:hAnsi="Arial" w:cs="Arial"/>
          <w:sz w:val="20"/>
          <w:szCs w:val="20"/>
        </w:rPr>
        <w:t>site Internet</w:t>
      </w:r>
      <w:r w:rsidR="0056441E" w:rsidRPr="0064050F">
        <w:rPr>
          <w:rFonts w:ascii="Arial" w:hAnsi="Arial" w:cs="Arial"/>
          <w:spacing w:val="-2"/>
          <w:sz w:val="20"/>
          <w:szCs w:val="20"/>
        </w:rPr>
        <w:t xml:space="preserve"> </w:t>
      </w:r>
      <w:r w:rsidR="0056441E" w:rsidRPr="0064050F">
        <w:rPr>
          <w:rFonts w:ascii="Arial" w:hAnsi="Arial" w:cs="Arial"/>
          <w:sz w:val="20"/>
          <w:szCs w:val="20"/>
        </w:rPr>
        <w:t>:</w:t>
      </w:r>
      <w:r w:rsidR="0056441E" w:rsidRPr="0064050F">
        <w:rPr>
          <w:rFonts w:ascii="Arial" w:hAnsi="Arial" w:cs="Arial"/>
          <w:spacing w:val="-1"/>
          <w:sz w:val="20"/>
          <w:szCs w:val="20"/>
        </w:rPr>
        <w:t xml:space="preserve"> </w:t>
      </w:r>
      <w:hyperlink r:id="rId72">
        <w:r w:rsidR="0056441E" w:rsidRPr="0064050F">
          <w:rPr>
            <w:rFonts w:ascii="Arial" w:hAnsi="Arial" w:cs="Arial"/>
            <w:sz w:val="20"/>
            <w:szCs w:val="20"/>
          </w:rPr>
          <w:t>www.ansm.sante.fr.</w:t>
        </w:r>
      </w:hyperlink>
    </w:p>
    <w:p w14:paraId="115A4B7D" w14:textId="77777777" w:rsidR="0056441E" w:rsidRDefault="0056441E" w:rsidP="0056441E">
      <w:pPr>
        <w:autoSpaceDE w:val="0"/>
        <w:autoSpaceDN w:val="0"/>
        <w:adjustRightInd w:val="0"/>
        <w:spacing w:after="0" w:line="240" w:lineRule="auto"/>
        <w:rPr>
          <w:rFonts w:ascii="Arial" w:hAnsi="Arial" w:cs="Arial"/>
          <w:sz w:val="20"/>
          <w:szCs w:val="20"/>
          <w:u w:val="single"/>
        </w:rPr>
      </w:pPr>
    </w:p>
    <w:p w14:paraId="500EB527" w14:textId="77777777" w:rsidR="006E52FB" w:rsidRPr="00ED3294" w:rsidRDefault="006E52FB" w:rsidP="006F2E8C">
      <w:pPr>
        <w:autoSpaceDE w:val="0"/>
        <w:autoSpaceDN w:val="0"/>
        <w:adjustRightInd w:val="0"/>
        <w:spacing w:after="120" w:line="240" w:lineRule="auto"/>
        <w:rPr>
          <w:rFonts w:ascii="Arial" w:hAnsi="Arial" w:cs="Arial"/>
          <w:sz w:val="20"/>
          <w:szCs w:val="20"/>
          <w:u w:val="single"/>
        </w:rPr>
      </w:pPr>
    </w:p>
    <w:sectPr w:rsidR="006E52FB" w:rsidRPr="00ED32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B06FD" w14:textId="77777777" w:rsidR="003F445A" w:rsidRDefault="003F445A" w:rsidP="003239F9">
      <w:pPr>
        <w:spacing w:after="0" w:line="240" w:lineRule="auto"/>
      </w:pPr>
      <w:r>
        <w:separator/>
      </w:r>
    </w:p>
  </w:endnote>
  <w:endnote w:type="continuationSeparator" w:id="0">
    <w:p w14:paraId="147DE439" w14:textId="77777777" w:rsidR="003F445A" w:rsidRDefault="003F445A" w:rsidP="00323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mago">
    <w:altName w:val="Times New Roman"/>
    <w:charset w:val="00"/>
    <w:family w:val="auto"/>
    <w:pitch w:val="variable"/>
    <w:sig w:usb0="A00002AF" w:usb1="5000205B" w:usb2="00000000" w:usb3="00000000" w:csb0="0000019F" w:csb1="00000000"/>
  </w:font>
  <w:font w:name="Arial Nova Cond">
    <w:altName w:val="Arial"/>
    <w:charset w:val="00"/>
    <w:family w:val="swiss"/>
    <w:pitch w:val="variable"/>
    <w:sig w:usb0="0000028F"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NeueLT Std Lt">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F9D04" w14:textId="77777777" w:rsidR="00FE30E6" w:rsidRDefault="00FE30E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603805"/>
      <w:docPartObj>
        <w:docPartGallery w:val="Page Numbers (Bottom of Page)"/>
        <w:docPartUnique/>
      </w:docPartObj>
    </w:sdtPr>
    <w:sdtEndPr/>
    <w:sdtContent>
      <w:sdt>
        <w:sdtPr>
          <w:id w:val="-1414695372"/>
          <w:docPartObj>
            <w:docPartGallery w:val="Page Numbers (Top of Page)"/>
            <w:docPartUnique/>
          </w:docPartObj>
        </w:sdtPr>
        <w:sdtEndPr/>
        <w:sdtContent>
          <w:p w14:paraId="0C4A065A" w14:textId="77777777" w:rsidR="00BC46F0" w:rsidRDefault="00BC46F0">
            <w:pPr>
              <w:pStyle w:val="Pieddepage"/>
              <w:jc w:val="right"/>
              <w:rPr>
                <w:bCs/>
                <w:sz w:val="24"/>
                <w:szCs w:val="24"/>
              </w:rPr>
            </w:pPr>
            <w:r w:rsidRPr="007C6FEE">
              <w:t xml:space="preserve">Page </w:t>
            </w:r>
            <w:r w:rsidRPr="007C6FEE">
              <w:rPr>
                <w:bCs/>
                <w:sz w:val="24"/>
                <w:szCs w:val="24"/>
              </w:rPr>
              <w:fldChar w:fldCharType="begin"/>
            </w:r>
            <w:r w:rsidRPr="007C6FEE">
              <w:rPr>
                <w:bCs/>
              </w:rPr>
              <w:instrText>PAGE</w:instrText>
            </w:r>
            <w:r w:rsidRPr="007C6FEE">
              <w:rPr>
                <w:bCs/>
                <w:sz w:val="24"/>
                <w:szCs w:val="24"/>
              </w:rPr>
              <w:fldChar w:fldCharType="separate"/>
            </w:r>
            <w:r w:rsidR="00DA1882">
              <w:rPr>
                <w:bCs/>
                <w:noProof/>
              </w:rPr>
              <w:t>1</w:t>
            </w:r>
            <w:r w:rsidRPr="007C6FEE">
              <w:rPr>
                <w:bCs/>
                <w:sz w:val="24"/>
                <w:szCs w:val="24"/>
              </w:rPr>
              <w:fldChar w:fldCharType="end"/>
            </w:r>
            <w:r w:rsidRPr="007C6FEE">
              <w:t xml:space="preserve"> sur </w:t>
            </w:r>
            <w:r w:rsidRPr="00243CD3">
              <w:rPr>
                <w:bCs/>
                <w:sz w:val="24"/>
                <w:szCs w:val="24"/>
              </w:rPr>
              <w:fldChar w:fldCharType="begin"/>
            </w:r>
            <w:r w:rsidRPr="00243CD3">
              <w:rPr>
                <w:bCs/>
              </w:rPr>
              <w:instrText>NUMPAGES</w:instrText>
            </w:r>
            <w:r w:rsidRPr="00243CD3">
              <w:rPr>
                <w:bCs/>
                <w:sz w:val="24"/>
                <w:szCs w:val="24"/>
              </w:rPr>
              <w:fldChar w:fldCharType="separate"/>
            </w:r>
            <w:r w:rsidR="00DA1882">
              <w:rPr>
                <w:bCs/>
                <w:noProof/>
              </w:rPr>
              <w:t>60</w:t>
            </w:r>
            <w:r w:rsidRPr="00243CD3">
              <w:rPr>
                <w:bCs/>
                <w:sz w:val="24"/>
                <w:szCs w:val="24"/>
              </w:rPr>
              <w:fldChar w:fldCharType="end"/>
            </w:r>
          </w:p>
          <w:p w14:paraId="698ECB20" w14:textId="035B18B5" w:rsidR="00BC46F0" w:rsidRPr="00395435" w:rsidRDefault="00BC46F0" w:rsidP="00EA1E9D">
            <w:pPr>
              <w:pStyle w:val="Pieddepage"/>
              <w:tabs>
                <w:tab w:val="left" w:pos="1397"/>
              </w:tabs>
            </w:pPr>
            <w:r w:rsidRPr="00395435">
              <w:t xml:space="preserve">PUT-SP </w:t>
            </w:r>
            <w:r w:rsidRPr="00395435">
              <w:tab/>
            </w:r>
            <w:r>
              <w:tab/>
            </w:r>
            <w:r w:rsidRPr="00395435">
              <w:t>QARZIBA (dinutuximab bêta)</w:t>
            </w:r>
          </w:p>
          <w:p w14:paraId="0450FB46" w14:textId="0EE257F5" w:rsidR="00BC46F0" w:rsidRDefault="00DA1882">
            <w:pPr>
              <w:pStyle w:val="Pieddepage"/>
              <w:jc w:val="right"/>
            </w:pPr>
          </w:p>
        </w:sdtContent>
      </w:sdt>
    </w:sdtContent>
  </w:sdt>
  <w:p w14:paraId="186F04A6" w14:textId="77777777" w:rsidR="00BC46F0" w:rsidRPr="00EA1E9D" w:rsidRDefault="00BC46F0" w:rsidP="007C6FEE">
    <w:pPr>
      <w:pStyle w:val="Pieddepage"/>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4EA4D" w14:textId="77777777" w:rsidR="00FE30E6" w:rsidRDefault="00FE30E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496B4" w14:textId="77777777" w:rsidR="00BC46F0" w:rsidRDefault="00BC46F0">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997495105"/>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12CC5979" w14:textId="77777777" w:rsidR="00BC46F0" w:rsidRPr="003239F9" w:rsidRDefault="00BC46F0">
            <w:pPr>
              <w:pStyle w:val="Pieddepage"/>
              <w:jc w:val="right"/>
              <w:rPr>
                <w:sz w:val="18"/>
                <w:szCs w:val="18"/>
              </w:rPr>
            </w:pPr>
            <w:r w:rsidRPr="003239F9">
              <w:rPr>
                <w:sz w:val="18"/>
                <w:szCs w:val="18"/>
              </w:rPr>
              <w:t xml:space="preserve">Page </w:t>
            </w:r>
            <w:r w:rsidRPr="003239F9">
              <w:rPr>
                <w:bCs/>
                <w:sz w:val="18"/>
                <w:szCs w:val="18"/>
              </w:rPr>
              <w:fldChar w:fldCharType="begin"/>
            </w:r>
            <w:r w:rsidRPr="003239F9">
              <w:rPr>
                <w:bCs/>
                <w:sz w:val="18"/>
                <w:szCs w:val="18"/>
              </w:rPr>
              <w:instrText>PAGE</w:instrText>
            </w:r>
            <w:r w:rsidRPr="003239F9">
              <w:rPr>
                <w:bCs/>
                <w:sz w:val="18"/>
                <w:szCs w:val="18"/>
              </w:rPr>
              <w:fldChar w:fldCharType="separate"/>
            </w:r>
            <w:r w:rsidR="00DA1882">
              <w:rPr>
                <w:bCs/>
                <w:noProof/>
                <w:sz w:val="18"/>
                <w:szCs w:val="18"/>
              </w:rPr>
              <w:t>60</w:t>
            </w:r>
            <w:r w:rsidRPr="003239F9">
              <w:rPr>
                <w:bCs/>
                <w:sz w:val="18"/>
                <w:szCs w:val="18"/>
              </w:rPr>
              <w:fldChar w:fldCharType="end"/>
            </w:r>
            <w:r w:rsidRPr="003239F9">
              <w:rPr>
                <w:sz w:val="18"/>
                <w:szCs w:val="18"/>
              </w:rPr>
              <w:t xml:space="preserve"> sur </w:t>
            </w:r>
            <w:r w:rsidRPr="003239F9">
              <w:rPr>
                <w:bCs/>
                <w:sz w:val="18"/>
                <w:szCs w:val="18"/>
              </w:rPr>
              <w:fldChar w:fldCharType="begin"/>
            </w:r>
            <w:r w:rsidRPr="003239F9">
              <w:rPr>
                <w:bCs/>
                <w:sz w:val="18"/>
                <w:szCs w:val="18"/>
              </w:rPr>
              <w:instrText>NUMPAGES</w:instrText>
            </w:r>
            <w:r w:rsidRPr="003239F9">
              <w:rPr>
                <w:bCs/>
                <w:sz w:val="18"/>
                <w:szCs w:val="18"/>
              </w:rPr>
              <w:fldChar w:fldCharType="separate"/>
            </w:r>
            <w:r w:rsidR="00DA1882">
              <w:rPr>
                <w:bCs/>
                <w:noProof/>
                <w:sz w:val="18"/>
                <w:szCs w:val="18"/>
              </w:rPr>
              <w:t>60</w:t>
            </w:r>
            <w:r w:rsidRPr="003239F9">
              <w:rPr>
                <w:bCs/>
                <w:sz w:val="18"/>
                <w:szCs w:val="18"/>
              </w:rPr>
              <w:fldChar w:fldCharType="end"/>
            </w:r>
          </w:p>
        </w:sdtContent>
      </w:sdt>
    </w:sdtContent>
  </w:sdt>
  <w:p w14:paraId="4491220A" w14:textId="36833FEE" w:rsidR="00BC46F0" w:rsidRPr="00982B3F" w:rsidRDefault="00BC46F0">
    <w:pPr>
      <w:pStyle w:val="Pieddepage"/>
    </w:pPr>
    <w:r w:rsidRPr="00982B3F">
      <w:t xml:space="preserve">PUT-SP </w:t>
    </w:r>
    <w:r w:rsidRPr="00982B3F">
      <w:tab/>
      <w:t>QARZIBA (dinutuximab bêta)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C62FF" w14:textId="77777777" w:rsidR="00BC46F0" w:rsidRDefault="00BC46F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88F0C" w14:textId="77777777" w:rsidR="003F445A" w:rsidRDefault="003F445A" w:rsidP="003239F9">
      <w:pPr>
        <w:spacing w:after="0" w:line="240" w:lineRule="auto"/>
      </w:pPr>
      <w:r>
        <w:separator/>
      </w:r>
    </w:p>
  </w:footnote>
  <w:footnote w:type="continuationSeparator" w:id="0">
    <w:p w14:paraId="346FB24D" w14:textId="77777777" w:rsidR="003F445A" w:rsidRDefault="003F445A" w:rsidP="003239F9">
      <w:pPr>
        <w:spacing w:after="0" w:line="240" w:lineRule="auto"/>
      </w:pPr>
      <w:r>
        <w:continuationSeparator/>
      </w:r>
    </w:p>
  </w:footnote>
  <w:footnote w:id="1">
    <w:p w14:paraId="0ED3068F" w14:textId="77777777" w:rsidR="00BC46F0" w:rsidRDefault="00BC46F0" w:rsidP="00C65E9B">
      <w:pPr>
        <w:pStyle w:val="FootnoteText1"/>
        <w:rPr>
          <w:sz w:val="18"/>
          <w:szCs w:val="18"/>
        </w:rPr>
      </w:pPr>
      <w:r>
        <w:rPr>
          <w:rStyle w:val="Appelnotedebasdep"/>
          <w:sz w:val="18"/>
          <w:szCs w:val="18"/>
        </w:rPr>
        <w:footnoteRef/>
      </w:r>
      <w:r>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54CBB" w14:textId="77777777" w:rsidR="00FE30E6" w:rsidRDefault="00FE30E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EBB8B" w14:textId="77777777" w:rsidR="00FE30E6" w:rsidRDefault="00FE30E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CE80E" w14:textId="77777777" w:rsidR="00FE30E6" w:rsidRDefault="00FE30E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DB251" w14:textId="77777777" w:rsidR="00BC46F0" w:rsidRDefault="00BC46F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65DC8" w14:textId="77777777" w:rsidR="00BC46F0" w:rsidRDefault="00BC46F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57D45" w14:textId="77777777" w:rsidR="00BC46F0" w:rsidRDefault="00BC46F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7A5054"/>
    <w:lvl w:ilvl="0">
      <w:start w:val="1"/>
      <w:numFmt w:val="decimal"/>
      <w:pStyle w:val="ListNumber51"/>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Number41"/>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Number31"/>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Number21"/>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Bullet51"/>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Bullet41"/>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Bullet31"/>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Number1"/>
      <w:lvlText w:val="%1."/>
      <w:lvlJc w:val="left"/>
      <w:pPr>
        <w:tabs>
          <w:tab w:val="num" w:pos="360"/>
        </w:tabs>
        <w:ind w:left="360" w:hanging="360"/>
      </w:pPr>
    </w:lvl>
  </w:abstractNum>
  <w:abstractNum w:abstractNumId="8" w15:restartNumberingAfterBreak="0">
    <w:nsid w:val="00CD5DB3"/>
    <w:multiLevelType w:val="hybridMultilevel"/>
    <w:tmpl w:val="4D12F95E"/>
    <w:lvl w:ilvl="0" w:tplc="46883D66">
      <w:start w:val="1"/>
      <w:numFmt w:val="bullet"/>
      <w:lvlText w:val=""/>
      <w:lvlJc w:val="left"/>
      <w:pPr>
        <w:ind w:left="1038" w:hanging="360"/>
      </w:pPr>
      <w:rPr>
        <w:rFonts w:ascii="Symbol" w:hAnsi="Symbol" w:hint="default"/>
        <w:color w:val="000000" w:themeColor="text1"/>
      </w:rPr>
    </w:lvl>
    <w:lvl w:ilvl="1" w:tplc="FFFFFFFF">
      <w:start w:val="1"/>
      <w:numFmt w:val="bullet"/>
      <w:lvlText w:val="o"/>
      <w:lvlJc w:val="left"/>
      <w:pPr>
        <w:ind w:left="1758" w:hanging="360"/>
      </w:pPr>
      <w:rPr>
        <w:rFonts w:ascii="Courier New" w:hAnsi="Courier New" w:cs="Courier New" w:hint="default"/>
      </w:rPr>
    </w:lvl>
    <w:lvl w:ilvl="2" w:tplc="FFFFFFFF">
      <w:start w:val="1"/>
      <w:numFmt w:val="bullet"/>
      <w:lvlText w:val=""/>
      <w:lvlJc w:val="left"/>
      <w:pPr>
        <w:ind w:left="2478" w:hanging="360"/>
      </w:pPr>
      <w:rPr>
        <w:rFonts w:ascii="Wingdings" w:hAnsi="Wingdings" w:hint="default"/>
      </w:rPr>
    </w:lvl>
    <w:lvl w:ilvl="3" w:tplc="FFFFFFFF">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9" w15:restartNumberingAfterBreak="0">
    <w:nsid w:val="0273190E"/>
    <w:multiLevelType w:val="hybridMultilevel"/>
    <w:tmpl w:val="740093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F56E69"/>
    <w:multiLevelType w:val="hybridMultilevel"/>
    <w:tmpl w:val="24507726"/>
    <w:lvl w:ilvl="0" w:tplc="EFD2DD0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7AB6627"/>
    <w:multiLevelType w:val="hybridMultilevel"/>
    <w:tmpl w:val="52A4CE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7E45CCC"/>
    <w:multiLevelType w:val="multilevel"/>
    <w:tmpl w:val="545812AE"/>
    <w:lvl w:ilvl="0">
      <w:start w:val="1"/>
      <w:numFmt w:val="bullet"/>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80A11A6"/>
    <w:multiLevelType w:val="hybridMultilevel"/>
    <w:tmpl w:val="61404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490E00"/>
    <w:multiLevelType w:val="hybridMultilevel"/>
    <w:tmpl w:val="9D9E20D4"/>
    <w:lvl w:ilvl="0" w:tplc="9426EAC4">
      <w:start w:val="1"/>
      <w:numFmt w:val="bullet"/>
      <w:lvlText w:val="-"/>
      <w:lvlJc w:val="left"/>
      <w:pPr>
        <w:ind w:left="1038" w:hanging="360"/>
      </w:pPr>
      <w:rPr>
        <w:rFonts w:ascii="Courier New" w:hAnsi="Courier New"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15" w15:restartNumberingAfterBreak="0">
    <w:nsid w:val="0CF1360F"/>
    <w:multiLevelType w:val="hybridMultilevel"/>
    <w:tmpl w:val="ACB6764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DF52E17"/>
    <w:multiLevelType w:val="hybridMultilevel"/>
    <w:tmpl w:val="D270CBF0"/>
    <w:lvl w:ilvl="0" w:tplc="9426EAC4">
      <w:start w:val="1"/>
      <w:numFmt w:val="bullet"/>
      <w:lvlText w:val="-"/>
      <w:lvlJc w:val="left"/>
      <w:pPr>
        <w:ind w:left="1038" w:hanging="360"/>
      </w:pPr>
      <w:rPr>
        <w:rFonts w:ascii="Courier New" w:hAnsi="Courier New"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17" w15:restartNumberingAfterBreak="0">
    <w:nsid w:val="11A10143"/>
    <w:multiLevelType w:val="hybridMultilevel"/>
    <w:tmpl w:val="3AA67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1D96DC4"/>
    <w:multiLevelType w:val="hybridMultilevel"/>
    <w:tmpl w:val="3AFC64E6"/>
    <w:lvl w:ilvl="0" w:tplc="B4525BCE">
      <w:start w:val="1"/>
      <w:numFmt w:val="bullet"/>
      <w:lvlText w:val=""/>
      <w:lvlJc w:val="left"/>
      <w:pPr>
        <w:ind w:left="2402" w:hanging="360"/>
      </w:pPr>
      <w:rPr>
        <w:rFonts w:ascii="Wingdings" w:hAnsi="Wingdings" w:hint="default"/>
      </w:rPr>
    </w:lvl>
    <w:lvl w:ilvl="1" w:tplc="040C0003" w:tentative="1">
      <w:start w:val="1"/>
      <w:numFmt w:val="bullet"/>
      <w:lvlText w:val="o"/>
      <w:lvlJc w:val="left"/>
      <w:pPr>
        <w:ind w:left="3122" w:hanging="360"/>
      </w:pPr>
      <w:rPr>
        <w:rFonts w:ascii="Courier New" w:hAnsi="Courier New" w:cs="Courier New" w:hint="default"/>
      </w:rPr>
    </w:lvl>
    <w:lvl w:ilvl="2" w:tplc="040C0005" w:tentative="1">
      <w:start w:val="1"/>
      <w:numFmt w:val="bullet"/>
      <w:lvlText w:val=""/>
      <w:lvlJc w:val="left"/>
      <w:pPr>
        <w:ind w:left="3842" w:hanging="360"/>
      </w:pPr>
      <w:rPr>
        <w:rFonts w:ascii="Wingdings" w:hAnsi="Wingdings" w:hint="default"/>
      </w:rPr>
    </w:lvl>
    <w:lvl w:ilvl="3" w:tplc="040C0001" w:tentative="1">
      <w:start w:val="1"/>
      <w:numFmt w:val="bullet"/>
      <w:lvlText w:val=""/>
      <w:lvlJc w:val="left"/>
      <w:pPr>
        <w:ind w:left="4562" w:hanging="360"/>
      </w:pPr>
      <w:rPr>
        <w:rFonts w:ascii="Symbol" w:hAnsi="Symbol" w:hint="default"/>
      </w:rPr>
    </w:lvl>
    <w:lvl w:ilvl="4" w:tplc="040C0003" w:tentative="1">
      <w:start w:val="1"/>
      <w:numFmt w:val="bullet"/>
      <w:lvlText w:val="o"/>
      <w:lvlJc w:val="left"/>
      <w:pPr>
        <w:ind w:left="5282" w:hanging="360"/>
      </w:pPr>
      <w:rPr>
        <w:rFonts w:ascii="Courier New" w:hAnsi="Courier New" w:cs="Courier New" w:hint="default"/>
      </w:rPr>
    </w:lvl>
    <w:lvl w:ilvl="5" w:tplc="040C0005" w:tentative="1">
      <w:start w:val="1"/>
      <w:numFmt w:val="bullet"/>
      <w:lvlText w:val=""/>
      <w:lvlJc w:val="left"/>
      <w:pPr>
        <w:ind w:left="6002" w:hanging="360"/>
      </w:pPr>
      <w:rPr>
        <w:rFonts w:ascii="Wingdings" w:hAnsi="Wingdings" w:hint="default"/>
      </w:rPr>
    </w:lvl>
    <w:lvl w:ilvl="6" w:tplc="040C0001" w:tentative="1">
      <w:start w:val="1"/>
      <w:numFmt w:val="bullet"/>
      <w:lvlText w:val=""/>
      <w:lvlJc w:val="left"/>
      <w:pPr>
        <w:ind w:left="6722" w:hanging="360"/>
      </w:pPr>
      <w:rPr>
        <w:rFonts w:ascii="Symbol" w:hAnsi="Symbol" w:hint="default"/>
      </w:rPr>
    </w:lvl>
    <w:lvl w:ilvl="7" w:tplc="040C0003" w:tentative="1">
      <w:start w:val="1"/>
      <w:numFmt w:val="bullet"/>
      <w:lvlText w:val="o"/>
      <w:lvlJc w:val="left"/>
      <w:pPr>
        <w:ind w:left="7442" w:hanging="360"/>
      </w:pPr>
      <w:rPr>
        <w:rFonts w:ascii="Courier New" w:hAnsi="Courier New" w:cs="Courier New" w:hint="default"/>
      </w:rPr>
    </w:lvl>
    <w:lvl w:ilvl="8" w:tplc="040C0005" w:tentative="1">
      <w:start w:val="1"/>
      <w:numFmt w:val="bullet"/>
      <w:lvlText w:val=""/>
      <w:lvlJc w:val="left"/>
      <w:pPr>
        <w:ind w:left="8162" w:hanging="360"/>
      </w:pPr>
      <w:rPr>
        <w:rFonts w:ascii="Wingdings" w:hAnsi="Wingdings" w:hint="default"/>
      </w:rPr>
    </w:lvl>
  </w:abstractNum>
  <w:abstractNum w:abstractNumId="19" w15:restartNumberingAfterBreak="0">
    <w:nsid w:val="11E24BC6"/>
    <w:multiLevelType w:val="hybridMultilevel"/>
    <w:tmpl w:val="3F88BEEC"/>
    <w:lvl w:ilvl="0" w:tplc="DF28BED4">
      <w:numFmt w:val="bullet"/>
      <w:lvlText w:val="-"/>
      <w:lvlJc w:val="left"/>
      <w:pPr>
        <w:ind w:left="956" w:hanging="348"/>
      </w:pPr>
      <w:rPr>
        <w:rFonts w:ascii="Times New Roman" w:eastAsia="Times New Roman" w:hAnsi="Times New Roman" w:cs="Times New Roman" w:hint="default"/>
        <w:w w:val="99"/>
        <w:sz w:val="24"/>
        <w:szCs w:val="24"/>
        <w:lang w:val="fr-FR" w:eastAsia="en-US" w:bidi="ar-SA"/>
      </w:rPr>
    </w:lvl>
    <w:lvl w:ilvl="1" w:tplc="82C436B0">
      <w:numFmt w:val="bullet"/>
      <w:lvlText w:val="•"/>
      <w:lvlJc w:val="left"/>
      <w:pPr>
        <w:ind w:left="1830" w:hanging="348"/>
      </w:pPr>
      <w:rPr>
        <w:rFonts w:hint="default"/>
        <w:lang w:val="fr-FR" w:eastAsia="en-US" w:bidi="ar-SA"/>
      </w:rPr>
    </w:lvl>
    <w:lvl w:ilvl="2" w:tplc="78B0823C">
      <w:numFmt w:val="bullet"/>
      <w:lvlText w:val="•"/>
      <w:lvlJc w:val="left"/>
      <w:pPr>
        <w:ind w:left="2700" w:hanging="348"/>
      </w:pPr>
      <w:rPr>
        <w:rFonts w:hint="default"/>
        <w:lang w:val="fr-FR" w:eastAsia="en-US" w:bidi="ar-SA"/>
      </w:rPr>
    </w:lvl>
    <w:lvl w:ilvl="3" w:tplc="9F9A722C">
      <w:numFmt w:val="bullet"/>
      <w:lvlText w:val="•"/>
      <w:lvlJc w:val="left"/>
      <w:pPr>
        <w:ind w:left="3570" w:hanging="348"/>
      </w:pPr>
      <w:rPr>
        <w:rFonts w:hint="default"/>
        <w:lang w:val="fr-FR" w:eastAsia="en-US" w:bidi="ar-SA"/>
      </w:rPr>
    </w:lvl>
    <w:lvl w:ilvl="4" w:tplc="62B8AF4E">
      <w:numFmt w:val="bullet"/>
      <w:lvlText w:val="•"/>
      <w:lvlJc w:val="left"/>
      <w:pPr>
        <w:ind w:left="4440" w:hanging="348"/>
      </w:pPr>
      <w:rPr>
        <w:rFonts w:hint="default"/>
        <w:lang w:val="fr-FR" w:eastAsia="en-US" w:bidi="ar-SA"/>
      </w:rPr>
    </w:lvl>
    <w:lvl w:ilvl="5" w:tplc="BD9A6BF6">
      <w:numFmt w:val="bullet"/>
      <w:lvlText w:val="•"/>
      <w:lvlJc w:val="left"/>
      <w:pPr>
        <w:ind w:left="5310" w:hanging="348"/>
      </w:pPr>
      <w:rPr>
        <w:rFonts w:hint="default"/>
        <w:lang w:val="fr-FR" w:eastAsia="en-US" w:bidi="ar-SA"/>
      </w:rPr>
    </w:lvl>
    <w:lvl w:ilvl="6" w:tplc="459A8C00">
      <w:numFmt w:val="bullet"/>
      <w:lvlText w:val="•"/>
      <w:lvlJc w:val="left"/>
      <w:pPr>
        <w:ind w:left="6180" w:hanging="348"/>
      </w:pPr>
      <w:rPr>
        <w:rFonts w:hint="default"/>
        <w:lang w:val="fr-FR" w:eastAsia="en-US" w:bidi="ar-SA"/>
      </w:rPr>
    </w:lvl>
    <w:lvl w:ilvl="7" w:tplc="80FCBF36">
      <w:numFmt w:val="bullet"/>
      <w:lvlText w:val="•"/>
      <w:lvlJc w:val="left"/>
      <w:pPr>
        <w:ind w:left="7050" w:hanging="348"/>
      </w:pPr>
      <w:rPr>
        <w:rFonts w:hint="default"/>
        <w:lang w:val="fr-FR" w:eastAsia="en-US" w:bidi="ar-SA"/>
      </w:rPr>
    </w:lvl>
    <w:lvl w:ilvl="8" w:tplc="FD287DFC">
      <w:numFmt w:val="bullet"/>
      <w:lvlText w:val="•"/>
      <w:lvlJc w:val="left"/>
      <w:pPr>
        <w:ind w:left="7920" w:hanging="348"/>
      </w:pPr>
      <w:rPr>
        <w:rFonts w:hint="default"/>
        <w:lang w:val="fr-FR" w:eastAsia="en-US" w:bidi="ar-SA"/>
      </w:rPr>
    </w:lvl>
  </w:abstractNum>
  <w:abstractNum w:abstractNumId="20" w15:restartNumberingAfterBreak="0">
    <w:nsid w:val="13B94907"/>
    <w:multiLevelType w:val="hybridMultilevel"/>
    <w:tmpl w:val="ACB6764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53253D5"/>
    <w:multiLevelType w:val="hybridMultilevel"/>
    <w:tmpl w:val="9EA47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1AD17BAE"/>
    <w:multiLevelType w:val="hybridMultilevel"/>
    <w:tmpl w:val="350C993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E14275E"/>
    <w:multiLevelType w:val="hybridMultilevel"/>
    <w:tmpl w:val="E2B270B0"/>
    <w:lvl w:ilvl="0" w:tplc="A35A6240">
      <w:start w:val="1"/>
      <w:numFmt w:val="decimal"/>
      <w:lvlText w:val="%1."/>
      <w:lvlJc w:val="left"/>
      <w:pPr>
        <w:ind w:left="739" w:hanging="504"/>
      </w:pPr>
      <w:rPr>
        <w:rFonts w:ascii="Times New Roman" w:eastAsia="Times New Roman" w:hAnsi="Times New Roman" w:cs="Times New Roman" w:hint="default"/>
        <w:spacing w:val="0"/>
        <w:w w:val="99"/>
        <w:sz w:val="20"/>
        <w:szCs w:val="20"/>
        <w:lang w:val="fr-FR" w:eastAsia="en-US" w:bidi="ar-SA"/>
      </w:rPr>
    </w:lvl>
    <w:lvl w:ilvl="1" w:tplc="BCE419B2">
      <w:numFmt w:val="bullet"/>
      <w:lvlText w:val=""/>
      <w:lvlJc w:val="left"/>
      <w:pPr>
        <w:ind w:left="804" w:hanging="286"/>
      </w:pPr>
      <w:rPr>
        <w:rFonts w:ascii="Symbol" w:eastAsia="Symbol" w:hAnsi="Symbol" w:cs="Symbol" w:hint="default"/>
        <w:w w:val="99"/>
        <w:sz w:val="24"/>
        <w:szCs w:val="24"/>
        <w:lang w:val="fr-FR" w:eastAsia="en-US" w:bidi="ar-SA"/>
      </w:rPr>
    </w:lvl>
    <w:lvl w:ilvl="2" w:tplc="1D9E85C8">
      <w:numFmt w:val="bullet"/>
      <w:lvlText w:val="•"/>
      <w:lvlJc w:val="left"/>
      <w:pPr>
        <w:ind w:left="1784" w:hanging="286"/>
      </w:pPr>
      <w:rPr>
        <w:rFonts w:hint="default"/>
        <w:lang w:val="fr-FR" w:eastAsia="en-US" w:bidi="ar-SA"/>
      </w:rPr>
    </w:lvl>
    <w:lvl w:ilvl="3" w:tplc="AD8A014A">
      <w:numFmt w:val="bullet"/>
      <w:lvlText w:val="•"/>
      <w:lvlJc w:val="left"/>
      <w:pPr>
        <w:ind w:left="2768" w:hanging="286"/>
      </w:pPr>
      <w:rPr>
        <w:rFonts w:hint="default"/>
        <w:lang w:val="fr-FR" w:eastAsia="en-US" w:bidi="ar-SA"/>
      </w:rPr>
    </w:lvl>
    <w:lvl w:ilvl="4" w:tplc="D04A283C">
      <w:numFmt w:val="bullet"/>
      <w:lvlText w:val="•"/>
      <w:lvlJc w:val="left"/>
      <w:pPr>
        <w:ind w:left="3753" w:hanging="286"/>
      </w:pPr>
      <w:rPr>
        <w:rFonts w:hint="default"/>
        <w:lang w:val="fr-FR" w:eastAsia="en-US" w:bidi="ar-SA"/>
      </w:rPr>
    </w:lvl>
    <w:lvl w:ilvl="5" w:tplc="FE4086A8">
      <w:numFmt w:val="bullet"/>
      <w:lvlText w:val="•"/>
      <w:lvlJc w:val="left"/>
      <w:pPr>
        <w:ind w:left="4737" w:hanging="286"/>
      </w:pPr>
      <w:rPr>
        <w:rFonts w:hint="default"/>
        <w:lang w:val="fr-FR" w:eastAsia="en-US" w:bidi="ar-SA"/>
      </w:rPr>
    </w:lvl>
    <w:lvl w:ilvl="6" w:tplc="723CD4A8">
      <w:numFmt w:val="bullet"/>
      <w:lvlText w:val="•"/>
      <w:lvlJc w:val="left"/>
      <w:pPr>
        <w:ind w:left="5722" w:hanging="286"/>
      </w:pPr>
      <w:rPr>
        <w:rFonts w:hint="default"/>
        <w:lang w:val="fr-FR" w:eastAsia="en-US" w:bidi="ar-SA"/>
      </w:rPr>
    </w:lvl>
    <w:lvl w:ilvl="7" w:tplc="EC3EAF1A">
      <w:numFmt w:val="bullet"/>
      <w:lvlText w:val="•"/>
      <w:lvlJc w:val="left"/>
      <w:pPr>
        <w:ind w:left="6706" w:hanging="286"/>
      </w:pPr>
      <w:rPr>
        <w:rFonts w:hint="default"/>
        <w:lang w:val="fr-FR" w:eastAsia="en-US" w:bidi="ar-SA"/>
      </w:rPr>
    </w:lvl>
    <w:lvl w:ilvl="8" w:tplc="FD823022">
      <w:numFmt w:val="bullet"/>
      <w:lvlText w:val="•"/>
      <w:lvlJc w:val="left"/>
      <w:pPr>
        <w:ind w:left="7691" w:hanging="286"/>
      </w:pPr>
      <w:rPr>
        <w:rFonts w:hint="default"/>
        <w:lang w:val="fr-FR" w:eastAsia="en-US" w:bidi="ar-SA"/>
      </w:rPr>
    </w:lvl>
  </w:abstractNum>
  <w:abstractNum w:abstractNumId="25" w15:restartNumberingAfterBreak="0">
    <w:nsid w:val="213A71C5"/>
    <w:multiLevelType w:val="hybridMultilevel"/>
    <w:tmpl w:val="4720E674"/>
    <w:lvl w:ilvl="0" w:tplc="46883D66">
      <w:start w:val="1"/>
      <w:numFmt w:val="bullet"/>
      <w:lvlText w:val=""/>
      <w:lvlJc w:val="left"/>
      <w:pPr>
        <w:ind w:left="1038" w:hanging="360"/>
      </w:pPr>
      <w:rPr>
        <w:rFonts w:ascii="Symbol" w:hAnsi="Symbol" w:hint="default"/>
        <w:color w:val="000000" w:themeColor="text1"/>
      </w:rPr>
    </w:lvl>
    <w:lvl w:ilvl="1" w:tplc="FFFFFFFF" w:tentative="1">
      <w:start w:val="1"/>
      <w:numFmt w:val="bullet"/>
      <w:lvlText w:val="o"/>
      <w:lvlJc w:val="left"/>
      <w:pPr>
        <w:ind w:left="1758" w:hanging="360"/>
      </w:pPr>
      <w:rPr>
        <w:rFonts w:ascii="Courier New" w:hAnsi="Courier New" w:cs="Courier New" w:hint="default"/>
      </w:rPr>
    </w:lvl>
    <w:lvl w:ilvl="2" w:tplc="FFFFFFFF" w:tentative="1">
      <w:start w:val="1"/>
      <w:numFmt w:val="bullet"/>
      <w:lvlText w:val=""/>
      <w:lvlJc w:val="left"/>
      <w:pPr>
        <w:ind w:left="2478" w:hanging="360"/>
      </w:pPr>
      <w:rPr>
        <w:rFonts w:ascii="Wingdings" w:hAnsi="Wingdings" w:hint="default"/>
      </w:rPr>
    </w:lvl>
    <w:lvl w:ilvl="3" w:tplc="FFFFFFFF" w:tentative="1">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26" w15:restartNumberingAfterBreak="0">
    <w:nsid w:val="238C7DA1"/>
    <w:multiLevelType w:val="hybridMultilevel"/>
    <w:tmpl w:val="107A9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8587F5A"/>
    <w:multiLevelType w:val="hybridMultilevel"/>
    <w:tmpl w:val="86446B26"/>
    <w:lvl w:ilvl="0" w:tplc="46883D66">
      <w:start w:val="1"/>
      <w:numFmt w:val="bullet"/>
      <w:lvlText w:val=""/>
      <w:lvlJc w:val="left"/>
      <w:pPr>
        <w:ind w:left="1038" w:hanging="360"/>
      </w:pPr>
      <w:rPr>
        <w:rFonts w:ascii="Symbol" w:hAnsi="Symbol" w:hint="default"/>
        <w:color w:val="000000" w:themeColor="text1"/>
      </w:rPr>
    </w:lvl>
    <w:lvl w:ilvl="1" w:tplc="FFFFFFFF">
      <w:start w:val="1"/>
      <w:numFmt w:val="bullet"/>
      <w:lvlText w:val="o"/>
      <w:lvlJc w:val="left"/>
      <w:pPr>
        <w:ind w:left="1758" w:hanging="360"/>
      </w:pPr>
      <w:rPr>
        <w:rFonts w:ascii="Courier New" w:hAnsi="Courier New" w:cs="Courier New" w:hint="default"/>
      </w:rPr>
    </w:lvl>
    <w:lvl w:ilvl="2" w:tplc="FFFFFFFF">
      <w:start w:val="1"/>
      <w:numFmt w:val="bullet"/>
      <w:lvlText w:val=""/>
      <w:lvlJc w:val="left"/>
      <w:pPr>
        <w:ind w:left="2478" w:hanging="360"/>
      </w:pPr>
      <w:rPr>
        <w:rFonts w:ascii="Wingdings" w:hAnsi="Wingdings" w:hint="default"/>
      </w:rPr>
    </w:lvl>
    <w:lvl w:ilvl="3" w:tplc="FFFFFFFF">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28" w15:restartNumberingAfterBreak="0">
    <w:nsid w:val="2B673A64"/>
    <w:multiLevelType w:val="hybridMultilevel"/>
    <w:tmpl w:val="9A8098BE"/>
    <w:lvl w:ilvl="0" w:tplc="9426EAC4">
      <w:start w:val="1"/>
      <w:numFmt w:val="bullet"/>
      <w:lvlText w:val="-"/>
      <w:lvlJc w:val="left"/>
      <w:pPr>
        <w:ind w:left="1038" w:hanging="360"/>
      </w:pPr>
      <w:rPr>
        <w:rFonts w:ascii="Courier New" w:hAnsi="Courier New" w:hint="default"/>
      </w:rPr>
    </w:lvl>
    <w:lvl w:ilvl="1" w:tplc="040C0003">
      <w:start w:val="1"/>
      <w:numFmt w:val="bullet"/>
      <w:lvlText w:val="o"/>
      <w:lvlJc w:val="left"/>
      <w:pPr>
        <w:ind w:left="1758" w:hanging="360"/>
      </w:pPr>
      <w:rPr>
        <w:rFonts w:ascii="Courier New" w:hAnsi="Courier New" w:cs="Courier New" w:hint="default"/>
      </w:rPr>
    </w:lvl>
    <w:lvl w:ilvl="2" w:tplc="040C0005">
      <w:start w:val="1"/>
      <w:numFmt w:val="bullet"/>
      <w:lvlText w:val=""/>
      <w:lvlJc w:val="left"/>
      <w:pPr>
        <w:ind w:left="2478" w:hanging="360"/>
      </w:pPr>
      <w:rPr>
        <w:rFonts w:ascii="Wingdings" w:hAnsi="Wingdings" w:hint="default"/>
      </w:rPr>
    </w:lvl>
    <w:lvl w:ilvl="3" w:tplc="040C000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29" w15:restartNumberingAfterBreak="0">
    <w:nsid w:val="2BF8001E"/>
    <w:multiLevelType w:val="hybridMultilevel"/>
    <w:tmpl w:val="B6C88A56"/>
    <w:lvl w:ilvl="0" w:tplc="46883D66">
      <w:start w:val="1"/>
      <w:numFmt w:val="bullet"/>
      <w:lvlText w:val=""/>
      <w:lvlJc w:val="left"/>
      <w:pPr>
        <w:ind w:left="1038" w:hanging="360"/>
      </w:pPr>
      <w:rPr>
        <w:rFonts w:ascii="Symbol" w:hAnsi="Symbol" w:hint="default"/>
        <w:color w:val="000000" w:themeColor="text1"/>
      </w:rPr>
    </w:lvl>
    <w:lvl w:ilvl="1" w:tplc="FFFFFFFF" w:tentative="1">
      <w:start w:val="1"/>
      <w:numFmt w:val="bullet"/>
      <w:lvlText w:val="o"/>
      <w:lvlJc w:val="left"/>
      <w:pPr>
        <w:ind w:left="1758" w:hanging="360"/>
      </w:pPr>
      <w:rPr>
        <w:rFonts w:ascii="Courier New" w:hAnsi="Courier New" w:cs="Courier New" w:hint="default"/>
      </w:rPr>
    </w:lvl>
    <w:lvl w:ilvl="2" w:tplc="FFFFFFFF" w:tentative="1">
      <w:start w:val="1"/>
      <w:numFmt w:val="bullet"/>
      <w:lvlText w:val=""/>
      <w:lvlJc w:val="left"/>
      <w:pPr>
        <w:ind w:left="2478" w:hanging="360"/>
      </w:pPr>
      <w:rPr>
        <w:rFonts w:ascii="Wingdings" w:hAnsi="Wingdings" w:hint="default"/>
      </w:rPr>
    </w:lvl>
    <w:lvl w:ilvl="3" w:tplc="FFFFFFFF" w:tentative="1">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30"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cs="Times New Roman" w:hint="default"/>
        <w:b w:val="0"/>
        <w:i w:val="0"/>
        <w:color w:val="808080" w:themeColor="background1" w:themeShade="80"/>
        <w:sz w:val="22"/>
      </w:rPr>
    </w:lvl>
    <w:lvl w:ilvl="3">
      <w:start w:val="1"/>
      <w:numFmt w:val="bullet"/>
      <w:lvlText w:val="o"/>
      <w:lvlJc w:val="left"/>
      <w:pPr>
        <w:ind w:left="1871" w:hanging="567"/>
      </w:pPr>
      <w:rPr>
        <w:rFonts w:ascii="Courier New" w:hAnsi="Courier New" w:cs="Times New Roman" w:hint="default"/>
        <w:color w:val="808080" w:themeColor="background1" w:themeShade="80"/>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EA077BF"/>
    <w:multiLevelType w:val="hybridMultilevel"/>
    <w:tmpl w:val="6318201A"/>
    <w:lvl w:ilvl="0" w:tplc="67C8CA78">
      <w:start w:val="1"/>
      <w:numFmt w:val="bullet"/>
      <w:lvlText w:val=""/>
      <w:lvlJc w:val="left"/>
      <w:pPr>
        <w:ind w:left="720" w:hanging="360"/>
      </w:pPr>
      <w:rPr>
        <w:rFonts w:ascii="Symbol" w:hAnsi="Symbol" w:hint="default"/>
      </w:rPr>
    </w:lvl>
    <w:lvl w:ilvl="1" w:tplc="FB4AEB56" w:tentative="1">
      <w:start w:val="1"/>
      <w:numFmt w:val="bullet"/>
      <w:lvlText w:val="o"/>
      <w:lvlJc w:val="left"/>
      <w:pPr>
        <w:ind w:left="1440" w:hanging="360"/>
      </w:pPr>
      <w:rPr>
        <w:rFonts w:ascii="Courier New" w:hAnsi="Courier New" w:cs="Courier New" w:hint="default"/>
      </w:rPr>
    </w:lvl>
    <w:lvl w:ilvl="2" w:tplc="01487D96" w:tentative="1">
      <w:start w:val="1"/>
      <w:numFmt w:val="bullet"/>
      <w:lvlText w:val=""/>
      <w:lvlJc w:val="left"/>
      <w:pPr>
        <w:ind w:left="2160" w:hanging="360"/>
      </w:pPr>
      <w:rPr>
        <w:rFonts w:ascii="Wingdings" w:hAnsi="Wingdings" w:hint="default"/>
      </w:rPr>
    </w:lvl>
    <w:lvl w:ilvl="3" w:tplc="4AB0B876" w:tentative="1">
      <w:start w:val="1"/>
      <w:numFmt w:val="bullet"/>
      <w:lvlText w:val=""/>
      <w:lvlJc w:val="left"/>
      <w:pPr>
        <w:ind w:left="2880" w:hanging="360"/>
      </w:pPr>
      <w:rPr>
        <w:rFonts w:ascii="Symbol" w:hAnsi="Symbol" w:hint="default"/>
      </w:rPr>
    </w:lvl>
    <w:lvl w:ilvl="4" w:tplc="17683216" w:tentative="1">
      <w:start w:val="1"/>
      <w:numFmt w:val="bullet"/>
      <w:lvlText w:val="o"/>
      <w:lvlJc w:val="left"/>
      <w:pPr>
        <w:ind w:left="3600" w:hanging="360"/>
      </w:pPr>
      <w:rPr>
        <w:rFonts w:ascii="Courier New" w:hAnsi="Courier New" w:cs="Courier New" w:hint="default"/>
      </w:rPr>
    </w:lvl>
    <w:lvl w:ilvl="5" w:tplc="D19AAF3C" w:tentative="1">
      <w:start w:val="1"/>
      <w:numFmt w:val="bullet"/>
      <w:lvlText w:val=""/>
      <w:lvlJc w:val="left"/>
      <w:pPr>
        <w:ind w:left="4320" w:hanging="360"/>
      </w:pPr>
      <w:rPr>
        <w:rFonts w:ascii="Wingdings" w:hAnsi="Wingdings" w:hint="default"/>
      </w:rPr>
    </w:lvl>
    <w:lvl w:ilvl="6" w:tplc="32BA9412" w:tentative="1">
      <w:start w:val="1"/>
      <w:numFmt w:val="bullet"/>
      <w:lvlText w:val=""/>
      <w:lvlJc w:val="left"/>
      <w:pPr>
        <w:ind w:left="5040" w:hanging="360"/>
      </w:pPr>
      <w:rPr>
        <w:rFonts w:ascii="Symbol" w:hAnsi="Symbol" w:hint="default"/>
      </w:rPr>
    </w:lvl>
    <w:lvl w:ilvl="7" w:tplc="0E98550E" w:tentative="1">
      <w:start w:val="1"/>
      <w:numFmt w:val="bullet"/>
      <w:lvlText w:val="o"/>
      <w:lvlJc w:val="left"/>
      <w:pPr>
        <w:ind w:left="5760" w:hanging="360"/>
      </w:pPr>
      <w:rPr>
        <w:rFonts w:ascii="Courier New" w:hAnsi="Courier New" w:cs="Courier New" w:hint="default"/>
      </w:rPr>
    </w:lvl>
    <w:lvl w:ilvl="8" w:tplc="84F08588" w:tentative="1">
      <w:start w:val="1"/>
      <w:numFmt w:val="bullet"/>
      <w:lvlText w:val=""/>
      <w:lvlJc w:val="left"/>
      <w:pPr>
        <w:ind w:left="6480" w:hanging="360"/>
      </w:pPr>
      <w:rPr>
        <w:rFonts w:ascii="Wingdings" w:hAnsi="Wingdings" w:hint="default"/>
      </w:rPr>
    </w:lvl>
  </w:abstractNum>
  <w:abstractNum w:abstractNumId="32" w15:restartNumberingAfterBreak="0">
    <w:nsid w:val="2F14428C"/>
    <w:multiLevelType w:val="multilevel"/>
    <w:tmpl w:val="58C627C2"/>
    <w:lvl w:ilvl="0">
      <w:start w:val="1"/>
      <w:numFmt w:val="bullet"/>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o"/>
      <w:lvlJc w:val="left"/>
      <w:pPr>
        <w:ind w:left="1324" w:hanging="360"/>
      </w:pPr>
      <w:rPr>
        <w:rFonts w:ascii="Courier New" w:hAnsi="Courier New" w:cs="Courier New" w:hint="default"/>
      </w:rPr>
    </w:lvl>
    <w:lvl w:ilvl="3">
      <w:start w:val="1"/>
      <w:numFmt w:val="bullet"/>
      <w:lvlText w:val="o"/>
      <w:lvlJc w:val="left"/>
      <w:pPr>
        <w:ind w:left="1871" w:hanging="567"/>
      </w:pPr>
      <w:rPr>
        <w:rFonts w:ascii="Courier New" w:hAnsi="Courier New" w:cs="Times New Roman" w:hint="default"/>
        <w:color w:val="808080" w:themeColor="background1" w:themeShade="80"/>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49E5C7E"/>
    <w:multiLevelType w:val="hybridMultilevel"/>
    <w:tmpl w:val="48F06B60"/>
    <w:lvl w:ilvl="0" w:tplc="E2E029EC">
      <w:numFmt w:val="bullet"/>
      <w:lvlText w:val="o"/>
      <w:lvlJc w:val="left"/>
      <w:pPr>
        <w:ind w:left="689" w:hanging="358"/>
      </w:pPr>
      <w:rPr>
        <w:rFonts w:ascii="Courier New" w:eastAsia="Courier New" w:hAnsi="Courier New" w:cs="Courier New" w:hint="default"/>
        <w:w w:val="99"/>
        <w:sz w:val="24"/>
        <w:szCs w:val="24"/>
        <w:lang w:val="fr-FR" w:eastAsia="en-US" w:bidi="ar-SA"/>
      </w:rPr>
    </w:lvl>
    <w:lvl w:ilvl="1" w:tplc="9A86B5A2">
      <w:numFmt w:val="bullet"/>
      <w:lvlText w:val="•"/>
      <w:lvlJc w:val="left"/>
      <w:pPr>
        <w:ind w:left="1555" w:hanging="358"/>
      </w:pPr>
      <w:rPr>
        <w:rFonts w:hint="default"/>
        <w:lang w:val="fr-FR" w:eastAsia="en-US" w:bidi="ar-SA"/>
      </w:rPr>
    </w:lvl>
    <w:lvl w:ilvl="2" w:tplc="A988679E">
      <w:numFmt w:val="bullet"/>
      <w:lvlText w:val="•"/>
      <w:lvlJc w:val="left"/>
      <w:pPr>
        <w:ind w:left="2427" w:hanging="358"/>
      </w:pPr>
      <w:rPr>
        <w:rFonts w:hint="default"/>
        <w:lang w:val="fr-FR" w:eastAsia="en-US" w:bidi="ar-SA"/>
      </w:rPr>
    </w:lvl>
    <w:lvl w:ilvl="3" w:tplc="9B0C9434">
      <w:numFmt w:val="bullet"/>
      <w:lvlText w:val="•"/>
      <w:lvlJc w:val="left"/>
      <w:pPr>
        <w:ind w:left="3299" w:hanging="358"/>
      </w:pPr>
      <w:rPr>
        <w:rFonts w:hint="default"/>
        <w:lang w:val="fr-FR" w:eastAsia="en-US" w:bidi="ar-SA"/>
      </w:rPr>
    </w:lvl>
    <w:lvl w:ilvl="4" w:tplc="2970FAD2">
      <w:numFmt w:val="bullet"/>
      <w:lvlText w:val="•"/>
      <w:lvlJc w:val="left"/>
      <w:pPr>
        <w:ind w:left="4171" w:hanging="358"/>
      </w:pPr>
      <w:rPr>
        <w:rFonts w:hint="default"/>
        <w:lang w:val="fr-FR" w:eastAsia="en-US" w:bidi="ar-SA"/>
      </w:rPr>
    </w:lvl>
    <w:lvl w:ilvl="5" w:tplc="DE34FEB0">
      <w:numFmt w:val="bullet"/>
      <w:lvlText w:val="•"/>
      <w:lvlJc w:val="left"/>
      <w:pPr>
        <w:ind w:left="5043" w:hanging="358"/>
      </w:pPr>
      <w:rPr>
        <w:rFonts w:hint="default"/>
        <w:lang w:val="fr-FR" w:eastAsia="en-US" w:bidi="ar-SA"/>
      </w:rPr>
    </w:lvl>
    <w:lvl w:ilvl="6" w:tplc="6CECFA86">
      <w:numFmt w:val="bullet"/>
      <w:lvlText w:val="•"/>
      <w:lvlJc w:val="left"/>
      <w:pPr>
        <w:ind w:left="5915" w:hanging="358"/>
      </w:pPr>
      <w:rPr>
        <w:rFonts w:hint="default"/>
        <w:lang w:val="fr-FR" w:eastAsia="en-US" w:bidi="ar-SA"/>
      </w:rPr>
    </w:lvl>
    <w:lvl w:ilvl="7" w:tplc="6ED6AB6E">
      <w:numFmt w:val="bullet"/>
      <w:lvlText w:val="•"/>
      <w:lvlJc w:val="left"/>
      <w:pPr>
        <w:ind w:left="6787" w:hanging="358"/>
      </w:pPr>
      <w:rPr>
        <w:rFonts w:hint="default"/>
        <w:lang w:val="fr-FR" w:eastAsia="en-US" w:bidi="ar-SA"/>
      </w:rPr>
    </w:lvl>
    <w:lvl w:ilvl="8" w:tplc="28DABDCE">
      <w:numFmt w:val="bullet"/>
      <w:lvlText w:val="•"/>
      <w:lvlJc w:val="left"/>
      <w:pPr>
        <w:ind w:left="7659" w:hanging="358"/>
      </w:pPr>
      <w:rPr>
        <w:rFonts w:hint="default"/>
        <w:lang w:val="fr-FR" w:eastAsia="en-US" w:bidi="ar-SA"/>
      </w:rPr>
    </w:lvl>
  </w:abstractNum>
  <w:abstractNum w:abstractNumId="34" w15:restartNumberingAfterBreak="0">
    <w:nsid w:val="3814270B"/>
    <w:multiLevelType w:val="hybridMultilevel"/>
    <w:tmpl w:val="0F4631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C3C7849"/>
    <w:multiLevelType w:val="hybridMultilevel"/>
    <w:tmpl w:val="8DBE192E"/>
    <w:lvl w:ilvl="0" w:tplc="46883D66">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C6C4C33"/>
    <w:multiLevelType w:val="hybridMultilevel"/>
    <w:tmpl w:val="B9C683A8"/>
    <w:lvl w:ilvl="0" w:tplc="7E0AB1C0">
      <w:start w:val="5"/>
      <w:numFmt w:val="bullet"/>
      <w:lvlText w:val="-"/>
      <w:lvlJc w:val="left"/>
      <w:pPr>
        <w:ind w:left="720" w:hanging="360"/>
      </w:pPr>
      <w:rPr>
        <w:rFonts w:ascii="Verdana" w:eastAsiaTheme="minorEastAsia"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42556C"/>
    <w:multiLevelType w:val="hybridMultilevel"/>
    <w:tmpl w:val="8EFE22E8"/>
    <w:lvl w:ilvl="0" w:tplc="E67486B6">
      <w:numFmt w:val="bullet"/>
      <w:lvlText w:val="-"/>
      <w:lvlJc w:val="left"/>
      <w:pPr>
        <w:ind w:left="1069" w:hanging="360"/>
      </w:pPr>
      <w:rPr>
        <w:rFonts w:ascii="Arial" w:eastAsia="Calibri"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8" w15:restartNumberingAfterBreak="0">
    <w:nsid w:val="43EC6DF5"/>
    <w:multiLevelType w:val="hybridMultilevel"/>
    <w:tmpl w:val="1AA803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441F0A42"/>
    <w:multiLevelType w:val="hybridMultilevel"/>
    <w:tmpl w:val="3178250E"/>
    <w:lvl w:ilvl="0" w:tplc="46883D66">
      <w:start w:val="1"/>
      <w:numFmt w:val="bullet"/>
      <w:lvlText w:val=""/>
      <w:lvlJc w:val="left"/>
      <w:pPr>
        <w:ind w:left="1038" w:hanging="360"/>
      </w:pPr>
      <w:rPr>
        <w:rFonts w:ascii="Symbol" w:hAnsi="Symbol" w:hint="default"/>
        <w:color w:val="000000" w:themeColor="text1"/>
      </w:rPr>
    </w:lvl>
    <w:lvl w:ilvl="1" w:tplc="FFFFFFFF" w:tentative="1">
      <w:start w:val="1"/>
      <w:numFmt w:val="bullet"/>
      <w:lvlText w:val="o"/>
      <w:lvlJc w:val="left"/>
      <w:pPr>
        <w:ind w:left="1758" w:hanging="360"/>
      </w:pPr>
      <w:rPr>
        <w:rFonts w:ascii="Courier New" w:hAnsi="Courier New" w:cs="Courier New" w:hint="default"/>
      </w:rPr>
    </w:lvl>
    <w:lvl w:ilvl="2" w:tplc="FFFFFFFF" w:tentative="1">
      <w:start w:val="1"/>
      <w:numFmt w:val="bullet"/>
      <w:lvlText w:val=""/>
      <w:lvlJc w:val="left"/>
      <w:pPr>
        <w:ind w:left="2478" w:hanging="360"/>
      </w:pPr>
      <w:rPr>
        <w:rFonts w:ascii="Wingdings" w:hAnsi="Wingdings" w:hint="default"/>
      </w:rPr>
    </w:lvl>
    <w:lvl w:ilvl="3" w:tplc="FFFFFFFF" w:tentative="1">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40" w15:restartNumberingAfterBreak="0">
    <w:nsid w:val="4A247DD9"/>
    <w:multiLevelType w:val="hybridMultilevel"/>
    <w:tmpl w:val="415A680C"/>
    <w:lvl w:ilvl="0" w:tplc="46883D66">
      <w:start w:val="1"/>
      <w:numFmt w:val="bullet"/>
      <w:lvlText w:val=""/>
      <w:lvlJc w:val="left"/>
      <w:pPr>
        <w:ind w:left="1038" w:hanging="360"/>
      </w:pPr>
      <w:rPr>
        <w:rFonts w:ascii="Symbol" w:hAnsi="Symbol" w:hint="default"/>
        <w:color w:val="000000" w:themeColor="text1"/>
      </w:rPr>
    </w:lvl>
    <w:lvl w:ilvl="1" w:tplc="FFFFFFFF">
      <w:start w:val="1"/>
      <w:numFmt w:val="bullet"/>
      <w:lvlText w:val="o"/>
      <w:lvlJc w:val="left"/>
      <w:pPr>
        <w:ind w:left="1758" w:hanging="360"/>
      </w:pPr>
      <w:rPr>
        <w:rFonts w:ascii="Courier New" w:hAnsi="Courier New" w:cs="Courier New" w:hint="default"/>
      </w:rPr>
    </w:lvl>
    <w:lvl w:ilvl="2" w:tplc="FFFFFFFF">
      <w:start w:val="1"/>
      <w:numFmt w:val="bullet"/>
      <w:lvlText w:val=""/>
      <w:lvlJc w:val="left"/>
      <w:pPr>
        <w:ind w:left="2478" w:hanging="360"/>
      </w:pPr>
      <w:rPr>
        <w:rFonts w:ascii="Wingdings" w:hAnsi="Wingdings" w:hint="default"/>
      </w:rPr>
    </w:lvl>
    <w:lvl w:ilvl="3" w:tplc="FFFFFFFF">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41" w15:restartNumberingAfterBreak="0">
    <w:nsid w:val="4AD6254A"/>
    <w:multiLevelType w:val="hybridMultilevel"/>
    <w:tmpl w:val="A41648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F62099"/>
    <w:multiLevelType w:val="hybridMultilevel"/>
    <w:tmpl w:val="66589FD6"/>
    <w:lvl w:ilvl="0" w:tplc="FFFFFFF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4ECA5B54"/>
    <w:multiLevelType w:val="hybridMultilevel"/>
    <w:tmpl w:val="80F80E0C"/>
    <w:lvl w:ilvl="0" w:tplc="05D63B12">
      <w:numFmt w:val="bullet"/>
      <w:lvlText w:val=""/>
      <w:lvlJc w:val="left"/>
      <w:pPr>
        <w:ind w:left="720" w:hanging="360"/>
      </w:pPr>
      <w:rPr>
        <w:rFonts w:ascii="Wingdings" w:eastAsia="MS Mincho"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50910FDA"/>
    <w:multiLevelType w:val="multilevel"/>
    <w:tmpl w:val="83A8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0C32056"/>
    <w:multiLevelType w:val="hybridMultilevel"/>
    <w:tmpl w:val="CBC49370"/>
    <w:lvl w:ilvl="0" w:tplc="46883D66">
      <w:start w:val="1"/>
      <w:numFmt w:val="bullet"/>
      <w:lvlText w:val=""/>
      <w:lvlJc w:val="left"/>
      <w:pPr>
        <w:ind w:left="1038" w:hanging="360"/>
      </w:pPr>
      <w:rPr>
        <w:rFonts w:ascii="Symbol" w:hAnsi="Symbol" w:hint="default"/>
        <w:color w:val="000000" w:themeColor="text1"/>
      </w:rPr>
    </w:lvl>
    <w:lvl w:ilvl="1" w:tplc="FFFFFFFF">
      <w:start w:val="1"/>
      <w:numFmt w:val="bullet"/>
      <w:lvlText w:val="o"/>
      <w:lvlJc w:val="left"/>
      <w:pPr>
        <w:ind w:left="1758" w:hanging="360"/>
      </w:pPr>
      <w:rPr>
        <w:rFonts w:ascii="Courier New" w:hAnsi="Courier New" w:cs="Courier New" w:hint="default"/>
      </w:rPr>
    </w:lvl>
    <w:lvl w:ilvl="2" w:tplc="FFFFFFFF">
      <w:start w:val="1"/>
      <w:numFmt w:val="bullet"/>
      <w:lvlText w:val=""/>
      <w:lvlJc w:val="left"/>
      <w:pPr>
        <w:ind w:left="2478" w:hanging="360"/>
      </w:pPr>
      <w:rPr>
        <w:rFonts w:ascii="Wingdings" w:hAnsi="Wingdings" w:hint="default"/>
      </w:rPr>
    </w:lvl>
    <w:lvl w:ilvl="3" w:tplc="FFFFFFFF">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47" w15:restartNumberingAfterBreak="0">
    <w:nsid w:val="524E45AE"/>
    <w:multiLevelType w:val="hybridMultilevel"/>
    <w:tmpl w:val="C6B47E12"/>
    <w:lvl w:ilvl="0" w:tplc="9426EAC4">
      <w:start w:val="1"/>
      <w:numFmt w:val="bullet"/>
      <w:lvlText w:val="-"/>
      <w:lvlJc w:val="left"/>
      <w:pPr>
        <w:ind w:left="1038" w:hanging="360"/>
      </w:pPr>
      <w:rPr>
        <w:rFonts w:ascii="Courier New" w:hAnsi="Courier New"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48" w15:restartNumberingAfterBreak="0">
    <w:nsid w:val="55222F99"/>
    <w:multiLevelType w:val="multilevel"/>
    <w:tmpl w:val="441431B8"/>
    <w:lvl w:ilvl="0">
      <w:start w:val="1"/>
      <w:numFmt w:val="bullet"/>
      <w:lvlText w:val=""/>
      <w:lvlJc w:val="left"/>
      <w:pPr>
        <w:ind w:left="680" w:hanging="362"/>
      </w:pPr>
      <w:rPr>
        <w:rFonts w:ascii="Symbol" w:hAnsi="Symbol" w:hint="default"/>
        <w:b/>
        <w:i w:val="0"/>
        <w:color w:val="000000" w:themeColor="text1"/>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cs="Times New Roman" w:hint="default"/>
        <w:b w:val="0"/>
        <w:i w:val="0"/>
        <w:color w:val="808080" w:themeColor="background1" w:themeShade="80"/>
        <w:sz w:val="22"/>
      </w:rPr>
    </w:lvl>
    <w:lvl w:ilvl="3">
      <w:start w:val="1"/>
      <w:numFmt w:val="bullet"/>
      <w:lvlText w:val="o"/>
      <w:lvlJc w:val="left"/>
      <w:pPr>
        <w:ind w:left="1871" w:hanging="567"/>
      </w:pPr>
      <w:rPr>
        <w:rFonts w:ascii="Courier New" w:hAnsi="Courier New" w:cs="Times New Roman" w:hint="default"/>
        <w:color w:val="808080" w:themeColor="background1" w:themeShade="80"/>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81C651F"/>
    <w:multiLevelType w:val="hybridMultilevel"/>
    <w:tmpl w:val="CA64FE10"/>
    <w:lvl w:ilvl="0" w:tplc="46883D66">
      <w:start w:val="1"/>
      <w:numFmt w:val="bullet"/>
      <w:lvlText w:val=""/>
      <w:lvlJc w:val="left"/>
      <w:pPr>
        <w:ind w:left="1038" w:hanging="360"/>
      </w:pPr>
      <w:rPr>
        <w:rFonts w:ascii="Symbol" w:hAnsi="Symbol" w:hint="default"/>
        <w:color w:val="000000" w:themeColor="text1"/>
      </w:rPr>
    </w:lvl>
    <w:lvl w:ilvl="1" w:tplc="FFFFFFFF">
      <w:start w:val="1"/>
      <w:numFmt w:val="bullet"/>
      <w:lvlText w:val="o"/>
      <w:lvlJc w:val="left"/>
      <w:pPr>
        <w:ind w:left="1758" w:hanging="360"/>
      </w:pPr>
      <w:rPr>
        <w:rFonts w:ascii="Courier New" w:hAnsi="Courier New" w:cs="Courier New" w:hint="default"/>
      </w:rPr>
    </w:lvl>
    <w:lvl w:ilvl="2" w:tplc="FFFFFFFF">
      <w:start w:val="1"/>
      <w:numFmt w:val="bullet"/>
      <w:lvlText w:val=""/>
      <w:lvlJc w:val="left"/>
      <w:pPr>
        <w:ind w:left="2478" w:hanging="360"/>
      </w:pPr>
      <w:rPr>
        <w:rFonts w:ascii="Wingdings" w:hAnsi="Wingdings" w:hint="default"/>
      </w:rPr>
    </w:lvl>
    <w:lvl w:ilvl="3" w:tplc="FFFFFFFF">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50" w15:restartNumberingAfterBreak="0">
    <w:nsid w:val="5941576B"/>
    <w:multiLevelType w:val="hybridMultilevel"/>
    <w:tmpl w:val="740093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AB05B7C"/>
    <w:multiLevelType w:val="hybridMultilevel"/>
    <w:tmpl w:val="C9240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B1C02FA"/>
    <w:multiLevelType w:val="hybridMultilevel"/>
    <w:tmpl w:val="2B744D40"/>
    <w:lvl w:ilvl="0" w:tplc="46883D66">
      <w:start w:val="1"/>
      <w:numFmt w:val="bullet"/>
      <w:lvlText w:val=""/>
      <w:lvlJc w:val="left"/>
      <w:pPr>
        <w:ind w:left="1038" w:hanging="360"/>
      </w:pPr>
      <w:rPr>
        <w:rFonts w:ascii="Symbol" w:hAnsi="Symbol" w:hint="default"/>
        <w:color w:val="000000" w:themeColor="text1"/>
      </w:rPr>
    </w:lvl>
    <w:lvl w:ilvl="1" w:tplc="FFFFFFFF" w:tentative="1">
      <w:start w:val="1"/>
      <w:numFmt w:val="bullet"/>
      <w:lvlText w:val="o"/>
      <w:lvlJc w:val="left"/>
      <w:pPr>
        <w:ind w:left="1758" w:hanging="360"/>
      </w:pPr>
      <w:rPr>
        <w:rFonts w:ascii="Courier New" w:hAnsi="Courier New" w:cs="Courier New" w:hint="default"/>
      </w:rPr>
    </w:lvl>
    <w:lvl w:ilvl="2" w:tplc="FFFFFFFF" w:tentative="1">
      <w:start w:val="1"/>
      <w:numFmt w:val="bullet"/>
      <w:lvlText w:val=""/>
      <w:lvlJc w:val="left"/>
      <w:pPr>
        <w:ind w:left="2478" w:hanging="360"/>
      </w:pPr>
      <w:rPr>
        <w:rFonts w:ascii="Wingdings" w:hAnsi="Wingdings" w:hint="default"/>
      </w:rPr>
    </w:lvl>
    <w:lvl w:ilvl="3" w:tplc="FFFFFFFF" w:tentative="1">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53" w15:restartNumberingAfterBreak="0">
    <w:nsid w:val="5B355665"/>
    <w:multiLevelType w:val="hybridMultilevel"/>
    <w:tmpl w:val="34DC341C"/>
    <w:lvl w:ilvl="0" w:tplc="46883D66">
      <w:start w:val="1"/>
      <w:numFmt w:val="bullet"/>
      <w:lvlText w:val=""/>
      <w:lvlJc w:val="left"/>
      <w:pPr>
        <w:ind w:left="1038" w:hanging="360"/>
      </w:pPr>
      <w:rPr>
        <w:rFonts w:ascii="Symbol" w:hAnsi="Symbol" w:hint="default"/>
        <w:color w:val="000000" w:themeColor="text1"/>
      </w:rPr>
    </w:lvl>
    <w:lvl w:ilvl="1" w:tplc="FFFFFFFF">
      <w:start w:val="1"/>
      <w:numFmt w:val="bullet"/>
      <w:lvlText w:val="o"/>
      <w:lvlJc w:val="left"/>
      <w:pPr>
        <w:ind w:left="1758" w:hanging="360"/>
      </w:pPr>
      <w:rPr>
        <w:rFonts w:ascii="Courier New" w:hAnsi="Courier New" w:cs="Courier New" w:hint="default"/>
      </w:rPr>
    </w:lvl>
    <w:lvl w:ilvl="2" w:tplc="FFFFFFFF">
      <w:start w:val="1"/>
      <w:numFmt w:val="bullet"/>
      <w:lvlText w:val=""/>
      <w:lvlJc w:val="left"/>
      <w:pPr>
        <w:ind w:left="2478" w:hanging="360"/>
      </w:pPr>
      <w:rPr>
        <w:rFonts w:ascii="Wingdings" w:hAnsi="Wingdings" w:hint="default"/>
      </w:rPr>
    </w:lvl>
    <w:lvl w:ilvl="3" w:tplc="FFFFFFFF">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54" w15:restartNumberingAfterBreak="0">
    <w:nsid w:val="5BEA6628"/>
    <w:multiLevelType w:val="hybridMultilevel"/>
    <w:tmpl w:val="A4782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C4C126C"/>
    <w:multiLevelType w:val="hybridMultilevel"/>
    <w:tmpl w:val="981CFCC2"/>
    <w:lvl w:ilvl="0" w:tplc="46883D66">
      <w:start w:val="1"/>
      <w:numFmt w:val="bullet"/>
      <w:lvlText w:val=""/>
      <w:lvlJc w:val="left"/>
      <w:pPr>
        <w:ind w:left="1038" w:hanging="360"/>
      </w:pPr>
      <w:rPr>
        <w:rFonts w:ascii="Symbol" w:hAnsi="Symbol" w:hint="default"/>
        <w:color w:val="000000" w:themeColor="text1"/>
      </w:rPr>
    </w:lvl>
    <w:lvl w:ilvl="1" w:tplc="FFFFFFFF" w:tentative="1">
      <w:start w:val="1"/>
      <w:numFmt w:val="bullet"/>
      <w:lvlText w:val="o"/>
      <w:lvlJc w:val="left"/>
      <w:pPr>
        <w:ind w:left="1758" w:hanging="360"/>
      </w:pPr>
      <w:rPr>
        <w:rFonts w:ascii="Courier New" w:hAnsi="Courier New" w:cs="Courier New" w:hint="default"/>
      </w:rPr>
    </w:lvl>
    <w:lvl w:ilvl="2" w:tplc="FFFFFFFF" w:tentative="1">
      <w:start w:val="1"/>
      <w:numFmt w:val="bullet"/>
      <w:lvlText w:val=""/>
      <w:lvlJc w:val="left"/>
      <w:pPr>
        <w:ind w:left="2478" w:hanging="360"/>
      </w:pPr>
      <w:rPr>
        <w:rFonts w:ascii="Wingdings" w:hAnsi="Wingdings" w:hint="default"/>
      </w:rPr>
    </w:lvl>
    <w:lvl w:ilvl="3" w:tplc="FFFFFFFF" w:tentative="1">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56" w15:restartNumberingAfterBreak="0">
    <w:nsid w:val="60933F3B"/>
    <w:multiLevelType w:val="hybridMultilevel"/>
    <w:tmpl w:val="0652B17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0EB6756"/>
    <w:multiLevelType w:val="hybridMultilevel"/>
    <w:tmpl w:val="699260B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1024A04"/>
    <w:multiLevelType w:val="hybridMultilevel"/>
    <w:tmpl w:val="9822CC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61C75BA6"/>
    <w:multiLevelType w:val="hybridMultilevel"/>
    <w:tmpl w:val="B546C272"/>
    <w:lvl w:ilvl="0" w:tplc="2B942F6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2CB5571"/>
    <w:multiLevelType w:val="hybridMultilevel"/>
    <w:tmpl w:val="1876EA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91F2529"/>
    <w:multiLevelType w:val="hybridMultilevel"/>
    <w:tmpl w:val="73EE092C"/>
    <w:lvl w:ilvl="0" w:tplc="46883D66">
      <w:start w:val="1"/>
      <w:numFmt w:val="bullet"/>
      <w:lvlText w:val=""/>
      <w:lvlJc w:val="left"/>
      <w:pPr>
        <w:ind w:left="1038" w:hanging="360"/>
      </w:pPr>
      <w:rPr>
        <w:rFonts w:ascii="Symbol" w:hAnsi="Symbol" w:hint="default"/>
        <w:color w:val="000000" w:themeColor="text1"/>
      </w:rPr>
    </w:lvl>
    <w:lvl w:ilvl="1" w:tplc="FFFFFFFF">
      <w:start w:val="1"/>
      <w:numFmt w:val="bullet"/>
      <w:lvlText w:val="o"/>
      <w:lvlJc w:val="left"/>
      <w:pPr>
        <w:ind w:left="1758" w:hanging="360"/>
      </w:pPr>
      <w:rPr>
        <w:rFonts w:ascii="Courier New" w:hAnsi="Courier New" w:cs="Courier New" w:hint="default"/>
      </w:rPr>
    </w:lvl>
    <w:lvl w:ilvl="2" w:tplc="FFFFFFFF">
      <w:start w:val="1"/>
      <w:numFmt w:val="bullet"/>
      <w:lvlText w:val=""/>
      <w:lvlJc w:val="left"/>
      <w:pPr>
        <w:ind w:left="2478" w:hanging="360"/>
      </w:pPr>
      <w:rPr>
        <w:rFonts w:ascii="Wingdings" w:hAnsi="Wingdings" w:hint="default"/>
      </w:rPr>
    </w:lvl>
    <w:lvl w:ilvl="3" w:tplc="FFFFFFFF">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62" w15:restartNumberingAfterBreak="0">
    <w:nsid w:val="6A576C66"/>
    <w:multiLevelType w:val="multilevel"/>
    <w:tmpl w:val="04EEA196"/>
    <w:lvl w:ilvl="0">
      <w:start w:val="1"/>
      <w:numFmt w:val="bullet"/>
      <w:lvlText w:val="‒"/>
      <w:lvlJc w:val="left"/>
      <w:pPr>
        <w:ind w:left="680" w:hanging="362"/>
      </w:pPr>
      <w:rPr>
        <w:rFonts w:ascii="Arial" w:hAnsi="Arial" w:cs="Arial" w:hint="default"/>
        <w:b w:val="0"/>
        <w:i w:val="0"/>
        <w:color w:val="000000" w:themeColor="text1"/>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F210EB"/>
    <w:multiLevelType w:val="hybridMultilevel"/>
    <w:tmpl w:val="F87E8F38"/>
    <w:lvl w:ilvl="0" w:tplc="46883D66">
      <w:start w:val="1"/>
      <w:numFmt w:val="bullet"/>
      <w:lvlText w:val=""/>
      <w:lvlJc w:val="left"/>
      <w:pPr>
        <w:ind w:left="1038" w:hanging="360"/>
      </w:pPr>
      <w:rPr>
        <w:rFonts w:ascii="Symbol" w:hAnsi="Symbol" w:hint="default"/>
        <w:color w:val="000000" w:themeColor="text1"/>
      </w:rPr>
    </w:lvl>
    <w:lvl w:ilvl="1" w:tplc="FFFFFFFF" w:tentative="1">
      <w:start w:val="1"/>
      <w:numFmt w:val="bullet"/>
      <w:lvlText w:val="o"/>
      <w:lvlJc w:val="left"/>
      <w:pPr>
        <w:ind w:left="1758" w:hanging="360"/>
      </w:pPr>
      <w:rPr>
        <w:rFonts w:ascii="Courier New" w:hAnsi="Courier New" w:cs="Courier New" w:hint="default"/>
      </w:rPr>
    </w:lvl>
    <w:lvl w:ilvl="2" w:tplc="FFFFFFFF" w:tentative="1">
      <w:start w:val="1"/>
      <w:numFmt w:val="bullet"/>
      <w:lvlText w:val=""/>
      <w:lvlJc w:val="left"/>
      <w:pPr>
        <w:ind w:left="2478" w:hanging="360"/>
      </w:pPr>
      <w:rPr>
        <w:rFonts w:ascii="Wingdings" w:hAnsi="Wingdings" w:hint="default"/>
      </w:rPr>
    </w:lvl>
    <w:lvl w:ilvl="3" w:tplc="FFFFFFFF" w:tentative="1">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64" w15:restartNumberingAfterBreak="0">
    <w:nsid w:val="6DCA355A"/>
    <w:multiLevelType w:val="hybridMultilevel"/>
    <w:tmpl w:val="1CDA4938"/>
    <w:lvl w:ilvl="0" w:tplc="9320B2AC">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6FCD60F3"/>
    <w:multiLevelType w:val="hybridMultilevel"/>
    <w:tmpl w:val="4D289026"/>
    <w:lvl w:ilvl="0" w:tplc="46883D66">
      <w:start w:val="1"/>
      <w:numFmt w:val="bullet"/>
      <w:lvlText w:val=""/>
      <w:lvlJc w:val="left"/>
      <w:pPr>
        <w:ind w:left="1038" w:hanging="360"/>
      </w:pPr>
      <w:rPr>
        <w:rFonts w:ascii="Symbol" w:hAnsi="Symbol" w:hint="default"/>
        <w:color w:val="000000" w:themeColor="text1"/>
      </w:rPr>
    </w:lvl>
    <w:lvl w:ilvl="1" w:tplc="FFFFFFFF">
      <w:start w:val="1"/>
      <w:numFmt w:val="bullet"/>
      <w:lvlText w:val="o"/>
      <w:lvlJc w:val="left"/>
      <w:pPr>
        <w:ind w:left="1758" w:hanging="360"/>
      </w:pPr>
      <w:rPr>
        <w:rFonts w:ascii="Courier New" w:hAnsi="Courier New" w:cs="Courier New" w:hint="default"/>
      </w:rPr>
    </w:lvl>
    <w:lvl w:ilvl="2" w:tplc="FFFFFFFF">
      <w:start w:val="1"/>
      <w:numFmt w:val="bullet"/>
      <w:lvlText w:val=""/>
      <w:lvlJc w:val="left"/>
      <w:pPr>
        <w:ind w:left="2478" w:hanging="360"/>
      </w:pPr>
      <w:rPr>
        <w:rFonts w:ascii="Wingdings" w:hAnsi="Wingdings" w:hint="default"/>
      </w:rPr>
    </w:lvl>
    <w:lvl w:ilvl="3" w:tplc="FFFFFFFF">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66" w15:restartNumberingAfterBreak="0">
    <w:nsid w:val="71B467EB"/>
    <w:multiLevelType w:val="hybridMultilevel"/>
    <w:tmpl w:val="44A02492"/>
    <w:lvl w:ilvl="0" w:tplc="D184476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3777DE9"/>
    <w:multiLevelType w:val="multilevel"/>
    <w:tmpl w:val="2FD66A6C"/>
    <w:lvl w:ilvl="0">
      <w:start w:val="1"/>
      <w:numFmt w:val="decimal"/>
      <w:pStyle w:val="Heading21"/>
      <w:lvlText w:val="%1."/>
      <w:lvlJc w:val="left"/>
      <w:pPr>
        <w:ind w:left="360" w:hanging="360"/>
      </w:pPr>
    </w:lvl>
    <w:lvl w:ilvl="1">
      <w:start w:val="1"/>
      <w:numFmt w:val="decimal"/>
      <w:pStyle w:val="Heading31"/>
      <w:lvlText w:val="%1.%2."/>
      <w:lvlJc w:val="left"/>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5325F89"/>
    <w:multiLevelType w:val="hybridMultilevel"/>
    <w:tmpl w:val="6B8070F4"/>
    <w:lvl w:ilvl="0" w:tplc="040C0011">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69"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7B7D372D"/>
    <w:multiLevelType w:val="hybridMultilevel"/>
    <w:tmpl w:val="2B4A1130"/>
    <w:lvl w:ilvl="0" w:tplc="46883D66">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D50429B"/>
    <w:multiLevelType w:val="hybridMultilevel"/>
    <w:tmpl w:val="D338A2D2"/>
    <w:lvl w:ilvl="0" w:tplc="9426EAC4">
      <w:start w:val="1"/>
      <w:numFmt w:val="bullet"/>
      <w:lvlText w:val="-"/>
      <w:lvlJc w:val="left"/>
      <w:pPr>
        <w:ind w:left="1038" w:hanging="360"/>
      </w:pPr>
      <w:rPr>
        <w:rFonts w:ascii="Courier New" w:hAnsi="Courier New"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72" w15:restartNumberingAfterBreak="0">
    <w:nsid w:val="7DDE038D"/>
    <w:multiLevelType w:val="hybridMultilevel"/>
    <w:tmpl w:val="B0E8601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ED45433"/>
    <w:multiLevelType w:val="hybridMultilevel"/>
    <w:tmpl w:val="27DC6DEC"/>
    <w:lvl w:ilvl="0" w:tplc="5770B5A0">
      <w:start w:val="1"/>
      <w:numFmt w:val="bullet"/>
      <w:lvlText w:val=""/>
      <w:lvlJc w:val="left"/>
      <w:pPr>
        <w:ind w:left="360" w:hanging="360"/>
      </w:pPr>
      <w:rPr>
        <w:rFonts w:ascii="Symbol" w:hAnsi="Symbol" w:hint="default"/>
      </w:rPr>
    </w:lvl>
    <w:lvl w:ilvl="1" w:tplc="364A2B44" w:tentative="1">
      <w:start w:val="1"/>
      <w:numFmt w:val="bullet"/>
      <w:lvlText w:val="o"/>
      <w:lvlJc w:val="left"/>
      <w:pPr>
        <w:ind w:left="1080" w:hanging="360"/>
      </w:pPr>
      <w:rPr>
        <w:rFonts w:ascii="Courier New" w:hAnsi="Courier New" w:cs="Courier New" w:hint="default"/>
      </w:rPr>
    </w:lvl>
    <w:lvl w:ilvl="2" w:tplc="2BA490BE" w:tentative="1">
      <w:start w:val="1"/>
      <w:numFmt w:val="bullet"/>
      <w:lvlText w:val=""/>
      <w:lvlJc w:val="left"/>
      <w:pPr>
        <w:ind w:left="1800" w:hanging="360"/>
      </w:pPr>
      <w:rPr>
        <w:rFonts w:ascii="Wingdings" w:hAnsi="Wingdings" w:hint="default"/>
      </w:rPr>
    </w:lvl>
    <w:lvl w:ilvl="3" w:tplc="2C7CFBF4" w:tentative="1">
      <w:start w:val="1"/>
      <w:numFmt w:val="bullet"/>
      <w:lvlText w:val=""/>
      <w:lvlJc w:val="left"/>
      <w:pPr>
        <w:ind w:left="2520" w:hanging="360"/>
      </w:pPr>
      <w:rPr>
        <w:rFonts w:ascii="Symbol" w:hAnsi="Symbol" w:hint="default"/>
      </w:rPr>
    </w:lvl>
    <w:lvl w:ilvl="4" w:tplc="891ECA2E" w:tentative="1">
      <w:start w:val="1"/>
      <w:numFmt w:val="bullet"/>
      <w:lvlText w:val="o"/>
      <w:lvlJc w:val="left"/>
      <w:pPr>
        <w:ind w:left="3240" w:hanging="360"/>
      </w:pPr>
      <w:rPr>
        <w:rFonts w:ascii="Courier New" w:hAnsi="Courier New" w:cs="Courier New" w:hint="default"/>
      </w:rPr>
    </w:lvl>
    <w:lvl w:ilvl="5" w:tplc="CA2CA1D2" w:tentative="1">
      <w:start w:val="1"/>
      <w:numFmt w:val="bullet"/>
      <w:lvlText w:val=""/>
      <w:lvlJc w:val="left"/>
      <w:pPr>
        <w:ind w:left="3960" w:hanging="360"/>
      </w:pPr>
      <w:rPr>
        <w:rFonts w:ascii="Wingdings" w:hAnsi="Wingdings" w:hint="default"/>
      </w:rPr>
    </w:lvl>
    <w:lvl w:ilvl="6" w:tplc="94C4C8BA" w:tentative="1">
      <w:start w:val="1"/>
      <w:numFmt w:val="bullet"/>
      <w:lvlText w:val=""/>
      <w:lvlJc w:val="left"/>
      <w:pPr>
        <w:ind w:left="4680" w:hanging="360"/>
      </w:pPr>
      <w:rPr>
        <w:rFonts w:ascii="Symbol" w:hAnsi="Symbol" w:hint="default"/>
      </w:rPr>
    </w:lvl>
    <w:lvl w:ilvl="7" w:tplc="446C3AD0" w:tentative="1">
      <w:start w:val="1"/>
      <w:numFmt w:val="bullet"/>
      <w:lvlText w:val="o"/>
      <w:lvlJc w:val="left"/>
      <w:pPr>
        <w:ind w:left="5400" w:hanging="360"/>
      </w:pPr>
      <w:rPr>
        <w:rFonts w:ascii="Courier New" w:hAnsi="Courier New" w:cs="Courier New" w:hint="default"/>
      </w:rPr>
    </w:lvl>
    <w:lvl w:ilvl="8" w:tplc="9B5CC7B8" w:tentative="1">
      <w:start w:val="1"/>
      <w:numFmt w:val="bullet"/>
      <w:lvlText w:val=""/>
      <w:lvlJc w:val="left"/>
      <w:pPr>
        <w:ind w:left="6120" w:hanging="360"/>
      </w:pPr>
      <w:rPr>
        <w:rFonts w:ascii="Wingdings" w:hAnsi="Wingdings" w:hint="default"/>
      </w:rPr>
    </w:lvl>
  </w:abstractNum>
  <w:num w:numId="1">
    <w:abstractNumId w:val="72"/>
  </w:num>
  <w:num w:numId="2">
    <w:abstractNumId w:val="18"/>
  </w:num>
  <w:num w:numId="3">
    <w:abstractNumId w:val="24"/>
  </w:num>
  <w:num w:numId="4">
    <w:abstractNumId w:val="68"/>
  </w:num>
  <w:num w:numId="5">
    <w:abstractNumId w:val="19"/>
  </w:num>
  <w:num w:numId="6">
    <w:abstractNumId w:val="33"/>
  </w:num>
  <w:num w:numId="7">
    <w:abstractNumId w:val="23"/>
  </w:num>
  <w:num w:numId="8">
    <w:abstractNumId w:val="56"/>
  </w:num>
  <w:num w:numId="9">
    <w:abstractNumId w:val="11"/>
  </w:num>
  <w:num w:numId="10">
    <w:abstractNumId w:val="62"/>
  </w:num>
  <w:num w:numId="11">
    <w:abstractNumId w:val="34"/>
  </w:num>
  <w:num w:numId="12">
    <w:abstractNumId w:val="42"/>
  </w:num>
  <w:num w:numId="13">
    <w:abstractNumId w:val="64"/>
  </w:num>
  <w:num w:numId="14">
    <w:abstractNumId w:val="12"/>
  </w:num>
  <w:num w:numId="15">
    <w:abstractNumId w:val="10"/>
  </w:num>
  <w:num w:numId="16">
    <w:abstractNumId w:val="59"/>
  </w:num>
  <w:num w:numId="17">
    <w:abstractNumId w:val="65"/>
  </w:num>
  <w:num w:numId="18">
    <w:abstractNumId w:val="38"/>
  </w:num>
  <w:num w:numId="19">
    <w:abstractNumId w:val="28"/>
  </w:num>
  <w:num w:numId="20">
    <w:abstractNumId w:val="40"/>
  </w:num>
  <w:num w:numId="21">
    <w:abstractNumId w:val="61"/>
  </w:num>
  <w:num w:numId="22">
    <w:abstractNumId w:val="60"/>
  </w:num>
  <w:num w:numId="23">
    <w:abstractNumId w:val="13"/>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num>
  <w:num w:numId="26">
    <w:abstractNumId w:val="6"/>
  </w:num>
  <w:num w:numId="27">
    <w:abstractNumId w:val="5"/>
  </w:num>
  <w:num w:numId="28">
    <w:abstractNumId w:val="4"/>
  </w:num>
  <w:num w:numId="29">
    <w:abstractNumId w:val="3"/>
    <w:lvlOverride w:ilvl="0">
      <w:startOverride w:val="1"/>
    </w:lvlOverride>
  </w:num>
  <w:num w:numId="30">
    <w:abstractNumId w:val="2"/>
    <w:lvlOverride w:ilvl="0">
      <w:startOverride w:val="1"/>
    </w:lvlOverride>
  </w:num>
  <w:num w:numId="31">
    <w:abstractNumId w:val="1"/>
    <w:lvlOverride w:ilvl="0">
      <w:startOverride w:val="1"/>
    </w:lvlOverride>
  </w:num>
  <w:num w:numId="32">
    <w:abstractNumId w:val="0"/>
    <w:lvlOverride w:ilvl="0">
      <w:startOverride w:val="1"/>
    </w:lvlOverride>
  </w:num>
  <w:num w:numId="33">
    <w:abstractNumId w:val="43"/>
  </w:num>
  <w:num w:numId="34">
    <w:abstractNumId w:val="44"/>
  </w:num>
  <w:num w:numId="35">
    <w:abstractNumId w:val="69"/>
  </w:num>
  <w:num w:numId="36">
    <w:abstractNumId w:val="22"/>
  </w:num>
  <w:num w:numId="37">
    <w:abstractNumId w:val="30"/>
  </w:num>
  <w:num w:numId="38">
    <w:abstractNumId w:val="20"/>
  </w:num>
  <w:num w:numId="39">
    <w:abstractNumId w:val="16"/>
  </w:num>
  <w:num w:numId="40">
    <w:abstractNumId w:val="50"/>
  </w:num>
  <w:num w:numId="41">
    <w:abstractNumId w:val="14"/>
  </w:num>
  <w:num w:numId="42">
    <w:abstractNumId w:val="15"/>
  </w:num>
  <w:num w:numId="43">
    <w:abstractNumId w:val="41"/>
  </w:num>
  <w:num w:numId="44">
    <w:abstractNumId w:val="21"/>
  </w:num>
  <w:num w:numId="45">
    <w:abstractNumId w:val="26"/>
  </w:num>
  <w:num w:numId="46">
    <w:abstractNumId w:val="37"/>
  </w:num>
  <w:num w:numId="47">
    <w:abstractNumId w:val="57"/>
  </w:num>
  <w:num w:numId="48">
    <w:abstractNumId w:val="54"/>
  </w:num>
  <w:num w:numId="49">
    <w:abstractNumId w:val="9"/>
  </w:num>
  <w:num w:numId="50">
    <w:abstractNumId w:val="27"/>
  </w:num>
  <w:num w:numId="51">
    <w:abstractNumId w:val="46"/>
  </w:num>
  <w:num w:numId="52">
    <w:abstractNumId w:val="8"/>
  </w:num>
  <w:num w:numId="53">
    <w:abstractNumId w:val="53"/>
  </w:num>
  <w:num w:numId="54">
    <w:abstractNumId w:val="49"/>
  </w:num>
  <w:num w:numId="55">
    <w:abstractNumId w:val="52"/>
  </w:num>
  <w:num w:numId="56">
    <w:abstractNumId w:val="32"/>
  </w:num>
  <w:num w:numId="57">
    <w:abstractNumId w:val="70"/>
  </w:num>
  <w:num w:numId="58">
    <w:abstractNumId w:val="35"/>
  </w:num>
  <w:num w:numId="59">
    <w:abstractNumId w:val="55"/>
  </w:num>
  <w:num w:numId="60">
    <w:abstractNumId w:val="39"/>
  </w:num>
  <w:num w:numId="61">
    <w:abstractNumId w:val="63"/>
  </w:num>
  <w:num w:numId="62">
    <w:abstractNumId w:val="29"/>
  </w:num>
  <w:num w:numId="63">
    <w:abstractNumId w:val="25"/>
  </w:num>
  <w:num w:numId="64">
    <w:abstractNumId w:val="48"/>
  </w:num>
  <w:num w:numId="65">
    <w:abstractNumId w:val="31"/>
  </w:num>
  <w:num w:numId="66">
    <w:abstractNumId w:val="47"/>
  </w:num>
  <w:num w:numId="67">
    <w:abstractNumId w:val="71"/>
  </w:num>
  <w:num w:numId="68">
    <w:abstractNumId w:val="51"/>
  </w:num>
  <w:num w:numId="69">
    <w:abstractNumId w:val="17"/>
  </w:num>
  <w:num w:numId="70">
    <w:abstractNumId w:val="36"/>
  </w:num>
  <w:num w:numId="71">
    <w:abstractNumId w:val="73"/>
  </w:num>
  <w:num w:numId="72">
    <w:abstractNumId w:val="58"/>
  </w:num>
  <w:num w:numId="73">
    <w:abstractNumId w:val="66"/>
  </w:num>
  <w:num w:numId="74">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9F9"/>
    <w:rsid w:val="00001207"/>
    <w:rsid w:val="00002D3B"/>
    <w:rsid w:val="00006C9F"/>
    <w:rsid w:val="00007CFA"/>
    <w:rsid w:val="00010083"/>
    <w:rsid w:val="0001027D"/>
    <w:rsid w:val="00010777"/>
    <w:rsid w:val="000110F3"/>
    <w:rsid w:val="000113C4"/>
    <w:rsid w:val="00011E4B"/>
    <w:rsid w:val="000120E2"/>
    <w:rsid w:val="0001299C"/>
    <w:rsid w:val="000129AD"/>
    <w:rsid w:val="000155E4"/>
    <w:rsid w:val="00015B9C"/>
    <w:rsid w:val="000220D0"/>
    <w:rsid w:val="000222AF"/>
    <w:rsid w:val="00022E29"/>
    <w:rsid w:val="00023242"/>
    <w:rsid w:val="00023D38"/>
    <w:rsid w:val="000252B1"/>
    <w:rsid w:val="000259B3"/>
    <w:rsid w:val="0002728F"/>
    <w:rsid w:val="000314F2"/>
    <w:rsid w:val="00032852"/>
    <w:rsid w:val="00033C1A"/>
    <w:rsid w:val="00034649"/>
    <w:rsid w:val="0003506B"/>
    <w:rsid w:val="0003588D"/>
    <w:rsid w:val="000367A2"/>
    <w:rsid w:val="000435E5"/>
    <w:rsid w:val="00043B30"/>
    <w:rsid w:val="0004622F"/>
    <w:rsid w:val="000478E2"/>
    <w:rsid w:val="000478ED"/>
    <w:rsid w:val="0004793F"/>
    <w:rsid w:val="00050417"/>
    <w:rsid w:val="000529FE"/>
    <w:rsid w:val="000552B2"/>
    <w:rsid w:val="00057733"/>
    <w:rsid w:val="000642F1"/>
    <w:rsid w:val="00064F86"/>
    <w:rsid w:val="00065517"/>
    <w:rsid w:val="000713C3"/>
    <w:rsid w:val="00072E3E"/>
    <w:rsid w:val="00073BB6"/>
    <w:rsid w:val="00073E94"/>
    <w:rsid w:val="000747EA"/>
    <w:rsid w:val="00074A08"/>
    <w:rsid w:val="000754FB"/>
    <w:rsid w:val="000755D4"/>
    <w:rsid w:val="000755DA"/>
    <w:rsid w:val="000772D0"/>
    <w:rsid w:val="00082D45"/>
    <w:rsid w:val="00083F65"/>
    <w:rsid w:val="00083F96"/>
    <w:rsid w:val="00086380"/>
    <w:rsid w:val="000864A0"/>
    <w:rsid w:val="00090611"/>
    <w:rsid w:val="00092043"/>
    <w:rsid w:val="000936A2"/>
    <w:rsid w:val="00094ACA"/>
    <w:rsid w:val="00097451"/>
    <w:rsid w:val="00097CD3"/>
    <w:rsid w:val="000A0E26"/>
    <w:rsid w:val="000A23A2"/>
    <w:rsid w:val="000A29D4"/>
    <w:rsid w:val="000A6006"/>
    <w:rsid w:val="000A73B1"/>
    <w:rsid w:val="000B03AE"/>
    <w:rsid w:val="000B0489"/>
    <w:rsid w:val="000B070F"/>
    <w:rsid w:val="000B0C2B"/>
    <w:rsid w:val="000B329B"/>
    <w:rsid w:val="000B40CF"/>
    <w:rsid w:val="000B4F25"/>
    <w:rsid w:val="000B6685"/>
    <w:rsid w:val="000B7266"/>
    <w:rsid w:val="000B73FA"/>
    <w:rsid w:val="000B7B36"/>
    <w:rsid w:val="000C18D3"/>
    <w:rsid w:val="000C40EB"/>
    <w:rsid w:val="000C505E"/>
    <w:rsid w:val="000C7442"/>
    <w:rsid w:val="000D2BE8"/>
    <w:rsid w:val="000D34E4"/>
    <w:rsid w:val="000D38FD"/>
    <w:rsid w:val="000D4872"/>
    <w:rsid w:val="000D5969"/>
    <w:rsid w:val="000D751F"/>
    <w:rsid w:val="000D7E0C"/>
    <w:rsid w:val="000D7FF3"/>
    <w:rsid w:val="000E516D"/>
    <w:rsid w:val="000E5230"/>
    <w:rsid w:val="000F1148"/>
    <w:rsid w:val="000F2315"/>
    <w:rsid w:val="000F2D5F"/>
    <w:rsid w:val="000F39B4"/>
    <w:rsid w:val="000F3EAF"/>
    <w:rsid w:val="000F4A11"/>
    <w:rsid w:val="000F5636"/>
    <w:rsid w:val="000F6612"/>
    <w:rsid w:val="000F7BF1"/>
    <w:rsid w:val="00100401"/>
    <w:rsid w:val="0010143F"/>
    <w:rsid w:val="00106226"/>
    <w:rsid w:val="00106343"/>
    <w:rsid w:val="001102E2"/>
    <w:rsid w:val="001171DF"/>
    <w:rsid w:val="00117EB3"/>
    <w:rsid w:val="00120447"/>
    <w:rsid w:val="001227D2"/>
    <w:rsid w:val="001262DD"/>
    <w:rsid w:val="001273BB"/>
    <w:rsid w:val="0012748D"/>
    <w:rsid w:val="0013054C"/>
    <w:rsid w:val="00132CB0"/>
    <w:rsid w:val="00133B6A"/>
    <w:rsid w:val="0013477B"/>
    <w:rsid w:val="0013522C"/>
    <w:rsid w:val="00136203"/>
    <w:rsid w:val="00136899"/>
    <w:rsid w:val="00140CBC"/>
    <w:rsid w:val="00141540"/>
    <w:rsid w:val="0014170F"/>
    <w:rsid w:val="00142248"/>
    <w:rsid w:val="001445F1"/>
    <w:rsid w:val="00144D48"/>
    <w:rsid w:val="00147D2B"/>
    <w:rsid w:val="00153E3E"/>
    <w:rsid w:val="001572DF"/>
    <w:rsid w:val="00157B1B"/>
    <w:rsid w:val="00160600"/>
    <w:rsid w:val="00161BEE"/>
    <w:rsid w:val="00161BF9"/>
    <w:rsid w:val="00163994"/>
    <w:rsid w:val="0016500C"/>
    <w:rsid w:val="00165851"/>
    <w:rsid w:val="00170CEC"/>
    <w:rsid w:val="0017166F"/>
    <w:rsid w:val="001726FA"/>
    <w:rsid w:val="001737EF"/>
    <w:rsid w:val="00174894"/>
    <w:rsid w:val="0017490B"/>
    <w:rsid w:val="00175911"/>
    <w:rsid w:val="00177157"/>
    <w:rsid w:val="00182C7E"/>
    <w:rsid w:val="00186371"/>
    <w:rsid w:val="00187211"/>
    <w:rsid w:val="00190D6B"/>
    <w:rsid w:val="00191BED"/>
    <w:rsid w:val="00193B77"/>
    <w:rsid w:val="00194087"/>
    <w:rsid w:val="001954CB"/>
    <w:rsid w:val="001A5816"/>
    <w:rsid w:val="001A683A"/>
    <w:rsid w:val="001B0639"/>
    <w:rsid w:val="001B18C8"/>
    <w:rsid w:val="001B2293"/>
    <w:rsid w:val="001B3D76"/>
    <w:rsid w:val="001B4429"/>
    <w:rsid w:val="001B5A55"/>
    <w:rsid w:val="001B7853"/>
    <w:rsid w:val="001C136D"/>
    <w:rsid w:val="001C2026"/>
    <w:rsid w:val="001C2A1B"/>
    <w:rsid w:val="001C3F51"/>
    <w:rsid w:val="001C4093"/>
    <w:rsid w:val="001C79B2"/>
    <w:rsid w:val="001D0561"/>
    <w:rsid w:val="001D3F83"/>
    <w:rsid w:val="001D5637"/>
    <w:rsid w:val="001E035D"/>
    <w:rsid w:val="001E11FE"/>
    <w:rsid w:val="001E3A80"/>
    <w:rsid w:val="001E6BA0"/>
    <w:rsid w:val="001E6C0C"/>
    <w:rsid w:val="001F1281"/>
    <w:rsid w:val="001F1809"/>
    <w:rsid w:val="001F34E9"/>
    <w:rsid w:val="001F3A94"/>
    <w:rsid w:val="001F75FE"/>
    <w:rsid w:val="00200832"/>
    <w:rsid w:val="0020107F"/>
    <w:rsid w:val="00202E5E"/>
    <w:rsid w:val="00203C4E"/>
    <w:rsid w:val="00203C54"/>
    <w:rsid w:val="00206543"/>
    <w:rsid w:val="0020695D"/>
    <w:rsid w:val="002103DB"/>
    <w:rsid w:val="002107DE"/>
    <w:rsid w:val="00211116"/>
    <w:rsid w:val="00214FC0"/>
    <w:rsid w:val="002171A9"/>
    <w:rsid w:val="00217345"/>
    <w:rsid w:val="00221570"/>
    <w:rsid w:val="00222164"/>
    <w:rsid w:val="00222B6B"/>
    <w:rsid w:val="002301AC"/>
    <w:rsid w:val="00230277"/>
    <w:rsid w:val="0023185F"/>
    <w:rsid w:val="00234217"/>
    <w:rsid w:val="00235149"/>
    <w:rsid w:val="00235957"/>
    <w:rsid w:val="00237A2A"/>
    <w:rsid w:val="002403D6"/>
    <w:rsid w:val="00240DA6"/>
    <w:rsid w:val="00241AE8"/>
    <w:rsid w:val="00243553"/>
    <w:rsid w:val="0024379D"/>
    <w:rsid w:val="00243CD3"/>
    <w:rsid w:val="002450A3"/>
    <w:rsid w:val="0024719A"/>
    <w:rsid w:val="00255A5B"/>
    <w:rsid w:val="00257FEE"/>
    <w:rsid w:val="002613C8"/>
    <w:rsid w:val="00263243"/>
    <w:rsid w:val="00263961"/>
    <w:rsid w:val="00263962"/>
    <w:rsid w:val="0026436F"/>
    <w:rsid w:val="00264C12"/>
    <w:rsid w:val="00265EBF"/>
    <w:rsid w:val="00267B0D"/>
    <w:rsid w:val="00273AA9"/>
    <w:rsid w:val="00275240"/>
    <w:rsid w:val="00275E8C"/>
    <w:rsid w:val="00275EFD"/>
    <w:rsid w:val="00276EE1"/>
    <w:rsid w:val="002804AA"/>
    <w:rsid w:val="00283546"/>
    <w:rsid w:val="00285B09"/>
    <w:rsid w:val="00292793"/>
    <w:rsid w:val="00293F87"/>
    <w:rsid w:val="00293FC2"/>
    <w:rsid w:val="002959FA"/>
    <w:rsid w:val="00295AAB"/>
    <w:rsid w:val="00295D33"/>
    <w:rsid w:val="00296E74"/>
    <w:rsid w:val="002975FB"/>
    <w:rsid w:val="002A2901"/>
    <w:rsid w:val="002A338C"/>
    <w:rsid w:val="002A366D"/>
    <w:rsid w:val="002A43A4"/>
    <w:rsid w:val="002A778B"/>
    <w:rsid w:val="002A79D5"/>
    <w:rsid w:val="002B12DF"/>
    <w:rsid w:val="002B1C34"/>
    <w:rsid w:val="002B1DA1"/>
    <w:rsid w:val="002B23CB"/>
    <w:rsid w:val="002B2D82"/>
    <w:rsid w:val="002C0081"/>
    <w:rsid w:val="002C097F"/>
    <w:rsid w:val="002C1365"/>
    <w:rsid w:val="002C15DD"/>
    <w:rsid w:val="002C2091"/>
    <w:rsid w:val="002C2A64"/>
    <w:rsid w:val="002C349D"/>
    <w:rsid w:val="002C3E9E"/>
    <w:rsid w:val="002C7598"/>
    <w:rsid w:val="002D1081"/>
    <w:rsid w:val="002D5B8A"/>
    <w:rsid w:val="002D5F3A"/>
    <w:rsid w:val="002D7E3D"/>
    <w:rsid w:val="002E338B"/>
    <w:rsid w:val="002E3428"/>
    <w:rsid w:val="002E7AF9"/>
    <w:rsid w:val="002F11B4"/>
    <w:rsid w:val="002F43C1"/>
    <w:rsid w:val="002F4DBE"/>
    <w:rsid w:val="002F655A"/>
    <w:rsid w:val="00301C80"/>
    <w:rsid w:val="00301D95"/>
    <w:rsid w:val="003124A9"/>
    <w:rsid w:val="00312BE4"/>
    <w:rsid w:val="00314E90"/>
    <w:rsid w:val="00316783"/>
    <w:rsid w:val="003169FE"/>
    <w:rsid w:val="0031727A"/>
    <w:rsid w:val="00320C6F"/>
    <w:rsid w:val="00323236"/>
    <w:rsid w:val="003239F9"/>
    <w:rsid w:val="00323B7A"/>
    <w:rsid w:val="00324169"/>
    <w:rsid w:val="0032627F"/>
    <w:rsid w:val="0032672B"/>
    <w:rsid w:val="0032781D"/>
    <w:rsid w:val="0032794B"/>
    <w:rsid w:val="003301A8"/>
    <w:rsid w:val="00331D5A"/>
    <w:rsid w:val="003361C8"/>
    <w:rsid w:val="00337E38"/>
    <w:rsid w:val="00340DD2"/>
    <w:rsid w:val="00342774"/>
    <w:rsid w:val="00343799"/>
    <w:rsid w:val="00346451"/>
    <w:rsid w:val="0035014F"/>
    <w:rsid w:val="00353E78"/>
    <w:rsid w:val="00354D52"/>
    <w:rsid w:val="00360E41"/>
    <w:rsid w:val="00360F83"/>
    <w:rsid w:val="0036110E"/>
    <w:rsid w:val="00361FE0"/>
    <w:rsid w:val="00362606"/>
    <w:rsid w:val="003648F6"/>
    <w:rsid w:val="003649B0"/>
    <w:rsid w:val="00366D24"/>
    <w:rsid w:val="00367B1E"/>
    <w:rsid w:val="00371883"/>
    <w:rsid w:val="00371F57"/>
    <w:rsid w:val="00372683"/>
    <w:rsid w:val="003735EC"/>
    <w:rsid w:val="00375CF6"/>
    <w:rsid w:val="003772A6"/>
    <w:rsid w:val="0037736B"/>
    <w:rsid w:val="003778CA"/>
    <w:rsid w:val="00380290"/>
    <w:rsid w:val="00382AA3"/>
    <w:rsid w:val="00383191"/>
    <w:rsid w:val="0038457E"/>
    <w:rsid w:val="00387A0B"/>
    <w:rsid w:val="00393D16"/>
    <w:rsid w:val="00394A60"/>
    <w:rsid w:val="00395435"/>
    <w:rsid w:val="00395BA7"/>
    <w:rsid w:val="00396178"/>
    <w:rsid w:val="00397A46"/>
    <w:rsid w:val="00397B83"/>
    <w:rsid w:val="003A0CE1"/>
    <w:rsid w:val="003A1AB8"/>
    <w:rsid w:val="003A3FC4"/>
    <w:rsid w:val="003A4915"/>
    <w:rsid w:val="003A4E6F"/>
    <w:rsid w:val="003A4FD9"/>
    <w:rsid w:val="003A6110"/>
    <w:rsid w:val="003A715C"/>
    <w:rsid w:val="003A728C"/>
    <w:rsid w:val="003A7FF5"/>
    <w:rsid w:val="003B1AED"/>
    <w:rsid w:val="003B1DDF"/>
    <w:rsid w:val="003B267C"/>
    <w:rsid w:val="003B2C89"/>
    <w:rsid w:val="003B37E2"/>
    <w:rsid w:val="003B3EA7"/>
    <w:rsid w:val="003B40F4"/>
    <w:rsid w:val="003B5F14"/>
    <w:rsid w:val="003B69B7"/>
    <w:rsid w:val="003B72F4"/>
    <w:rsid w:val="003B7A44"/>
    <w:rsid w:val="003C1704"/>
    <w:rsid w:val="003C1CD1"/>
    <w:rsid w:val="003C28D4"/>
    <w:rsid w:val="003C296D"/>
    <w:rsid w:val="003C54D6"/>
    <w:rsid w:val="003D073F"/>
    <w:rsid w:val="003D1017"/>
    <w:rsid w:val="003D12FA"/>
    <w:rsid w:val="003D21B9"/>
    <w:rsid w:val="003D3594"/>
    <w:rsid w:val="003D514B"/>
    <w:rsid w:val="003D7577"/>
    <w:rsid w:val="003E16A5"/>
    <w:rsid w:val="003E1C9F"/>
    <w:rsid w:val="003E4226"/>
    <w:rsid w:val="003E6495"/>
    <w:rsid w:val="003E7903"/>
    <w:rsid w:val="003F3974"/>
    <w:rsid w:val="003F445A"/>
    <w:rsid w:val="003F56B5"/>
    <w:rsid w:val="003F7AD8"/>
    <w:rsid w:val="004026DE"/>
    <w:rsid w:val="00403AF9"/>
    <w:rsid w:val="00405D7D"/>
    <w:rsid w:val="00406898"/>
    <w:rsid w:val="004104A8"/>
    <w:rsid w:val="004131ED"/>
    <w:rsid w:val="00414033"/>
    <w:rsid w:val="004176FC"/>
    <w:rsid w:val="00421926"/>
    <w:rsid w:val="00421E7D"/>
    <w:rsid w:val="0042201B"/>
    <w:rsid w:val="004254E0"/>
    <w:rsid w:val="00426B62"/>
    <w:rsid w:val="0043028C"/>
    <w:rsid w:val="004310EF"/>
    <w:rsid w:val="00432EEB"/>
    <w:rsid w:val="00434D0F"/>
    <w:rsid w:val="00437177"/>
    <w:rsid w:val="00437269"/>
    <w:rsid w:val="00442BCA"/>
    <w:rsid w:val="00443E62"/>
    <w:rsid w:val="004520EE"/>
    <w:rsid w:val="004536FB"/>
    <w:rsid w:val="004538FD"/>
    <w:rsid w:val="0045411A"/>
    <w:rsid w:val="00454403"/>
    <w:rsid w:val="004544CF"/>
    <w:rsid w:val="00454861"/>
    <w:rsid w:val="00455446"/>
    <w:rsid w:val="004604DE"/>
    <w:rsid w:val="00461094"/>
    <w:rsid w:val="00461146"/>
    <w:rsid w:val="00462C1F"/>
    <w:rsid w:val="00466039"/>
    <w:rsid w:val="00467C45"/>
    <w:rsid w:val="00471549"/>
    <w:rsid w:val="004729A1"/>
    <w:rsid w:val="004741DD"/>
    <w:rsid w:val="00477037"/>
    <w:rsid w:val="00481237"/>
    <w:rsid w:val="00483262"/>
    <w:rsid w:val="00485617"/>
    <w:rsid w:val="00485CD2"/>
    <w:rsid w:val="004904A9"/>
    <w:rsid w:val="004936E4"/>
    <w:rsid w:val="0049384A"/>
    <w:rsid w:val="00496FE8"/>
    <w:rsid w:val="004A09AF"/>
    <w:rsid w:val="004A22ED"/>
    <w:rsid w:val="004A4666"/>
    <w:rsid w:val="004A6007"/>
    <w:rsid w:val="004A790C"/>
    <w:rsid w:val="004A7AE6"/>
    <w:rsid w:val="004B024D"/>
    <w:rsid w:val="004B090F"/>
    <w:rsid w:val="004B179B"/>
    <w:rsid w:val="004B4A9C"/>
    <w:rsid w:val="004B527F"/>
    <w:rsid w:val="004B71BD"/>
    <w:rsid w:val="004B721F"/>
    <w:rsid w:val="004B7486"/>
    <w:rsid w:val="004C005C"/>
    <w:rsid w:val="004C0A8A"/>
    <w:rsid w:val="004C17E0"/>
    <w:rsid w:val="004C3FB5"/>
    <w:rsid w:val="004C42CD"/>
    <w:rsid w:val="004C5ECD"/>
    <w:rsid w:val="004D3047"/>
    <w:rsid w:val="004D47CB"/>
    <w:rsid w:val="004D5873"/>
    <w:rsid w:val="004E3C0A"/>
    <w:rsid w:val="004E7E02"/>
    <w:rsid w:val="004F181F"/>
    <w:rsid w:val="004F1EAF"/>
    <w:rsid w:val="004F5BF1"/>
    <w:rsid w:val="004F66BA"/>
    <w:rsid w:val="004F7047"/>
    <w:rsid w:val="004F777A"/>
    <w:rsid w:val="00501889"/>
    <w:rsid w:val="005023E1"/>
    <w:rsid w:val="0050258F"/>
    <w:rsid w:val="005041BE"/>
    <w:rsid w:val="005052E1"/>
    <w:rsid w:val="00507B82"/>
    <w:rsid w:val="00507B8C"/>
    <w:rsid w:val="00510733"/>
    <w:rsid w:val="00513244"/>
    <w:rsid w:val="005132A2"/>
    <w:rsid w:val="005153C0"/>
    <w:rsid w:val="00515FC4"/>
    <w:rsid w:val="00523F9D"/>
    <w:rsid w:val="00524142"/>
    <w:rsid w:val="0052417B"/>
    <w:rsid w:val="005241F1"/>
    <w:rsid w:val="0052578D"/>
    <w:rsid w:val="00525E8D"/>
    <w:rsid w:val="00526788"/>
    <w:rsid w:val="00527331"/>
    <w:rsid w:val="00527643"/>
    <w:rsid w:val="00527918"/>
    <w:rsid w:val="005301BD"/>
    <w:rsid w:val="00531705"/>
    <w:rsid w:val="005363C2"/>
    <w:rsid w:val="00536FC7"/>
    <w:rsid w:val="00537647"/>
    <w:rsid w:val="00541D97"/>
    <w:rsid w:val="0054244A"/>
    <w:rsid w:val="00542DD9"/>
    <w:rsid w:val="005448D2"/>
    <w:rsid w:val="00545AF3"/>
    <w:rsid w:val="0054719A"/>
    <w:rsid w:val="005500A9"/>
    <w:rsid w:val="00551409"/>
    <w:rsid w:val="005551F2"/>
    <w:rsid w:val="0055615D"/>
    <w:rsid w:val="0055760F"/>
    <w:rsid w:val="00557F99"/>
    <w:rsid w:val="0056441E"/>
    <w:rsid w:val="00565C7B"/>
    <w:rsid w:val="00565D32"/>
    <w:rsid w:val="0056665F"/>
    <w:rsid w:val="005669B3"/>
    <w:rsid w:val="00571AD3"/>
    <w:rsid w:val="00573158"/>
    <w:rsid w:val="0058190C"/>
    <w:rsid w:val="00584EFE"/>
    <w:rsid w:val="00586B50"/>
    <w:rsid w:val="00587153"/>
    <w:rsid w:val="00587810"/>
    <w:rsid w:val="00590807"/>
    <w:rsid w:val="00592DB0"/>
    <w:rsid w:val="00597676"/>
    <w:rsid w:val="005A2201"/>
    <w:rsid w:val="005A2A92"/>
    <w:rsid w:val="005A3BE0"/>
    <w:rsid w:val="005A6D07"/>
    <w:rsid w:val="005A7E8F"/>
    <w:rsid w:val="005A7F08"/>
    <w:rsid w:val="005B3210"/>
    <w:rsid w:val="005B425E"/>
    <w:rsid w:val="005B519A"/>
    <w:rsid w:val="005B6741"/>
    <w:rsid w:val="005B6B72"/>
    <w:rsid w:val="005C1E0B"/>
    <w:rsid w:val="005C4CD0"/>
    <w:rsid w:val="005C7C22"/>
    <w:rsid w:val="005D496A"/>
    <w:rsid w:val="005D5849"/>
    <w:rsid w:val="005D5FFB"/>
    <w:rsid w:val="005D631E"/>
    <w:rsid w:val="005D65D3"/>
    <w:rsid w:val="005E143B"/>
    <w:rsid w:val="005E4E1E"/>
    <w:rsid w:val="005E6173"/>
    <w:rsid w:val="005E6B0E"/>
    <w:rsid w:val="005F1E0A"/>
    <w:rsid w:val="0060163A"/>
    <w:rsid w:val="006021D1"/>
    <w:rsid w:val="00606910"/>
    <w:rsid w:val="00606C2A"/>
    <w:rsid w:val="00607FFC"/>
    <w:rsid w:val="00612DA1"/>
    <w:rsid w:val="00613C68"/>
    <w:rsid w:val="00617657"/>
    <w:rsid w:val="00620EE5"/>
    <w:rsid w:val="006228E0"/>
    <w:rsid w:val="00622C19"/>
    <w:rsid w:val="006233D7"/>
    <w:rsid w:val="00632C34"/>
    <w:rsid w:val="0064244C"/>
    <w:rsid w:val="0064287B"/>
    <w:rsid w:val="00642B80"/>
    <w:rsid w:val="006450AE"/>
    <w:rsid w:val="006461E3"/>
    <w:rsid w:val="006511A9"/>
    <w:rsid w:val="00657039"/>
    <w:rsid w:val="0065773F"/>
    <w:rsid w:val="00657BA7"/>
    <w:rsid w:val="00661FC0"/>
    <w:rsid w:val="00662366"/>
    <w:rsid w:val="00663044"/>
    <w:rsid w:val="006643D9"/>
    <w:rsid w:val="00664C7D"/>
    <w:rsid w:val="00666C1D"/>
    <w:rsid w:val="00671CAF"/>
    <w:rsid w:val="00673DBD"/>
    <w:rsid w:val="00675E21"/>
    <w:rsid w:val="0068051B"/>
    <w:rsid w:val="00680647"/>
    <w:rsid w:val="00683153"/>
    <w:rsid w:val="00684282"/>
    <w:rsid w:val="00684B1E"/>
    <w:rsid w:val="0068689E"/>
    <w:rsid w:val="00690C3B"/>
    <w:rsid w:val="006935EE"/>
    <w:rsid w:val="00693E0C"/>
    <w:rsid w:val="006944AD"/>
    <w:rsid w:val="00694CE6"/>
    <w:rsid w:val="00695ADE"/>
    <w:rsid w:val="006A208E"/>
    <w:rsid w:val="006A4D98"/>
    <w:rsid w:val="006A7A24"/>
    <w:rsid w:val="006B4430"/>
    <w:rsid w:val="006B6D43"/>
    <w:rsid w:val="006C2A69"/>
    <w:rsid w:val="006C3226"/>
    <w:rsid w:val="006C34B6"/>
    <w:rsid w:val="006C40DB"/>
    <w:rsid w:val="006C45D6"/>
    <w:rsid w:val="006C574A"/>
    <w:rsid w:val="006D1925"/>
    <w:rsid w:val="006D24A1"/>
    <w:rsid w:val="006D28BB"/>
    <w:rsid w:val="006D3266"/>
    <w:rsid w:val="006D3DBB"/>
    <w:rsid w:val="006D4653"/>
    <w:rsid w:val="006D4DE7"/>
    <w:rsid w:val="006E24E0"/>
    <w:rsid w:val="006E2633"/>
    <w:rsid w:val="006E29E4"/>
    <w:rsid w:val="006E2C22"/>
    <w:rsid w:val="006E2D88"/>
    <w:rsid w:val="006E52FB"/>
    <w:rsid w:val="006E608A"/>
    <w:rsid w:val="006E67FB"/>
    <w:rsid w:val="006F23FB"/>
    <w:rsid w:val="006F2CE1"/>
    <w:rsid w:val="006F2E8C"/>
    <w:rsid w:val="006F3496"/>
    <w:rsid w:val="006F3640"/>
    <w:rsid w:val="006F55BA"/>
    <w:rsid w:val="006F59F5"/>
    <w:rsid w:val="00701FE1"/>
    <w:rsid w:val="0070213F"/>
    <w:rsid w:val="007029E4"/>
    <w:rsid w:val="00702DA3"/>
    <w:rsid w:val="00702FA8"/>
    <w:rsid w:val="00703DB4"/>
    <w:rsid w:val="0070501D"/>
    <w:rsid w:val="007058F9"/>
    <w:rsid w:val="007103E0"/>
    <w:rsid w:val="007126F1"/>
    <w:rsid w:val="007135EA"/>
    <w:rsid w:val="00713C0D"/>
    <w:rsid w:val="007144DD"/>
    <w:rsid w:val="0071541B"/>
    <w:rsid w:val="007208AD"/>
    <w:rsid w:val="00721093"/>
    <w:rsid w:val="007259D9"/>
    <w:rsid w:val="00731F62"/>
    <w:rsid w:val="007320BC"/>
    <w:rsid w:val="00732874"/>
    <w:rsid w:val="00733326"/>
    <w:rsid w:val="00733EC1"/>
    <w:rsid w:val="00736ACA"/>
    <w:rsid w:val="00742006"/>
    <w:rsid w:val="007420A2"/>
    <w:rsid w:val="00744333"/>
    <w:rsid w:val="00744B82"/>
    <w:rsid w:val="0074724C"/>
    <w:rsid w:val="00747F8A"/>
    <w:rsid w:val="00753D91"/>
    <w:rsid w:val="00754291"/>
    <w:rsid w:val="007543EC"/>
    <w:rsid w:val="00756C50"/>
    <w:rsid w:val="00761118"/>
    <w:rsid w:val="00761A92"/>
    <w:rsid w:val="00763190"/>
    <w:rsid w:val="00763CBC"/>
    <w:rsid w:val="00764BD5"/>
    <w:rsid w:val="00764C6E"/>
    <w:rsid w:val="00771100"/>
    <w:rsid w:val="00775BA5"/>
    <w:rsid w:val="00783F7C"/>
    <w:rsid w:val="007840BE"/>
    <w:rsid w:val="00785167"/>
    <w:rsid w:val="00785B8B"/>
    <w:rsid w:val="00790E63"/>
    <w:rsid w:val="00791AE7"/>
    <w:rsid w:val="00792820"/>
    <w:rsid w:val="00793FB7"/>
    <w:rsid w:val="00794C71"/>
    <w:rsid w:val="00797880"/>
    <w:rsid w:val="007A02E0"/>
    <w:rsid w:val="007A10C0"/>
    <w:rsid w:val="007A20CB"/>
    <w:rsid w:val="007A2A85"/>
    <w:rsid w:val="007A661F"/>
    <w:rsid w:val="007B0AB8"/>
    <w:rsid w:val="007B2CF0"/>
    <w:rsid w:val="007B44BB"/>
    <w:rsid w:val="007B65D7"/>
    <w:rsid w:val="007C0C02"/>
    <w:rsid w:val="007C1599"/>
    <w:rsid w:val="007C183F"/>
    <w:rsid w:val="007C2FAC"/>
    <w:rsid w:val="007C4676"/>
    <w:rsid w:val="007C59B1"/>
    <w:rsid w:val="007C6FEE"/>
    <w:rsid w:val="007D02BD"/>
    <w:rsid w:val="007D055D"/>
    <w:rsid w:val="007D343B"/>
    <w:rsid w:val="007D49C1"/>
    <w:rsid w:val="007D54B0"/>
    <w:rsid w:val="007D6082"/>
    <w:rsid w:val="007D70A4"/>
    <w:rsid w:val="007D76D1"/>
    <w:rsid w:val="007D7823"/>
    <w:rsid w:val="007D7CA8"/>
    <w:rsid w:val="007E08CD"/>
    <w:rsid w:val="007E2330"/>
    <w:rsid w:val="007E57AF"/>
    <w:rsid w:val="007F28E4"/>
    <w:rsid w:val="007F344A"/>
    <w:rsid w:val="007F37CB"/>
    <w:rsid w:val="007F3E19"/>
    <w:rsid w:val="007F5929"/>
    <w:rsid w:val="007F5C61"/>
    <w:rsid w:val="007F63FD"/>
    <w:rsid w:val="008002F5"/>
    <w:rsid w:val="0080202E"/>
    <w:rsid w:val="00802F09"/>
    <w:rsid w:val="00803FD0"/>
    <w:rsid w:val="00804268"/>
    <w:rsid w:val="00804D4D"/>
    <w:rsid w:val="00804E9D"/>
    <w:rsid w:val="0080595C"/>
    <w:rsid w:val="008104DD"/>
    <w:rsid w:val="008113A6"/>
    <w:rsid w:val="00811648"/>
    <w:rsid w:val="0081580F"/>
    <w:rsid w:val="008171AC"/>
    <w:rsid w:val="00820824"/>
    <w:rsid w:val="00821E15"/>
    <w:rsid w:val="00822E9E"/>
    <w:rsid w:val="00823A21"/>
    <w:rsid w:val="00834182"/>
    <w:rsid w:val="0083549F"/>
    <w:rsid w:val="008372E4"/>
    <w:rsid w:val="008412F1"/>
    <w:rsid w:val="00841BF1"/>
    <w:rsid w:val="00842A79"/>
    <w:rsid w:val="00843612"/>
    <w:rsid w:val="0084482A"/>
    <w:rsid w:val="00844F37"/>
    <w:rsid w:val="00845006"/>
    <w:rsid w:val="0084670C"/>
    <w:rsid w:val="008504C4"/>
    <w:rsid w:val="00850F48"/>
    <w:rsid w:val="0085218F"/>
    <w:rsid w:val="008534CB"/>
    <w:rsid w:val="0085421E"/>
    <w:rsid w:val="00854556"/>
    <w:rsid w:val="008553FC"/>
    <w:rsid w:val="00856645"/>
    <w:rsid w:val="008572F1"/>
    <w:rsid w:val="008601A3"/>
    <w:rsid w:val="00860FF3"/>
    <w:rsid w:val="00862D53"/>
    <w:rsid w:val="00863C40"/>
    <w:rsid w:val="008654AD"/>
    <w:rsid w:val="008675B1"/>
    <w:rsid w:val="00867F2F"/>
    <w:rsid w:val="00870B48"/>
    <w:rsid w:val="00871453"/>
    <w:rsid w:val="0087561B"/>
    <w:rsid w:val="00876F86"/>
    <w:rsid w:val="00876FAB"/>
    <w:rsid w:val="008806C1"/>
    <w:rsid w:val="00881A44"/>
    <w:rsid w:val="008820F9"/>
    <w:rsid w:val="00885B04"/>
    <w:rsid w:val="008862A9"/>
    <w:rsid w:val="008868CE"/>
    <w:rsid w:val="00891ADC"/>
    <w:rsid w:val="00891E34"/>
    <w:rsid w:val="00892B31"/>
    <w:rsid w:val="0089382B"/>
    <w:rsid w:val="00893D43"/>
    <w:rsid w:val="00894652"/>
    <w:rsid w:val="008A57F5"/>
    <w:rsid w:val="008A661C"/>
    <w:rsid w:val="008A6A8A"/>
    <w:rsid w:val="008B0B05"/>
    <w:rsid w:val="008B384F"/>
    <w:rsid w:val="008B561C"/>
    <w:rsid w:val="008C0390"/>
    <w:rsid w:val="008C1180"/>
    <w:rsid w:val="008C5572"/>
    <w:rsid w:val="008D2C10"/>
    <w:rsid w:val="008D3F5E"/>
    <w:rsid w:val="008D4899"/>
    <w:rsid w:val="008D5571"/>
    <w:rsid w:val="008D5B2B"/>
    <w:rsid w:val="008E06EA"/>
    <w:rsid w:val="008E3BAD"/>
    <w:rsid w:val="008E4350"/>
    <w:rsid w:val="008E578E"/>
    <w:rsid w:val="008E79B7"/>
    <w:rsid w:val="008F0B2C"/>
    <w:rsid w:val="008F31DB"/>
    <w:rsid w:val="008F6900"/>
    <w:rsid w:val="008F77FA"/>
    <w:rsid w:val="008F797C"/>
    <w:rsid w:val="008F7B54"/>
    <w:rsid w:val="00901600"/>
    <w:rsid w:val="0090189A"/>
    <w:rsid w:val="00901B6F"/>
    <w:rsid w:val="00902E31"/>
    <w:rsid w:val="00904AEE"/>
    <w:rsid w:val="009059E6"/>
    <w:rsid w:val="009079F6"/>
    <w:rsid w:val="00907A89"/>
    <w:rsid w:val="00912A6B"/>
    <w:rsid w:val="009135AC"/>
    <w:rsid w:val="009171FC"/>
    <w:rsid w:val="00921828"/>
    <w:rsid w:val="00924103"/>
    <w:rsid w:val="009275E5"/>
    <w:rsid w:val="00927897"/>
    <w:rsid w:val="00930259"/>
    <w:rsid w:val="0093098A"/>
    <w:rsid w:val="0093593C"/>
    <w:rsid w:val="00935CC7"/>
    <w:rsid w:val="0093666F"/>
    <w:rsid w:val="009408A8"/>
    <w:rsid w:val="009409F3"/>
    <w:rsid w:val="00941B91"/>
    <w:rsid w:val="00943427"/>
    <w:rsid w:val="00943901"/>
    <w:rsid w:val="00944E63"/>
    <w:rsid w:val="00946D36"/>
    <w:rsid w:val="009474A1"/>
    <w:rsid w:val="00952D1F"/>
    <w:rsid w:val="00953809"/>
    <w:rsid w:val="00953F42"/>
    <w:rsid w:val="00960296"/>
    <w:rsid w:val="009614AD"/>
    <w:rsid w:val="00961CE2"/>
    <w:rsid w:val="00962D5D"/>
    <w:rsid w:val="00965C17"/>
    <w:rsid w:val="0096653F"/>
    <w:rsid w:val="0097168B"/>
    <w:rsid w:val="00972E22"/>
    <w:rsid w:val="0097373A"/>
    <w:rsid w:val="0097421F"/>
    <w:rsid w:val="0098145C"/>
    <w:rsid w:val="00982B3F"/>
    <w:rsid w:val="009849A9"/>
    <w:rsid w:val="00987A3F"/>
    <w:rsid w:val="009912D9"/>
    <w:rsid w:val="0099157B"/>
    <w:rsid w:val="0099376C"/>
    <w:rsid w:val="009948F7"/>
    <w:rsid w:val="00997979"/>
    <w:rsid w:val="009A0F99"/>
    <w:rsid w:val="009A225F"/>
    <w:rsid w:val="009A353E"/>
    <w:rsid w:val="009A519C"/>
    <w:rsid w:val="009A5847"/>
    <w:rsid w:val="009A5A2F"/>
    <w:rsid w:val="009B1204"/>
    <w:rsid w:val="009B330B"/>
    <w:rsid w:val="009B3569"/>
    <w:rsid w:val="009B4A53"/>
    <w:rsid w:val="009C10A2"/>
    <w:rsid w:val="009C2046"/>
    <w:rsid w:val="009C221B"/>
    <w:rsid w:val="009C739B"/>
    <w:rsid w:val="009D05FF"/>
    <w:rsid w:val="009D4581"/>
    <w:rsid w:val="009D6F59"/>
    <w:rsid w:val="009E1359"/>
    <w:rsid w:val="009E26D9"/>
    <w:rsid w:val="009E3C79"/>
    <w:rsid w:val="009E4593"/>
    <w:rsid w:val="009E4948"/>
    <w:rsid w:val="009E49F0"/>
    <w:rsid w:val="009E74DE"/>
    <w:rsid w:val="009E7B03"/>
    <w:rsid w:val="009F32CB"/>
    <w:rsid w:val="009F545E"/>
    <w:rsid w:val="009F73E8"/>
    <w:rsid w:val="00A0226F"/>
    <w:rsid w:val="00A02B4A"/>
    <w:rsid w:val="00A03885"/>
    <w:rsid w:val="00A05396"/>
    <w:rsid w:val="00A05BF2"/>
    <w:rsid w:val="00A06A2F"/>
    <w:rsid w:val="00A078A1"/>
    <w:rsid w:val="00A10E3C"/>
    <w:rsid w:val="00A11059"/>
    <w:rsid w:val="00A11862"/>
    <w:rsid w:val="00A11EC9"/>
    <w:rsid w:val="00A12A3C"/>
    <w:rsid w:val="00A15174"/>
    <w:rsid w:val="00A1620A"/>
    <w:rsid w:val="00A2184A"/>
    <w:rsid w:val="00A21CBC"/>
    <w:rsid w:val="00A228EC"/>
    <w:rsid w:val="00A25A3E"/>
    <w:rsid w:val="00A27590"/>
    <w:rsid w:val="00A27D36"/>
    <w:rsid w:val="00A32C2B"/>
    <w:rsid w:val="00A32E0E"/>
    <w:rsid w:val="00A33F8E"/>
    <w:rsid w:val="00A340F2"/>
    <w:rsid w:val="00A35920"/>
    <w:rsid w:val="00A36E3B"/>
    <w:rsid w:val="00A37093"/>
    <w:rsid w:val="00A378E1"/>
    <w:rsid w:val="00A436AB"/>
    <w:rsid w:val="00A447F7"/>
    <w:rsid w:val="00A44A2D"/>
    <w:rsid w:val="00A44F49"/>
    <w:rsid w:val="00A45869"/>
    <w:rsid w:val="00A46A2F"/>
    <w:rsid w:val="00A509F1"/>
    <w:rsid w:val="00A50F99"/>
    <w:rsid w:val="00A514AF"/>
    <w:rsid w:val="00A523D5"/>
    <w:rsid w:val="00A53F69"/>
    <w:rsid w:val="00A55D91"/>
    <w:rsid w:val="00A622B5"/>
    <w:rsid w:val="00A6458A"/>
    <w:rsid w:val="00A657F7"/>
    <w:rsid w:val="00A70525"/>
    <w:rsid w:val="00A70D32"/>
    <w:rsid w:val="00A71694"/>
    <w:rsid w:val="00A75740"/>
    <w:rsid w:val="00A76154"/>
    <w:rsid w:val="00A767D6"/>
    <w:rsid w:val="00A76B5C"/>
    <w:rsid w:val="00A76D98"/>
    <w:rsid w:val="00A776FA"/>
    <w:rsid w:val="00A77FFE"/>
    <w:rsid w:val="00A86B33"/>
    <w:rsid w:val="00A86CC4"/>
    <w:rsid w:val="00A90815"/>
    <w:rsid w:val="00A91794"/>
    <w:rsid w:val="00A95B70"/>
    <w:rsid w:val="00A96109"/>
    <w:rsid w:val="00A96AD2"/>
    <w:rsid w:val="00AA431F"/>
    <w:rsid w:val="00AB17ED"/>
    <w:rsid w:val="00AB57F6"/>
    <w:rsid w:val="00AB6695"/>
    <w:rsid w:val="00AB6B39"/>
    <w:rsid w:val="00AB7D54"/>
    <w:rsid w:val="00AC1503"/>
    <w:rsid w:val="00AC1508"/>
    <w:rsid w:val="00AC4958"/>
    <w:rsid w:val="00AC51D3"/>
    <w:rsid w:val="00AC62F7"/>
    <w:rsid w:val="00AC795E"/>
    <w:rsid w:val="00AC7AE3"/>
    <w:rsid w:val="00AD0AF1"/>
    <w:rsid w:val="00AD0CEA"/>
    <w:rsid w:val="00AD28CE"/>
    <w:rsid w:val="00AD4D2C"/>
    <w:rsid w:val="00AD5315"/>
    <w:rsid w:val="00AD54CF"/>
    <w:rsid w:val="00AE00EC"/>
    <w:rsid w:val="00AE0AFA"/>
    <w:rsid w:val="00AE270E"/>
    <w:rsid w:val="00AE31FA"/>
    <w:rsid w:val="00AE341F"/>
    <w:rsid w:val="00AE3A34"/>
    <w:rsid w:val="00AE640F"/>
    <w:rsid w:val="00AE66E9"/>
    <w:rsid w:val="00AE6806"/>
    <w:rsid w:val="00AF0D18"/>
    <w:rsid w:val="00AF3520"/>
    <w:rsid w:val="00AF3781"/>
    <w:rsid w:val="00AF3D9A"/>
    <w:rsid w:val="00AF3E19"/>
    <w:rsid w:val="00AF426A"/>
    <w:rsid w:val="00AF5933"/>
    <w:rsid w:val="00AF6166"/>
    <w:rsid w:val="00B00A55"/>
    <w:rsid w:val="00B00B6C"/>
    <w:rsid w:val="00B01C83"/>
    <w:rsid w:val="00B0206D"/>
    <w:rsid w:val="00B054F5"/>
    <w:rsid w:val="00B07A19"/>
    <w:rsid w:val="00B11905"/>
    <w:rsid w:val="00B1287E"/>
    <w:rsid w:val="00B13345"/>
    <w:rsid w:val="00B13F8A"/>
    <w:rsid w:val="00B16AC9"/>
    <w:rsid w:val="00B16F60"/>
    <w:rsid w:val="00B200BC"/>
    <w:rsid w:val="00B20A7A"/>
    <w:rsid w:val="00B21933"/>
    <w:rsid w:val="00B225F1"/>
    <w:rsid w:val="00B24082"/>
    <w:rsid w:val="00B2745D"/>
    <w:rsid w:val="00B27844"/>
    <w:rsid w:val="00B27C1D"/>
    <w:rsid w:val="00B27FFD"/>
    <w:rsid w:val="00B3010F"/>
    <w:rsid w:val="00B31981"/>
    <w:rsid w:val="00B34AF2"/>
    <w:rsid w:val="00B37487"/>
    <w:rsid w:val="00B41401"/>
    <w:rsid w:val="00B42796"/>
    <w:rsid w:val="00B443A9"/>
    <w:rsid w:val="00B446FF"/>
    <w:rsid w:val="00B45CA9"/>
    <w:rsid w:val="00B46BC6"/>
    <w:rsid w:val="00B52248"/>
    <w:rsid w:val="00B52F0E"/>
    <w:rsid w:val="00B544DA"/>
    <w:rsid w:val="00B54F91"/>
    <w:rsid w:val="00B5614C"/>
    <w:rsid w:val="00B5618D"/>
    <w:rsid w:val="00B56384"/>
    <w:rsid w:val="00B573C1"/>
    <w:rsid w:val="00B5749B"/>
    <w:rsid w:val="00B6316D"/>
    <w:rsid w:val="00B632E5"/>
    <w:rsid w:val="00B63630"/>
    <w:rsid w:val="00B64F9D"/>
    <w:rsid w:val="00B71097"/>
    <w:rsid w:val="00B751AB"/>
    <w:rsid w:val="00B75497"/>
    <w:rsid w:val="00B77969"/>
    <w:rsid w:val="00B80AAF"/>
    <w:rsid w:val="00B81FE5"/>
    <w:rsid w:val="00B82838"/>
    <w:rsid w:val="00B85412"/>
    <w:rsid w:val="00B85E6A"/>
    <w:rsid w:val="00B864F5"/>
    <w:rsid w:val="00B8783A"/>
    <w:rsid w:val="00B90C2B"/>
    <w:rsid w:val="00B912D0"/>
    <w:rsid w:val="00B92B1F"/>
    <w:rsid w:val="00B93735"/>
    <w:rsid w:val="00B938A1"/>
    <w:rsid w:val="00B93F93"/>
    <w:rsid w:val="00B9662D"/>
    <w:rsid w:val="00B96EFE"/>
    <w:rsid w:val="00B97DA0"/>
    <w:rsid w:val="00BA3C4C"/>
    <w:rsid w:val="00BA48EE"/>
    <w:rsid w:val="00BA5FB3"/>
    <w:rsid w:val="00BA70CE"/>
    <w:rsid w:val="00BA7CD0"/>
    <w:rsid w:val="00BB13A1"/>
    <w:rsid w:val="00BB2A8C"/>
    <w:rsid w:val="00BB2E90"/>
    <w:rsid w:val="00BB316A"/>
    <w:rsid w:val="00BB379E"/>
    <w:rsid w:val="00BB3860"/>
    <w:rsid w:val="00BB6E2C"/>
    <w:rsid w:val="00BB7F0C"/>
    <w:rsid w:val="00BC3A5E"/>
    <w:rsid w:val="00BC40AF"/>
    <w:rsid w:val="00BC46F0"/>
    <w:rsid w:val="00BC6A7B"/>
    <w:rsid w:val="00BD11FB"/>
    <w:rsid w:val="00BD1C57"/>
    <w:rsid w:val="00BD4299"/>
    <w:rsid w:val="00BD6BE8"/>
    <w:rsid w:val="00BE2318"/>
    <w:rsid w:val="00BE2979"/>
    <w:rsid w:val="00BE3558"/>
    <w:rsid w:val="00BE50BD"/>
    <w:rsid w:val="00BE6BEB"/>
    <w:rsid w:val="00BE6E10"/>
    <w:rsid w:val="00BE7F6A"/>
    <w:rsid w:val="00BF06AB"/>
    <w:rsid w:val="00BF22B9"/>
    <w:rsid w:val="00BF420C"/>
    <w:rsid w:val="00BF4357"/>
    <w:rsid w:val="00BF7C71"/>
    <w:rsid w:val="00C02475"/>
    <w:rsid w:val="00C037B6"/>
    <w:rsid w:val="00C0467F"/>
    <w:rsid w:val="00C06639"/>
    <w:rsid w:val="00C12519"/>
    <w:rsid w:val="00C1492E"/>
    <w:rsid w:val="00C16463"/>
    <w:rsid w:val="00C16A06"/>
    <w:rsid w:val="00C23AA3"/>
    <w:rsid w:val="00C25240"/>
    <w:rsid w:val="00C27436"/>
    <w:rsid w:val="00C31B17"/>
    <w:rsid w:val="00C3210C"/>
    <w:rsid w:val="00C35D6A"/>
    <w:rsid w:val="00C37FB0"/>
    <w:rsid w:val="00C40120"/>
    <w:rsid w:val="00C40F11"/>
    <w:rsid w:val="00C424E6"/>
    <w:rsid w:val="00C424FE"/>
    <w:rsid w:val="00C432B0"/>
    <w:rsid w:val="00C44CD1"/>
    <w:rsid w:val="00C4523B"/>
    <w:rsid w:val="00C46E2C"/>
    <w:rsid w:val="00C4761C"/>
    <w:rsid w:val="00C47B3F"/>
    <w:rsid w:val="00C47C77"/>
    <w:rsid w:val="00C52097"/>
    <w:rsid w:val="00C5231B"/>
    <w:rsid w:val="00C535E8"/>
    <w:rsid w:val="00C5382F"/>
    <w:rsid w:val="00C53D40"/>
    <w:rsid w:val="00C54838"/>
    <w:rsid w:val="00C570B8"/>
    <w:rsid w:val="00C5741D"/>
    <w:rsid w:val="00C57771"/>
    <w:rsid w:val="00C60754"/>
    <w:rsid w:val="00C6121C"/>
    <w:rsid w:val="00C64B0A"/>
    <w:rsid w:val="00C6573C"/>
    <w:rsid w:val="00C65E9B"/>
    <w:rsid w:val="00C668CF"/>
    <w:rsid w:val="00C7177A"/>
    <w:rsid w:val="00C8117F"/>
    <w:rsid w:val="00C84A14"/>
    <w:rsid w:val="00C91F12"/>
    <w:rsid w:val="00C92557"/>
    <w:rsid w:val="00C962C1"/>
    <w:rsid w:val="00CA47F7"/>
    <w:rsid w:val="00CA4E17"/>
    <w:rsid w:val="00CA5F61"/>
    <w:rsid w:val="00CA620E"/>
    <w:rsid w:val="00CA6227"/>
    <w:rsid w:val="00CA6ACB"/>
    <w:rsid w:val="00CA6D59"/>
    <w:rsid w:val="00CB16C6"/>
    <w:rsid w:val="00CB2FBD"/>
    <w:rsid w:val="00CB32C2"/>
    <w:rsid w:val="00CB4740"/>
    <w:rsid w:val="00CB5D82"/>
    <w:rsid w:val="00CB7CA8"/>
    <w:rsid w:val="00CB7EF3"/>
    <w:rsid w:val="00CC1475"/>
    <w:rsid w:val="00CC4B0F"/>
    <w:rsid w:val="00CC73E3"/>
    <w:rsid w:val="00CD0564"/>
    <w:rsid w:val="00CD070F"/>
    <w:rsid w:val="00CD2251"/>
    <w:rsid w:val="00CD301F"/>
    <w:rsid w:val="00CD3CB1"/>
    <w:rsid w:val="00CD3F6B"/>
    <w:rsid w:val="00CD60F8"/>
    <w:rsid w:val="00CE2263"/>
    <w:rsid w:val="00CE29C7"/>
    <w:rsid w:val="00CE3954"/>
    <w:rsid w:val="00CE59E0"/>
    <w:rsid w:val="00CE68BE"/>
    <w:rsid w:val="00CE72F6"/>
    <w:rsid w:val="00CE76FB"/>
    <w:rsid w:val="00CF2712"/>
    <w:rsid w:val="00CF416D"/>
    <w:rsid w:val="00CF795C"/>
    <w:rsid w:val="00CF7AB5"/>
    <w:rsid w:val="00D028A2"/>
    <w:rsid w:val="00D03581"/>
    <w:rsid w:val="00D042BA"/>
    <w:rsid w:val="00D04838"/>
    <w:rsid w:val="00D05003"/>
    <w:rsid w:val="00D077A0"/>
    <w:rsid w:val="00D07E12"/>
    <w:rsid w:val="00D102A0"/>
    <w:rsid w:val="00D113B5"/>
    <w:rsid w:val="00D12A92"/>
    <w:rsid w:val="00D15E83"/>
    <w:rsid w:val="00D17DB3"/>
    <w:rsid w:val="00D20C60"/>
    <w:rsid w:val="00D22324"/>
    <w:rsid w:val="00D229B1"/>
    <w:rsid w:val="00D32AA9"/>
    <w:rsid w:val="00D33D88"/>
    <w:rsid w:val="00D3423B"/>
    <w:rsid w:val="00D3507A"/>
    <w:rsid w:val="00D40218"/>
    <w:rsid w:val="00D4088F"/>
    <w:rsid w:val="00D4184D"/>
    <w:rsid w:val="00D43268"/>
    <w:rsid w:val="00D50A88"/>
    <w:rsid w:val="00D521EF"/>
    <w:rsid w:val="00D549DA"/>
    <w:rsid w:val="00D5540F"/>
    <w:rsid w:val="00D5577A"/>
    <w:rsid w:val="00D575AB"/>
    <w:rsid w:val="00D576A1"/>
    <w:rsid w:val="00D60F30"/>
    <w:rsid w:val="00D631D6"/>
    <w:rsid w:val="00D651FB"/>
    <w:rsid w:val="00D65553"/>
    <w:rsid w:val="00D65AC3"/>
    <w:rsid w:val="00D67ADC"/>
    <w:rsid w:val="00D751D7"/>
    <w:rsid w:val="00D761E6"/>
    <w:rsid w:val="00D77C1D"/>
    <w:rsid w:val="00D77D43"/>
    <w:rsid w:val="00D80400"/>
    <w:rsid w:val="00D80CD5"/>
    <w:rsid w:val="00D80D87"/>
    <w:rsid w:val="00D813C3"/>
    <w:rsid w:val="00D81CE0"/>
    <w:rsid w:val="00D82BCB"/>
    <w:rsid w:val="00D83032"/>
    <w:rsid w:val="00D83DBA"/>
    <w:rsid w:val="00D83DEF"/>
    <w:rsid w:val="00D859E5"/>
    <w:rsid w:val="00D868F2"/>
    <w:rsid w:val="00D86F01"/>
    <w:rsid w:val="00D9092F"/>
    <w:rsid w:val="00D92560"/>
    <w:rsid w:val="00D951A2"/>
    <w:rsid w:val="00D96D79"/>
    <w:rsid w:val="00DA1833"/>
    <w:rsid w:val="00DA1882"/>
    <w:rsid w:val="00DA18E9"/>
    <w:rsid w:val="00DA21E3"/>
    <w:rsid w:val="00DA2E29"/>
    <w:rsid w:val="00DA45E9"/>
    <w:rsid w:val="00DA4FED"/>
    <w:rsid w:val="00DA70AD"/>
    <w:rsid w:val="00DA7865"/>
    <w:rsid w:val="00DA7A06"/>
    <w:rsid w:val="00DB536D"/>
    <w:rsid w:val="00DB7BBF"/>
    <w:rsid w:val="00DC0BA1"/>
    <w:rsid w:val="00DC0F09"/>
    <w:rsid w:val="00DC392B"/>
    <w:rsid w:val="00DC47C8"/>
    <w:rsid w:val="00DC6763"/>
    <w:rsid w:val="00DC76FF"/>
    <w:rsid w:val="00DC7FD4"/>
    <w:rsid w:val="00DD0335"/>
    <w:rsid w:val="00DD101E"/>
    <w:rsid w:val="00DD16F7"/>
    <w:rsid w:val="00DD2836"/>
    <w:rsid w:val="00DD6EDB"/>
    <w:rsid w:val="00DD7FAF"/>
    <w:rsid w:val="00DE01F2"/>
    <w:rsid w:val="00DE0CCF"/>
    <w:rsid w:val="00DE172E"/>
    <w:rsid w:val="00DE4E7D"/>
    <w:rsid w:val="00DE5697"/>
    <w:rsid w:val="00DE6D6D"/>
    <w:rsid w:val="00DE70E7"/>
    <w:rsid w:val="00DE7323"/>
    <w:rsid w:val="00DF01A2"/>
    <w:rsid w:val="00DF2909"/>
    <w:rsid w:val="00DF42B9"/>
    <w:rsid w:val="00DF76A7"/>
    <w:rsid w:val="00E007A3"/>
    <w:rsid w:val="00E00AE7"/>
    <w:rsid w:val="00E01F99"/>
    <w:rsid w:val="00E0226B"/>
    <w:rsid w:val="00E041C5"/>
    <w:rsid w:val="00E0460D"/>
    <w:rsid w:val="00E06319"/>
    <w:rsid w:val="00E12D23"/>
    <w:rsid w:val="00E1463A"/>
    <w:rsid w:val="00E21F63"/>
    <w:rsid w:val="00E229EA"/>
    <w:rsid w:val="00E25939"/>
    <w:rsid w:val="00E261F8"/>
    <w:rsid w:val="00E2785D"/>
    <w:rsid w:val="00E3178B"/>
    <w:rsid w:val="00E33EEA"/>
    <w:rsid w:val="00E33F6D"/>
    <w:rsid w:val="00E34FB8"/>
    <w:rsid w:val="00E352DB"/>
    <w:rsid w:val="00E35767"/>
    <w:rsid w:val="00E35785"/>
    <w:rsid w:val="00E35E99"/>
    <w:rsid w:val="00E4007F"/>
    <w:rsid w:val="00E40E4D"/>
    <w:rsid w:val="00E45E9E"/>
    <w:rsid w:val="00E46379"/>
    <w:rsid w:val="00E50185"/>
    <w:rsid w:val="00E5025B"/>
    <w:rsid w:val="00E50E02"/>
    <w:rsid w:val="00E548C4"/>
    <w:rsid w:val="00E570C4"/>
    <w:rsid w:val="00E574C6"/>
    <w:rsid w:val="00E57DE4"/>
    <w:rsid w:val="00E6029A"/>
    <w:rsid w:val="00E60AB7"/>
    <w:rsid w:val="00E6457D"/>
    <w:rsid w:val="00E7454F"/>
    <w:rsid w:val="00E771D0"/>
    <w:rsid w:val="00E77222"/>
    <w:rsid w:val="00E77CE5"/>
    <w:rsid w:val="00E800FE"/>
    <w:rsid w:val="00E8106F"/>
    <w:rsid w:val="00E819B2"/>
    <w:rsid w:val="00E86288"/>
    <w:rsid w:val="00E8682D"/>
    <w:rsid w:val="00E909D0"/>
    <w:rsid w:val="00E90DA3"/>
    <w:rsid w:val="00E9187F"/>
    <w:rsid w:val="00E92FE1"/>
    <w:rsid w:val="00E96467"/>
    <w:rsid w:val="00E964EC"/>
    <w:rsid w:val="00E96537"/>
    <w:rsid w:val="00E97F8B"/>
    <w:rsid w:val="00EA0B5F"/>
    <w:rsid w:val="00EA1E9D"/>
    <w:rsid w:val="00EA56F2"/>
    <w:rsid w:val="00EA5EFE"/>
    <w:rsid w:val="00EB4DE5"/>
    <w:rsid w:val="00EC048B"/>
    <w:rsid w:val="00EC072E"/>
    <w:rsid w:val="00EC20D4"/>
    <w:rsid w:val="00EC265C"/>
    <w:rsid w:val="00EC30F1"/>
    <w:rsid w:val="00EC31EB"/>
    <w:rsid w:val="00EC5D03"/>
    <w:rsid w:val="00EC657E"/>
    <w:rsid w:val="00EC7215"/>
    <w:rsid w:val="00EC7F22"/>
    <w:rsid w:val="00ED0456"/>
    <w:rsid w:val="00ED04EF"/>
    <w:rsid w:val="00ED2266"/>
    <w:rsid w:val="00ED27A3"/>
    <w:rsid w:val="00ED3294"/>
    <w:rsid w:val="00ED42EA"/>
    <w:rsid w:val="00ED5C2D"/>
    <w:rsid w:val="00ED6CFF"/>
    <w:rsid w:val="00ED77F1"/>
    <w:rsid w:val="00EE0EE5"/>
    <w:rsid w:val="00EE189A"/>
    <w:rsid w:val="00EE221C"/>
    <w:rsid w:val="00EE2F3A"/>
    <w:rsid w:val="00EE3C19"/>
    <w:rsid w:val="00EE48D0"/>
    <w:rsid w:val="00EE658C"/>
    <w:rsid w:val="00EE7235"/>
    <w:rsid w:val="00EF170C"/>
    <w:rsid w:val="00EF1D0E"/>
    <w:rsid w:val="00EF24A3"/>
    <w:rsid w:val="00EF4A03"/>
    <w:rsid w:val="00EF671F"/>
    <w:rsid w:val="00EF6FF7"/>
    <w:rsid w:val="00F02156"/>
    <w:rsid w:val="00F04998"/>
    <w:rsid w:val="00F05CC3"/>
    <w:rsid w:val="00F07E4F"/>
    <w:rsid w:val="00F10703"/>
    <w:rsid w:val="00F1247C"/>
    <w:rsid w:val="00F12503"/>
    <w:rsid w:val="00F1348F"/>
    <w:rsid w:val="00F15612"/>
    <w:rsid w:val="00F157BB"/>
    <w:rsid w:val="00F168D3"/>
    <w:rsid w:val="00F17C9B"/>
    <w:rsid w:val="00F206E3"/>
    <w:rsid w:val="00F211DB"/>
    <w:rsid w:val="00F22722"/>
    <w:rsid w:val="00F24894"/>
    <w:rsid w:val="00F24F20"/>
    <w:rsid w:val="00F251B3"/>
    <w:rsid w:val="00F254A2"/>
    <w:rsid w:val="00F2582A"/>
    <w:rsid w:val="00F31EFB"/>
    <w:rsid w:val="00F334EB"/>
    <w:rsid w:val="00F33CDB"/>
    <w:rsid w:val="00F361E1"/>
    <w:rsid w:val="00F374AF"/>
    <w:rsid w:val="00F42E34"/>
    <w:rsid w:val="00F43CE1"/>
    <w:rsid w:val="00F46E6A"/>
    <w:rsid w:val="00F47505"/>
    <w:rsid w:val="00F51DF6"/>
    <w:rsid w:val="00F51EA2"/>
    <w:rsid w:val="00F52507"/>
    <w:rsid w:val="00F53038"/>
    <w:rsid w:val="00F559E2"/>
    <w:rsid w:val="00F5673F"/>
    <w:rsid w:val="00F6220E"/>
    <w:rsid w:val="00F631C1"/>
    <w:rsid w:val="00F63B18"/>
    <w:rsid w:val="00F65339"/>
    <w:rsid w:val="00F65B11"/>
    <w:rsid w:val="00F70098"/>
    <w:rsid w:val="00F75B2A"/>
    <w:rsid w:val="00F76389"/>
    <w:rsid w:val="00F812FC"/>
    <w:rsid w:val="00F818EA"/>
    <w:rsid w:val="00F83068"/>
    <w:rsid w:val="00F832EA"/>
    <w:rsid w:val="00F83D20"/>
    <w:rsid w:val="00F84F8D"/>
    <w:rsid w:val="00F8509B"/>
    <w:rsid w:val="00F867DE"/>
    <w:rsid w:val="00F86EC7"/>
    <w:rsid w:val="00F9154D"/>
    <w:rsid w:val="00F92D5E"/>
    <w:rsid w:val="00F95E74"/>
    <w:rsid w:val="00FA0756"/>
    <w:rsid w:val="00FA1FD1"/>
    <w:rsid w:val="00FA467B"/>
    <w:rsid w:val="00FA4F47"/>
    <w:rsid w:val="00FA6B18"/>
    <w:rsid w:val="00FA744D"/>
    <w:rsid w:val="00FA78CA"/>
    <w:rsid w:val="00FB25D6"/>
    <w:rsid w:val="00FB33A2"/>
    <w:rsid w:val="00FB5180"/>
    <w:rsid w:val="00FC158A"/>
    <w:rsid w:val="00FC1954"/>
    <w:rsid w:val="00FC1E72"/>
    <w:rsid w:val="00FC336A"/>
    <w:rsid w:val="00FC725A"/>
    <w:rsid w:val="00FD0A5D"/>
    <w:rsid w:val="00FD4EF6"/>
    <w:rsid w:val="00FD62BA"/>
    <w:rsid w:val="00FD6520"/>
    <w:rsid w:val="00FE30E6"/>
    <w:rsid w:val="00FE36EB"/>
    <w:rsid w:val="00FE64A1"/>
    <w:rsid w:val="00FF07FC"/>
    <w:rsid w:val="00FF0A67"/>
    <w:rsid w:val="00FF1151"/>
    <w:rsid w:val="00FF2DAF"/>
    <w:rsid w:val="00FF32C4"/>
    <w:rsid w:val="00FF5683"/>
    <w:rsid w:val="00FF5A59"/>
    <w:rsid w:val="00FF70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692E1"/>
  <w15:chartTrackingRefBased/>
  <w15:docId w15:val="{906F4159-DC16-4B6A-9E45-ADE90F86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C4C"/>
  </w:style>
  <w:style w:type="paragraph" w:styleId="Titre1">
    <w:name w:val="heading 1"/>
    <w:basedOn w:val="Normal"/>
    <w:link w:val="Titre1Car"/>
    <w:uiPriority w:val="99"/>
    <w:qFormat/>
    <w:rsid w:val="003239F9"/>
    <w:pPr>
      <w:widowControl w:val="0"/>
      <w:autoSpaceDE w:val="0"/>
      <w:autoSpaceDN w:val="0"/>
      <w:spacing w:before="89" w:after="0" w:line="240" w:lineRule="auto"/>
      <w:outlineLvl w:val="0"/>
    </w:pPr>
    <w:rPr>
      <w:rFonts w:ascii="Times New Roman" w:eastAsia="Times New Roman" w:hAnsi="Times New Roman" w:cs="Times New Roman"/>
      <w:b/>
      <w:bCs/>
      <w:sz w:val="28"/>
      <w:szCs w:val="28"/>
    </w:rPr>
  </w:style>
  <w:style w:type="paragraph" w:styleId="Titre2">
    <w:name w:val="heading 2"/>
    <w:basedOn w:val="Normal"/>
    <w:next w:val="Normal"/>
    <w:link w:val="Titre2Car"/>
    <w:uiPriority w:val="9"/>
    <w:unhideWhenUsed/>
    <w:qFormat/>
    <w:rsid w:val="003239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AE31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Titre3"/>
    <w:next w:val="Normal"/>
    <w:link w:val="Titre4Car"/>
    <w:semiHidden/>
    <w:unhideWhenUsed/>
    <w:qFormat/>
    <w:rsid w:val="00D77D43"/>
    <w:pPr>
      <w:suppressAutoHyphens/>
      <w:spacing w:before="240" w:after="100" w:line="240" w:lineRule="auto"/>
      <w:ind w:left="360" w:hanging="360"/>
      <w:outlineLvl w:val="3"/>
    </w:pPr>
    <w:rPr>
      <w:rFonts w:ascii="Arial Narrow" w:eastAsia="MS Gothic" w:hAnsi="Arial Narrow" w:cs="Times New Roman"/>
      <w:b/>
      <w:bCs/>
      <w:color w:val="004990"/>
      <w:sz w:val="26"/>
      <w:szCs w:val="25"/>
      <w:lang w:eastAsia="fr-FR"/>
    </w:rPr>
  </w:style>
  <w:style w:type="paragraph" w:styleId="Titre5">
    <w:name w:val="heading 5"/>
    <w:basedOn w:val="Normal"/>
    <w:next w:val="Normal"/>
    <w:link w:val="Titre5Car"/>
    <w:semiHidden/>
    <w:unhideWhenUsed/>
    <w:qFormat/>
    <w:rsid w:val="00D77D43"/>
    <w:pPr>
      <w:keepNext/>
      <w:keepLines/>
      <w:spacing w:before="200" w:after="40" w:line="288" w:lineRule="auto"/>
      <w:outlineLvl w:val="4"/>
    </w:pPr>
    <w:rPr>
      <w:rFonts w:ascii="Arial" w:eastAsia="MS Gothic" w:hAnsi="Arial" w:cs="Times New Roman"/>
      <w:color w:val="004990"/>
      <w:sz w:val="24"/>
      <w:szCs w:val="23"/>
      <w:lang w:eastAsia="fr-FR"/>
    </w:rPr>
  </w:style>
  <w:style w:type="paragraph" w:styleId="Titre6">
    <w:name w:val="heading 6"/>
    <w:basedOn w:val="Normal"/>
    <w:next w:val="Normal"/>
    <w:link w:val="Titre6Car"/>
    <w:semiHidden/>
    <w:unhideWhenUsed/>
    <w:qFormat/>
    <w:rsid w:val="00D77D43"/>
    <w:pPr>
      <w:keepNext/>
      <w:keepLines/>
      <w:spacing w:before="120" w:after="0" w:line="288" w:lineRule="auto"/>
      <w:outlineLvl w:val="5"/>
    </w:pPr>
    <w:rPr>
      <w:rFonts w:ascii="Arial" w:eastAsia="MS Gothic" w:hAnsi="Arial" w:cs="Arial"/>
      <w:b/>
      <w:iCs/>
      <w:color w:val="004990"/>
      <w:sz w:val="23"/>
      <w:lang w:eastAsia="fr-FR"/>
    </w:rPr>
  </w:style>
  <w:style w:type="paragraph" w:styleId="Titre7">
    <w:name w:val="heading 7"/>
    <w:aliases w:val="¶ Titre 6"/>
    <w:basedOn w:val="Titre6"/>
    <w:next w:val="Normal"/>
    <w:link w:val="Titre7Car"/>
    <w:uiPriority w:val="10"/>
    <w:semiHidden/>
    <w:unhideWhenUsed/>
    <w:qFormat/>
    <w:rsid w:val="00D77D43"/>
    <w:pPr>
      <w:ind w:left="284"/>
      <w:outlineLvl w:val="6"/>
    </w:pPr>
    <w:rPr>
      <w:b w:val="0"/>
    </w:rPr>
  </w:style>
  <w:style w:type="paragraph" w:styleId="Titre8">
    <w:name w:val="heading 8"/>
    <w:basedOn w:val="Normal"/>
    <w:next w:val="Normal"/>
    <w:link w:val="Titre8Car"/>
    <w:uiPriority w:val="10"/>
    <w:semiHidden/>
    <w:unhideWhenUsed/>
    <w:qFormat/>
    <w:rsid w:val="00D77D43"/>
    <w:pPr>
      <w:keepNext/>
      <w:keepLines/>
      <w:spacing w:before="40" w:after="0"/>
      <w:outlineLvl w:val="7"/>
    </w:pPr>
    <w:rPr>
      <w:rFonts w:ascii="Cambria" w:eastAsia="MS Gothic" w:hAnsi="Cambria" w:cs="Times New Roman"/>
      <w:color w:val="404040"/>
      <w:szCs w:val="20"/>
      <w:lang w:eastAsia="fr-FR"/>
    </w:rPr>
  </w:style>
  <w:style w:type="paragraph" w:styleId="Titre9">
    <w:name w:val="heading 9"/>
    <w:basedOn w:val="Normal"/>
    <w:next w:val="Normal"/>
    <w:link w:val="Titre9Car"/>
    <w:uiPriority w:val="10"/>
    <w:semiHidden/>
    <w:unhideWhenUsed/>
    <w:qFormat/>
    <w:rsid w:val="00D77D43"/>
    <w:pPr>
      <w:keepNext/>
      <w:keepLines/>
      <w:spacing w:before="40" w:after="0"/>
      <w:outlineLvl w:val="8"/>
    </w:pPr>
    <w:rPr>
      <w:rFonts w:ascii="Cambria" w:eastAsia="MS Gothic" w:hAnsi="Cambria" w:cs="Times New Roman"/>
      <w:i/>
      <w:iCs/>
      <w:color w:val="40404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239F9"/>
    <w:rPr>
      <w:rFonts w:ascii="Times New Roman" w:eastAsia="Times New Roman" w:hAnsi="Times New Roman" w:cs="Times New Roman"/>
      <w:b/>
      <w:bCs/>
      <w:sz w:val="28"/>
      <w:szCs w:val="28"/>
    </w:rPr>
  </w:style>
  <w:style w:type="character" w:customStyle="1" w:styleId="Titre2Car">
    <w:name w:val="Titre 2 Car"/>
    <w:basedOn w:val="Policepardfaut"/>
    <w:link w:val="Titre2"/>
    <w:uiPriority w:val="9"/>
    <w:rsid w:val="003239F9"/>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3239F9"/>
    <w:pPr>
      <w:tabs>
        <w:tab w:val="center" w:pos="4536"/>
        <w:tab w:val="right" w:pos="9072"/>
      </w:tabs>
      <w:spacing w:after="0" w:line="240" w:lineRule="auto"/>
    </w:pPr>
  </w:style>
  <w:style w:type="character" w:customStyle="1" w:styleId="En-tteCar">
    <w:name w:val="En-tête Car"/>
    <w:basedOn w:val="Policepardfaut"/>
    <w:link w:val="En-tte"/>
    <w:uiPriority w:val="99"/>
    <w:rsid w:val="003239F9"/>
  </w:style>
  <w:style w:type="paragraph" w:styleId="Pieddepage">
    <w:name w:val="footer"/>
    <w:basedOn w:val="Normal"/>
    <w:link w:val="PieddepageCar"/>
    <w:uiPriority w:val="99"/>
    <w:unhideWhenUsed/>
    <w:rsid w:val="003239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39F9"/>
  </w:style>
  <w:style w:type="paragraph" w:styleId="Corpsdetexte">
    <w:name w:val="Body Text"/>
    <w:basedOn w:val="Normal"/>
    <w:link w:val="CorpsdetexteCar"/>
    <w:uiPriority w:val="99"/>
    <w:qFormat/>
    <w:rsid w:val="00AE31F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99"/>
    <w:rsid w:val="00AE31FA"/>
    <w:rPr>
      <w:rFonts w:ascii="Times New Roman" w:eastAsia="Times New Roman" w:hAnsi="Times New Roman" w:cs="Times New Roman"/>
      <w:sz w:val="24"/>
      <w:szCs w:val="24"/>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AE31FA"/>
    <w:pPr>
      <w:ind w:left="720"/>
      <w:contextualSpacing/>
    </w:pPr>
  </w:style>
  <w:style w:type="character" w:customStyle="1" w:styleId="Titre3Car">
    <w:name w:val="Titre 3 Car"/>
    <w:basedOn w:val="Policepardfaut"/>
    <w:link w:val="Titre3"/>
    <w:uiPriority w:val="9"/>
    <w:rsid w:val="00AE31FA"/>
    <w:rPr>
      <w:rFonts w:asciiTheme="majorHAnsi" w:eastAsiaTheme="majorEastAsia" w:hAnsiTheme="majorHAnsi" w:cstheme="majorBidi"/>
      <w:color w:val="1F4D78" w:themeColor="accent1" w:themeShade="7F"/>
      <w:sz w:val="24"/>
      <w:szCs w:val="24"/>
    </w:rPr>
  </w:style>
  <w:style w:type="paragraph" w:customStyle="1" w:styleId="CarCar1Char">
    <w:name w:val="Car Car1 Char"/>
    <w:basedOn w:val="Normal"/>
    <w:rsid w:val="00100401"/>
    <w:pPr>
      <w:spacing w:line="240" w:lineRule="exact"/>
    </w:pPr>
    <w:rPr>
      <w:rFonts w:ascii="Verdana" w:eastAsia="Times New Roman" w:hAnsi="Verdana" w:cs="Verdana"/>
      <w:sz w:val="20"/>
      <w:szCs w:val="20"/>
      <w:lang w:val="en-GB"/>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link w:val="Paragraphedeliste"/>
    <w:uiPriority w:val="34"/>
    <w:qFormat/>
    <w:rsid w:val="000252B1"/>
  </w:style>
  <w:style w:type="paragraph" w:customStyle="1" w:styleId="Default">
    <w:name w:val="Default"/>
    <w:link w:val="DefaultCar"/>
    <w:rsid w:val="005E4E1E"/>
    <w:pPr>
      <w:autoSpaceDE w:val="0"/>
      <w:autoSpaceDN w:val="0"/>
      <w:adjustRightInd w:val="0"/>
      <w:spacing w:after="0" w:line="240" w:lineRule="auto"/>
    </w:pPr>
    <w:rPr>
      <w:rFonts w:ascii="Times New Roman" w:eastAsia="Times New Roman" w:hAnsi="Times New Roman" w:cs="Times New Roman"/>
      <w:color w:val="000000"/>
      <w:lang w:eastAsia="fr-FR"/>
    </w:rPr>
  </w:style>
  <w:style w:type="character" w:customStyle="1" w:styleId="DefaultCar">
    <w:name w:val="Default Car"/>
    <w:link w:val="Default"/>
    <w:locked/>
    <w:rsid w:val="005E4E1E"/>
    <w:rPr>
      <w:rFonts w:ascii="Times New Roman" w:eastAsia="Times New Roman" w:hAnsi="Times New Roman" w:cs="Times New Roman"/>
      <w:color w:val="000000"/>
      <w:lang w:eastAsia="fr-FR"/>
    </w:rPr>
  </w:style>
  <w:style w:type="character" w:styleId="Marquedecommentaire">
    <w:name w:val="annotation reference"/>
    <w:basedOn w:val="Policepardfaut"/>
    <w:uiPriority w:val="99"/>
    <w:unhideWhenUsed/>
    <w:rsid w:val="00187211"/>
    <w:rPr>
      <w:sz w:val="16"/>
      <w:szCs w:val="16"/>
    </w:rPr>
  </w:style>
  <w:style w:type="paragraph" w:styleId="Commentaire">
    <w:name w:val="annotation text"/>
    <w:basedOn w:val="Normal"/>
    <w:link w:val="CommentaireCar"/>
    <w:uiPriority w:val="99"/>
    <w:unhideWhenUsed/>
    <w:rsid w:val="00187211"/>
    <w:pPr>
      <w:spacing w:line="240" w:lineRule="auto"/>
    </w:pPr>
    <w:rPr>
      <w:sz w:val="20"/>
      <w:szCs w:val="20"/>
    </w:rPr>
  </w:style>
  <w:style w:type="character" w:customStyle="1" w:styleId="CommentaireCar">
    <w:name w:val="Commentaire Car"/>
    <w:basedOn w:val="Policepardfaut"/>
    <w:link w:val="Commentaire"/>
    <w:uiPriority w:val="99"/>
    <w:rsid w:val="00187211"/>
    <w:rPr>
      <w:sz w:val="20"/>
      <w:szCs w:val="20"/>
    </w:rPr>
  </w:style>
  <w:style w:type="paragraph" w:styleId="Objetducommentaire">
    <w:name w:val="annotation subject"/>
    <w:basedOn w:val="Commentaire"/>
    <w:next w:val="Commentaire"/>
    <w:link w:val="ObjetducommentaireCar"/>
    <w:uiPriority w:val="99"/>
    <w:semiHidden/>
    <w:unhideWhenUsed/>
    <w:rsid w:val="00187211"/>
    <w:rPr>
      <w:b/>
      <w:bCs/>
    </w:rPr>
  </w:style>
  <w:style w:type="character" w:customStyle="1" w:styleId="ObjetducommentaireCar">
    <w:name w:val="Objet du commentaire Car"/>
    <w:basedOn w:val="CommentaireCar"/>
    <w:link w:val="Objetducommentaire"/>
    <w:uiPriority w:val="99"/>
    <w:semiHidden/>
    <w:rsid w:val="00187211"/>
    <w:rPr>
      <w:b/>
      <w:bCs/>
      <w:sz w:val="20"/>
      <w:szCs w:val="20"/>
    </w:rPr>
  </w:style>
  <w:style w:type="paragraph" w:styleId="Textedebulles">
    <w:name w:val="Balloon Text"/>
    <w:basedOn w:val="Normal"/>
    <w:link w:val="TextedebullesCar"/>
    <w:uiPriority w:val="99"/>
    <w:semiHidden/>
    <w:unhideWhenUsed/>
    <w:rsid w:val="0018721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7211"/>
    <w:rPr>
      <w:rFonts w:ascii="Segoe UI" w:hAnsi="Segoe UI" w:cs="Segoe UI"/>
      <w:sz w:val="18"/>
      <w:szCs w:val="18"/>
    </w:rPr>
  </w:style>
  <w:style w:type="paragraph" w:styleId="Titredenote">
    <w:name w:val="Note Heading"/>
    <w:aliases w:val="Titre de fiche"/>
    <w:basedOn w:val="Normal"/>
    <w:next w:val="Normal"/>
    <w:link w:val="TitredenoteCar"/>
    <w:uiPriority w:val="99"/>
    <w:unhideWhenUsed/>
    <w:rsid w:val="00A36E3B"/>
    <w:pPr>
      <w:keepNext/>
      <w:autoSpaceDE w:val="0"/>
      <w:autoSpaceDN w:val="0"/>
      <w:adjustRightInd w:val="0"/>
      <w:spacing w:after="0" w:line="288" w:lineRule="auto"/>
      <w:jc w:val="center"/>
    </w:pPr>
    <w:rPr>
      <w:rFonts w:ascii="Arial Narrow" w:eastAsiaTheme="minorEastAsia" w:hAnsi="Arial Narrow" w:cs="Arial"/>
      <w:color w:val="000000" w:themeColor="text1"/>
      <w:sz w:val="36"/>
      <w:szCs w:val="36"/>
      <w:lang w:eastAsia="fr-FR"/>
    </w:rPr>
  </w:style>
  <w:style w:type="character" w:customStyle="1" w:styleId="TitredenoteCar">
    <w:name w:val="Titre de note Car"/>
    <w:aliases w:val="Titre de fiche Car"/>
    <w:basedOn w:val="Policepardfaut"/>
    <w:link w:val="Titredenote"/>
    <w:uiPriority w:val="99"/>
    <w:rsid w:val="00A36E3B"/>
    <w:rPr>
      <w:rFonts w:ascii="Arial Narrow" w:eastAsiaTheme="minorEastAsia" w:hAnsi="Arial Narrow" w:cs="Arial"/>
      <w:color w:val="000000" w:themeColor="text1"/>
      <w:sz w:val="36"/>
      <w:szCs w:val="36"/>
      <w:lang w:eastAsia="fr-FR"/>
    </w:rPr>
  </w:style>
  <w:style w:type="paragraph" w:styleId="NormalWeb">
    <w:name w:val="Normal (Web)"/>
    <w:basedOn w:val="Normal"/>
    <w:uiPriority w:val="99"/>
    <w:rsid w:val="00A36E3B"/>
    <w:pPr>
      <w:keepLines/>
      <w:spacing w:after="0" w:line="240" w:lineRule="auto"/>
    </w:pPr>
    <w:rPr>
      <w:rFonts w:ascii="Imago" w:eastAsia="Times New Roman" w:hAnsi="Imago" w:cs="Times New Roman"/>
      <w:sz w:val="24"/>
      <w:szCs w:val="24"/>
      <w:lang w:val="en-US"/>
    </w:rPr>
  </w:style>
  <w:style w:type="paragraph" w:customStyle="1" w:styleId="CarCar1Char0">
    <w:name w:val="Car Car1 Char"/>
    <w:basedOn w:val="Normal"/>
    <w:rsid w:val="00A36E3B"/>
    <w:pPr>
      <w:spacing w:line="240" w:lineRule="exact"/>
    </w:pPr>
    <w:rPr>
      <w:rFonts w:ascii="Verdana" w:eastAsia="Times New Roman" w:hAnsi="Verdana" w:cs="Verdana"/>
      <w:sz w:val="20"/>
      <w:szCs w:val="20"/>
      <w:lang w:val="en-GB"/>
    </w:rPr>
  </w:style>
  <w:style w:type="paragraph" w:styleId="En-ttedetabledesmatires">
    <w:name w:val="TOC Heading"/>
    <w:basedOn w:val="Titre1"/>
    <w:next w:val="Normal"/>
    <w:uiPriority w:val="39"/>
    <w:unhideWhenUsed/>
    <w:qFormat/>
    <w:rsid w:val="00CD60F8"/>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fr-FR"/>
    </w:rPr>
  </w:style>
  <w:style w:type="paragraph" w:styleId="TM1">
    <w:name w:val="toc 1"/>
    <w:basedOn w:val="Normal"/>
    <w:next w:val="Normal"/>
    <w:link w:val="TM1Car"/>
    <w:autoRedefine/>
    <w:uiPriority w:val="39"/>
    <w:unhideWhenUsed/>
    <w:rsid w:val="00CD60F8"/>
    <w:pPr>
      <w:spacing w:after="100"/>
    </w:pPr>
  </w:style>
  <w:style w:type="character" w:styleId="Lienhypertexte">
    <w:name w:val="Hyperlink"/>
    <w:basedOn w:val="Policepardfaut"/>
    <w:uiPriority w:val="99"/>
    <w:unhideWhenUsed/>
    <w:rsid w:val="00CD60F8"/>
    <w:rPr>
      <w:color w:val="0563C1" w:themeColor="hyperlink"/>
      <w:u w:val="single"/>
    </w:rPr>
  </w:style>
  <w:style w:type="character" w:styleId="Titredulivre">
    <w:name w:val="Book Title"/>
    <w:aliases w:val="Pied de page-mentions légales,HAS- Pied de page"/>
    <w:basedOn w:val="Policepardfaut"/>
    <w:uiPriority w:val="33"/>
    <w:qFormat/>
    <w:rsid w:val="00CD60F8"/>
    <w:rPr>
      <w:rFonts w:ascii="Arial" w:hAnsi="Arial"/>
      <w:b w:val="0"/>
      <w:bCs/>
      <w:caps w:val="0"/>
      <w:smallCaps w:val="0"/>
      <w:color w:val="808080" w:themeColor="background1" w:themeShade="80"/>
      <w:spacing w:val="0"/>
      <w:sz w:val="16"/>
    </w:rPr>
  </w:style>
  <w:style w:type="paragraph" w:styleId="Titre">
    <w:name w:val="Title"/>
    <w:aliases w:val="Titre publication"/>
    <w:basedOn w:val="Normal"/>
    <w:next w:val="Normal"/>
    <w:link w:val="TitreCar"/>
    <w:uiPriority w:val="99"/>
    <w:qFormat/>
    <w:rsid w:val="00CD60F8"/>
    <w:pPr>
      <w:pageBreakBefore/>
      <w:spacing w:after="0" w:line="240" w:lineRule="auto"/>
    </w:pPr>
    <w:rPr>
      <w:rFonts w:ascii="Arial Narrow" w:eastAsiaTheme="majorEastAsia" w:hAnsi="Arial Narrow" w:cstheme="majorBidi"/>
      <w:bCs/>
      <w:color w:val="0D0D0D" w:themeColor="text1" w:themeTint="F2"/>
      <w:sz w:val="60"/>
      <w:szCs w:val="26"/>
      <w:lang w:eastAsia="fr-FR"/>
    </w:rPr>
  </w:style>
  <w:style w:type="character" w:customStyle="1" w:styleId="TitreCar">
    <w:name w:val="Titre Car"/>
    <w:aliases w:val="Titre publication Car"/>
    <w:basedOn w:val="Policepardfaut"/>
    <w:link w:val="Titre"/>
    <w:uiPriority w:val="99"/>
    <w:rsid w:val="00CD60F8"/>
    <w:rPr>
      <w:rFonts w:ascii="Arial Narrow" w:eastAsiaTheme="majorEastAsia" w:hAnsi="Arial Narrow" w:cstheme="majorBidi"/>
      <w:bCs/>
      <w:color w:val="0D0D0D" w:themeColor="text1" w:themeTint="F2"/>
      <w:sz w:val="60"/>
      <w:szCs w:val="26"/>
      <w:lang w:eastAsia="fr-FR"/>
    </w:rPr>
  </w:style>
  <w:style w:type="paragraph" w:styleId="Sous-titre">
    <w:name w:val="Subtitle"/>
    <w:basedOn w:val="Normal"/>
    <w:next w:val="Normal"/>
    <w:link w:val="Sous-titreCar"/>
    <w:uiPriority w:val="99"/>
    <w:qFormat/>
    <w:rsid w:val="00CD60F8"/>
    <w:pPr>
      <w:spacing w:before="100" w:after="40" w:line="288" w:lineRule="auto"/>
      <w:jc w:val="both"/>
    </w:pPr>
    <w:rPr>
      <w:rFonts w:ascii="Arial" w:eastAsiaTheme="minorEastAsia" w:hAnsi="Arial"/>
      <w:color w:val="808080" w:themeColor="background1" w:themeShade="80"/>
      <w:sz w:val="32"/>
      <w:szCs w:val="32"/>
      <w:lang w:eastAsia="fr-FR"/>
    </w:rPr>
  </w:style>
  <w:style w:type="character" w:customStyle="1" w:styleId="Sous-titreCar">
    <w:name w:val="Sous-titre Car"/>
    <w:basedOn w:val="Policepardfaut"/>
    <w:link w:val="Sous-titre"/>
    <w:uiPriority w:val="99"/>
    <w:rsid w:val="00CD60F8"/>
    <w:rPr>
      <w:rFonts w:ascii="Arial" w:eastAsiaTheme="minorEastAsia" w:hAnsi="Arial"/>
      <w:color w:val="808080" w:themeColor="background1" w:themeShade="80"/>
      <w:sz w:val="32"/>
      <w:szCs w:val="32"/>
      <w:lang w:eastAsia="fr-FR"/>
    </w:rPr>
  </w:style>
  <w:style w:type="table" w:styleId="Grilledutableau">
    <w:name w:val="Table Grid"/>
    <w:basedOn w:val="TableauNormal"/>
    <w:uiPriority w:val="39"/>
    <w:rsid w:val="00CD60F8"/>
    <w:pPr>
      <w:spacing w:after="0" w:line="240" w:lineRule="auto"/>
    </w:pPr>
    <w:rPr>
      <w:rFonts w:ascii="Arial" w:eastAsiaTheme="minorEastAsia" w:hAnsi="Arial"/>
      <w:lang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lev">
    <w:name w:val="Strong"/>
    <w:aliases w:val="Gras"/>
    <w:basedOn w:val="Policepardfaut"/>
    <w:uiPriority w:val="22"/>
    <w:qFormat/>
    <w:rsid w:val="00CD60F8"/>
    <w:rPr>
      <w:b/>
      <w:bCs/>
    </w:rPr>
  </w:style>
  <w:style w:type="paragraph" w:customStyle="1" w:styleId="Intertitre">
    <w:name w:val="¶ Intertitre"/>
    <w:basedOn w:val="Normal"/>
    <w:next w:val="Normal"/>
    <w:link w:val="IntertitreCar"/>
    <w:uiPriority w:val="11"/>
    <w:qFormat/>
    <w:rsid w:val="00CD60F8"/>
    <w:pPr>
      <w:keepNext/>
      <w:autoSpaceDE w:val="0"/>
      <w:autoSpaceDN w:val="0"/>
      <w:adjustRightInd w:val="0"/>
      <w:spacing w:before="120" w:after="60" w:line="288" w:lineRule="auto"/>
    </w:pPr>
    <w:rPr>
      <w:rFonts w:ascii="Arial Narrow" w:eastAsiaTheme="minorEastAsia" w:hAnsi="Arial Narrow" w:cs="Arial"/>
      <w:b/>
      <w:bCs/>
      <w:color w:val="000000" w:themeColor="text1"/>
      <w:sz w:val="26"/>
      <w:lang w:eastAsia="fr-FR"/>
    </w:rPr>
  </w:style>
  <w:style w:type="character" w:customStyle="1" w:styleId="IntertitreCar">
    <w:name w:val="¶ Intertitre Car"/>
    <w:basedOn w:val="Policepardfaut"/>
    <w:link w:val="Intertitre"/>
    <w:uiPriority w:val="11"/>
    <w:rsid w:val="00CD60F8"/>
    <w:rPr>
      <w:rFonts w:ascii="Arial Narrow" w:eastAsiaTheme="minorEastAsia" w:hAnsi="Arial Narrow" w:cs="Arial"/>
      <w:b/>
      <w:bCs/>
      <w:color w:val="000000" w:themeColor="text1"/>
      <w:sz w:val="26"/>
      <w:lang w:eastAsia="fr-FR"/>
    </w:rPr>
  </w:style>
  <w:style w:type="character" w:styleId="Accentuation">
    <w:name w:val="Emphasis"/>
    <w:aliases w:val="Italique"/>
    <w:basedOn w:val="Policepardfaut"/>
    <w:qFormat/>
    <w:rsid w:val="00CD60F8"/>
    <w:rPr>
      <w:i/>
      <w:iCs/>
    </w:rPr>
  </w:style>
  <w:style w:type="character" w:customStyle="1" w:styleId="Condens">
    <w:name w:val="Condensé"/>
    <w:basedOn w:val="Policepardfaut"/>
    <w:uiPriority w:val="4"/>
    <w:qFormat/>
    <w:rsid w:val="00CD60F8"/>
    <w:rPr>
      <w:spacing w:val="-2"/>
    </w:rPr>
  </w:style>
  <w:style w:type="character" w:customStyle="1" w:styleId="Mention1">
    <w:name w:val="Mention1"/>
    <w:aliases w:val="Texte d'aide"/>
    <w:uiPriority w:val="99"/>
    <w:unhideWhenUsed/>
    <w:rsid w:val="00CD60F8"/>
    <w:rPr>
      <w:rFonts w:ascii="Arial Nova Cond" w:hAnsi="Arial Nova Cond"/>
      <w:color w:val="595959" w:themeColor="text1" w:themeTint="A6"/>
      <w:sz w:val="22"/>
      <w:shd w:val="clear" w:color="auto" w:fill="F2F2F2" w:themeFill="background1" w:themeFillShade="F2"/>
    </w:rPr>
  </w:style>
  <w:style w:type="character" w:styleId="Textedelespacerserv">
    <w:name w:val="Placeholder Text"/>
    <w:basedOn w:val="Policepardfaut"/>
    <w:uiPriority w:val="99"/>
    <w:semiHidden/>
    <w:rsid w:val="00D92560"/>
    <w:rPr>
      <w:color w:val="808080"/>
    </w:rPr>
  </w:style>
  <w:style w:type="paragraph" w:customStyle="1" w:styleId="Paragraphedexplications">
    <w:name w:val="Paragraphe d'explications"/>
    <w:basedOn w:val="Normal"/>
    <w:uiPriority w:val="7"/>
    <w:qFormat/>
    <w:rsid w:val="00D92560"/>
    <w:pPr>
      <w:pBdr>
        <w:left w:val="single" w:sz="4" w:space="4" w:color="808080" w:themeColor="background1" w:themeShade="80"/>
      </w:pBdr>
      <w:spacing w:after="40" w:line="240" w:lineRule="auto"/>
      <w:ind w:left="851"/>
      <w:jc w:val="both"/>
    </w:pPr>
    <w:rPr>
      <w:rFonts w:ascii="Arial Nova Cond" w:eastAsiaTheme="minorEastAsia" w:hAnsi="Arial Nova Cond"/>
      <w:color w:val="808080" w:themeColor="background1" w:themeShade="80"/>
      <w:lang w:eastAsia="fr-FR"/>
    </w:rPr>
  </w:style>
  <w:style w:type="table" w:styleId="Grilledetableauclaire">
    <w:name w:val="Grid Table Light"/>
    <w:aliases w:val="Fond gris"/>
    <w:basedOn w:val="TableauNormal"/>
    <w:uiPriority w:val="40"/>
    <w:rsid w:val="00D92560"/>
    <w:pPr>
      <w:spacing w:after="0" w:line="240" w:lineRule="auto"/>
    </w:pPr>
    <w:rPr>
      <w:rFonts w:ascii="Arial" w:eastAsiaTheme="minorEastAsia" w:hAnsi="Arial"/>
      <w:lang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paragraph" w:customStyle="1" w:styleId="Asupprimer">
    <w:name w:val="A supprimer"/>
    <w:basedOn w:val="Paragraphedexplications"/>
    <w:uiPriority w:val="99"/>
    <w:qFormat/>
    <w:rsid w:val="00CB5D82"/>
    <w:pPr>
      <w:pBdr>
        <w:left w:val="dotted" w:sz="12" w:space="4" w:color="538135" w:themeColor="accent6" w:themeShade="BF"/>
      </w:pBdr>
    </w:pPr>
    <w:rPr>
      <w:color w:val="538135" w:themeColor="accent6" w:themeShade="BF"/>
    </w:rPr>
  </w:style>
  <w:style w:type="paragraph" w:styleId="TM2">
    <w:name w:val="toc 2"/>
    <w:basedOn w:val="Normal"/>
    <w:next w:val="Normal"/>
    <w:autoRedefine/>
    <w:uiPriority w:val="39"/>
    <w:unhideWhenUsed/>
    <w:rsid w:val="000259B3"/>
    <w:pPr>
      <w:tabs>
        <w:tab w:val="right" w:leader="dot" w:pos="9628"/>
      </w:tabs>
      <w:spacing w:after="100"/>
      <w:ind w:left="220"/>
    </w:pPr>
    <w:rPr>
      <w:rFonts w:ascii="Arial" w:hAnsi="Arial" w:cs="Arial"/>
      <w:noProof/>
    </w:rPr>
  </w:style>
  <w:style w:type="paragraph" w:styleId="Listepuces">
    <w:name w:val="List Bullet"/>
    <w:aliases w:val="Flèche"/>
    <w:basedOn w:val="Paragraphedeliste"/>
    <w:uiPriority w:val="99"/>
    <w:qFormat/>
    <w:rsid w:val="008D5B2B"/>
    <w:pPr>
      <w:tabs>
        <w:tab w:val="num" w:pos="360"/>
      </w:tabs>
      <w:spacing w:before="40" w:after="20" w:line="288" w:lineRule="auto"/>
      <w:ind w:left="360" w:hanging="360"/>
      <w:contextualSpacing w:val="0"/>
      <w:jc w:val="both"/>
    </w:pPr>
    <w:rPr>
      <w:rFonts w:ascii="Arial" w:eastAsiaTheme="minorEastAsia" w:hAnsi="Arial"/>
      <w:color w:val="404040" w:themeColor="text1" w:themeTint="BF"/>
      <w:lang w:eastAsia="fr-FR"/>
    </w:rPr>
  </w:style>
  <w:style w:type="paragraph" w:styleId="Rvision">
    <w:name w:val="Revision"/>
    <w:hidden/>
    <w:uiPriority w:val="99"/>
    <w:semiHidden/>
    <w:rsid w:val="00275EFD"/>
    <w:pPr>
      <w:spacing w:after="0" w:line="240" w:lineRule="auto"/>
    </w:pPr>
  </w:style>
  <w:style w:type="paragraph" w:styleId="Liste2">
    <w:name w:val="List 2"/>
    <w:aliases w:val="Liste tableau"/>
    <w:basedOn w:val="Normal"/>
    <w:uiPriority w:val="99"/>
    <w:qFormat/>
    <w:rsid w:val="00513244"/>
    <w:pPr>
      <w:spacing w:after="40" w:line="288" w:lineRule="auto"/>
      <w:contextualSpacing/>
    </w:pPr>
    <w:rPr>
      <w:rFonts w:ascii="Arial" w:eastAsiaTheme="minorEastAsia" w:hAnsi="Arial"/>
      <w:color w:val="404040" w:themeColor="text1" w:themeTint="BF"/>
      <w:szCs w:val="20"/>
      <w:lang w:eastAsia="fr-FR"/>
    </w:rPr>
  </w:style>
  <w:style w:type="paragraph" w:styleId="Notedebasdepage">
    <w:name w:val="footnote text"/>
    <w:basedOn w:val="Normal"/>
    <w:link w:val="NotedebasdepageCar"/>
    <w:uiPriority w:val="99"/>
    <w:unhideWhenUsed/>
    <w:rsid w:val="00513244"/>
    <w:pPr>
      <w:spacing w:after="40" w:line="240" w:lineRule="auto"/>
    </w:pPr>
    <w:rPr>
      <w:rFonts w:ascii="Arial" w:eastAsiaTheme="minorEastAsia" w:hAnsi="Arial"/>
      <w:color w:val="404040" w:themeColor="text1" w:themeTint="BF"/>
      <w:sz w:val="17"/>
      <w:szCs w:val="20"/>
      <w:lang w:eastAsia="fr-FR"/>
    </w:rPr>
  </w:style>
  <w:style w:type="character" w:customStyle="1" w:styleId="NotedebasdepageCar">
    <w:name w:val="Note de bas de page Car"/>
    <w:basedOn w:val="Policepardfaut"/>
    <w:link w:val="Notedebasdepage"/>
    <w:uiPriority w:val="99"/>
    <w:rsid w:val="00513244"/>
    <w:rPr>
      <w:rFonts w:ascii="Arial" w:eastAsiaTheme="minorEastAsia" w:hAnsi="Arial"/>
      <w:color w:val="404040" w:themeColor="text1" w:themeTint="BF"/>
      <w:sz w:val="17"/>
      <w:szCs w:val="20"/>
      <w:lang w:eastAsia="fr-FR"/>
    </w:rPr>
  </w:style>
  <w:style w:type="character" w:styleId="Appelnotedebasdep">
    <w:name w:val="footnote reference"/>
    <w:basedOn w:val="Policepardfaut"/>
    <w:semiHidden/>
    <w:unhideWhenUsed/>
    <w:rsid w:val="00513244"/>
    <w:rPr>
      <w:vertAlign w:val="superscript"/>
    </w:rPr>
  </w:style>
  <w:style w:type="table" w:customStyle="1" w:styleId="Fondgris1">
    <w:name w:val="Fond gris1"/>
    <w:basedOn w:val="TableauNormal"/>
    <w:next w:val="Grilledetableauclaire"/>
    <w:uiPriority w:val="40"/>
    <w:rsid w:val="00513244"/>
    <w:pPr>
      <w:spacing w:after="0" w:line="240" w:lineRule="auto"/>
    </w:pPr>
    <w:rPr>
      <w:rFonts w:ascii="Arial" w:eastAsiaTheme="minorEastAsia" w:hAnsi="Arial"/>
      <w:lang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paragraph" w:customStyle="1" w:styleId="Text">
    <w:name w:val="Text"/>
    <w:basedOn w:val="Normal"/>
    <w:link w:val="TextChar3"/>
    <w:rsid w:val="00414033"/>
    <w:pPr>
      <w:keepLines/>
      <w:spacing w:before="120" w:after="0" w:line="240" w:lineRule="auto"/>
      <w:jc w:val="both"/>
    </w:pPr>
    <w:rPr>
      <w:rFonts w:ascii="Imago" w:eastAsia="Times New Roman" w:hAnsi="Imago" w:cs="Times New Roman"/>
      <w:sz w:val="24"/>
      <w:szCs w:val="20"/>
      <w:lang w:val="en-US"/>
    </w:rPr>
  </w:style>
  <w:style w:type="paragraph" w:customStyle="1" w:styleId="Listlevel2">
    <w:name w:val="List level 2"/>
    <w:basedOn w:val="Normal"/>
    <w:rsid w:val="00414033"/>
    <w:pPr>
      <w:keepLines/>
      <w:spacing w:before="40" w:after="20" w:line="240" w:lineRule="auto"/>
      <w:ind w:left="850" w:hanging="425"/>
    </w:pPr>
    <w:rPr>
      <w:rFonts w:ascii="Imago" w:eastAsia="Times New Roman" w:hAnsi="Imago" w:cs="Times New Roman"/>
      <w:sz w:val="24"/>
      <w:szCs w:val="20"/>
      <w:lang w:val="en-US"/>
    </w:rPr>
  </w:style>
  <w:style w:type="character" w:customStyle="1" w:styleId="TextChar3">
    <w:name w:val="Text Char3"/>
    <w:link w:val="Text"/>
    <w:locked/>
    <w:rsid w:val="00414033"/>
    <w:rPr>
      <w:rFonts w:ascii="Imago" w:eastAsia="Times New Roman" w:hAnsi="Imago" w:cs="Times New Roman"/>
      <w:sz w:val="24"/>
      <w:szCs w:val="20"/>
      <w:lang w:val="en-US"/>
    </w:rPr>
  </w:style>
  <w:style w:type="paragraph" w:customStyle="1" w:styleId="CarCar1Char1">
    <w:name w:val="Car Car1 Char"/>
    <w:basedOn w:val="Normal"/>
    <w:rsid w:val="00414033"/>
    <w:pPr>
      <w:spacing w:line="240" w:lineRule="exact"/>
    </w:pPr>
    <w:rPr>
      <w:rFonts w:ascii="Verdana" w:eastAsia="Times New Roman" w:hAnsi="Verdana" w:cs="Verdana"/>
      <w:sz w:val="20"/>
      <w:szCs w:val="20"/>
      <w:lang w:val="en-GB"/>
    </w:rPr>
  </w:style>
  <w:style w:type="paragraph" w:customStyle="1" w:styleId="2">
    <w:name w:val="2"/>
    <w:basedOn w:val="Normal"/>
    <w:rsid w:val="007D54B0"/>
    <w:pPr>
      <w:autoSpaceDE w:val="0"/>
      <w:autoSpaceDN w:val="0"/>
      <w:adjustRightInd w:val="0"/>
      <w:spacing w:line="240" w:lineRule="exact"/>
    </w:pPr>
    <w:rPr>
      <w:rFonts w:ascii="Verdana" w:eastAsia="Times New Roman" w:hAnsi="Verdana" w:cs="Verdana"/>
      <w:sz w:val="20"/>
      <w:szCs w:val="20"/>
      <w:lang w:val="en-US"/>
    </w:rPr>
  </w:style>
  <w:style w:type="character" w:styleId="Lienhypertextesuivivisit">
    <w:name w:val="FollowedHyperlink"/>
    <w:basedOn w:val="Policepardfaut"/>
    <w:uiPriority w:val="99"/>
    <w:semiHidden/>
    <w:unhideWhenUsed/>
    <w:rsid w:val="00D32AA9"/>
    <w:rPr>
      <w:color w:val="954F72" w:themeColor="followedHyperlink"/>
      <w:u w:val="single"/>
    </w:rPr>
  </w:style>
  <w:style w:type="paragraph" w:customStyle="1" w:styleId="CarCar1Char2">
    <w:name w:val="Car Car1 Char"/>
    <w:basedOn w:val="Normal"/>
    <w:rsid w:val="000B4F25"/>
    <w:pPr>
      <w:spacing w:line="240" w:lineRule="exact"/>
    </w:pPr>
    <w:rPr>
      <w:rFonts w:ascii="Verdana" w:eastAsia="Times New Roman" w:hAnsi="Verdana" w:cs="Verdana"/>
      <w:sz w:val="20"/>
      <w:szCs w:val="20"/>
      <w:lang w:val="en-GB"/>
    </w:rPr>
  </w:style>
  <w:style w:type="character" w:customStyle="1" w:styleId="markedcontent">
    <w:name w:val="markedcontent"/>
    <w:basedOn w:val="Policepardfaut"/>
    <w:rsid w:val="008E06EA"/>
  </w:style>
  <w:style w:type="paragraph" w:customStyle="1" w:styleId="CarCar1Char3">
    <w:name w:val="Car Car1 Char"/>
    <w:basedOn w:val="Normal"/>
    <w:rsid w:val="003D12FA"/>
    <w:pPr>
      <w:spacing w:line="240" w:lineRule="exact"/>
    </w:pPr>
    <w:rPr>
      <w:rFonts w:ascii="Verdana" w:eastAsia="Times New Roman" w:hAnsi="Verdana" w:cs="Verdana"/>
      <w:sz w:val="20"/>
      <w:szCs w:val="20"/>
      <w:lang w:val="en-GB"/>
    </w:rPr>
  </w:style>
  <w:style w:type="table" w:customStyle="1" w:styleId="Grilledutableau1">
    <w:name w:val="Grille du tableau1"/>
    <w:basedOn w:val="TableauNormal"/>
    <w:next w:val="Grilledutableau"/>
    <w:rsid w:val="006E52FB"/>
    <w:pPr>
      <w:spacing w:after="0" w:line="240" w:lineRule="auto"/>
    </w:pPr>
    <w:rPr>
      <w:rFonts w:ascii="Arial" w:eastAsiaTheme="minorEastAsia" w:hAnsi="Arial"/>
      <w:lang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CarCar1Char4">
    <w:name w:val="Car Car1 Char"/>
    <w:basedOn w:val="Normal"/>
    <w:rsid w:val="000129AD"/>
    <w:pPr>
      <w:spacing w:line="240" w:lineRule="exact"/>
    </w:pPr>
    <w:rPr>
      <w:rFonts w:ascii="Verdana" w:eastAsia="Times New Roman" w:hAnsi="Verdana" w:cs="Verdana"/>
      <w:sz w:val="20"/>
      <w:szCs w:val="20"/>
      <w:lang w:val="en-GB"/>
    </w:rPr>
  </w:style>
  <w:style w:type="paragraph" w:customStyle="1" w:styleId="Texte">
    <w:name w:val="Texte"/>
    <w:basedOn w:val="Normal"/>
    <w:link w:val="TexteChar"/>
    <w:qFormat/>
    <w:rsid w:val="00A35920"/>
    <w:pPr>
      <w:spacing w:before="100" w:after="40" w:line="288" w:lineRule="auto"/>
      <w:jc w:val="both"/>
    </w:pPr>
    <w:rPr>
      <w:rFonts w:ascii="Arial" w:eastAsia="MS Mincho" w:hAnsi="Arial" w:cs="Arial"/>
      <w:color w:val="404040"/>
      <w:lang w:eastAsia="fr-FR"/>
    </w:rPr>
  </w:style>
  <w:style w:type="character" w:customStyle="1" w:styleId="TexteChar">
    <w:name w:val="Texte Char"/>
    <w:basedOn w:val="Policepardfaut"/>
    <w:link w:val="Texte"/>
    <w:rsid w:val="00A35920"/>
    <w:rPr>
      <w:rFonts w:ascii="Arial" w:eastAsia="MS Mincho" w:hAnsi="Arial" w:cs="Arial"/>
      <w:color w:val="404040"/>
      <w:lang w:eastAsia="fr-FR"/>
    </w:rPr>
  </w:style>
  <w:style w:type="table" w:customStyle="1" w:styleId="TableGrid1">
    <w:name w:val="Table Grid1"/>
    <w:basedOn w:val="TableauNormal"/>
    <w:next w:val="Grilledutableau"/>
    <w:rsid w:val="00267B0D"/>
    <w:pPr>
      <w:spacing w:after="0" w:line="240" w:lineRule="auto"/>
    </w:pPr>
    <w:rPr>
      <w:rFonts w:ascii="Arial" w:eastAsia="MS Mincho" w:hAnsi="Arial"/>
      <w:lang w:eastAsia="fr-FR"/>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rPr>
        <w:rFonts w:ascii="Arial" w:hAnsi="Arial"/>
        <w:b/>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tblStylePr w:type="firstCol">
      <w:rPr>
        <w:b/>
      </w:rPr>
      <w:tblPr/>
      <w:tcPr>
        <w:shd w:val="clear" w:color="auto" w:fill="F2F2F2"/>
      </w:tcPr>
    </w:tblStylePr>
  </w:style>
  <w:style w:type="paragraph" w:styleId="Lgende">
    <w:name w:val="caption"/>
    <w:basedOn w:val="Normal"/>
    <w:next w:val="Normal"/>
    <w:unhideWhenUsed/>
    <w:qFormat/>
    <w:rsid w:val="00267B0D"/>
    <w:pPr>
      <w:keepNext/>
      <w:spacing w:before="240" w:after="60" w:line="240" w:lineRule="auto"/>
      <w:jc w:val="both"/>
    </w:pPr>
    <w:rPr>
      <w:rFonts w:ascii="Arial" w:eastAsia="MS Mincho" w:hAnsi="Arial"/>
      <w:b/>
      <w:bCs/>
      <w:color w:val="404040"/>
      <w:sz w:val="18"/>
      <w:szCs w:val="18"/>
      <w:lang w:eastAsia="fr-FR"/>
    </w:rPr>
  </w:style>
  <w:style w:type="character" w:customStyle="1" w:styleId="Titre4Car">
    <w:name w:val="Titre 4 Car"/>
    <w:basedOn w:val="Policepardfaut"/>
    <w:link w:val="Titre4"/>
    <w:semiHidden/>
    <w:rsid w:val="00D77D43"/>
    <w:rPr>
      <w:rFonts w:ascii="Arial Narrow" w:eastAsia="MS Gothic" w:hAnsi="Arial Narrow" w:cs="Times New Roman"/>
      <w:b/>
      <w:bCs/>
      <w:color w:val="004990"/>
      <w:sz w:val="26"/>
      <w:szCs w:val="25"/>
      <w:lang w:eastAsia="fr-FR"/>
    </w:rPr>
  </w:style>
  <w:style w:type="character" w:customStyle="1" w:styleId="Titre5Car">
    <w:name w:val="Titre 5 Car"/>
    <w:basedOn w:val="Policepardfaut"/>
    <w:link w:val="Titre5"/>
    <w:semiHidden/>
    <w:rsid w:val="00D77D43"/>
    <w:rPr>
      <w:rFonts w:ascii="Arial" w:eastAsia="MS Gothic" w:hAnsi="Arial" w:cs="Times New Roman"/>
      <w:color w:val="004990"/>
      <w:sz w:val="24"/>
      <w:szCs w:val="23"/>
      <w:lang w:eastAsia="fr-FR"/>
    </w:rPr>
  </w:style>
  <w:style w:type="character" w:customStyle="1" w:styleId="Titre6Car">
    <w:name w:val="Titre 6 Car"/>
    <w:basedOn w:val="Policepardfaut"/>
    <w:link w:val="Titre6"/>
    <w:semiHidden/>
    <w:rsid w:val="00D77D43"/>
    <w:rPr>
      <w:rFonts w:ascii="Arial" w:eastAsia="MS Gothic" w:hAnsi="Arial" w:cs="Arial"/>
      <w:b/>
      <w:iCs/>
      <w:color w:val="004990"/>
      <w:sz w:val="23"/>
      <w:lang w:eastAsia="fr-FR"/>
    </w:rPr>
  </w:style>
  <w:style w:type="character" w:customStyle="1" w:styleId="Titre7Car">
    <w:name w:val="Titre 7 Car"/>
    <w:aliases w:val="¶ Titre 6 Car"/>
    <w:basedOn w:val="Policepardfaut"/>
    <w:link w:val="Titre7"/>
    <w:uiPriority w:val="10"/>
    <w:semiHidden/>
    <w:rsid w:val="00D77D43"/>
    <w:rPr>
      <w:rFonts w:ascii="Arial" w:eastAsia="MS Gothic" w:hAnsi="Arial" w:cs="Arial"/>
      <w:iCs/>
      <w:color w:val="004990"/>
      <w:sz w:val="23"/>
      <w:lang w:eastAsia="fr-FR"/>
    </w:rPr>
  </w:style>
  <w:style w:type="character" w:customStyle="1" w:styleId="Titre8Car">
    <w:name w:val="Titre 8 Car"/>
    <w:basedOn w:val="Policepardfaut"/>
    <w:link w:val="Titre8"/>
    <w:uiPriority w:val="10"/>
    <w:semiHidden/>
    <w:rsid w:val="00D77D43"/>
    <w:rPr>
      <w:rFonts w:ascii="Cambria" w:eastAsia="MS Gothic" w:hAnsi="Cambria" w:cs="Times New Roman"/>
      <w:color w:val="404040"/>
      <w:szCs w:val="20"/>
      <w:lang w:eastAsia="fr-FR"/>
    </w:rPr>
  </w:style>
  <w:style w:type="character" w:customStyle="1" w:styleId="Titre9Car">
    <w:name w:val="Titre 9 Car"/>
    <w:basedOn w:val="Policepardfaut"/>
    <w:link w:val="Titre9"/>
    <w:uiPriority w:val="10"/>
    <w:semiHidden/>
    <w:rsid w:val="00D77D43"/>
    <w:rPr>
      <w:rFonts w:ascii="Cambria" w:eastAsia="MS Gothic" w:hAnsi="Cambria" w:cs="Times New Roman"/>
      <w:i/>
      <w:iCs/>
      <w:color w:val="404040"/>
      <w:szCs w:val="20"/>
      <w:lang w:eastAsia="fr-FR"/>
    </w:rPr>
  </w:style>
  <w:style w:type="paragraph" w:customStyle="1" w:styleId="Heading11">
    <w:name w:val="Heading 11"/>
    <w:basedOn w:val="Normal"/>
    <w:next w:val="Normal"/>
    <w:uiPriority w:val="99"/>
    <w:qFormat/>
    <w:rsid w:val="00D77D43"/>
    <w:pPr>
      <w:keepNext/>
      <w:keepLines/>
      <w:pageBreakBefore/>
      <w:spacing w:after="600" w:line="240" w:lineRule="auto"/>
      <w:contextualSpacing/>
      <w:outlineLvl w:val="0"/>
    </w:pPr>
    <w:rPr>
      <w:rFonts w:ascii="Arial Narrow" w:eastAsia="MS Gothic" w:hAnsi="Arial Narrow" w:cs="Times New Roman"/>
      <w:bCs/>
      <w:color w:val="000000"/>
      <w:sz w:val="60"/>
      <w:szCs w:val="28"/>
      <w:lang w:eastAsia="fr-FR"/>
    </w:rPr>
  </w:style>
  <w:style w:type="paragraph" w:customStyle="1" w:styleId="Heading21">
    <w:name w:val="Heading 21"/>
    <w:basedOn w:val="Normal"/>
    <w:next w:val="Normal"/>
    <w:link w:val="Heading2Char"/>
    <w:semiHidden/>
    <w:unhideWhenUsed/>
    <w:qFormat/>
    <w:rsid w:val="00D77D43"/>
    <w:pPr>
      <w:keepNext/>
      <w:keepLines/>
      <w:numPr>
        <w:numId w:val="24"/>
      </w:numPr>
      <w:suppressAutoHyphens/>
      <w:spacing w:after="60" w:line="240" w:lineRule="auto"/>
      <w:outlineLvl w:val="1"/>
    </w:pPr>
    <w:rPr>
      <w:rFonts w:ascii="Arial Narrow" w:eastAsia="MS Gothic" w:hAnsi="Arial Narrow" w:cs="Times New Roman"/>
      <w:bCs/>
      <w:color w:val="000000"/>
      <w:sz w:val="36"/>
      <w:szCs w:val="26"/>
      <w:lang w:eastAsia="fr-FR"/>
    </w:rPr>
  </w:style>
  <w:style w:type="paragraph" w:customStyle="1" w:styleId="Heading31">
    <w:name w:val="Heading 31"/>
    <w:basedOn w:val="Titre2"/>
    <w:next w:val="Normal"/>
    <w:link w:val="Heading3Char"/>
    <w:semiHidden/>
    <w:unhideWhenUsed/>
    <w:qFormat/>
    <w:rsid w:val="00D77D43"/>
    <w:pPr>
      <w:numPr>
        <w:ilvl w:val="1"/>
        <w:numId w:val="24"/>
      </w:numPr>
      <w:suppressAutoHyphens/>
      <w:spacing w:before="240" w:after="100" w:line="240" w:lineRule="auto"/>
      <w:ind w:left="360" w:hanging="360"/>
      <w:outlineLvl w:val="2"/>
    </w:pPr>
    <w:rPr>
      <w:rFonts w:ascii="Arial Narrow" w:eastAsia="MS Gothic" w:hAnsi="Arial Narrow" w:cs="Times New Roman"/>
      <w:b/>
      <w:bCs/>
      <w:color w:val="000000"/>
      <w:sz w:val="30"/>
      <w:lang w:eastAsia="fr-FR"/>
    </w:rPr>
  </w:style>
  <w:style w:type="paragraph" w:customStyle="1" w:styleId="Heading81">
    <w:name w:val="Heading 81"/>
    <w:basedOn w:val="Normal"/>
    <w:next w:val="Normal"/>
    <w:uiPriority w:val="10"/>
    <w:semiHidden/>
    <w:unhideWhenUsed/>
    <w:qFormat/>
    <w:rsid w:val="00D77D43"/>
    <w:pPr>
      <w:keepNext/>
      <w:keepLines/>
      <w:spacing w:before="200" w:after="0" w:line="288" w:lineRule="auto"/>
      <w:jc w:val="both"/>
      <w:outlineLvl w:val="7"/>
    </w:pPr>
    <w:rPr>
      <w:rFonts w:ascii="Cambria" w:eastAsia="MS Gothic" w:hAnsi="Cambria" w:cs="Times New Roman"/>
      <w:color w:val="404040"/>
      <w:szCs w:val="20"/>
      <w:lang w:eastAsia="fr-FR"/>
    </w:rPr>
  </w:style>
  <w:style w:type="paragraph" w:customStyle="1" w:styleId="Heading91">
    <w:name w:val="Heading 91"/>
    <w:basedOn w:val="Normal"/>
    <w:next w:val="Normal"/>
    <w:uiPriority w:val="10"/>
    <w:semiHidden/>
    <w:unhideWhenUsed/>
    <w:qFormat/>
    <w:rsid w:val="00D77D43"/>
    <w:pPr>
      <w:keepNext/>
      <w:keepLines/>
      <w:spacing w:before="200" w:after="0" w:line="288" w:lineRule="auto"/>
      <w:jc w:val="both"/>
      <w:outlineLvl w:val="8"/>
    </w:pPr>
    <w:rPr>
      <w:rFonts w:ascii="Cambria" w:eastAsia="MS Gothic" w:hAnsi="Cambria" w:cs="Times New Roman"/>
      <w:i/>
      <w:iCs/>
      <w:color w:val="404040"/>
      <w:szCs w:val="20"/>
      <w:lang w:eastAsia="fr-FR"/>
    </w:rPr>
  </w:style>
  <w:style w:type="numbering" w:customStyle="1" w:styleId="NoList1">
    <w:name w:val="No List1"/>
    <w:next w:val="Aucuneliste"/>
    <w:uiPriority w:val="99"/>
    <w:semiHidden/>
    <w:unhideWhenUsed/>
    <w:rsid w:val="00D77D43"/>
  </w:style>
  <w:style w:type="character" w:customStyle="1" w:styleId="Heading2Char">
    <w:name w:val="Heading 2 Char"/>
    <w:basedOn w:val="Policepardfaut"/>
    <w:link w:val="Heading21"/>
    <w:semiHidden/>
    <w:rsid w:val="00D77D43"/>
    <w:rPr>
      <w:rFonts w:ascii="Arial Narrow" w:eastAsia="MS Gothic" w:hAnsi="Arial Narrow" w:cs="Times New Roman"/>
      <w:bCs/>
      <w:color w:val="000000"/>
      <w:sz w:val="36"/>
      <w:szCs w:val="26"/>
      <w:lang w:eastAsia="fr-FR"/>
    </w:rPr>
  </w:style>
  <w:style w:type="character" w:customStyle="1" w:styleId="Heading3Char">
    <w:name w:val="Heading 3 Char"/>
    <w:basedOn w:val="Policepardfaut"/>
    <w:link w:val="Heading31"/>
    <w:semiHidden/>
    <w:rsid w:val="00D77D43"/>
    <w:rPr>
      <w:rFonts w:ascii="Arial Narrow" w:eastAsia="MS Gothic" w:hAnsi="Arial Narrow" w:cs="Times New Roman"/>
      <w:b/>
      <w:bCs/>
      <w:color w:val="000000"/>
      <w:sz w:val="30"/>
      <w:szCs w:val="26"/>
      <w:lang w:eastAsia="fr-FR"/>
    </w:rPr>
  </w:style>
  <w:style w:type="character" w:customStyle="1" w:styleId="FollowedHyperlink1">
    <w:name w:val="FollowedHyperlink1"/>
    <w:basedOn w:val="Policepardfaut"/>
    <w:semiHidden/>
    <w:unhideWhenUsed/>
    <w:rsid w:val="00D77D43"/>
    <w:rPr>
      <w:color w:val="800080"/>
      <w:u w:val="single"/>
    </w:rPr>
  </w:style>
  <w:style w:type="paragraph" w:customStyle="1" w:styleId="HTMLAddress1">
    <w:name w:val="HTML Address1"/>
    <w:basedOn w:val="Normal"/>
    <w:next w:val="AdresseHTML"/>
    <w:link w:val="HTMLAddressChar"/>
    <w:semiHidden/>
    <w:unhideWhenUsed/>
    <w:rsid w:val="00D77D43"/>
    <w:pPr>
      <w:spacing w:after="0" w:line="240" w:lineRule="auto"/>
      <w:jc w:val="both"/>
    </w:pPr>
    <w:rPr>
      <w:rFonts w:ascii="Arial" w:eastAsia="MS Mincho" w:hAnsi="Arial" w:cs="Arial"/>
      <w:i/>
      <w:iCs/>
      <w:color w:val="404040"/>
      <w:lang w:eastAsia="fr-FR"/>
    </w:rPr>
  </w:style>
  <w:style w:type="character" w:customStyle="1" w:styleId="HTMLAddressChar">
    <w:name w:val="HTML Address Char"/>
    <w:basedOn w:val="Policepardfaut"/>
    <w:link w:val="HTMLAddress1"/>
    <w:semiHidden/>
    <w:rsid w:val="00D77D43"/>
    <w:rPr>
      <w:rFonts w:ascii="Arial" w:eastAsia="MS Mincho" w:hAnsi="Arial" w:cs="Arial"/>
      <w:i/>
      <w:iCs/>
      <w:color w:val="404040"/>
      <w:lang w:eastAsia="fr-FR"/>
    </w:rPr>
  </w:style>
  <w:style w:type="paragraph" w:customStyle="1" w:styleId="HTMLPreformatted1">
    <w:name w:val="HTML Preformatted1"/>
    <w:basedOn w:val="Normal"/>
    <w:next w:val="PrformatHTML"/>
    <w:link w:val="HTMLPreformattedChar"/>
    <w:semiHidden/>
    <w:unhideWhenUsed/>
    <w:rsid w:val="00D77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nsolas" w:eastAsia="MS Mincho" w:hAnsi="Consolas" w:cs="Arial"/>
      <w:color w:val="404040"/>
      <w:sz w:val="20"/>
      <w:szCs w:val="20"/>
      <w:lang w:eastAsia="fr-FR"/>
    </w:rPr>
  </w:style>
  <w:style w:type="character" w:customStyle="1" w:styleId="HTMLPreformattedChar">
    <w:name w:val="HTML Preformatted Char"/>
    <w:basedOn w:val="Policepardfaut"/>
    <w:link w:val="HTMLPreformatted1"/>
    <w:semiHidden/>
    <w:rsid w:val="00D77D43"/>
    <w:rPr>
      <w:rFonts w:ascii="Consolas" w:eastAsia="MS Mincho" w:hAnsi="Consolas" w:cs="Arial"/>
      <w:color w:val="404040"/>
      <w:sz w:val="20"/>
      <w:szCs w:val="20"/>
      <w:lang w:eastAsia="fr-FR"/>
    </w:rPr>
  </w:style>
  <w:style w:type="paragraph" w:customStyle="1" w:styleId="msonormal0">
    <w:name w:val="msonormal"/>
    <w:basedOn w:val="Normal"/>
    <w:uiPriority w:val="99"/>
    <w:rsid w:val="00D77D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7Char1">
    <w:name w:val="Heading 7 Char1"/>
    <w:aliases w:val="¶ Titre 6 Char1"/>
    <w:basedOn w:val="Policepardfaut"/>
    <w:uiPriority w:val="10"/>
    <w:semiHidden/>
    <w:rsid w:val="00D77D43"/>
    <w:rPr>
      <w:rFonts w:ascii="Cambria" w:eastAsia="Times New Roman" w:hAnsi="Cambria" w:cs="Times New Roman"/>
      <w:i/>
      <w:iCs/>
      <w:color w:val="243F60"/>
      <w:sz w:val="22"/>
      <w:szCs w:val="22"/>
    </w:rPr>
  </w:style>
  <w:style w:type="paragraph" w:customStyle="1" w:styleId="Index11">
    <w:name w:val="Index 11"/>
    <w:basedOn w:val="Normal"/>
    <w:next w:val="Normal"/>
    <w:autoRedefine/>
    <w:uiPriority w:val="99"/>
    <w:semiHidden/>
    <w:unhideWhenUsed/>
    <w:rsid w:val="00D77D43"/>
    <w:pPr>
      <w:spacing w:after="0" w:line="240" w:lineRule="auto"/>
      <w:ind w:left="220" w:hanging="220"/>
      <w:jc w:val="both"/>
    </w:pPr>
    <w:rPr>
      <w:rFonts w:ascii="Arial" w:eastAsia="MS Mincho" w:hAnsi="Arial" w:cs="Arial"/>
      <w:color w:val="404040"/>
      <w:lang w:eastAsia="fr-FR"/>
    </w:rPr>
  </w:style>
  <w:style w:type="paragraph" w:customStyle="1" w:styleId="Index21">
    <w:name w:val="Index 21"/>
    <w:basedOn w:val="Normal"/>
    <w:next w:val="Normal"/>
    <w:autoRedefine/>
    <w:uiPriority w:val="99"/>
    <w:semiHidden/>
    <w:unhideWhenUsed/>
    <w:rsid w:val="00D77D43"/>
    <w:pPr>
      <w:spacing w:after="0" w:line="240" w:lineRule="auto"/>
      <w:ind w:left="440" w:hanging="220"/>
      <w:jc w:val="both"/>
    </w:pPr>
    <w:rPr>
      <w:rFonts w:ascii="Arial" w:eastAsia="MS Mincho" w:hAnsi="Arial" w:cs="Arial"/>
      <w:color w:val="404040"/>
      <w:lang w:eastAsia="fr-FR"/>
    </w:rPr>
  </w:style>
  <w:style w:type="paragraph" w:customStyle="1" w:styleId="Index31">
    <w:name w:val="Index 31"/>
    <w:basedOn w:val="Normal"/>
    <w:next w:val="Normal"/>
    <w:autoRedefine/>
    <w:uiPriority w:val="99"/>
    <w:semiHidden/>
    <w:unhideWhenUsed/>
    <w:rsid w:val="00D77D43"/>
    <w:pPr>
      <w:spacing w:after="0" w:line="240" w:lineRule="auto"/>
      <w:ind w:left="660" w:hanging="220"/>
      <w:jc w:val="both"/>
    </w:pPr>
    <w:rPr>
      <w:rFonts w:ascii="Arial" w:eastAsia="MS Mincho" w:hAnsi="Arial" w:cs="Arial"/>
      <w:color w:val="404040"/>
      <w:lang w:eastAsia="fr-FR"/>
    </w:rPr>
  </w:style>
  <w:style w:type="paragraph" w:customStyle="1" w:styleId="Index41">
    <w:name w:val="Index 41"/>
    <w:basedOn w:val="Normal"/>
    <w:next w:val="Normal"/>
    <w:autoRedefine/>
    <w:uiPriority w:val="99"/>
    <w:semiHidden/>
    <w:unhideWhenUsed/>
    <w:rsid w:val="00D77D43"/>
    <w:pPr>
      <w:spacing w:after="0" w:line="240" w:lineRule="auto"/>
      <w:ind w:left="880" w:hanging="220"/>
      <w:jc w:val="both"/>
    </w:pPr>
    <w:rPr>
      <w:rFonts w:ascii="Arial" w:eastAsia="MS Mincho" w:hAnsi="Arial" w:cs="Arial"/>
      <w:color w:val="404040"/>
      <w:lang w:eastAsia="fr-FR"/>
    </w:rPr>
  </w:style>
  <w:style w:type="paragraph" w:customStyle="1" w:styleId="Index51">
    <w:name w:val="Index 51"/>
    <w:basedOn w:val="Normal"/>
    <w:next w:val="Normal"/>
    <w:autoRedefine/>
    <w:uiPriority w:val="99"/>
    <w:semiHidden/>
    <w:unhideWhenUsed/>
    <w:rsid w:val="00D77D43"/>
    <w:pPr>
      <w:spacing w:after="0" w:line="240" w:lineRule="auto"/>
      <w:ind w:left="1100" w:hanging="220"/>
      <w:jc w:val="both"/>
    </w:pPr>
    <w:rPr>
      <w:rFonts w:ascii="Arial" w:eastAsia="MS Mincho" w:hAnsi="Arial" w:cs="Arial"/>
      <w:color w:val="404040"/>
      <w:lang w:eastAsia="fr-FR"/>
    </w:rPr>
  </w:style>
  <w:style w:type="paragraph" w:customStyle="1" w:styleId="Index61">
    <w:name w:val="Index 61"/>
    <w:basedOn w:val="Normal"/>
    <w:next w:val="Normal"/>
    <w:autoRedefine/>
    <w:uiPriority w:val="99"/>
    <w:semiHidden/>
    <w:unhideWhenUsed/>
    <w:rsid w:val="00D77D43"/>
    <w:pPr>
      <w:spacing w:after="0" w:line="240" w:lineRule="auto"/>
      <w:ind w:left="1320" w:hanging="220"/>
      <w:jc w:val="both"/>
    </w:pPr>
    <w:rPr>
      <w:rFonts w:ascii="Arial" w:eastAsia="MS Mincho" w:hAnsi="Arial" w:cs="Arial"/>
      <w:color w:val="404040"/>
      <w:lang w:eastAsia="fr-FR"/>
    </w:rPr>
  </w:style>
  <w:style w:type="paragraph" w:customStyle="1" w:styleId="Index71">
    <w:name w:val="Index 71"/>
    <w:basedOn w:val="Normal"/>
    <w:next w:val="Normal"/>
    <w:autoRedefine/>
    <w:uiPriority w:val="99"/>
    <w:semiHidden/>
    <w:unhideWhenUsed/>
    <w:rsid w:val="00D77D43"/>
    <w:pPr>
      <w:spacing w:after="0" w:line="240" w:lineRule="auto"/>
      <w:ind w:left="1540" w:hanging="220"/>
      <w:jc w:val="both"/>
    </w:pPr>
    <w:rPr>
      <w:rFonts w:ascii="Arial" w:eastAsia="MS Mincho" w:hAnsi="Arial" w:cs="Arial"/>
      <w:color w:val="404040"/>
      <w:lang w:eastAsia="fr-FR"/>
    </w:rPr>
  </w:style>
  <w:style w:type="paragraph" w:customStyle="1" w:styleId="Index81">
    <w:name w:val="Index 81"/>
    <w:basedOn w:val="Normal"/>
    <w:next w:val="Normal"/>
    <w:autoRedefine/>
    <w:uiPriority w:val="99"/>
    <w:semiHidden/>
    <w:unhideWhenUsed/>
    <w:rsid w:val="00D77D43"/>
    <w:pPr>
      <w:spacing w:after="0" w:line="240" w:lineRule="auto"/>
      <w:ind w:left="1760" w:hanging="220"/>
      <w:jc w:val="both"/>
    </w:pPr>
    <w:rPr>
      <w:rFonts w:ascii="Arial" w:eastAsia="MS Mincho" w:hAnsi="Arial" w:cs="Arial"/>
      <w:color w:val="404040"/>
      <w:lang w:eastAsia="fr-FR"/>
    </w:rPr>
  </w:style>
  <w:style w:type="paragraph" w:customStyle="1" w:styleId="Index91">
    <w:name w:val="Index 91"/>
    <w:basedOn w:val="Normal"/>
    <w:next w:val="Normal"/>
    <w:autoRedefine/>
    <w:uiPriority w:val="99"/>
    <w:semiHidden/>
    <w:unhideWhenUsed/>
    <w:rsid w:val="00D77D43"/>
    <w:pPr>
      <w:spacing w:after="0" w:line="240" w:lineRule="auto"/>
      <w:ind w:left="1980" w:hanging="220"/>
      <w:jc w:val="both"/>
    </w:pPr>
    <w:rPr>
      <w:rFonts w:ascii="Arial" w:eastAsia="MS Mincho" w:hAnsi="Arial" w:cs="Arial"/>
      <w:color w:val="404040"/>
      <w:lang w:eastAsia="fr-FR"/>
    </w:rPr>
  </w:style>
  <w:style w:type="paragraph" w:customStyle="1" w:styleId="TOC21">
    <w:name w:val="TOC 21"/>
    <w:basedOn w:val="Normal"/>
    <w:next w:val="Normal"/>
    <w:autoRedefine/>
    <w:uiPriority w:val="39"/>
    <w:semiHidden/>
    <w:unhideWhenUsed/>
    <w:rsid w:val="00D77D43"/>
    <w:pPr>
      <w:tabs>
        <w:tab w:val="left" w:pos="567"/>
        <w:tab w:val="right" w:pos="9809"/>
      </w:tabs>
      <w:suppressAutoHyphens/>
      <w:spacing w:before="200" w:after="40" w:line="288" w:lineRule="auto"/>
      <w:ind w:right="454"/>
    </w:pPr>
    <w:rPr>
      <w:rFonts w:ascii="Arial" w:eastAsia="MS Mincho" w:hAnsi="Arial" w:cs="Arial"/>
      <w:b/>
      <w:noProof/>
      <w:color w:val="000000"/>
      <w:sz w:val="24"/>
      <w:lang w:eastAsia="fr-FR"/>
    </w:rPr>
  </w:style>
  <w:style w:type="paragraph" w:customStyle="1" w:styleId="TOC11">
    <w:name w:val="TOC 11"/>
    <w:basedOn w:val="TM2"/>
    <w:next w:val="Normal"/>
    <w:autoRedefine/>
    <w:uiPriority w:val="39"/>
    <w:semiHidden/>
    <w:unhideWhenUsed/>
    <w:rsid w:val="00D77D43"/>
    <w:pPr>
      <w:tabs>
        <w:tab w:val="left" w:pos="567"/>
        <w:tab w:val="right" w:pos="9809"/>
      </w:tabs>
      <w:suppressAutoHyphens/>
      <w:spacing w:before="200" w:after="40" w:line="288" w:lineRule="auto"/>
      <w:ind w:left="0"/>
    </w:pPr>
    <w:rPr>
      <w:rFonts w:ascii="Arial Narrow" w:eastAsia="MS Mincho" w:hAnsi="Arial Narrow"/>
      <w:b/>
      <w:color w:val="000000"/>
      <w:sz w:val="28"/>
      <w:lang w:eastAsia="fr-FR"/>
    </w:rPr>
  </w:style>
  <w:style w:type="paragraph" w:customStyle="1" w:styleId="TOC31">
    <w:name w:val="TOC 31"/>
    <w:basedOn w:val="Normal"/>
    <w:next w:val="Normal"/>
    <w:autoRedefine/>
    <w:uiPriority w:val="39"/>
    <w:semiHidden/>
    <w:unhideWhenUsed/>
    <w:rsid w:val="00D77D43"/>
    <w:pPr>
      <w:tabs>
        <w:tab w:val="left" w:pos="1560"/>
        <w:tab w:val="right" w:pos="9809"/>
      </w:tabs>
      <w:suppressAutoHyphens/>
      <w:spacing w:before="60" w:after="40" w:line="288" w:lineRule="auto"/>
      <w:ind w:left="1560" w:hanging="1134"/>
    </w:pPr>
    <w:rPr>
      <w:rFonts w:ascii="Arial" w:eastAsia="MS Mincho" w:hAnsi="Arial" w:cs="Arial"/>
      <w:noProof/>
      <w:color w:val="808080"/>
      <w:lang w:eastAsia="fr-FR"/>
    </w:rPr>
  </w:style>
  <w:style w:type="paragraph" w:customStyle="1" w:styleId="TOC41">
    <w:name w:val="TOC 41"/>
    <w:basedOn w:val="TM3"/>
    <w:next w:val="Normal"/>
    <w:autoRedefine/>
    <w:uiPriority w:val="99"/>
    <w:semiHidden/>
    <w:unhideWhenUsed/>
    <w:rsid w:val="00D77D43"/>
    <w:pPr>
      <w:tabs>
        <w:tab w:val="left" w:pos="1276"/>
        <w:tab w:val="left" w:pos="1560"/>
        <w:tab w:val="right" w:pos="9809"/>
      </w:tabs>
      <w:suppressAutoHyphens/>
      <w:spacing w:before="60" w:after="40" w:line="288" w:lineRule="auto"/>
      <w:ind w:left="1276" w:hanging="709"/>
    </w:pPr>
    <w:rPr>
      <w:rFonts w:ascii="Arial" w:eastAsia="MS Mincho" w:hAnsi="Arial" w:cs="Arial"/>
      <w:noProof/>
      <w:color w:val="1F497D"/>
      <w:kern w:val="0"/>
      <w:lang w:eastAsia="fr-FR"/>
      <w14:ligatures w14:val="none"/>
    </w:rPr>
  </w:style>
  <w:style w:type="paragraph" w:customStyle="1" w:styleId="TOC51">
    <w:name w:val="TOC 51"/>
    <w:basedOn w:val="TM4"/>
    <w:next w:val="Normal"/>
    <w:autoRedefine/>
    <w:uiPriority w:val="99"/>
    <w:semiHidden/>
    <w:unhideWhenUsed/>
    <w:rsid w:val="00D77D43"/>
    <w:pPr>
      <w:tabs>
        <w:tab w:val="left" w:pos="1276"/>
        <w:tab w:val="left" w:pos="1560"/>
        <w:tab w:val="right" w:pos="9809"/>
      </w:tabs>
      <w:suppressAutoHyphens/>
      <w:spacing w:before="60" w:line="288" w:lineRule="auto"/>
      <w:ind w:left="1560" w:hanging="993"/>
    </w:pPr>
    <w:rPr>
      <w:rFonts w:ascii="Arial" w:eastAsia="MS Mincho" w:hAnsi="Arial" w:cs="Arial"/>
      <w:noProof/>
      <w:color w:val="1F497D"/>
      <w:kern w:val="0"/>
      <w:lang w:eastAsia="fr-FR"/>
      <w14:ligatures w14:val="none"/>
    </w:rPr>
  </w:style>
  <w:style w:type="paragraph" w:customStyle="1" w:styleId="TOC61">
    <w:name w:val="TOC 61"/>
    <w:basedOn w:val="Normal"/>
    <w:next w:val="Normal"/>
    <w:autoRedefine/>
    <w:uiPriority w:val="99"/>
    <w:semiHidden/>
    <w:unhideWhenUsed/>
    <w:rsid w:val="00D77D43"/>
    <w:pPr>
      <w:spacing w:before="100" w:after="100" w:line="288" w:lineRule="auto"/>
      <w:ind w:left="1100"/>
      <w:jc w:val="both"/>
    </w:pPr>
    <w:rPr>
      <w:rFonts w:ascii="Arial" w:eastAsia="MS Mincho" w:hAnsi="Arial" w:cs="Arial"/>
      <w:color w:val="404040"/>
      <w:lang w:eastAsia="fr-FR"/>
    </w:rPr>
  </w:style>
  <w:style w:type="paragraph" w:customStyle="1" w:styleId="TOC71">
    <w:name w:val="TOC 71"/>
    <w:basedOn w:val="Normal"/>
    <w:next w:val="Normal"/>
    <w:autoRedefine/>
    <w:uiPriority w:val="99"/>
    <w:semiHidden/>
    <w:unhideWhenUsed/>
    <w:rsid w:val="00D77D43"/>
    <w:pPr>
      <w:spacing w:before="100" w:after="100" w:line="288" w:lineRule="auto"/>
      <w:ind w:left="1320"/>
      <w:jc w:val="both"/>
    </w:pPr>
    <w:rPr>
      <w:rFonts w:ascii="Arial" w:eastAsia="MS Mincho" w:hAnsi="Arial" w:cs="Arial"/>
      <w:color w:val="404040"/>
      <w:lang w:eastAsia="fr-FR"/>
    </w:rPr>
  </w:style>
  <w:style w:type="paragraph" w:customStyle="1" w:styleId="TOC81">
    <w:name w:val="TOC 81"/>
    <w:basedOn w:val="Normal"/>
    <w:next w:val="Normal"/>
    <w:autoRedefine/>
    <w:uiPriority w:val="99"/>
    <w:semiHidden/>
    <w:unhideWhenUsed/>
    <w:rsid w:val="00D77D43"/>
    <w:pPr>
      <w:spacing w:before="100" w:after="100" w:line="288" w:lineRule="auto"/>
      <w:ind w:left="1540"/>
      <w:jc w:val="both"/>
    </w:pPr>
    <w:rPr>
      <w:rFonts w:ascii="Arial" w:eastAsia="MS Mincho" w:hAnsi="Arial" w:cs="Arial"/>
      <w:color w:val="404040"/>
      <w:lang w:eastAsia="fr-FR"/>
    </w:rPr>
  </w:style>
  <w:style w:type="paragraph" w:customStyle="1" w:styleId="TOC91">
    <w:name w:val="TOC 91"/>
    <w:basedOn w:val="Normal"/>
    <w:next w:val="Normal"/>
    <w:autoRedefine/>
    <w:uiPriority w:val="99"/>
    <w:semiHidden/>
    <w:unhideWhenUsed/>
    <w:rsid w:val="00D77D43"/>
    <w:pPr>
      <w:spacing w:before="100" w:after="100" w:line="288" w:lineRule="auto"/>
      <w:ind w:left="1760"/>
      <w:jc w:val="both"/>
    </w:pPr>
    <w:rPr>
      <w:rFonts w:ascii="Arial" w:eastAsia="MS Mincho" w:hAnsi="Arial" w:cs="Arial"/>
      <w:color w:val="404040"/>
      <w:lang w:eastAsia="fr-FR"/>
    </w:rPr>
  </w:style>
  <w:style w:type="paragraph" w:customStyle="1" w:styleId="NormalIndent1">
    <w:name w:val="Normal Indent1"/>
    <w:basedOn w:val="Normal"/>
    <w:next w:val="Retraitnormal"/>
    <w:uiPriority w:val="99"/>
    <w:semiHidden/>
    <w:unhideWhenUsed/>
    <w:rsid w:val="00D77D43"/>
    <w:pPr>
      <w:spacing w:before="100" w:after="40" w:line="288" w:lineRule="auto"/>
      <w:ind w:left="708"/>
      <w:jc w:val="both"/>
    </w:pPr>
    <w:rPr>
      <w:rFonts w:ascii="Arial" w:eastAsia="MS Mincho" w:hAnsi="Arial" w:cs="Arial"/>
      <w:color w:val="404040"/>
      <w:lang w:eastAsia="fr-FR"/>
    </w:rPr>
  </w:style>
  <w:style w:type="paragraph" w:customStyle="1" w:styleId="FootnoteText1">
    <w:name w:val="Footnote Text1"/>
    <w:basedOn w:val="Normal"/>
    <w:next w:val="Notedebasdepage"/>
    <w:link w:val="FootnoteTextChar"/>
    <w:uiPriority w:val="99"/>
    <w:semiHidden/>
    <w:unhideWhenUsed/>
    <w:rsid w:val="00D77D43"/>
    <w:pPr>
      <w:spacing w:after="40" w:line="240" w:lineRule="auto"/>
    </w:pPr>
    <w:rPr>
      <w:rFonts w:ascii="Arial" w:eastAsia="MS Mincho" w:hAnsi="Arial" w:cs="Arial"/>
      <w:color w:val="404040"/>
      <w:sz w:val="17"/>
      <w:szCs w:val="20"/>
      <w:lang w:eastAsia="fr-FR"/>
    </w:rPr>
  </w:style>
  <w:style w:type="character" w:customStyle="1" w:styleId="FootnoteTextChar">
    <w:name w:val="Footnote Text Char"/>
    <w:basedOn w:val="Policepardfaut"/>
    <w:link w:val="FootnoteText1"/>
    <w:uiPriority w:val="99"/>
    <w:semiHidden/>
    <w:rsid w:val="00D77D43"/>
    <w:rPr>
      <w:rFonts w:ascii="Arial" w:eastAsia="MS Mincho" w:hAnsi="Arial" w:cs="Arial"/>
      <w:color w:val="404040"/>
      <w:sz w:val="17"/>
      <w:szCs w:val="20"/>
      <w:lang w:eastAsia="fr-FR"/>
    </w:rPr>
  </w:style>
  <w:style w:type="paragraph" w:customStyle="1" w:styleId="CommentText1">
    <w:name w:val="Comment Text1"/>
    <w:basedOn w:val="Normal"/>
    <w:next w:val="Commentaire"/>
    <w:link w:val="CommentTextChar"/>
    <w:uiPriority w:val="99"/>
    <w:semiHidden/>
    <w:unhideWhenUsed/>
    <w:rsid w:val="00D77D43"/>
    <w:pPr>
      <w:spacing w:before="100" w:after="40" w:line="240" w:lineRule="auto"/>
      <w:jc w:val="both"/>
    </w:pPr>
    <w:rPr>
      <w:rFonts w:ascii="Arial" w:eastAsia="MS Mincho" w:hAnsi="Arial" w:cs="Arial"/>
      <w:color w:val="404040"/>
      <w:sz w:val="20"/>
      <w:szCs w:val="20"/>
      <w:lang w:eastAsia="fr-FR"/>
    </w:rPr>
  </w:style>
  <w:style w:type="character" w:customStyle="1" w:styleId="CommentTextChar">
    <w:name w:val="Comment Text Char"/>
    <w:basedOn w:val="Policepardfaut"/>
    <w:link w:val="CommentText1"/>
    <w:uiPriority w:val="99"/>
    <w:semiHidden/>
    <w:rsid w:val="00D77D43"/>
    <w:rPr>
      <w:rFonts w:ascii="Arial" w:eastAsia="MS Mincho" w:hAnsi="Arial" w:cs="Arial"/>
      <w:color w:val="404040"/>
      <w:sz w:val="20"/>
      <w:szCs w:val="20"/>
      <w:lang w:eastAsia="fr-FR"/>
    </w:rPr>
  </w:style>
  <w:style w:type="paragraph" w:customStyle="1" w:styleId="Header1">
    <w:name w:val="Header1"/>
    <w:basedOn w:val="Normal"/>
    <w:next w:val="En-tte"/>
    <w:link w:val="HeaderChar"/>
    <w:uiPriority w:val="99"/>
    <w:semiHidden/>
    <w:unhideWhenUsed/>
    <w:rsid w:val="00D77D43"/>
    <w:pPr>
      <w:tabs>
        <w:tab w:val="center" w:pos="4536"/>
        <w:tab w:val="right" w:pos="9072"/>
      </w:tabs>
      <w:spacing w:after="0" w:line="240" w:lineRule="auto"/>
      <w:jc w:val="both"/>
    </w:pPr>
    <w:rPr>
      <w:rFonts w:ascii="Arial" w:eastAsia="MS Mincho" w:hAnsi="Arial" w:cs="Arial"/>
      <w:color w:val="404040"/>
      <w:lang w:eastAsia="fr-FR"/>
    </w:rPr>
  </w:style>
  <w:style w:type="character" w:customStyle="1" w:styleId="HeaderChar">
    <w:name w:val="Header Char"/>
    <w:basedOn w:val="Policepardfaut"/>
    <w:link w:val="Header1"/>
    <w:uiPriority w:val="99"/>
    <w:semiHidden/>
    <w:rsid w:val="00D77D43"/>
    <w:rPr>
      <w:rFonts w:ascii="Arial" w:eastAsia="MS Mincho" w:hAnsi="Arial" w:cs="Arial"/>
      <w:color w:val="404040"/>
      <w:lang w:eastAsia="fr-FR"/>
    </w:rPr>
  </w:style>
  <w:style w:type="paragraph" w:customStyle="1" w:styleId="Footer1">
    <w:name w:val="Footer1"/>
    <w:basedOn w:val="Normal"/>
    <w:next w:val="Pieddepage"/>
    <w:link w:val="FooterChar"/>
    <w:uiPriority w:val="99"/>
    <w:semiHidden/>
    <w:unhideWhenUsed/>
    <w:rsid w:val="00D77D43"/>
    <w:pPr>
      <w:tabs>
        <w:tab w:val="center" w:pos="4536"/>
        <w:tab w:val="right" w:pos="9072"/>
      </w:tabs>
      <w:spacing w:after="0" w:line="240" w:lineRule="auto"/>
      <w:jc w:val="both"/>
    </w:pPr>
    <w:rPr>
      <w:rFonts w:ascii="Arial" w:eastAsia="MS Mincho" w:hAnsi="Arial" w:cs="Arial"/>
      <w:color w:val="404040"/>
      <w:lang w:eastAsia="fr-FR"/>
    </w:rPr>
  </w:style>
  <w:style w:type="character" w:customStyle="1" w:styleId="FooterChar">
    <w:name w:val="Footer Char"/>
    <w:basedOn w:val="Policepardfaut"/>
    <w:link w:val="Footer1"/>
    <w:uiPriority w:val="99"/>
    <w:semiHidden/>
    <w:rsid w:val="00D77D43"/>
    <w:rPr>
      <w:rFonts w:ascii="Arial" w:eastAsia="MS Mincho" w:hAnsi="Arial" w:cs="Arial"/>
      <w:color w:val="404040"/>
      <w:lang w:eastAsia="fr-FR"/>
    </w:rPr>
  </w:style>
  <w:style w:type="paragraph" w:customStyle="1" w:styleId="IndexHeading1">
    <w:name w:val="Index Heading1"/>
    <w:basedOn w:val="Normal"/>
    <w:next w:val="Index1"/>
    <w:uiPriority w:val="99"/>
    <w:semiHidden/>
    <w:unhideWhenUsed/>
    <w:rsid w:val="00D77D43"/>
    <w:pPr>
      <w:spacing w:before="100" w:after="40" w:line="288" w:lineRule="auto"/>
      <w:jc w:val="both"/>
    </w:pPr>
    <w:rPr>
      <w:rFonts w:ascii="Cambria" w:eastAsia="MS Gothic" w:hAnsi="Cambria" w:cs="Times New Roman"/>
      <w:b/>
      <w:bCs/>
      <w:color w:val="404040"/>
      <w:lang w:eastAsia="fr-FR"/>
    </w:rPr>
  </w:style>
  <w:style w:type="paragraph" w:customStyle="1" w:styleId="Caption1">
    <w:name w:val="Caption1"/>
    <w:basedOn w:val="Normal"/>
    <w:next w:val="Normal"/>
    <w:uiPriority w:val="99"/>
    <w:semiHidden/>
    <w:unhideWhenUsed/>
    <w:qFormat/>
    <w:rsid w:val="00D77D43"/>
    <w:pPr>
      <w:keepNext/>
      <w:spacing w:before="240" w:after="60" w:line="240" w:lineRule="auto"/>
      <w:jc w:val="both"/>
    </w:pPr>
    <w:rPr>
      <w:rFonts w:ascii="Arial" w:eastAsia="MS Mincho" w:hAnsi="Arial" w:cs="Arial"/>
      <w:b/>
      <w:bCs/>
      <w:color w:val="404040"/>
      <w:sz w:val="18"/>
      <w:szCs w:val="18"/>
      <w:lang w:eastAsia="fr-FR"/>
    </w:rPr>
  </w:style>
  <w:style w:type="paragraph" w:customStyle="1" w:styleId="TableofFigures1">
    <w:name w:val="Table of Figures1"/>
    <w:basedOn w:val="Normal"/>
    <w:next w:val="Normal"/>
    <w:uiPriority w:val="99"/>
    <w:semiHidden/>
    <w:unhideWhenUsed/>
    <w:rsid w:val="00D77D43"/>
    <w:pPr>
      <w:tabs>
        <w:tab w:val="right" w:pos="9854"/>
      </w:tabs>
      <w:spacing w:before="100" w:after="0" w:line="288" w:lineRule="auto"/>
      <w:ind w:right="454"/>
      <w:jc w:val="both"/>
    </w:pPr>
    <w:rPr>
      <w:rFonts w:ascii="Arial" w:eastAsia="MS Mincho" w:hAnsi="Arial" w:cs="Arial"/>
      <w:noProof/>
      <w:color w:val="404040"/>
      <w:lang w:eastAsia="fr-FR"/>
    </w:rPr>
  </w:style>
  <w:style w:type="paragraph" w:customStyle="1" w:styleId="EnvelopeAddress1">
    <w:name w:val="Envelope Address1"/>
    <w:basedOn w:val="Normal"/>
    <w:next w:val="Adressedestinataire"/>
    <w:uiPriority w:val="99"/>
    <w:semiHidden/>
    <w:unhideWhenUsed/>
    <w:rsid w:val="00D77D43"/>
    <w:pPr>
      <w:framePr w:w="7938" w:h="1985" w:hSpace="141" w:wrap="auto" w:hAnchor="page" w:xAlign="center" w:yAlign="bottom"/>
      <w:spacing w:after="0" w:line="240" w:lineRule="auto"/>
      <w:ind w:left="2835"/>
      <w:jc w:val="both"/>
    </w:pPr>
    <w:rPr>
      <w:rFonts w:ascii="Cambria" w:eastAsia="MS Gothic" w:hAnsi="Cambria" w:cs="Times New Roman"/>
      <w:color w:val="404040"/>
      <w:sz w:val="24"/>
      <w:szCs w:val="24"/>
      <w:lang w:eastAsia="fr-FR"/>
    </w:rPr>
  </w:style>
  <w:style w:type="paragraph" w:customStyle="1" w:styleId="EnvelopeReturn1">
    <w:name w:val="Envelope Return1"/>
    <w:basedOn w:val="Normal"/>
    <w:next w:val="Adresseexpditeur"/>
    <w:uiPriority w:val="99"/>
    <w:semiHidden/>
    <w:unhideWhenUsed/>
    <w:rsid w:val="00D77D43"/>
    <w:pPr>
      <w:spacing w:after="0" w:line="240" w:lineRule="auto"/>
      <w:jc w:val="both"/>
    </w:pPr>
    <w:rPr>
      <w:rFonts w:ascii="Cambria" w:eastAsia="MS Gothic" w:hAnsi="Cambria" w:cs="Times New Roman"/>
      <w:color w:val="404040"/>
      <w:sz w:val="20"/>
      <w:szCs w:val="20"/>
      <w:lang w:eastAsia="fr-FR"/>
    </w:rPr>
  </w:style>
  <w:style w:type="paragraph" w:customStyle="1" w:styleId="EndnoteText1">
    <w:name w:val="Endnote Text1"/>
    <w:basedOn w:val="Normal"/>
    <w:next w:val="Notedefin"/>
    <w:link w:val="EndnoteTextChar"/>
    <w:uiPriority w:val="99"/>
    <w:semiHidden/>
    <w:unhideWhenUsed/>
    <w:rsid w:val="00D77D43"/>
    <w:pPr>
      <w:tabs>
        <w:tab w:val="num" w:pos="1209"/>
      </w:tabs>
      <w:spacing w:after="0" w:line="240" w:lineRule="auto"/>
      <w:ind w:left="1209" w:hanging="360"/>
      <w:jc w:val="both"/>
    </w:pPr>
    <w:rPr>
      <w:rFonts w:ascii="Arial" w:eastAsia="MS Mincho" w:hAnsi="Arial" w:cs="Arial"/>
      <w:color w:val="404040"/>
      <w:sz w:val="20"/>
      <w:szCs w:val="20"/>
      <w:lang w:eastAsia="fr-FR"/>
    </w:rPr>
  </w:style>
  <w:style w:type="character" w:customStyle="1" w:styleId="EndnoteTextChar">
    <w:name w:val="Endnote Text Char"/>
    <w:basedOn w:val="Policepardfaut"/>
    <w:link w:val="EndnoteText1"/>
    <w:uiPriority w:val="99"/>
    <w:semiHidden/>
    <w:rsid w:val="00D77D43"/>
    <w:rPr>
      <w:rFonts w:ascii="Arial" w:eastAsia="MS Mincho" w:hAnsi="Arial" w:cs="Arial"/>
      <w:color w:val="404040"/>
      <w:sz w:val="20"/>
      <w:szCs w:val="20"/>
      <w:lang w:eastAsia="fr-FR"/>
    </w:rPr>
  </w:style>
  <w:style w:type="paragraph" w:customStyle="1" w:styleId="TableofAuthorities1">
    <w:name w:val="Table of Authorities1"/>
    <w:basedOn w:val="Normal"/>
    <w:next w:val="Normal"/>
    <w:uiPriority w:val="99"/>
    <w:semiHidden/>
    <w:unhideWhenUsed/>
    <w:rsid w:val="00D77D43"/>
    <w:pPr>
      <w:spacing w:before="100" w:after="0" w:line="288" w:lineRule="auto"/>
      <w:ind w:left="220" w:hanging="220"/>
      <w:jc w:val="both"/>
    </w:pPr>
    <w:rPr>
      <w:rFonts w:ascii="Arial" w:eastAsia="MS Mincho" w:hAnsi="Arial" w:cs="Arial"/>
      <w:color w:val="404040"/>
      <w:lang w:eastAsia="fr-FR"/>
    </w:rPr>
  </w:style>
  <w:style w:type="paragraph" w:customStyle="1" w:styleId="MacroText1">
    <w:name w:val="Macro Text1"/>
    <w:next w:val="Textedemacro"/>
    <w:link w:val="MacroTextChar"/>
    <w:uiPriority w:val="99"/>
    <w:semiHidden/>
    <w:unhideWhenUsed/>
    <w:rsid w:val="00D77D43"/>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MS Mincho" w:hAnsi="Consolas" w:cs="Arial"/>
      <w:color w:val="262626"/>
      <w:sz w:val="20"/>
      <w:szCs w:val="20"/>
      <w:lang w:eastAsia="fr-FR"/>
    </w:rPr>
  </w:style>
  <w:style w:type="character" w:customStyle="1" w:styleId="MacroTextChar">
    <w:name w:val="Macro Text Char"/>
    <w:basedOn w:val="Policepardfaut"/>
    <w:link w:val="MacroText1"/>
    <w:uiPriority w:val="99"/>
    <w:semiHidden/>
    <w:rsid w:val="00D77D43"/>
    <w:rPr>
      <w:rFonts w:ascii="Consolas" w:eastAsia="MS Mincho" w:hAnsi="Consolas" w:cs="Arial"/>
      <w:color w:val="262626"/>
      <w:sz w:val="20"/>
      <w:szCs w:val="20"/>
      <w:lang w:eastAsia="fr-FR"/>
    </w:rPr>
  </w:style>
  <w:style w:type="paragraph" w:customStyle="1" w:styleId="TOAHeading1">
    <w:name w:val="TOA Heading1"/>
    <w:basedOn w:val="Normal"/>
    <w:next w:val="Normal"/>
    <w:uiPriority w:val="99"/>
    <w:semiHidden/>
    <w:unhideWhenUsed/>
    <w:rsid w:val="00D77D43"/>
    <w:pPr>
      <w:spacing w:before="120" w:after="40" w:line="288" w:lineRule="auto"/>
      <w:jc w:val="both"/>
    </w:pPr>
    <w:rPr>
      <w:rFonts w:ascii="Arial" w:eastAsia="MS Gothic" w:hAnsi="Arial" w:cs="Times New Roman"/>
      <w:b/>
      <w:bCs/>
      <w:color w:val="404040"/>
      <w:sz w:val="24"/>
      <w:szCs w:val="24"/>
      <w:lang w:eastAsia="fr-FR"/>
    </w:rPr>
  </w:style>
  <w:style w:type="paragraph" w:customStyle="1" w:styleId="List1">
    <w:name w:val="List1"/>
    <w:basedOn w:val="Normal"/>
    <w:next w:val="Liste"/>
    <w:uiPriority w:val="99"/>
    <w:semiHidden/>
    <w:unhideWhenUsed/>
    <w:rsid w:val="00D77D43"/>
    <w:pPr>
      <w:spacing w:before="100" w:after="40" w:line="288" w:lineRule="auto"/>
      <w:ind w:left="283" w:hanging="283"/>
      <w:contextualSpacing/>
      <w:jc w:val="both"/>
    </w:pPr>
    <w:rPr>
      <w:rFonts w:ascii="Arial" w:eastAsia="MS Mincho" w:hAnsi="Arial" w:cs="Arial"/>
      <w:color w:val="404040"/>
      <w:lang w:eastAsia="fr-FR"/>
    </w:rPr>
  </w:style>
  <w:style w:type="paragraph" w:customStyle="1" w:styleId="Hyperlink111">
    <w:name w:val="Hyperlink111"/>
    <w:basedOn w:val="Normal"/>
    <w:next w:val="Paragraphedeliste"/>
    <w:link w:val="ListParagraphChar"/>
    <w:uiPriority w:val="34"/>
    <w:qFormat/>
    <w:rsid w:val="00D77D43"/>
    <w:pPr>
      <w:spacing w:before="40" w:after="20" w:line="288" w:lineRule="auto"/>
      <w:ind w:left="680" w:hanging="362"/>
      <w:jc w:val="both"/>
    </w:pPr>
    <w:rPr>
      <w:rFonts w:ascii="Arial" w:eastAsia="MS Mincho" w:hAnsi="Arial" w:cs="Arial"/>
      <w:color w:val="404040"/>
      <w:lang w:eastAsia="fr-FR"/>
    </w:rPr>
  </w:style>
  <w:style w:type="paragraph" w:customStyle="1" w:styleId="Flche1">
    <w:name w:val="Flèche1"/>
    <w:basedOn w:val="Paragraphedeliste"/>
    <w:next w:val="Listepuces"/>
    <w:uiPriority w:val="99"/>
    <w:semiHidden/>
    <w:unhideWhenUsed/>
    <w:qFormat/>
    <w:rsid w:val="00D77D43"/>
    <w:pPr>
      <w:tabs>
        <w:tab w:val="num" w:pos="360"/>
      </w:tabs>
      <w:spacing w:before="40" w:after="20" w:line="288" w:lineRule="auto"/>
      <w:ind w:left="360" w:hanging="360"/>
      <w:contextualSpacing w:val="0"/>
      <w:jc w:val="both"/>
    </w:pPr>
    <w:rPr>
      <w:rFonts w:ascii="Arial" w:eastAsia="MS Mincho" w:hAnsi="Arial" w:cs="Arial"/>
      <w:color w:val="404040"/>
      <w:lang w:eastAsia="fr-FR"/>
    </w:rPr>
  </w:style>
  <w:style w:type="paragraph" w:customStyle="1" w:styleId="ListNumber1">
    <w:name w:val="List Number1"/>
    <w:basedOn w:val="Normal"/>
    <w:next w:val="Listenumros"/>
    <w:uiPriority w:val="99"/>
    <w:semiHidden/>
    <w:unhideWhenUsed/>
    <w:rsid w:val="00D77D43"/>
    <w:pPr>
      <w:numPr>
        <w:numId w:val="25"/>
      </w:numPr>
      <w:spacing w:before="100" w:after="40" w:line="288" w:lineRule="auto"/>
      <w:contextualSpacing/>
      <w:jc w:val="both"/>
    </w:pPr>
    <w:rPr>
      <w:rFonts w:ascii="Arial" w:eastAsia="MS Mincho" w:hAnsi="Arial" w:cs="Arial"/>
      <w:color w:val="404040"/>
      <w:lang w:eastAsia="fr-FR"/>
    </w:rPr>
  </w:style>
  <w:style w:type="paragraph" w:customStyle="1" w:styleId="Listetableau1">
    <w:name w:val="Liste tableau1"/>
    <w:basedOn w:val="Normal"/>
    <w:next w:val="Liste2"/>
    <w:uiPriority w:val="99"/>
    <w:semiHidden/>
    <w:unhideWhenUsed/>
    <w:qFormat/>
    <w:rsid w:val="00D77D43"/>
    <w:pPr>
      <w:spacing w:after="40" w:line="288" w:lineRule="auto"/>
      <w:contextualSpacing/>
    </w:pPr>
    <w:rPr>
      <w:rFonts w:ascii="Arial" w:eastAsia="MS Mincho" w:hAnsi="Arial" w:cs="Arial"/>
      <w:color w:val="404040"/>
      <w:szCs w:val="20"/>
      <w:lang w:eastAsia="fr-FR"/>
    </w:rPr>
  </w:style>
  <w:style w:type="paragraph" w:customStyle="1" w:styleId="List31">
    <w:name w:val="List 31"/>
    <w:basedOn w:val="Normal"/>
    <w:next w:val="Liste3"/>
    <w:uiPriority w:val="99"/>
    <w:semiHidden/>
    <w:unhideWhenUsed/>
    <w:rsid w:val="00D77D43"/>
    <w:pPr>
      <w:spacing w:before="100" w:after="40" w:line="288" w:lineRule="auto"/>
      <w:ind w:left="849" w:hanging="283"/>
      <w:contextualSpacing/>
      <w:jc w:val="both"/>
    </w:pPr>
    <w:rPr>
      <w:rFonts w:ascii="Arial" w:eastAsia="MS Mincho" w:hAnsi="Arial" w:cs="Arial"/>
      <w:color w:val="404040"/>
      <w:lang w:eastAsia="fr-FR"/>
    </w:rPr>
  </w:style>
  <w:style w:type="paragraph" w:customStyle="1" w:styleId="List41">
    <w:name w:val="List 41"/>
    <w:basedOn w:val="Normal"/>
    <w:next w:val="Liste4"/>
    <w:uiPriority w:val="99"/>
    <w:semiHidden/>
    <w:unhideWhenUsed/>
    <w:rsid w:val="00D77D43"/>
    <w:pPr>
      <w:spacing w:before="100" w:after="40" w:line="288" w:lineRule="auto"/>
      <w:ind w:left="1132" w:hanging="283"/>
      <w:contextualSpacing/>
      <w:jc w:val="both"/>
    </w:pPr>
    <w:rPr>
      <w:rFonts w:ascii="Arial" w:eastAsia="MS Mincho" w:hAnsi="Arial" w:cs="Arial"/>
      <w:color w:val="404040"/>
      <w:lang w:eastAsia="fr-FR"/>
    </w:rPr>
  </w:style>
  <w:style w:type="paragraph" w:customStyle="1" w:styleId="List51">
    <w:name w:val="List 51"/>
    <w:basedOn w:val="Normal"/>
    <w:next w:val="Liste5"/>
    <w:uiPriority w:val="99"/>
    <w:semiHidden/>
    <w:unhideWhenUsed/>
    <w:rsid w:val="00D77D43"/>
    <w:pPr>
      <w:spacing w:before="100" w:after="40" w:line="288" w:lineRule="auto"/>
      <w:ind w:left="1415" w:hanging="283"/>
      <w:contextualSpacing/>
      <w:jc w:val="both"/>
    </w:pPr>
    <w:rPr>
      <w:rFonts w:ascii="Arial" w:eastAsia="MS Mincho" w:hAnsi="Arial" w:cs="Arial"/>
      <w:color w:val="404040"/>
      <w:lang w:eastAsia="fr-FR"/>
    </w:rPr>
  </w:style>
  <w:style w:type="paragraph" w:customStyle="1" w:styleId="Listen1">
    <w:name w:val="Liste n°1"/>
    <w:basedOn w:val="Normal"/>
    <w:next w:val="Listepuces2"/>
    <w:uiPriority w:val="99"/>
    <w:semiHidden/>
    <w:unhideWhenUsed/>
    <w:qFormat/>
    <w:rsid w:val="00D77D43"/>
    <w:pPr>
      <w:tabs>
        <w:tab w:val="num" w:pos="643"/>
      </w:tabs>
      <w:spacing w:before="40" w:after="20" w:line="288" w:lineRule="auto"/>
      <w:ind w:left="643" w:hanging="360"/>
      <w:jc w:val="both"/>
    </w:pPr>
    <w:rPr>
      <w:rFonts w:ascii="Arial" w:eastAsia="MS Mincho" w:hAnsi="Arial" w:cs="Arial"/>
      <w:color w:val="404040"/>
      <w:lang w:eastAsia="fr-FR"/>
    </w:rPr>
  </w:style>
  <w:style w:type="paragraph" w:customStyle="1" w:styleId="ListBullet31">
    <w:name w:val="List Bullet 31"/>
    <w:basedOn w:val="Normal"/>
    <w:next w:val="Listepuces3"/>
    <w:uiPriority w:val="99"/>
    <w:semiHidden/>
    <w:unhideWhenUsed/>
    <w:rsid w:val="00D77D43"/>
    <w:pPr>
      <w:numPr>
        <w:numId w:val="26"/>
      </w:numPr>
      <w:spacing w:before="100" w:after="40" w:line="288" w:lineRule="auto"/>
      <w:contextualSpacing/>
      <w:jc w:val="both"/>
    </w:pPr>
    <w:rPr>
      <w:rFonts w:ascii="Arial" w:eastAsia="MS Mincho" w:hAnsi="Arial" w:cs="Arial"/>
      <w:color w:val="404040"/>
      <w:lang w:eastAsia="fr-FR"/>
    </w:rPr>
  </w:style>
  <w:style w:type="paragraph" w:customStyle="1" w:styleId="ListBullet41">
    <w:name w:val="List Bullet 41"/>
    <w:basedOn w:val="Normal"/>
    <w:next w:val="Listepuces4"/>
    <w:uiPriority w:val="99"/>
    <w:semiHidden/>
    <w:unhideWhenUsed/>
    <w:rsid w:val="00D77D43"/>
    <w:pPr>
      <w:numPr>
        <w:numId w:val="27"/>
      </w:numPr>
      <w:spacing w:before="100" w:after="40" w:line="288" w:lineRule="auto"/>
      <w:contextualSpacing/>
      <w:jc w:val="both"/>
    </w:pPr>
    <w:rPr>
      <w:rFonts w:ascii="Arial" w:eastAsia="MS Mincho" w:hAnsi="Arial" w:cs="Arial"/>
      <w:color w:val="404040"/>
      <w:lang w:eastAsia="fr-FR"/>
    </w:rPr>
  </w:style>
  <w:style w:type="paragraph" w:customStyle="1" w:styleId="ListBullet51">
    <w:name w:val="List Bullet 51"/>
    <w:basedOn w:val="Normal"/>
    <w:next w:val="Listepuces5"/>
    <w:uiPriority w:val="99"/>
    <w:semiHidden/>
    <w:unhideWhenUsed/>
    <w:rsid w:val="00D77D43"/>
    <w:pPr>
      <w:numPr>
        <w:numId w:val="28"/>
      </w:numPr>
      <w:spacing w:before="100" w:after="40" w:line="288" w:lineRule="auto"/>
      <w:contextualSpacing/>
      <w:jc w:val="both"/>
    </w:pPr>
    <w:rPr>
      <w:rFonts w:ascii="Arial" w:eastAsia="MS Mincho" w:hAnsi="Arial" w:cs="Arial"/>
      <w:color w:val="404040"/>
      <w:lang w:eastAsia="fr-FR"/>
    </w:rPr>
  </w:style>
  <w:style w:type="paragraph" w:customStyle="1" w:styleId="ListNumber21">
    <w:name w:val="List Number 21"/>
    <w:basedOn w:val="Normal"/>
    <w:next w:val="Listenumros2"/>
    <w:uiPriority w:val="99"/>
    <w:semiHidden/>
    <w:unhideWhenUsed/>
    <w:rsid w:val="00D77D43"/>
    <w:pPr>
      <w:numPr>
        <w:numId w:val="29"/>
      </w:numPr>
      <w:spacing w:before="100" w:after="40" w:line="288" w:lineRule="auto"/>
      <w:contextualSpacing/>
      <w:jc w:val="both"/>
    </w:pPr>
    <w:rPr>
      <w:rFonts w:ascii="Arial" w:eastAsia="MS Mincho" w:hAnsi="Arial" w:cs="Arial"/>
      <w:color w:val="404040"/>
      <w:lang w:eastAsia="fr-FR"/>
    </w:rPr>
  </w:style>
  <w:style w:type="paragraph" w:customStyle="1" w:styleId="ListNumber31">
    <w:name w:val="List Number 31"/>
    <w:basedOn w:val="Normal"/>
    <w:next w:val="Listenumros3"/>
    <w:uiPriority w:val="99"/>
    <w:semiHidden/>
    <w:unhideWhenUsed/>
    <w:rsid w:val="00D77D43"/>
    <w:pPr>
      <w:numPr>
        <w:numId w:val="30"/>
      </w:numPr>
      <w:spacing w:before="100" w:after="40" w:line="288" w:lineRule="auto"/>
      <w:contextualSpacing/>
      <w:jc w:val="both"/>
    </w:pPr>
    <w:rPr>
      <w:rFonts w:ascii="Arial" w:eastAsia="MS Mincho" w:hAnsi="Arial" w:cs="Arial"/>
      <w:color w:val="404040"/>
      <w:lang w:eastAsia="fr-FR"/>
    </w:rPr>
  </w:style>
  <w:style w:type="paragraph" w:customStyle="1" w:styleId="ListNumber41">
    <w:name w:val="List Number 41"/>
    <w:basedOn w:val="Normal"/>
    <w:next w:val="Listenumros4"/>
    <w:uiPriority w:val="99"/>
    <w:semiHidden/>
    <w:unhideWhenUsed/>
    <w:rsid w:val="00D77D43"/>
    <w:pPr>
      <w:numPr>
        <w:numId w:val="31"/>
      </w:numPr>
      <w:spacing w:before="100" w:after="40" w:line="288" w:lineRule="auto"/>
      <w:contextualSpacing/>
      <w:jc w:val="both"/>
    </w:pPr>
    <w:rPr>
      <w:rFonts w:ascii="Arial" w:eastAsia="MS Mincho" w:hAnsi="Arial" w:cs="Arial"/>
      <w:color w:val="404040"/>
      <w:lang w:eastAsia="fr-FR"/>
    </w:rPr>
  </w:style>
  <w:style w:type="paragraph" w:customStyle="1" w:styleId="ListNumber51">
    <w:name w:val="List Number 51"/>
    <w:basedOn w:val="Normal"/>
    <w:next w:val="Listenumros5"/>
    <w:uiPriority w:val="99"/>
    <w:semiHidden/>
    <w:unhideWhenUsed/>
    <w:rsid w:val="00D77D43"/>
    <w:pPr>
      <w:numPr>
        <w:numId w:val="32"/>
      </w:numPr>
      <w:spacing w:before="100" w:after="40" w:line="288" w:lineRule="auto"/>
      <w:contextualSpacing/>
      <w:jc w:val="both"/>
    </w:pPr>
    <w:rPr>
      <w:rFonts w:ascii="Arial" w:eastAsia="MS Mincho" w:hAnsi="Arial" w:cs="Arial"/>
      <w:color w:val="404040"/>
      <w:lang w:eastAsia="fr-FR"/>
    </w:rPr>
  </w:style>
  <w:style w:type="paragraph" w:customStyle="1" w:styleId="Closing1">
    <w:name w:val="Closing1"/>
    <w:basedOn w:val="Normal"/>
    <w:next w:val="Formuledepolitesse"/>
    <w:link w:val="ClosingChar"/>
    <w:uiPriority w:val="99"/>
    <w:semiHidden/>
    <w:unhideWhenUsed/>
    <w:rsid w:val="00D77D43"/>
    <w:pPr>
      <w:spacing w:after="0" w:line="240" w:lineRule="auto"/>
      <w:ind w:left="4252"/>
      <w:jc w:val="both"/>
    </w:pPr>
    <w:rPr>
      <w:rFonts w:ascii="Arial" w:eastAsia="MS Mincho" w:hAnsi="Arial" w:cs="Arial"/>
      <w:color w:val="404040"/>
      <w:lang w:eastAsia="fr-FR"/>
    </w:rPr>
  </w:style>
  <w:style w:type="character" w:customStyle="1" w:styleId="ClosingChar">
    <w:name w:val="Closing Char"/>
    <w:basedOn w:val="Policepardfaut"/>
    <w:link w:val="Closing1"/>
    <w:uiPriority w:val="99"/>
    <w:semiHidden/>
    <w:rsid w:val="00D77D43"/>
    <w:rPr>
      <w:rFonts w:ascii="Arial" w:eastAsia="MS Mincho" w:hAnsi="Arial" w:cs="Arial"/>
      <w:color w:val="404040"/>
      <w:lang w:eastAsia="fr-FR"/>
    </w:rPr>
  </w:style>
  <w:style w:type="paragraph" w:customStyle="1" w:styleId="Signature1">
    <w:name w:val="Signature1"/>
    <w:basedOn w:val="Normal"/>
    <w:next w:val="Signature"/>
    <w:link w:val="SignatureChar"/>
    <w:uiPriority w:val="99"/>
    <w:semiHidden/>
    <w:unhideWhenUsed/>
    <w:rsid w:val="00D77D43"/>
    <w:pPr>
      <w:spacing w:after="0" w:line="240" w:lineRule="auto"/>
      <w:ind w:left="4252"/>
      <w:jc w:val="both"/>
    </w:pPr>
    <w:rPr>
      <w:rFonts w:ascii="Arial" w:eastAsia="MS Mincho" w:hAnsi="Arial" w:cs="Arial"/>
      <w:color w:val="404040"/>
      <w:lang w:eastAsia="fr-FR"/>
    </w:rPr>
  </w:style>
  <w:style w:type="character" w:customStyle="1" w:styleId="SignatureChar">
    <w:name w:val="Signature Char"/>
    <w:basedOn w:val="Policepardfaut"/>
    <w:link w:val="Signature1"/>
    <w:uiPriority w:val="99"/>
    <w:semiHidden/>
    <w:rsid w:val="00D77D43"/>
    <w:rPr>
      <w:rFonts w:ascii="Arial" w:eastAsia="MS Mincho" w:hAnsi="Arial" w:cs="Arial"/>
      <w:color w:val="404040"/>
      <w:lang w:eastAsia="fr-FR"/>
    </w:rPr>
  </w:style>
  <w:style w:type="paragraph" w:customStyle="1" w:styleId="BodyText1">
    <w:name w:val="Body Text1"/>
    <w:basedOn w:val="Normal"/>
    <w:next w:val="Corpsdetexte"/>
    <w:link w:val="BodyTextChar"/>
    <w:uiPriority w:val="99"/>
    <w:semiHidden/>
    <w:unhideWhenUsed/>
    <w:rsid w:val="00D77D43"/>
    <w:pPr>
      <w:spacing w:before="100" w:after="120" w:line="288" w:lineRule="auto"/>
      <w:jc w:val="both"/>
    </w:pPr>
    <w:rPr>
      <w:rFonts w:ascii="Arial" w:eastAsia="MS Mincho" w:hAnsi="Arial" w:cs="Arial"/>
      <w:color w:val="404040"/>
      <w:lang w:eastAsia="fr-FR"/>
    </w:rPr>
  </w:style>
  <w:style w:type="character" w:customStyle="1" w:styleId="BodyTextChar">
    <w:name w:val="Body Text Char"/>
    <w:basedOn w:val="Policepardfaut"/>
    <w:link w:val="BodyText1"/>
    <w:uiPriority w:val="99"/>
    <w:semiHidden/>
    <w:rsid w:val="00D77D43"/>
    <w:rPr>
      <w:rFonts w:ascii="Arial" w:eastAsia="MS Mincho" w:hAnsi="Arial" w:cs="Arial"/>
      <w:color w:val="404040"/>
      <w:lang w:eastAsia="fr-FR"/>
    </w:rPr>
  </w:style>
  <w:style w:type="paragraph" w:customStyle="1" w:styleId="BodyTextIndent1">
    <w:name w:val="Body Text Indent1"/>
    <w:basedOn w:val="Normal"/>
    <w:next w:val="Retraitcorpsdetexte"/>
    <w:link w:val="BodyTextIndentChar"/>
    <w:uiPriority w:val="99"/>
    <w:semiHidden/>
    <w:unhideWhenUsed/>
    <w:rsid w:val="00D77D43"/>
    <w:pPr>
      <w:spacing w:before="100" w:after="120" w:line="288" w:lineRule="auto"/>
      <w:ind w:left="283"/>
      <w:jc w:val="both"/>
    </w:pPr>
    <w:rPr>
      <w:rFonts w:ascii="Arial" w:eastAsia="MS Mincho" w:hAnsi="Arial" w:cs="Arial"/>
      <w:color w:val="404040"/>
      <w:lang w:eastAsia="fr-FR"/>
    </w:rPr>
  </w:style>
  <w:style w:type="character" w:customStyle="1" w:styleId="BodyTextIndentChar">
    <w:name w:val="Body Text Indent Char"/>
    <w:basedOn w:val="Policepardfaut"/>
    <w:link w:val="BodyTextIndent1"/>
    <w:uiPriority w:val="99"/>
    <w:semiHidden/>
    <w:rsid w:val="00D77D43"/>
    <w:rPr>
      <w:rFonts w:ascii="Arial" w:eastAsia="MS Mincho" w:hAnsi="Arial" w:cs="Arial"/>
      <w:color w:val="404040"/>
      <w:lang w:eastAsia="fr-FR"/>
    </w:rPr>
  </w:style>
  <w:style w:type="paragraph" w:customStyle="1" w:styleId="ListContinue1">
    <w:name w:val="List Continue1"/>
    <w:basedOn w:val="Normal"/>
    <w:next w:val="Listecontinue"/>
    <w:uiPriority w:val="99"/>
    <w:semiHidden/>
    <w:unhideWhenUsed/>
    <w:rsid w:val="00D77D43"/>
    <w:pPr>
      <w:spacing w:before="100" w:after="120" w:line="288" w:lineRule="auto"/>
      <w:ind w:left="283"/>
      <w:contextualSpacing/>
      <w:jc w:val="both"/>
    </w:pPr>
    <w:rPr>
      <w:rFonts w:ascii="Arial" w:eastAsia="MS Mincho" w:hAnsi="Arial" w:cs="Arial"/>
      <w:color w:val="404040"/>
      <w:lang w:eastAsia="fr-FR"/>
    </w:rPr>
  </w:style>
  <w:style w:type="paragraph" w:customStyle="1" w:styleId="ListContinue21">
    <w:name w:val="List Continue 21"/>
    <w:basedOn w:val="Normal"/>
    <w:next w:val="Listecontinue2"/>
    <w:uiPriority w:val="99"/>
    <w:semiHidden/>
    <w:unhideWhenUsed/>
    <w:rsid w:val="00D77D43"/>
    <w:pPr>
      <w:spacing w:before="100" w:after="120" w:line="288" w:lineRule="auto"/>
      <w:ind w:left="566"/>
      <w:contextualSpacing/>
      <w:jc w:val="both"/>
    </w:pPr>
    <w:rPr>
      <w:rFonts w:ascii="Arial" w:eastAsia="MS Mincho" w:hAnsi="Arial" w:cs="Arial"/>
      <w:color w:val="404040"/>
      <w:lang w:eastAsia="fr-FR"/>
    </w:rPr>
  </w:style>
  <w:style w:type="paragraph" w:customStyle="1" w:styleId="ListContinue31">
    <w:name w:val="List Continue 31"/>
    <w:basedOn w:val="Normal"/>
    <w:next w:val="Listecontinue3"/>
    <w:uiPriority w:val="99"/>
    <w:semiHidden/>
    <w:unhideWhenUsed/>
    <w:rsid w:val="00D77D43"/>
    <w:pPr>
      <w:spacing w:before="100" w:after="120" w:line="288" w:lineRule="auto"/>
      <w:ind w:left="849"/>
      <w:contextualSpacing/>
      <w:jc w:val="both"/>
    </w:pPr>
    <w:rPr>
      <w:rFonts w:ascii="Arial" w:eastAsia="MS Mincho" w:hAnsi="Arial" w:cs="Arial"/>
      <w:color w:val="404040"/>
      <w:lang w:eastAsia="fr-FR"/>
    </w:rPr>
  </w:style>
  <w:style w:type="paragraph" w:customStyle="1" w:styleId="ListContinue41">
    <w:name w:val="List Continue 41"/>
    <w:basedOn w:val="Normal"/>
    <w:next w:val="Listecontinue4"/>
    <w:uiPriority w:val="99"/>
    <w:semiHidden/>
    <w:unhideWhenUsed/>
    <w:rsid w:val="00D77D43"/>
    <w:pPr>
      <w:spacing w:before="100" w:after="120" w:line="288" w:lineRule="auto"/>
      <w:ind w:left="1132"/>
      <w:contextualSpacing/>
      <w:jc w:val="both"/>
    </w:pPr>
    <w:rPr>
      <w:rFonts w:ascii="Arial" w:eastAsia="MS Mincho" w:hAnsi="Arial" w:cs="Arial"/>
      <w:color w:val="404040"/>
      <w:lang w:eastAsia="fr-FR"/>
    </w:rPr>
  </w:style>
  <w:style w:type="paragraph" w:customStyle="1" w:styleId="ListContinue51">
    <w:name w:val="List Continue 51"/>
    <w:basedOn w:val="Normal"/>
    <w:next w:val="Listecontinue5"/>
    <w:uiPriority w:val="99"/>
    <w:semiHidden/>
    <w:unhideWhenUsed/>
    <w:rsid w:val="00D77D43"/>
    <w:pPr>
      <w:spacing w:before="100" w:after="120" w:line="288" w:lineRule="auto"/>
      <w:ind w:left="1415"/>
      <w:contextualSpacing/>
      <w:jc w:val="both"/>
    </w:pPr>
    <w:rPr>
      <w:rFonts w:ascii="Arial" w:eastAsia="MS Mincho" w:hAnsi="Arial" w:cs="Arial"/>
      <w:color w:val="404040"/>
      <w:lang w:eastAsia="fr-FR"/>
    </w:rPr>
  </w:style>
  <w:style w:type="paragraph" w:customStyle="1" w:styleId="MessageHeader1">
    <w:name w:val="Message Header1"/>
    <w:basedOn w:val="Normal"/>
    <w:next w:val="En-ttedemessage"/>
    <w:link w:val="MessageHeaderChar"/>
    <w:uiPriority w:val="99"/>
    <w:semiHidden/>
    <w:unhideWhenUsed/>
    <w:rsid w:val="00D77D4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Cambria" w:eastAsia="MS Gothic" w:hAnsi="Cambria" w:cs="Times New Roman"/>
      <w:color w:val="404040"/>
      <w:sz w:val="24"/>
      <w:szCs w:val="24"/>
      <w:lang w:eastAsia="fr-FR"/>
    </w:rPr>
  </w:style>
  <w:style w:type="character" w:customStyle="1" w:styleId="MessageHeaderChar">
    <w:name w:val="Message Header Char"/>
    <w:basedOn w:val="Policepardfaut"/>
    <w:link w:val="MessageHeader1"/>
    <w:uiPriority w:val="99"/>
    <w:semiHidden/>
    <w:rsid w:val="00D77D43"/>
    <w:rPr>
      <w:rFonts w:ascii="Cambria" w:eastAsia="MS Gothic" w:hAnsi="Cambria" w:cs="Times New Roman"/>
      <w:color w:val="404040"/>
      <w:sz w:val="24"/>
      <w:szCs w:val="24"/>
      <w:shd w:val="pct20" w:color="auto" w:fill="auto"/>
      <w:lang w:eastAsia="fr-FR"/>
    </w:rPr>
  </w:style>
  <w:style w:type="paragraph" w:customStyle="1" w:styleId="Subtitle1">
    <w:name w:val="Subtitle1"/>
    <w:basedOn w:val="Normal"/>
    <w:next w:val="Normal"/>
    <w:uiPriority w:val="99"/>
    <w:qFormat/>
    <w:rsid w:val="00D77D43"/>
    <w:pPr>
      <w:spacing w:before="100" w:after="40" w:line="288" w:lineRule="auto"/>
      <w:jc w:val="both"/>
    </w:pPr>
    <w:rPr>
      <w:rFonts w:ascii="Arial" w:eastAsia="MS Mincho" w:hAnsi="Arial" w:cs="Arial"/>
      <w:color w:val="808080"/>
      <w:sz w:val="32"/>
      <w:szCs w:val="32"/>
      <w:lang w:eastAsia="fr-FR"/>
    </w:rPr>
  </w:style>
  <w:style w:type="paragraph" w:customStyle="1" w:styleId="Salutation1">
    <w:name w:val="Salutation1"/>
    <w:basedOn w:val="Normal"/>
    <w:next w:val="Normal"/>
    <w:uiPriority w:val="99"/>
    <w:semiHidden/>
    <w:unhideWhenUsed/>
    <w:rsid w:val="00D77D43"/>
    <w:pPr>
      <w:spacing w:before="100" w:after="40" w:line="288" w:lineRule="auto"/>
      <w:jc w:val="both"/>
    </w:pPr>
    <w:rPr>
      <w:rFonts w:ascii="Arial" w:eastAsia="MS Mincho" w:hAnsi="Arial" w:cs="Arial"/>
      <w:color w:val="404040"/>
      <w:lang w:eastAsia="fr-FR"/>
    </w:rPr>
  </w:style>
  <w:style w:type="character" w:customStyle="1" w:styleId="SalutationsCar">
    <w:name w:val="Salutations Car"/>
    <w:basedOn w:val="Policepardfaut"/>
    <w:link w:val="Salutations"/>
    <w:uiPriority w:val="99"/>
    <w:semiHidden/>
    <w:rsid w:val="00D77D43"/>
    <w:rPr>
      <w:rFonts w:ascii="Arial" w:eastAsia="MS Mincho" w:hAnsi="Arial" w:cs="Arial"/>
      <w:color w:val="404040"/>
      <w:lang w:eastAsia="fr-FR"/>
    </w:rPr>
  </w:style>
  <w:style w:type="paragraph" w:customStyle="1" w:styleId="Date1">
    <w:name w:val="Date1"/>
    <w:basedOn w:val="Normal"/>
    <w:next w:val="Normal"/>
    <w:uiPriority w:val="99"/>
    <w:semiHidden/>
    <w:unhideWhenUsed/>
    <w:rsid w:val="00D77D43"/>
    <w:pPr>
      <w:spacing w:before="100" w:after="40" w:line="288" w:lineRule="auto"/>
      <w:jc w:val="both"/>
    </w:pPr>
    <w:rPr>
      <w:rFonts w:ascii="Arial" w:eastAsia="MS Mincho" w:hAnsi="Arial" w:cs="Arial"/>
      <w:color w:val="404040"/>
      <w:lang w:eastAsia="fr-FR"/>
    </w:rPr>
  </w:style>
  <w:style w:type="character" w:customStyle="1" w:styleId="DateCar">
    <w:name w:val="Date Car"/>
    <w:basedOn w:val="Policepardfaut"/>
    <w:link w:val="Date"/>
    <w:uiPriority w:val="99"/>
    <w:semiHidden/>
    <w:rsid w:val="00D77D43"/>
    <w:rPr>
      <w:rFonts w:ascii="Arial" w:eastAsia="MS Mincho" w:hAnsi="Arial" w:cs="Arial"/>
      <w:color w:val="404040"/>
      <w:lang w:eastAsia="fr-FR"/>
    </w:rPr>
  </w:style>
  <w:style w:type="paragraph" w:customStyle="1" w:styleId="BodyTextFirstIndent1">
    <w:name w:val="Body Text First Indent1"/>
    <w:basedOn w:val="Corpsdetexte"/>
    <w:next w:val="Retrait1religne"/>
    <w:link w:val="BodyTextFirstIndentChar"/>
    <w:uiPriority w:val="99"/>
    <w:semiHidden/>
    <w:unhideWhenUsed/>
    <w:rsid w:val="00D77D43"/>
    <w:pPr>
      <w:widowControl/>
      <w:autoSpaceDE/>
      <w:autoSpaceDN/>
      <w:spacing w:before="100" w:after="40" w:line="288" w:lineRule="auto"/>
      <w:ind w:firstLine="360"/>
      <w:jc w:val="both"/>
    </w:pPr>
    <w:rPr>
      <w:rFonts w:ascii="Arial" w:eastAsia="MS Mincho" w:hAnsi="Arial" w:cs="Arial"/>
      <w:color w:val="404040"/>
      <w:sz w:val="22"/>
      <w:szCs w:val="22"/>
      <w:lang w:eastAsia="fr-FR"/>
    </w:rPr>
  </w:style>
  <w:style w:type="character" w:customStyle="1" w:styleId="BodyTextFirstIndentChar">
    <w:name w:val="Body Text First Indent Char"/>
    <w:basedOn w:val="BodyTextChar"/>
    <w:link w:val="BodyTextFirstIndent1"/>
    <w:uiPriority w:val="99"/>
    <w:semiHidden/>
    <w:rsid w:val="00D77D43"/>
    <w:rPr>
      <w:rFonts w:ascii="Arial" w:eastAsia="MS Mincho" w:hAnsi="Arial" w:cs="Arial"/>
      <w:color w:val="404040"/>
      <w:lang w:eastAsia="fr-FR"/>
    </w:rPr>
  </w:style>
  <w:style w:type="paragraph" w:customStyle="1" w:styleId="BodyTextFirstIndent21">
    <w:name w:val="Body Text First Indent 21"/>
    <w:basedOn w:val="Retraitcorpsdetexte"/>
    <w:next w:val="Retraitcorpset1relig"/>
    <w:link w:val="BodyTextFirstIndent2Char"/>
    <w:uiPriority w:val="99"/>
    <w:semiHidden/>
    <w:unhideWhenUsed/>
    <w:rsid w:val="00D77D43"/>
    <w:pPr>
      <w:spacing w:before="100" w:after="40" w:line="288" w:lineRule="auto"/>
      <w:ind w:left="360" w:firstLine="360"/>
      <w:jc w:val="both"/>
    </w:pPr>
    <w:rPr>
      <w:rFonts w:ascii="Arial" w:eastAsia="MS Mincho" w:hAnsi="Arial" w:cs="Arial"/>
      <w:color w:val="404040"/>
      <w:kern w:val="0"/>
      <w:lang w:eastAsia="fr-FR"/>
      <w14:ligatures w14:val="none"/>
    </w:rPr>
  </w:style>
  <w:style w:type="character" w:customStyle="1" w:styleId="BodyTextFirstIndent2Char">
    <w:name w:val="Body Text First Indent 2 Char"/>
    <w:basedOn w:val="BodyTextIndentChar"/>
    <w:link w:val="BodyTextFirstIndent21"/>
    <w:uiPriority w:val="99"/>
    <w:semiHidden/>
    <w:rsid w:val="00D77D43"/>
    <w:rPr>
      <w:rFonts w:ascii="Arial" w:eastAsia="MS Mincho" w:hAnsi="Arial" w:cs="Arial"/>
      <w:color w:val="404040"/>
      <w:lang w:eastAsia="fr-FR"/>
    </w:rPr>
  </w:style>
  <w:style w:type="paragraph" w:customStyle="1" w:styleId="BodyText21">
    <w:name w:val="Body Text 21"/>
    <w:basedOn w:val="Normal"/>
    <w:next w:val="Corpsdetexte2"/>
    <w:link w:val="BodyText2Char"/>
    <w:uiPriority w:val="99"/>
    <w:semiHidden/>
    <w:unhideWhenUsed/>
    <w:rsid w:val="00D77D43"/>
    <w:pPr>
      <w:spacing w:before="100" w:after="120" w:line="480" w:lineRule="auto"/>
      <w:jc w:val="both"/>
    </w:pPr>
    <w:rPr>
      <w:rFonts w:ascii="Arial" w:eastAsia="MS Mincho" w:hAnsi="Arial" w:cs="Arial"/>
      <w:color w:val="404040"/>
      <w:lang w:eastAsia="fr-FR"/>
    </w:rPr>
  </w:style>
  <w:style w:type="character" w:customStyle="1" w:styleId="BodyText2Char">
    <w:name w:val="Body Text 2 Char"/>
    <w:basedOn w:val="Policepardfaut"/>
    <w:link w:val="BodyText21"/>
    <w:uiPriority w:val="99"/>
    <w:semiHidden/>
    <w:rsid w:val="00D77D43"/>
    <w:rPr>
      <w:rFonts w:ascii="Arial" w:eastAsia="MS Mincho" w:hAnsi="Arial" w:cs="Arial"/>
      <w:color w:val="404040"/>
      <w:lang w:eastAsia="fr-FR"/>
    </w:rPr>
  </w:style>
  <w:style w:type="paragraph" w:customStyle="1" w:styleId="BodyText31">
    <w:name w:val="Body Text 31"/>
    <w:basedOn w:val="Normal"/>
    <w:next w:val="Corpsdetexte3"/>
    <w:link w:val="BodyText3Char"/>
    <w:uiPriority w:val="99"/>
    <w:semiHidden/>
    <w:unhideWhenUsed/>
    <w:rsid w:val="00D77D43"/>
    <w:pPr>
      <w:spacing w:before="100" w:after="120" w:line="288" w:lineRule="auto"/>
      <w:jc w:val="both"/>
    </w:pPr>
    <w:rPr>
      <w:rFonts w:ascii="Arial" w:eastAsia="MS Mincho" w:hAnsi="Arial" w:cs="Arial"/>
      <w:color w:val="404040"/>
      <w:sz w:val="16"/>
      <w:szCs w:val="16"/>
      <w:lang w:eastAsia="fr-FR"/>
    </w:rPr>
  </w:style>
  <w:style w:type="character" w:customStyle="1" w:styleId="BodyText3Char">
    <w:name w:val="Body Text 3 Char"/>
    <w:basedOn w:val="Policepardfaut"/>
    <w:link w:val="BodyText31"/>
    <w:uiPriority w:val="99"/>
    <w:semiHidden/>
    <w:rsid w:val="00D77D43"/>
    <w:rPr>
      <w:rFonts w:ascii="Arial" w:eastAsia="MS Mincho" w:hAnsi="Arial" w:cs="Arial"/>
      <w:color w:val="404040"/>
      <w:sz w:val="16"/>
      <w:szCs w:val="16"/>
      <w:lang w:eastAsia="fr-FR"/>
    </w:rPr>
  </w:style>
  <w:style w:type="paragraph" w:customStyle="1" w:styleId="BodyTextIndent21">
    <w:name w:val="Body Text Indent 21"/>
    <w:basedOn w:val="Normal"/>
    <w:next w:val="Retraitcorpsdetexte2"/>
    <w:link w:val="BodyTextIndent2Char"/>
    <w:uiPriority w:val="99"/>
    <w:semiHidden/>
    <w:unhideWhenUsed/>
    <w:rsid w:val="00D77D43"/>
    <w:pPr>
      <w:spacing w:before="100" w:after="120" w:line="480" w:lineRule="auto"/>
      <w:ind w:left="283"/>
      <w:jc w:val="both"/>
    </w:pPr>
    <w:rPr>
      <w:rFonts w:ascii="Arial" w:eastAsia="MS Mincho" w:hAnsi="Arial" w:cs="Arial"/>
      <w:color w:val="404040"/>
      <w:lang w:eastAsia="fr-FR"/>
    </w:rPr>
  </w:style>
  <w:style w:type="character" w:customStyle="1" w:styleId="BodyTextIndent2Char">
    <w:name w:val="Body Text Indent 2 Char"/>
    <w:basedOn w:val="Policepardfaut"/>
    <w:link w:val="BodyTextIndent21"/>
    <w:uiPriority w:val="99"/>
    <w:semiHidden/>
    <w:rsid w:val="00D77D43"/>
    <w:rPr>
      <w:rFonts w:ascii="Arial" w:eastAsia="MS Mincho" w:hAnsi="Arial" w:cs="Arial"/>
      <w:color w:val="404040"/>
      <w:lang w:eastAsia="fr-FR"/>
    </w:rPr>
  </w:style>
  <w:style w:type="paragraph" w:customStyle="1" w:styleId="BodyTextIndent31">
    <w:name w:val="Body Text Indent 31"/>
    <w:basedOn w:val="Normal"/>
    <w:next w:val="Retraitcorpsdetexte3"/>
    <w:link w:val="BodyTextIndent3Char"/>
    <w:uiPriority w:val="99"/>
    <w:semiHidden/>
    <w:unhideWhenUsed/>
    <w:rsid w:val="00D77D43"/>
    <w:pPr>
      <w:spacing w:before="100" w:after="120" w:line="288" w:lineRule="auto"/>
      <w:ind w:left="283"/>
      <w:jc w:val="both"/>
    </w:pPr>
    <w:rPr>
      <w:rFonts w:ascii="Arial" w:eastAsia="MS Mincho" w:hAnsi="Arial" w:cs="Arial"/>
      <w:color w:val="404040"/>
      <w:sz w:val="16"/>
      <w:szCs w:val="16"/>
      <w:lang w:eastAsia="fr-FR"/>
    </w:rPr>
  </w:style>
  <w:style w:type="character" w:customStyle="1" w:styleId="BodyTextIndent3Char">
    <w:name w:val="Body Text Indent 3 Char"/>
    <w:basedOn w:val="Policepardfaut"/>
    <w:link w:val="BodyTextIndent31"/>
    <w:uiPriority w:val="99"/>
    <w:semiHidden/>
    <w:rsid w:val="00D77D43"/>
    <w:rPr>
      <w:rFonts w:ascii="Arial" w:eastAsia="MS Mincho" w:hAnsi="Arial" w:cs="Arial"/>
      <w:color w:val="404040"/>
      <w:sz w:val="16"/>
      <w:szCs w:val="16"/>
      <w:lang w:eastAsia="fr-FR"/>
    </w:rPr>
  </w:style>
  <w:style w:type="paragraph" w:customStyle="1" w:styleId="CentrNormal1">
    <w:name w:val="Centré (Normal )1"/>
    <w:basedOn w:val="Normal"/>
    <w:next w:val="Normalcentr"/>
    <w:uiPriority w:val="99"/>
    <w:semiHidden/>
    <w:unhideWhenUsed/>
    <w:qFormat/>
    <w:rsid w:val="00D77D43"/>
    <w:pPr>
      <w:spacing w:before="100" w:after="40" w:line="288" w:lineRule="auto"/>
      <w:jc w:val="center"/>
    </w:pPr>
    <w:rPr>
      <w:rFonts w:ascii="Arial" w:eastAsia="MS Mincho" w:hAnsi="Arial" w:cs="Arial"/>
      <w:iCs/>
      <w:color w:val="404040"/>
      <w:lang w:eastAsia="fr-FR"/>
    </w:rPr>
  </w:style>
  <w:style w:type="paragraph" w:customStyle="1" w:styleId="DocumentMap1">
    <w:name w:val="Document Map1"/>
    <w:basedOn w:val="Normal"/>
    <w:next w:val="Explorateurdedocuments"/>
    <w:link w:val="DocumentMapChar"/>
    <w:uiPriority w:val="99"/>
    <w:semiHidden/>
    <w:unhideWhenUsed/>
    <w:rsid w:val="00D77D43"/>
    <w:pPr>
      <w:spacing w:after="0" w:line="240" w:lineRule="auto"/>
      <w:jc w:val="both"/>
    </w:pPr>
    <w:rPr>
      <w:rFonts w:ascii="Segoe UI" w:eastAsia="MS Mincho" w:hAnsi="Segoe UI" w:cs="Segoe UI"/>
      <w:color w:val="404040"/>
      <w:sz w:val="16"/>
      <w:szCs w:val="16"/>
      <w:lang w:eastAsia="fr-FR"/>
    </w:rPr>
  </w:style>
  <w:style w:type="character" w:customStyle="1" w:styleId="DocumentMapChar">
    <w:name w:val="Document Map Char"/>
    <w:basedOn w:val="Policepardfaut"/>
    <w:link w:val="DocumentMap1"/>
    <w:uiPriority w:val="99"/>
    <w:semiHidden/>
    <w:rsid w:val="00D77D43"/>
    <w:rPr>
      <w:rFonts w:ascii="Segoe UI" w:eastAsia="MS Mincho" w:hAnsi="Segoe UI" w:cs="Segoe UI"/>
      <w:color w:val="404040"/>
      <w:sz w:val="16"/>
      <w:szCs w:val="16"/>
      <w:lang w:eastAsia="fr-FR"/>
    </w:rPr>
  </w:style>
  <w:style w:type="paragraph" w:customStyle="1" w:styleId="PlainText1">
    <w:name w:val="Plain Text1"/>
    <w:basedOn w:val="Normal"/>
    <w:next w:val="Textebrut"/>
    <w:link w:val="PlainTextChar"/>
    <w:uiPriority w:val="99"/>
    <w:semiHidden/>
    <w:unhideWhenUsed/>
    <w:rsid w:val="00D77D43"/>
    <w:pPr>
      <w:spacing w:after="0" w:line="240" w:lineRule="auto"/>
      <w:jc w:val="both"/>
    </w:pPr>
    <w:rPr>
      <w:rFonts w:ascii="Consolas" w:eastAsia="MS Mincho" w:hAnsi="Consolas" w:cs="Arial"/>
      <w:color w:val="404040"/>
      <w:sz w:val="21"/>
      <w:szCs w:val="21"/>
      <w:lang w:eastAsia="fr-FR"/>
    </w:rPr>
  </w:style>
  <w:style w:type="character" w:customStyle="1" w:styleId="PlainTextChar">
    <w:name w:val="Plain Text Char"/>
    <w:basedOn w:val="Policepardfaut"/>
    <w:link w:val="PlainText1"/>
    <w:uiPriority w:val="99"/>
    <w:semiHidden/>
    <w:rsid w:val="00D77D43"/>
    <w:rPr>
      <w:rFonts w:ascii="Consolas" w:eastAsia="MS Mincho" w:hAnsi="Consolas" w:cs="Arial"/>
      <w:color w:val="404040"/>
      <w:sz w:val="21"/>
      <w:szCs w:val="21"/>
      <w:lang w:eastAsia="fr-FR"/>
    </w:rPr>
  </w:style>
  <w:style w:type="paragraph" w:customStyle="1" w:styleId="E-mailSignature1">
    <w:name w:val="E-mail Signature1"/>
    <w:basedOn w:val="Normal"/>
    <w:next w:val="Signaturelectronique"/>
    <w:link w:val="E-mailSignatureChar"/>
    <w:uiPriority w:val="99"/>
    <w:semiHidden/>
    <w:unhideWhenUsed/>
    <w:rsid w:val="00D77D43"/>
    <w:pPr>
      <w:spacing w:after="0" w:line="240" w:lineRule="auto"/>
      <w:jc w:val="both"/>
    </w:pPr>
    <w:rPr>
      <w:rFonts w:ascii="Arial" w:eastAsia="MS Mincho" w:hAnsi="Arial" w:cs="Arial"/>
      <w:color w:val="404040"/>
      <w:lang w:eastAsia="fr-FR"/>
    </w:rPr>
  </w:style>
  <w:style w:type="character" w:customStyle="1" w:styleId="E-mailSignatureChar">
    <w:name w:val="E-mail Signature Char"/>
    <w:basedOn w:val="Policepardfaut"/>
    <w:link w:val="E-mailSignature1"/>
    <w:uiPriority w:val="99"/>
    <w:semiHidden/>
    <w:rsid w:val="00D77D43"/>
    <w:rPr>
      <w:rFonts w:ascii="Arial" w:eastAsia="MS Mincho" w:hAnsi="Arial" w:cs="Arial"/>
      <w:color w:val="404040"/>
      <w:lang w:eastAsia="fr-FR"/>
    </w:rPr>
  </w:style>
  <w:style w:type="paragraph" w:customStyle="1" w:styleId="CommentSubject1">
    <w:name w:val="Comment Subject1"/>
    <w:basedOn w:val="Commentaire"/>
    <w:next w:val="Commentaire"/>
    <w:uiPriority w:val="99"/>
    <w:semiHidden/>
    <w:unhideWhenUsed/>
    <w:rsid w:val="00D77D43"/>
    <w:pPr>
      <w:spacing w:before="100" w:after="40"/>
      <w:jc w:val="both"/>
    </w:pPr>
    <w:rPr>
      <w:rFonts w:ascii="Arial" w:eastAsia="MS Mincho" w:hAnsi="Arial" w:cs="Arial"/>
      <w:b/>
      <w:bCs/>
      <w:color w:val="404040"/>
      <w:lang w:eastAsia="fr-FR"/>
    </w:rPr>
  </w:style>
  <w:style w:type="paragraph" w:customStyle="1" w:styleId="BalloonText1">
    <w:name w:val="Balloon Text1"/>
    <w:basedOn w:val="Normal"/>
    <w:next w:val="Textedebulles"/>
    <w:link w:val="BalloonTextChar"/>
    <w:uiPriority w:val="99"/>
    <w:semiHidden/>
    <w:unhideWhenUsed/>
    <w:rsid w:val="00D77D43"/>
    <w:pPr>
      <w:spacing w:before="100" w:after="40" w:line="240" w:lineRule="auto"/>
      <w:jc w:val="both"/>
    </w:pPr>
    <w:rPr>
      <w:rFonts w:ascii="Tahoma" w:eastAsia="MS Mincho" w:hAnsi="Tahoma" w:cs="Tahoma"/>
      <w:color w:val="404040"/>
      <w:sz w:val="16"/>
      <w:szCs w:val="16"/>
      <w:lang w:eastAsia="fr-FR"/>
    </w:rPr>
  </w:style>
  <w:style w:type="character" w:customStyle="1" w:styleId="BalloonTextChar">
    <w:name w:val="Balloon Text Char"/>
    <w:basedOn w:val="Policepardfaut"/>
    <w:link w:val="BalloonText1"/>
    <w:uiPriority w:val="99"/>
    <w:semiHidden/>
    <w:rsid w:val="00D77D43"/>
    <w:rPr>
      <w:rFonts w:ascii="Tahoma" w:eastAsia="MS Mincho" w:hAnsi="Tahoma" w:cs="Tahoma"/>
      <w:color w:val="404040"/>
      <w:sz w:val="16"/>
      <w:szCs w:val="16"/>
      <w:lang w:eastAsia="fr-FR"/>
    </w:rPr>
  </w:style>
  <w:style w:type="paragraph" w:customStyle="1" w:styleId="NoSpacing1">
    <w:name w:val="No Spacing1"/>
    <w:next w:val="Sansinterligne"/>
    <w:uiPriority w:val="7"/>
    <w:qFormat/>
    <w:rsid w:val="00D77D43"/>
    <w:pPr>
      <w:spacing w:after="0" w:line="240" w:lineRule="auto"/>
      <w:jc w:val="both"/>
    </w:pPr>
    <w:rPr>
      <w:rFonts w:ascii="Arial" w:eastAsia="MS Mincho" w:hAnsi="Arial" w:cs="Arial"/>
      <w:color w:val="404040"/>
      <w:lang w:eastAsia="fr-FR"/>
    </w:rPr>
  </w:style>
  <w:style w:type="paragraph" w:customStyle="1" w:styleId="Revision1">
    <w:name w:val="Revision1"/>
    <w:next w:val="Rvision"/>
    <w:uiPriority w:val="99"/>
    <w:semiHidden/>
    <w:rsid w:val="00D77D43"/>
    <w:pPr>
      <w:spacing w:after="0" w:line="240" w:lineRule="auto"/>
    </w:pPr>
    <w:rPr>
      <w:rFonts w:ascii="Arial" w:eastAsia="MS Mincho" w:hAnsi="Arial" w:cs="Arial"/>
      <w:color w:val="404040"/>
      <w:lang w:eastAsia="fr-FR"/>
    </w:rPr>
  </w:style>
  <w:style w:type="character" w:customStyle="1" w:styleId="ListParagraphChar">
    <w:name w:val="List Paragraph Char"/>
    <w:aliases w:val="Liste à puce Char,Liste. Char,_CC_Bullet Char,Paragraphe de liste1 Char,Bullet1 Char,Section 5 Char,Bullet 1 Char,List Paragraph1 Char,Table Legend Char,Bullet List Char,Bullets Points Char,Bullet List 2 Char,목록 단락 Char,목록 단락1 Char"/>
    <w:basedOn w:val="Policepardfaut"/>
    <w:link w:val="Hyperlink111"/>
    <w:uiPriority w:val="34"/>
    <w:qFormat/>
    <w:locked/>
    <w:rsid w:val="00D77D43"/>
    <w:rPr>
      <w:rFonts w:ascii="Arial" w:eastAsia="MS Mincho" w:hAnsi="Arial" w:cs="Arial"/>
      <w:color w:val="404040"/>
      <w:lang w:eastAsia="fr-FR"/>
    </w:rPr>
  </w:style>
  <w:style w:type="paragraph" w:customStyle="1" w:styleId="Quote1">
    <w:name w:val="Quote1"/>
    <w:basedOn w:val="Normal"/>
    <w:next w:val="Normal"/>
    <w:uiPriority w:val="29"/>
    <w:qFormat/>
    <w:rsid w:val="00D77D43"/>
    <w:pPr>
      <w:spacing w:before="200" w:line="288" w:lineRule="auto"/>
      <w:ind w:left="864" w:right="864"/>
      <w:jc w:val="center"/>
    </w:pPr>
    <w:rPr>
      <w:rFonts w:ascii="Arial" w:eastAsia="MS Mincho" w:hAnsi="Arial" w:cs="Arial"/>
      <w:i/>
      <w:iCs/>
      <w:color w:val="404040"/>
      <w:lang w:eastAsia="fr-FR"/>
    </w:rPr>
  </w:style>
  <w:style w:type="character" w:customStyle="1" w:styleId="CitationCar">
    <w:name w:val="Citation Car"/>
    <w:basedOn w:val="Policepardfaut"/>
    <w:link w:val="Citation"/>
    <w:uiPriority w:val="29"/>
    <w:rsid w:val="00D77D43"/>
    <w:rPr>
      <w:rFonts w:ascii="Arial" w:eastAsia="MS Mincho" w:hAnsi="Arial" w:cs="Arial"/>
      <w:i/>
      <w:iCs/>
      <w:color w:val="404040"/>
      <w:lang w:eastAsia="fr-FR"/>
    </w:rPr>
  </w:style>
  <w:style w:type="paragraph" w:customStyle="1" w:styleId="IntenseQuote1">
    <w:name w:val="Intense Quote1"/>
    <w:basedOn w:val="Normal"/>
    <w:next w:val="Normal"/>
    <w:uiPriority w:val="30"/>
    <w:qFormat/>
    <w:rsid w:val="00D77D43"/>
    <w:pPr>
      <w:pBdr>
        <w:top w:val="single" w:sz="4" w:space="10" w:color="4F81BD"/>
        <w:bottom w:val="single" w:sz="4" w:space="10" w:color="4F81BD"/>
      </w:pBdr>
      <w:spacing w:before="360" w:after="360" w:line="288" w:lineRule="auto"/>
      <w:ind w:left="864" w:right="864"/>
      <w:jc w:val="center"/>
    </w:pPr>
    <w:rPr>
      <w:rFonts w:ascii="Arial" w:eastAsia="MS Mincho" w:hAnsi="Arial" w:cs="Arial"/>
      <w:i/>
      <w:iCs/>
      <w:color w:val="4F81BD"/>
      <w:lang w:eastAsia="fr-FR"/>
    </w:rPr>
  </w:style>
  <w:style w:type="character" w:customStyle="1" w:styleId="CitationintenseCar">
    <w:name w:val="Citation intense Car"/>
    <w:basedOn w:val="Policepardfaut"/>
    <w:link w:val="Citationintense"/>
    <w:uiPriority w:val="30"/>
    <w:rsid w:val="00D77D43"/>
    <w:rPr>
      <w:rFonts w:ascii="Arial" w:eastAsia="MS Mincho" w:hAnsi="Arial" w:cs="Arial"/>
      <w:i/>
      <w:iCs/>
      <w:color w:val="4F81BD"/>
      <w:lang w:eastAsia="fr-FR"/>
    </w:rPr>
  </w:style>
  <w:style w:type="paragraph" w:customStyle="1" w:styleId="Bibliography1">
    <w:name w:val="Bibliography1"/>
    <w:basedOn w:val="Normal"/>
    <w:next w:val="Normal"/>
    <w:uiPriority w:val="37"/>
    <w:semiHidden/>
    <w:unhideWhenUsed/>
    <w:rsid w:val="00D77D43"/>
    <w:pPr>
      <w:spacing w:before="100" w:after="40" w:line="288" w:lineRule="auto"/>
      <w:jc w:val="both"/>
    </w:pPr>
    <w:rPr>
      <w:rFonts w:ascii="Arial" w:eastAsia="MS Mincho" w:hAnsi="Arial" w:cs="Arial"/>
      <w:color w:val="404040"/>
      <w:lang w:eastAsia="fr-FR"/>
    </w:rPr>
  </w:style>
  <w:style w:type="paragraph" w:customStyle="1" w:styleId="TOCHeading1">
    <w:name w:val="TOC Heading1"/>
    <w:basedOn w:val="Titre1"/>
    <w:next w:val="Normal"/>
    <w:uiPriority w:val="39"/>
    <w:semiHidden/>
    <w:unhideWhenUsed/>
    <w:qFormat/>
    <w:rsid w:val="00D77D43"/>
    <w:pPr>
      <w:keepNext/>
      <w:keepLines/>
      <w:widowControl/>
      <w:autoSpaceDE/>
      <w:autoSpaceDN/>
      <w:spacing w:before="240" w:line="259" w:lineRule="auto"/>
    </w:pPr>
    <w:rPr>
      <w:rFonts w:ascii="Arial Narrow" w:eastAsia="MS Gothic" w:hAnsi="Arial Narrow"/>
      <w:b w:val="0"/>
      <w:color w:val="000000"/>
      <w:sz w:val="60"/>
      <w:lang w:eastAsia="fr-FR"/>
    </w:rPr>
  </w:style>
  <w:style w:type="paragraph" w:customStyle="1" w:styleId="Aidechamp">
    <w:name w:val="Aide champ"/>
    <w:basedOn w:val="Normal"/>
    <w:uiPriority w:val="99"/>
    <w:qFormat/>
    <w:rsid w:val="00D77D43"/>
    <w:pPr>
      <w:shd w:val="clear" w:color="auto" w:fill="F2F2F2"/>
      <w:spacing w:before="100" w:after="40" w:line="288" w:lineRule="auto"/>
      <w:jc w:val="both"/>
    </w:pPr>
    <w:rPr>
      <w:rFonts w:ascii="Arial" w:eastAsia="MS Mincho" w:hAnsi="Arial" w:cs="Arial"/>
      <w:color w:val="404040"/>
      <w:lang w:eastAsia="fr-FR"/>
    </w:rPr>
  </w:style>
  <w:style w:type="paragraph" w:customStyle="1" w:styleId="Rfrencebiblio">
    <w:name w:val="Référence biblio"/>
    <w:basedOn w:val="Normal"/>
    <w:uiPriority w:val="12"/>
    <w:qFormat/>
    <w:rsid w:val="00D77D43"/>
    <w:pPr>
      <w:suppressAutoHyphens/>
      <w:spacing w:after="0" w:line="240" w:lineRule="auto"/>
    </w:pPr>
    <w:rPr>
      <w:rFonts w:ascii="Arial" w:eastAsia="Times New Roman" w:hAnsi="Arial" w:cs="Times New Roman"/>
      <w:sz w:val="17"/>
      <w:szCs w:val="18"/>
      <w:lang w:eastAsia="fr-FR"/>
    </w:rPr>
  </w:style>
  <w:style w:type="paragraph" w:customStyle="1" w:styleId="Titreannexesnauto">
    <w:name w:val="Titre annexes (n° auto)"/>
    <w:next w:val="Normal"/>
    <w:uiPriority w:val="12"/>
    <w:qFormat/>
    <w:rsid w:val="00D77D43"/>
    <w:pPr>
      <w:tabs>
        <w:tab w:val="left" w:pos="1843"/>
      </w:tabs>
      <w:spacing w:after="200" w:line="276" w:lineRule="auto"/>
    </w:pPr>
    <w:rPr>
      <w:rFonts w:ascii="Arial Narrow" w:eastAsia="MS Mincho" w:hAnsi="Arial Narrow" w:cs="Arial"/>
      <w:bCs/>
      <w:sz w:val="42"/>
      <w:szCs w:val="42"/>
      <w:lang w:eastAsia="fr-FR"/>
    </w:rPr>
  </w:style>
  <w:style w:type="character" w:customStyle="1" w:styleId="EndNoteBibliographyTitleCar1">
    <w:name w:val="EndNote Bibliography Title Car1"/>
    <w:basedOn w:val="Policepardfaut"/>
    <w:link w:val="EndNoteBibliographyTitle"/>
    <w:uiPriority w:val="99"/>
    <w:locked/>
    <w:rsid w:val="00D77D43"/>
    <w:rPr>
      <w:rFonts w:ascii="Arial" w:eastAsia="Times New Roman" w:hAnsi="Arial" w:cs="Arial"/>
      <w:noProof/>
      <w:szCs w:val="24"/>
    </w:rPr>
  </w:style>
  <w:style w:type="paragraph" w:customStyle="1" w:styleId="EndNoteBibliographyTitle">
    <w:name w:val="EndNote Bibliography Title"/>
    <w:basedOn w:val="Normal"/>
    <w:link w:val="EndNoteBibliographyTitleCar1"/>
    <w:uiPriority w:val="99"/>
    <w:rsid w:val="00D77D43"/>
    <w:pPr>
      <w:suppressAutoHyphens/>
      <w:spacing w:after="0" w:line="240" w:lineRule="auto"/>
      <w:jc w:val="center"/>
    </w:pPr>
    <w:rPr>
      <w:rFonts w:ascii="Arial" w:eastAsia="Times New Roman" w:hAnsi="Arial" w:cs="Arial"/>
      <w:noProof/>
      <w:szCs w:val="24"/>
    </w:rPr>
  </w:style>
  <w:style w:type="character" w:customStyle="1" w:styleId="EndNoteBibliographyCar">
    <w:name w:val="EndNote Bibliography Car"/>
    <w:basedOn w:val="Policepardfaut"/>
    <w:link w:val="EndNoteBibliography"/>
    <w:uiPriority w:val="99"/>
    <w:locked/>
    <w:rsid w:val="00D77D43"/>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D77D43"/>
    <w:pPr>
      <w:suppressAutoHyphens/>
      <w:spacing w:after="0" w:line="240" w:lineRule="auto"/>
      <w:jc w:val="both"/>
    </w:pPr>
    <w:rPr>
      <w:rFonts w:ascii="Arial" w:eastAsia="Times New Roman" w:hAnsi="Arial" w:cs="Arial"/>
      <w:noProof/>
      <w:szCs w:val="24"/>
    </w:rPr>
  </w:style>
  <w:style w:type="paragraph" w:customStyle="1" w:styleId="Titrehorssommaire">
    <w:name w:val="Titre hors sommaire"/>
    <w:next w:val="Normal"/>
    <w:uiPriority w:val="8"/>
    <w:rsid w:val="00D77D43"/>
    <w:pPr>
      <w:pageBreakBefore/>
      <w:spacing w:after="0" w:line="240" w:lineRule="auto"/>
    </w:pPr>
    <w:rPr>
      <w:rFonts w:ascii="Arial Narrow" w:eastAsia="MS Gothic" w:hAnsi="Arial Narrow" w:cs="Times New Roman"/>
      <w:bCs/>
      <w:color w:val="0D0D0D"/>
      <w:sz w:val="60"/>
      <w:szCs w:val="26"/>
      <w:lang w:eastAsia="fr-FR"/>
    </w:rPr>
  </w:style>
  <w:style w:type="paragraph" w:customStyle="1" w:styleId="Gauchealign">
    <w:name w:val="Gauche (aligné)"/>
    <w:basedOn w:val="Normalcentr"/>
    <w:uiPriority w:val="21"/>
    <w:qFormat/>
    <w:rsid w:val="00D77D43"/>
    <w:pPr>
      <w:pBdr>
        <w:top w:val="none" w:sz="0" w:space="0" w:color="auto"/>
        <w:left w:val="none" w:sz="0" w:space="0" w:color="auto"/>
        <w:bottom w:val="none" w:sz="0" w:space="0" w:color="auto"/>
        <w:right w:val="none" w:sz="0" w:space="0" w:color="auto"/>
      </w:pBdr>
      <w:spacing w:before="100" w:after="40" w:line="288" w:lineRule="auto"/>
      <w:ind w:left="0" w:right="0"/>
    </w:pPr>
    <w:rPr>
      <w:rFonts w:ascii="Arial" w:eastAsia="MS Mincho" w:hAnsi="Arial" w:cs="Arial"/>
      <w:i w:val="0"/>
      <w:color w:val="404040"/>
      <w:kern w:val="0"/>
      <w:lang w:eastAsia="fr-FR"/>
      <w14:ligatures w14:val="none"/>
    </w:rPr>
  </w:style>
  <w:style w:type="paragraph" w:customStyle="1" w:styleId="Mentionslgales">
    <w:name w:val="Mentions légales"/>
    <w:basedOn w:val="Normalcentr"/>
    <w:uiPriority w:val="99"/>
    <w:rsid w:val="00D77D43"/>
    <w:pPr>
      <w:pBdr>
        <w:top w:val="none" w:sz="0" w:space="0" w:color="auto"/>
        <w:left w:val="none" w:sz="0" w:space="0" w:color="auto"/>
        <w:bottom w:val="none" w:sz="0" w:space="0" w:color="auto"/>
        <w:right w:val="none" w:sz="0" w:space="0" w:color="auto"/>
      </w:pBdr>
      <w:spacing w:after="40" w:line="288" w:lineRule="auto"/>
      <w:ind w:left="0" w:right="0"/>
      <w:jc w:val="center"/>
    </w:pPr>
    <w:rPr>
      <w:rFonts w:ascii="Arial" w:eastAsia="MS Mincho" w:hAnsi="Arial" w:cs="Arial"/>
      <w:i w:val="0"/>
      <w:color w:val="404040"/>
      <w:kern w:val="0"/>
      <w:sz w:val="17"/>
      <w:szCs w:val="17"/>
      <w:lang w:eastAsia="fr-FR"/>
      <w14:ligatures w14:val="none"/>
    </w:rPr>
  </w:style>
  <w:style w:type="paragraph" w:customStyle="1" w:styleId="Petit">
    <w:name w:val="Petit."/>
    <w:basedOn w:val="Normal"/>
    <w:uiPriority w:val="22"/>
    <w:qFormat/>
    <w:rsid w:val="00D77D43"/>
    <w:pPr>
      <w:spacing w:before="100" w:after="40" w:line="288" w:lineRule="auto"/>
    </w:pPr>
    <w:rPr>
      <w:rFonts w:ascii="Arial" w:eastAsia="MS Mincho" w:hAnsi="Arial" w:cs="Arial"/>
      <w:color w:val="404040"/>
      <w:sz w:val="18"/>
      <w:lang w:eastAsia="fr-FR"/>
    </w:rPr>
  </w:style>
  <w:style w:type="paragraph" w:customStyle="1" w:styleId="Titrepagetiret">
    <w:name w:val="Titre page tiret"/>
    <w:basedOn w:val="Titre2"/>
    <w:next w:val="Normal"/>
    <w:uiPriority w:val="8"/>
    <w:rsid w:val="00D77D43"/>
    <w:pPr>
      <w:keepLines w:val="0"/>
      <w:pBdr>
        <w:bottom w:val="single" w:sz="12" w:space="1" w:color="54C5D0"/>
      </w:pBdr>
      <w:suppressAutoHyphens/>
      <w:autoSpaceDE w:val="0"/>
      <w:autoSpaceDN w:val="0"/>
      <w:adjustRightInd w:val="0"/>
      <w:spacing w:before="240" w:after="40" w:line="240" w:lineRule="auto"/>
    </w:pPr>
    <w:rPr>
      <w:rFonts w:ascii="Arial" w:eastAsia="MS Mincho" w:hAnsi="Arial" w:cs="Arial"/>
      <w:b/>
      <w:bCs/>
      <w:color w:val="004990"/>
      <w:sz w:val="34"/>
      <w:szCs w:val="22"/>
      <w:lang w:eastAsia="fr-FR"/>
    </w:rPr>
  </w:style>
  <w:style w:type="paragraph" w:customStyle="1" w:styleId="Margetraitbleu">
    <w:name w:val="Marge trait bleu"/>
    <w:basedOn w:val="Normal"/>
    <w:uiPriority w:val="7"/>
    <w:qFormat/>
    <w:rsid w:val="00D77D43"/>
    <w:pPr>
      <w:pBdr>
        <w:left w:val="single" w:sz="24" w:space="4" w:color="004A90"/>
      </w:pBdr>
      <w:spacing w:after="40" w:line="288" w:lineRule="auto"/>
      <w:ind w:left="907"/>
      <w:jc w:val="both"/>
    </w:pPr>
    <w:rPr>
      <w:rFonts w:ascii="Arial" w:eastAsia="MS Mincho" w:hAnsi="Arial" w:cs="Arial"/>
      <w:color w:val="004A90"/>
      <w:lang w:eastAsia="fr-FR"/>
    </w:rPr>
  </w:style>
  <w:style w:type="paragraph" w:customStyle="1" w:styleId="paragraph">
    <w:name w:val="paragraph"/>
    <w:basedOn w:val="Normal"/>
    <w:uiPriority w:val="99"/>
    <w:rsid w:val="00D77D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f0">
    <w:name w:val="pf0"/>
    <w:basedOn w:val="Normal"/>
    <w:rsid w:val="00D77D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ppeldenotedefin">
    <w:name w:val="endnote reference"/>
    <w:semiHidden/>
    <w:unhideWhenUsed/>
    <w:rsid w:val="00D77D43"/>
    <w:rPr>
      <w:vertAlign w:val="baseline"/>
    </w:rPr>
  </w:style>
  <w:style w:type="character" w:customStyle="1" w:styleId="Petitcaractre1">
    <w:name w:val="Petit caractère1"/>
    <w:basedOn w:val="Policepardfaut"/>
    <w:uiPriority w:val="3"/>
    <w:qFormat/>
    <w:rsid w:val="00D77D43"/>
    <w:rPr>
      <w:i w:val="0"/>
      <w:iCs/>
      <w:color w:val="404040"/>
      <w:sz w:val="18"/>
    </w:rPr>
  </w:style>
  <w:style w:type="character" w:customStyle="1" w:styleId="HAS-Pieddepage1">
    <w:name w:val="HAS- Pied de page1"/>
    <w:basedOn w:val="Policepardfaut"/>
    <w:uiPriority w:val="99"/>
    <w:qFormat/>
    <w:rsid w:val="00D77D43"/>
    <w:rPr>
      <w:rFonts w:ascii="Arial" w:hAnsi="Arial" w:cs="Arial" w:hint="default"/>
      <w:b w:val="0"/>
      <w:bCs/>
      <w:caps w:val="0"/>
      <w:smallCaps w:val="0"/>
      <w:color w:val="808080"/>
      <w:spacing w:val="0"/>
      <w:sz w:val="16"/>
    </w:rPr>
  </w:style>
  <w:style w:type="paragraph" w:customStyle="1" w:styleId="Titrepublication1">
    <w:name w:val="Titre publication1"/>
    <w:basedOn w:val="Titrehorssommaire"/>
    <w:next w:val="Normal"/>
    <w:uiPriority w:val="99"/>
    <w:qFormat/>
    <w:rsid w:val="00D77D43"/>
  </w:style>
  <w:style w:type="character" w:customStyle="1" w:styleId="Nonsurlign">
    <w:name w:val="Non surligné"/>
    <w:basedOn w:val="Policepardfaut"/>
    <w:uiPriority w:val="28"/>
    <w:qFormat/>
    <w:rsid w:val="00D77D43"/>
  </w:style>
  <w:style w:type="character" w:customStyle="1" w:styleId="EndNoteBibliographyTitleCar">
    <w:name w:val="EndNote Bibliography Title Car"/>
    <w:basedOn w:val="Policepardfaut"/>
    <w:uiPriority w:val="99"/>
    <w:rsid w:val="00D77D43"/>
    <w:rPr>
      <w:rFonts w:ascii="Arial" w:hAnsi="Arial" w:cs="Arial" w:hint="default"/>
      <w:color w:val="262626"/>
      <w:sz w:val="18"/>
      <w:szCs w:val="24"/>
    </w:rPr>
  </w:style>
  <w:style w:type="character" w:customStyle="1" w:styleId="Indice">
    <w:name w:val="Indice"/>
    <w:basedOn w:val="Policepardfaut"/>
    <w:uiPriority w:val="19"/>
    <w:qFormat/>
    <w:rsid w:val="00D77D43"/>
    <w:rPr>
      <w:vertAlign w:val="subscript"/>
    </w:rPr>
  </w:style>
  <w:style w:type="character" w:customStyle="1" w:styleId="Exposant">
    <w:name w:val="Exposant"/>
    <w:basedOn w:val="Policepardfaut"/>
    <w:uiPriority w:val="19"/>
    <w:qFormat/>
    <w:rsid w:val="00D77D43"/>
    <w:rPr>
      <w:vertAlign w:val="superscript"/>
    </w:rPr>
  </w:style>
  <w:style w:type="character" w:customStyle="1" w:styleId="Mentionnonrsolue1">
    <w:name w:val="Mention non résolue1"/>
    <w:basedOn w:val="Policepardfaut"/>
    <w:uiPriority w:val="99"/>
    <w:rsid w:val="00D77D43"/>
    <w:rPr>
      <w:color w:val="605E5C"/>
      <w:shd w:val="clear" w:color="auto" w:fill="E1DFDD"/>
    </w:rPr>
  </w:style>
  <w:style w:type="character" w:customStyle="1" w:styleId="Grasitalique">
    <w:name w:val="Gras + italique"/>
    <w:basedOn w:val="lev"/>
    <w:uiPriority w:val="21"/>
    <w:qFormat/>
    <w:rsid w:val="00D77D43"/>
    <w:rPr>
      <w:b/>
      <w:bCs/>
      <w:i/>
      <w:iCs w:val="0"/>
    </w:rPr>
  </w:style>
  <w:style w:type="paragraph" w:customStyle="1" w:styleId="Titredefiche1">
    <w:name w:val="Titre de fiche1"/>
    <w:basedOn w:val="Intertitre"/>
    <w:next w:val="Normal"/>
    <w:uiPriority w:val="99"/>
    <w:semiHidden/>
    <w:unhideWhenUsed/>
    <w:rsid w:val="00D77D43"/>
    <w:pPr>
      <w:spacing w:before="0" w:after="0"/>
      <w:jc w:val="center"/>
    </w:pPr>
    <w:rPr>
      <w:rFonts w:eastAsiaTheme="minorHAnsi"/>
      <w:b w:val="0"/>
      <w:bCs w:val="0"/>
      <w:color w:val="000000"/>
      <w:kern w:val="2"/>
      <w:sz w:val="36"/>
      <w:szCs w:val="36"/>
      <w:lang w:eastAsia="en-US"/>
      <w14:ligatures w14:val="standardContextual"/>
    </w:rPr>
  </w:style>
  <w:style w:type="character" w:customStyle="1" w:styleId="Bleu">
    <w:name w:val="Bleu"/>
    <w:basedOn w:val="Policepardfaut"/>
    <w:uiPriority w:val="4"/>
    <w:qFormat/>
    <w:rsid w:val="00D77D43"/>
    <w:rPr>
      <w:b/>
      <w:bCs w:val="0"/>
      <w:color w:val="004990"/>
    </w:rPr>
  </w:style>
  <w:style w:type="character" w:customStyle="1" w:styleId="Validationcollge">
    <w:name w:val="Validation collège"/>
    <w:basedOn w:val="Policepardfaut"/>
    <w:uiPriority w:val="99"/>
    <w:locked/>
    <w:rsid w:val="00D77D43"/>
    <w:rPr>
      <w:rFonts w:ascii="Arial" w:hAnsi="Arial" w:cs="Arial" w:hint="default"/>
      <w:b/>
      <w:bCs w:val="0"/>
      <w:caps w:val="0"/>
      <w:smallCaps w:val="0"/>
      <w:strike w:val="0"/>
      <w:dstrike w:val="0"/>
      <w:vanish w:val="0"/>
      <w:webHidden w:val="0"/>
      <w:color w:val="004990"/>
      <w:sz w:val="28"/>
      <w:u w:val="none"/>
      <w:effect w:val="none"/>
      <w:specVanish w:val="0"/>
    </w:rPr>
  </w:style>
  <w:style w:type="character" w:customStyle="1" w:styleId="Surlignjaune">
    <w:name w:val="Surligné jaune"/>
    <w:basedOn w:val="Policepardfaut"/>
    <w:uiPriority w:val="26"/>
    <w:qFormat/>
    <w:rsid w:val="00D77D43"/>
    <w:rPr>
      <w:color w:val="auto"/>
      <w:bdr w:val="none" w:sz="0" w:space="0" w:color="auto" w:frame="1"/>
      <w:shd w:val="clear" w:color="auto" w:fill="FFFF66"/>
    </w:rPr>
  </w:style>
  <w:style w:type="character" w:customStyle="1" w:styleId="Surlignbleu">
    <w:name w:val="Surligné bleu"/>
    <w:basedOn w:val="Policepardfaut"/>
    <w:uiPriority w:val="25"/>
    <w:qFormat/>
    <w:rsid w:val="00D77D43"/>
    <w:rPr>
      <w:color w:val="auto"/>
      <w:bdr w:val="none" w:sz="0" w:space="0" w:color="auto" w:frame="1"/>
      <w:shd w:val="clear" w:color="auto" w:fill="71DAFF"/>
    </w:rPr>
  </w:style>
  <w:style w:type="character" w:customStyle="1" w:styleId="contentcontrolboundarysink">
    <w:name w:val="contentcontrolboundarysink"/>
    <w:basedOn w:val="Policepardfaut"/>
    <w:rsid w:val="00D77D43"/>
  </w:style>
  <w:style w:type="character" w:customStyle="1" w:styleId="normaltextrun">
    <w:name w:val="normaltextrun"/>
    <w:basedOn w:val="Policepardfaut"/>
    <w:rsid w:val="00D77D43"/>
  </w:style>
  <w:style w:type="character" w:customStyle="1" w:styleId="eop">
    <w:name w:val="eop"/>
    <w:basedOn w:val="Policepardfaut"/>
    <w:rsid w:val="00D77D43"/>
  </w:style>
  <w:style w:type="character" w:customStyle="1" w:styleId="Mentionnonrsolue2">
    <w:name w:val="Mention non résolue2"/>
    <w:basedOn w:val="Policepardfaut"/>
    <w:uiPriority w:val="99"/>
    <w:semiHidden/>
    <w:rsid w:val="00D77D43"/>
    <w:rPr>
      <w:color w:val="605E5C"/>
      <w:shd w:val="clear" w:color="auto" w:fill="E1DFDD"/>
    </w:rPr>
  </w:style>
  <w:style w:type="character" w:customStyle="1" w:styleId="Mention2">
    <w:name w:val="Mention2"/>
    <w:uiPriority w:val="99"/>
    <w:rsid w:val="00D77D43"/>
    <w:rPr>
      <w:rFonts w:ascii="Arial Nova Cond" w:hAnsi="Arial Nova Cond" w:hint="default"/>
      <w:color w:val="595959"/>
      <w:sz w:val="22"/>
      <w:shd w:val="clear" w:color="auto" w:fill="F2F2F2"/>
    </w:rPr>
  </w:style>
  <w:style w:type="character" w:customStyle="1" w:styleId="ui-provider">
    <w:name w:val="ui-provider"/>
    <w:basedOn w:val="Policepardfaut"/>
    <w:rsid w:val="00D77D43"/>
  </w:style>
  <w:style w:type="table" w:styleId="Tableauclassique4">
    <w:name w:val="Table Classic 4"/>
    <w:basedOn w:val="TableauNormal"/>
    <w:uiPriority w:val="99"/>
    <w:semiHidden/>
    <w:unhideWhenUsed/>
    <w:rsid w:val="00D77D43"/>
    <w:pPr>
      <w:spacing w:before="100" w:after="40" w:line="288" w:lineRule="auto"/>
      <w:jc w:val="both"/>
    </w:pPr>
    <w:rPr>
      <w:rFonts w:ascii="Calibri" w:eastAsia="MS Mincho" w:hAnsi="Calibri" w:cs="Arial"/>
      <w:lang w:eastAsia="fr-FR"/>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D77D43"/>
    <w:pPr>
      <w:spacing w:before="120" w:after="0" w:line="288" w:lineRule="auto"/>
      <w:jc w:val="both"/>
    </w:pPr>
    <w:rPr>
      <w:rFonts w:ascii="Calibri" w:eastAsia="MS Mincho" w:hAnsi="Calibri" w:cs="Arial"/>
      <w:lang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1">
    <w:name w:val="Light Shading1"/>
    <w:basedOn w:val="TableauNormal"/>
    <w:next w:val="Ombrageclair"/>
    <w:uiPriority w:val="60"/>
    <w:semiHidden/>
    <w:unhideWhenUsed/>
    <w:rsid w:val="00D77D43"/>
    <w:pPr>
      <w:spacing w:after="0" w:line="240" w:lineRule="auto"/>
    </w:pPr>
    <w:rPr>
      <w:rFonts w:ascii="Calibri" w:eastAsia="MS Mincho" w:hAnsi="Calibri" w:cs="Arial"/>
      <w:color w:val="000000"/>
      <w:lang w:eastAsia="fr-FR"/>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51">
    <w:name w:val="Light Shading - Accent 51"/>
    <w:basedOn w:val="TableauNormal"/>
    <w:next w:val="Trameclaire-Accent5"/>
    <w:uiPriority w:val="60"/>
    <w:semiHidden/>
    <w:unhideWhenUsed/>
    <w:rsid w:val="00D77D43"/>
    <w:pPr>
      <w:spacing w:after="0" w:line="240" w:lineRule="auto"/>
    </w:pPr>
    <w:rPr>
      <w:rFonts w:ascii="Arial" w:eastAsia="MS Mincho" w:hAnsi="Arial" w:cs="Arial"/>
      <w:color w:val="262626"/>
      <w:sz w:val="18"/>
      <w:lang w:eastAsia="fr-FR"/>
    </w:rPr>
    <w:tblPr>
      <w:tblStyleRowBandSize w:val="1"/>
      <w:tblStyleColBandSize w:val="1"/>
      <w:tblInd w:w="0" w:type="nil"/>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rFonts w:ascii="Arial" w:hAnsi="Arial" w:cs="Arial" w:hint="default"/>
        <w:b/>
        <w:bCs/>
        <w:color w:val="262626"/>
        <w:sz w:val="18"/>
        <w:szCs w:val="18"/>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eausimple1">
    <w:name w:val="Plain Table 1"/>
    <w:aliases w:val="Tableau violet"/>
    <w:basedOn w:val="TableauNormal"/>
    <w:uiPriority w:val="41"/>
    <w:rsid w:val="00D77D43"/>
    <w:pPr>
      <w:spacing w:after="0" w:line="240" w:lineRule="auto"/>
      <w:ind w:left="360" w:hanging="360"/>
    </w:pPr>
    <w:rPr>
      <w:rFonts w:ascii="Arial" w:eastAsia="MS Mincho" w:hAnsi="Arial" w:cs="Arial"/>
      <w:lang w:eastAsia="fr-FR"/>
    </w:rPr>
    <w:tblPr>
      <w:tblStyleRowBandSize w:val="1"/>
      <w:tblStyleColBandSize w:val="1"/>
      <w:tblInd w:w="0" w:type="nil"/>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cs="Arial" w:hint="default"/>
        <w:b/>
        <w:bCs/>
        <w:sz w:val="22"/>
        <w:szCs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customStyle="1" w:styleId="Tableaubleu1">
    <w:name w:val="Tableau bleu1"/>
    <w:basedOn w:val="TableauNormal"/>
    <w:next w:val="Tableausimple2"/>
    <w:uiPriority w:val="42"/>
    <w:rsid w:val="00D77D43"/>
    <w:pPr>
      <w:spacing w:after="200" w:line="276" w:lineRule="auto"/>
    </w:pPr>
    <w:rPr>
      <w:rFonts w:ascii="Arial" w:eastAsia="MS Mincho" w:hAnsi="Arial" w:cs="Arial"/>
      <w:sz w:val="21"/>
      <w:lang w:eastAsia="fr-FR"/>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ascii="Arial" w:hAnsi="Arial" w:cs="Arial" w:hint="default"/>
        <w:b/>
        <w:bCs/>
        <w:sz w:val="22"/>
        <w:szCs w:val="22"/>
      </w:rPr>
      <w:tblPr/>
      <w:tcPr>
        <w:shd w:val="clear" w:color="auto" w:fill="CADBEC"/>
      </w:tcPr>
    </w:tblStylePr>
    <w:tblStylePr w:type="lastRow">
      <w:rPr>
        <w:b/>
        <w:bCs/>
        <w:i/>
      </w:rPr>
    </w:tblStylePr>
    <w:tblStylePr w:type="firstCol">
      <w:rPr>
        <w:rFonts w:ascii="Arial" w:hAnsi="Arial" w:cs="Arial" w:hint="default"/>
        <w:b/>
        <w:bCs/>
        <w:sz w:val="22"/>
        <w:szCs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rsid w:val="00D77D43"/>
    <w:pPr>
      <w:numPr>
        <w:numId w:val="22"/>
      </w:numPr>
      <w:tabs>
        <w:tab w:val="num" w:pos="1209"/>
      </w:tabs>
      <w:spacing w:after="0" w:line="240" w:lineRule="auto"/>
      <w:ind w:left="1209"/>
    </w:pPr>
    <w:rPr>
      <w:rFonts w:ascii="Arial" w:eastAsia="MS Mincho" w:hAnsi="Arial" w:cs="Arial"/>
      <w:sz w:val="18"/>
      <w:lang w:eastAsia="fr-FR"/>
    </w:rPr>
    <w:tblPr>
      <w:tblStyleRowBandSize w:val="1"/>
      <w:tblStyleColBandSize w:val="1"/>
      <w:tblInd w:w="926" w:type="dxa"/>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cs="Arial" w:hint="default"/>
        <w:b/>
        <w:bCs/>
        <w:i/>
        <w:caps w:val="0"/>
        <w:sz w:val="18"/>
        <w:szCs w:val="18"/>
      </w:rPr>
      <w:tblPr/>
      <w:tcPr>
        <w:tcBorders>
          <w:top w:val="nil"/>
        </w:tcBorders>
      </w:tcPr>
    </w:tblStylePr>
    <w:tblStylePr w:type="firstCol">
      <w:rPr>
        <w:b/>
        <w:bCs/>
        <w:caps w:val="0"/>
      </w:rPr>
      <w:tblPr/>
      <w:tcPr>
        <w:shd w:val="clear" w:color="auto" w:fill="CADBEC"/>
      </w:tcPr>
    </w:tblStylePr>
    <w:tblStylePr w:type="lastCol">
      <w:rPr>
        <w:rFonts w:ascii="Arial" w:hAnsi="Arial" w:cs="Arial" w:hint="default"/>
        <w:b/>
        <w:bCs/>
        <w:i/>
        <w:caps w:val="0"/>
        <w:sz w:val="18"/>
        <w:szCs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table" w:styleId="Tableausimple4">
    <w:name w:val="Plain Table 4"/>
    <w:aliases w:val="Encadré violet,Encadré 1"/>
    <w:basedOn w:val="TableauNormal"/>
    <w:uiPriority w:val="44"/>
    <w:rsid w:val="00D77D43"/>
    <w:pPr>
      <w:spacing w:after="0" w:line="240" w:lineRule="auto"/>
    </w:pPr>
    <w:rPr>
      <w:rFonts w:ascii="Arial" w:eastAsia="MS Mincho" w:hAnsi="Arial" w:cs="Arial"/>
      <w:lang w:eastAsia="fr-FR"/>
    </w:rPr>
    <w:tblPr>
      <w:tblStyleRowBandSize w:val="1"/>
      <w:tblStyleColBandSize w:val="1"/>
      <w:tblInd w:w="0" w:type="nil"/>
      <w:tblBorders>
        <w:top w:val="single" w:sz="4" w:space="0" w:color="5B287B"/>
        <w:left w:val="single" w:sz="4" w:space="0" w:color="5B287B"/>
        <w:bottom w:val="single" w:sz="4" w:space="0" w:color="5B287B"/>
        <w:right w:val="single" w:sz="4" w:space="0" w:color="5B287B"/>
      </w:tblBorders>
    </w:tblPr>
    <w:tblStylePr w:type="firstRow">
      <w:rPr>
        <w:b w:val="0"/>
        <w:bCs/>
      </w:rPr>
    </w:tblStylePr>
    <w:tblStylePr w:type="lastRow">
      <w:rPr>
        <w:b w:val="0"/>
        <w:bCs/>
      </w:rPr>
    </w:tblStylePr>
    <w:tblStylePr w:type="firstCol">
      <w:rPr>
        <w:b w:val="0"/>
        <w:bCs/>
      </w:rPr>
    </w:tblStylePr>
    <w:tblStylePr w:type="lastCol">
      <w:rPr>
        <w:b w:val="0"/>
        <w:bCs/>
      </w:rPr>
    </w:tblStylePr>
  </w:style>
  <w:style w:type="table" w:customStyle="1" w:styleId="Encadrbleu1">
    <w:name w:val="Encadré bleu1"/>
    <w:basedOn w:val="TableauNormal"/>
    <w:next w:val="Tableausimple5"/>
    <w:uiPriority w:val="45"/>
    <w:rsid w:val="00D77D43"/>
    <w:pPr>
      <w:spacing w:after="0" w:line="240" w:lineRule="auto"/>
    </w:pPr>
    <w:rPr>
      <w:rFonts w:ascii="Arial" w:eastAsia="MS Mincho" w:hAnsi="Arial" w:cs="Arial"/>
      <w:lang w:eastAsia="fr-FR"/>
    </w:rPr>
    <w:tblPr>
      <w:tblStyleRowBandSize w:val="1"/>
      <w:tblStyleColBandSize w:val="1"/>
      <w:tblInd w:w="0" w:type="nil"/>
      <w:tblBorders>
        <w:top w:val="single" w:sz="4" w:space="0" w:color="004990"/>
        <w:left w:val="single" w:sz="4" w:space="0" w:color="004990"/>
        <w:bottom w:val="single" w:sz="4" w:space="0" w:color="004990"/>
        <w:right w:val="single" w:sz="4" w:space="0" w:color="004990"/>
      </w:tblBorders>
    </w:tblPr>
    <w:tblStylePr w:type="firstRow">
      <w:rPr>
        <w:rFonts w:ascii="Arial" w:eastAsia="MS Gothic" w:hAnsi="Arial" w:cs="Times New Roman" w:hint="default"/>
        <w:i w:val="0"/>
        <w:iCs/>
        <w:sz w:val="22"/>
        <w:szCs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cPr>
    </w:tblStylePr>
    <w:tblStylePr w:type="lastRow">
      <w:rPr>
        <w:rFonts w:ascii="Cambria" w:eastAsia="MS Gothic" w:hAnsi="Cambria" w:cs="Times New Roman" w:hint="default"/>
        <w:i w:val="0"/>
        <w:iCs/>
        <w:sz w:val="26"/>
        <w:szCs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cPr>
    </w:tblStylePr>
    <w:tblStylePr w:type="firstCol">
      <w:pPr>
        <w:jc w:val="right"/>
      </w:pPr>
      <w:rPr>
        <w:rFonts w:ascii="Arial" w:eastAsia="MS Gothic" w:hAnsi="Arial" w:cs="Times New Roman" w:hint="default"/>
        <w:b w:val="0"/>
        <w:i w:val="0"/>
        <w:iCs/>
        <w:color w:val="auto"/>
        <w:sz w:val="22"/>
        <w:szCs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cPr>
    </w:tblStylePr>
    <w:tblStylePr w:type="lastCol">
      <w:rPr>
        <w:rFonts w:ascii="Cambria" w:eastAsia="MS Gothic" w:hAnsi="Cambria" w:cs="Times New Roman" w:hint="default"/>
        <w:i/>
        <w:iCs/>
        <w:sz w:val="26"/>
        <w:szCs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petitviolet">
    <w:name w:val="Tableau petit violet"/>
    <w:basedOn w:val="Tableausimple1"/>
    <w:uiPriority w:val="99"/>
    <w:rsid w:val="00D77D4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cs="Arial" w:hint="default"/>
        <w:b/>
        <w:bCs/>
        <w:sz w:val="18"/>
        <w:szCs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character" w:customStyle="1" w:styleId="Heading1Char1">
    <w:name w:val="Heading 1 Char1"/>
    <w:basedOn w:val="Policepardfaut"/>
    <w:uiPriority w:val="9"/>
    <w:rsid w:val="00D77D43"/>
    <w:rPr>
      <w:rFonts w:asciiTheme="majorHAnsi" w:eastAsiaTheme="majorEastAsia" w:hAnsiTheme="majorHAnsi" w:cstheme="majorBidi"/>
      <w:color w:val="2E74B5" w:themeColor="accent1" w:themeShade="BF"/>
      <w:sz w:val="32"/>
      <w:szCs w:val="32"/>
    </w:rPr>
  </w:style>
  <w:style w:type="character" w:customStyle="1" w:styleId="Heading8Char1">
    <w:name w:val="Heading 8 Char1"/>
    <w:basedOn w:val="Policepardfaut"/>
    <w:uiPriority w:val="9"/>
    <w:semiHidden/>
    <w:rsid w:val="00D77D43"/>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Policepardfaut"/>
    <w:uiPriority w:val="9"/>
    <w:semiHidden/>
    <w:rsid w:val="00D77D43"/>
    <w:rPr>
      <w:rFonts w:asciiTheme="majorHAnsi" w:eastAsiaTheme="majorEastAsia" w:hAnsiTheme="majorHAnsi" w:cstheme="majorBidi"/>
      <w:i/>
      <w:iCs/>
      <w:color w:val="272727" w:themeColor="text1" w:themeTint="D8"/>
      <w:sz w:val="21"/>
      <w:szCs w:val="21"/>
    </w:rPr>
  </w:style>
  <w:style w:type="paragraph" w:styleId="AdresseHTML">
    <w:name w:val="HTML Address"/>
    <w:basedOn w:val="Normal"/>
    <w:link w:val="AdresseHTMLCar"/>
    <w:uiPriority w:val="99"/>
    <w:semiHidden/>
    <w:unhideWhenUsed/>
    <w:rsid w:val="00D77D43"/>
    <w:pPr>
      <w:spacing w:after="0" w:line="240" w:lineRule="auto"/>
    </w:pPr>
    <w:rPr>
      <w:i/>
      <w:iCs/>
      <w:kern w:val="2"/>
      <w14:ligatures w14:val="standardContextual"/>
    </w:rPr>
  </w:style>
  <w:style w:type="character" w:customStyle="1" w:styleId="AdresseHTMLCar">
    <w:name w:val="Adresse HTML Car"/>
    <w:basedOn w:val="Policepardfaut"/>
    <w:link w:val="AdresseHTML"/>
    <w:uiPriority w:val="99"/>
    <w:semiHidden/>
    <w:rsid w:val="00D77D43"/>
    <w:rPr>
      <w:i/>
      <w:iCs/>
      <w:kern w:val="2"/>
      <w14:ligatures w14:val="standardContextual"/>
    </w:rPr>
  </w:style>
  <w:style w:type="paragraph" w:styleId="PrformatHTML">
    <w:name w:val="HTML Preformatted"/>
    <w:basedOn w:val="Normal"/>
    <w:link w:val="PrformatHTMLCar"/>
    <w:uiPriority w:val="99"/>
    <w:semiHidden/>
    <w:unhideWhenUsed/>
    <w:rsid w:val="00D77D43"/>
    <w:pPr>
      <w:spacing w:after="0" w:line="240" w:lineRule="auto"/>
    </w:pPr>
    <w:rPr>
      <w:rFonts w:ascii="Consolas" w:hAnsi="Consolas"/>
      <w:kern w:val="2"/>
      <w:sz w:val="20"/>
      <w:szCs w:val="20"/>
      <w14:ligatures w14:val="standardContextual"/>
    </w:rPr>
  </w:style>
  <w:style w:type="character" w:customStyle="1" w:styleId="PrformatHTMLCar">
    <w:name w:val="Préformaté HTML Car"/>
    <w:basedOn w:val="Policepardfaut"/>
    <w:link w:val="PrformatHTML"/>
    <w:uiPriority w:val="99"/>
    <w:semiHidden/>
    <w:rsid w:val="00D77D43"/>
    <w:rPr>
      <w:rFonts w:ascii="Consolas" w:hAnsi="Consolas"/>
      <w:kern w:val="2"/>
      <w:sz w:val="20"/>
      <w:szCs w:val="20"/>
      <w14:ligatures w14:val="standardContextual"/>
    </w:rPr>
  </w:style>
  <w:style w:type="paragraph" w:styleId="TM3">
    <w:name w:val="toc 3"/>
    <w:basedOn w:val="Normal"/>
    <w:next w:val="Normal"/>
    <w:autoRedefine/>
    <w:uiPriority w:val="39"/>
    <w:semiHidden/>
    <w:unhideWhenUsed/>
    <w:rsid w:val="00D77D43"/>
    <w:pPr>
      <w:spacing w:after="100"/>
      <w:ind w:left="440"/>
    </w:pPr>
    <w:rPr>
      <w:kern w:val="2"/>
      <w14:ligatures w14:val="standardContextual"/>
    </w:rPr>
  </w:style>
  <w:style w:type="paragraph" w:styleId="TM4">
    <w:name w:val="toc 4"/>
    <w:basedOn w:val="Normal"/>
    <w:next w:val="Normal"/>
    <w:autoRedefine/>
    <w:uiPriority w:val="39"/>
    <w:semiHidden/>
    <w:unhideWhenUsed/>
    <w:rsid w:val="00D77D43"/>
    <w:pPr>
      <w:spacing w:after="100"/>
      <w:ind w:left="660"/>
    </w:pPr>
    <w:rPr>
      <w:kern w:val="2"/>
      <w14:ligatures w14:val="standardContextual"/>
    </w:rPr>
  </w:style>
  <w:style w:type="paragraph" w:styleId="Retraitnormal">
    <w:name w:val="Normal Indent"/>
    <w:basedOn w:val="Normal"/>
    <w:uiPriority w:val="99"/>
    <w:semiHidden/>
    <w:unhideWhenUsed/>
    <w:rsid w:val="00D77D43"/>
    <w:pPr>
      <w:ind w:left="708"/>
    </w:pPr>
    <w:rPr>
      <w:kern w:val="2"/>
      <w14:ligatures w14:val="standardContextual"/>
    </w:rPr>
  </w:style>
  <w:style w:type="paragraph" w:styleId="Index1">
    <w:name w:val="index 1"/>
    <w:basedOn w:val="Normal"/>
    <w:next w:val="Normal"/>
    <w:autoRedefine/>
    <w:uiPriority w:val="99"/>
    <w:semiHidden/>
    <w:unhideWhenUsed/>
    <w:rsid w:val="00D77D43"/>
    <w:pPr>
      <w:spacing w:after="0" w:line="240" w:lineRule="auto"/>
      <w:ind w:left="220" w:hanging="220"/>
    </w:pPr>
    <w:rPr>
      <w:kern w:val="2"/>
      <w14:ligatures w14:val="standardContextual"/>
    </w:rPr>
  </w:style>
  <w:style w:type="paragraph" w:styleId="Adressedestinataire">
    <w:name w:val="envelope address"/>
    <w:basedOn w:val="Normal"/>
    <w:uiPriority w:val="99"/>
    <w:semiHidden/>
    <w:unhideWhenUsed/>
    <w:rsid w:val="00D77D43"/>
    <w:pPr>
      <w:framePr w:w="7938" w:h="1985" w:hRule="exact" w:hSpace="141" w:wrap="auto" w:hAnchor="page" w:xAlign="center" w:yAlign="bottom"/>
      <w:spacing w:after="0" w:line="240" w:lineRule="auto"/>
      <w:ind w:left="2835"/>
    </w:pPr>
    <w:rPr>
      <w:rFonts w:asciiTheme="majorHAnsi" w:eastAsiaTheme="majorEastAsia" w:hAnsiTheme="majorHAnsi" w:cstheme="majorBidi"/>
      <w:kern w:val="2"/>
      <w:sz w:val="24"/>
      <w:szCs w:val="24"/>
      <w14:ligatures w14:val="standardContextual"/>
    </w:rPr>
  </w:style>
  <w:style w:type="paragraph" w:styleId="Adresseexpditeur">
    <w:name w:val="envelope return"/>
    <w:basedOn w:val="Normal"/>
    <w:uiPriority w:val="99"/>
    <w:semiHidden/>
    <w:unhideWhenUsed/>
    <w:rsid w:val="00D77D43"/>
    <w:pPr>
      <w:spacing w:after="0" w:line="240" w:lineRule="auto"/>
    </w:pPr>
    <w:rPr>
      <w:rFonts w:asciiTheme="majorHAnsi" w:eastAsiaTheme="majorEastAsia" w:hAnsiTheme="majorHAnsi" w:cstheme="majorBidi"/>
      <w:kern w:val="2"/>
      <w:sz w:val="20"/>
      <w:szCs w:val="20"/>
      <w14:ligatures w14:val="standardContextual"/>
    </w:rPr>
  </w:style>
  <w:style w:type="paragraph" w:styleId="Notedefin">
    <w:name w:val="endnote text"/>
    <w:basedOn w:val="Normal"/>
    <w:link w:val="NotedefinCar"/>
    <w:uiPriority w:val="99"/>
    <w:semiHidden/>
    <w:unhideWhenUsed/>
    <w:rsid w:val="00D77D43"/>
    <w:pPr>
      <w:spacing w:after="0" w:line="240" w:lineRule="auto"/>
    </w:pPr>
    <w:rPr>
      <w:kern w:val="2"/>
      <w:sz w:val="20"/>
      <w:szCs w:val="20"/>
      <w14:ligatures w14:val="standardContextual"/>
    </w:rPr>
  </w:style>
  <w:style w:type="character" w:customStyle="1" w:styleId="NotedefinCar">
    <w:name w:val="Note de fin Car"/>
    <w:basedOn w:val="Policepardfaut"/>
    <w:link w:val="Notedefin"/>
    <w:uiPriority w:val="99"/>
    <w:semiHidden/>
    <w:rsid w:val="00D77D43"/>
    <w:rPr>
      <w:kern w:val="2"/>
      <w:sz w:val="20"/>
      <w:szCs w:val="20"/>
      <w14:ligatures w14:val="standardContextual"/>
    </w:rPr>
  </w:style>
  <w:style w:type="paragraph" w:styleId="Textedemacro">
    <w:name w:val="macro"/>
    <w:link w:val="TextedemacroCar"/>
    <w:uiPriority w:val="99"/>
    <w:semiHidden/>
    <w:unhideWhenUsed/>
    <w:rsid w:val="00D77D4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2"/>
      <w:sz w:val="20"/>
      <w:szCs w:val="20"/>
      <w14:ligatures w14:val="standardContextual"/>
    </w:rPr>
  </w:style>
  <w:style w:type="character" w:customStyle="1" w:styleId="TextedemacroCar">
    <w:name w:val="Texte de macro Car"/>
    <w:basedOn w:val="Policepardfaut"/>
    <w:link w:val="Textedemacro"/>
    <w:uiPriority w:val="99"/>
    <w:semiHidden/>
    <w:rsid w:val="00D77D43"/>
    <w:rPr>
      <w:rFonts w:ascii="Consolas" w:hAnsi="Consolas"/>
      <w:kern w:val="2"/>
      <w:sz w:val="20"/>
      <w:szCs w:val="20"/>
      <w14:ligatures w14:val="standardContextual"/>
    </w:rPr>
  </w:style>
  <w:style w:type="paragraph" w:styleId="Liste">
    <w:name w:val="List"/>
    <w:basedOn w:val="Normal"/>
    <w:uiPriority w:val="99"/>
    <w:semiHidden/>
    <w:unhideWhenUsed/>
    <w:rsid w:val="00D77D43"/>
    <w:pPr>
      <w:ind w:left="283" w:hanging="283"/>
      <w:contextualSpacing/>
    </w:pPr>
    <w:rPr>
      <w:kern w:val="2"/>
      <w14:ligatures w14:val="standardContextual"/>
    </w:rPr>
  </w:style>
  <w:style w:type="paragraph" w:styleId="Listenumros">
    <w:name w:val="List Number"/>
    <w:basedOn w:val="Normal"/>
    <w:uiPriority w:val="99"/>
    <w:semiHidden/>
    <w:unhideWhenUsed/>
    <w:rsid w:val="00D77D43"/>
    <w:pPr>
      <w:tabs>
        <w:tab w:val="num" w:pos="360"/>
      </w:tabs>
      <w:ind w:left="360" w:hanging="360"/>
      <w:contextualSpacing/>
    </w:pPr>
    <w:rPr>
      <w:kern w:val="2"/>
      <w14:ligatures w14:val="standardContextual"/>
    </w:rPr>
  </w:style>
  <w:style w:type="paragraph" w:styleId="Liste3">
    <w:name w:val="List 3"/>
    <w:basedOn w:val="Normal"/>
    <w:uiPriority w:val="99"/>
    <w:semiHidden/>
    <w:unhideWhenUsed/>
    <w:rsid w:val="00D77D43"/>
    <w:pPr>
      <w:ind w:left="849" w:hanging="283"/>
      <w:contextualSpacing/>
    </w:pPr>
    <w:rPr>
      <w:kern w:val="2"/>
      <w14:ligatures w14:val="standardContextual"/>
    </w:rPr>
  </w:style>
  <w:style w:type="paragraph" w:styleId="Liste4">
    <w:name w:val="List 4"/>
    <w:basedOn w:val="Normal"/>
    <w:uiPriority w:val="99"/>
    <w:semiHidden/>
    <w:unhideWhenUsed/>
    <w:rsid w:val="00D77D43"/>
    <w:pPr>
      <w:ind w:left="1132" w:hanging="283"/>
      <w:contextualSpacing/>
    </w:pPr>
    <w:rPr>
      <w:kern w:val="2"/>
      <w14:ligatures w14:val="standardContextual"/>
    </w:rPr>
  </w:style>
  <w:style w:type="paragraph" w:styleId="Liste5">
    <w:name w:val="List 5"/>
    <w:basedOn w:val="Normal"/>
    <w:uiPriority w:val="99"/>
    <w:semiHidden/>
    <w:unhideWhenUsed/>
    <w:rsid w:val="00D77D43"/>
    <w:pPr>
      <w:ind w:left="1415" w:hanging="283"/>
      <w:contextualSpacing/>
    </w:pPr>
    <w:rPr>
      <w:kern w:val="2"/>
      <w14:ligatures w14:val="standardContextual"/>
    </w:rPr>
  </w:style>
  <w:style w:type="paragraph" w:styleId="Listepuces2">
    <w:name w:val="List Bullet 2"/>
    <w:basedOn w:val="Normal"/>
    <w:uiPriority w:val="99"/>
    <w:semiHidden/>
    <w:unhideWhenUsed/>
    <w:rsid w:val="00D77D43"/>
    <w:pPr>
      <w:tabs>
        <w:tab w:val="num" w:pos="926"/>
      </w:tabs>
      <w:ind w:left="926" w:hanging="360"/>
      <w:contextualSpacing/>
    </w:pPr>
    <w:rPr>
      <w:kern w:val="2"/>
      <w14:ligatures w14:val="standardContextual"/>
    </w:rPr>
  </w:style>
  <w:style w:type="paragraph" w:styleId="Listepuces3">
    <w:name w:val="List Bullet 3"/>
    <w:basedOn w:val="Normal"/>
    <w:uiPriority w:val="99"/>
    <w:semiHidden/>
    <w:unhideWhenUsed/>
    <w:rsid w:val="00D77D43"/>
    <w:pPr>
      <w:tabs>
        <w:tab w:val="num" w:pos="1209"/>
      </w:tabs>
      <w:ind w:left="1209" w:hanging="360"/>
      <w:contextualSpacing/>
    </w:pPr>
    <w:rPr>
      <w:kern w:val="2"/>
      <w14:ligatures w14:val="standardContextual"/>
    </w:rPr>
  </w:style>
  <w:style w:type="paragraph" w:styleId="Listepuces4">
    <w:name w:val="List Bullet 4"/>
    <w:basedOn w:val="Normal"/>
    <w:uiPriority w:val="99"/>
    <w:semiHidden/>
    <w:unhideWhenUsed/>
    <w:rsid w:val="00D77D43"/>
    <w:pPr>
      <w:tabs>
        <w:tab w:val="num" w:pos="1492"/>
      </w:tabs>
      <w:ind w:left="1492" w:hanging="360"/>
      <w:contextualSpacing/>
    </w:pPr>
    <w:rPr>
      <w:kern w:val="2"/>
      <w14:ligatures w14:val="standardContextual"/>
    </w:rPr>
  </w:style>
  <w:style w:type="paragraph" w:styleId="Listepuces5">
    <w:name w:val="List Bullet 5"/>
    <w:basedOn w:val="Normal"/>
    <w:uiPriority w:val="99"/>
    <w:semiHidden/>
    <w:unhideWhenUsed/>
    <w:rsid w:val="00D77D43"/>
    <w:pPr>
      <w:tabs>
        <w:tab w:val="num" w:pos="643"/>
      </w:tabs>
      <w:ind w:left="643" w:hanging="360"/>
      <w:contextualSpacing/>
    </w:pPr>
    <w:rPr>
      <w:kern w:val="2"/>
      <w14:ligatures w14:val="standardContextual"/>
    </w:rPr>
  </w:style>
  <w:style w:type="paragraph" w:styleId="Listenumros2">
    <w:name w:val="List Number 2"/>
    <w:basedOn w:val="Normal"/>
    <w:uiPriority w:val="99"/>
    <w:semiHidden/>
    <w:unhideWhenUsed/>
    <w:rsid w:val="00D77D43"/>
    <w:pPr>
      <w:tabs>
        <w:tab w:val="num" w:pos="926"/>
      </w:tabs>
      <w:ind w:left="926" w:hanging="360"/>
      <w:contextualSpacing/>
    </w:pPr>
    <w:rPr>
      <w:kern w:val="2"/>
      <w14:ligatures w14:val="standardContextual"/>
    </w:rPr>
  </w:style>
  <w:style w:type="paragraph" w:styleId="Listenumros3">
    <w:name w:val="List Number 3"/>
    <w:basedOn w:val="Normal"/>
    <w:uiPriority w:val="99"/>
    <w:semiHidden/>
    <w:unhideWhenUsed/>
    <w:rsid w:val="00D77D43"/>
    <w:pPr>
      <w:tabs>
        <w:tab w:val="num" w:pos="1209"/>
      </w:tabs>
      <w:ind w:left="1209" w:hanging="360"/>
      <w:contextualSpacing/>
    </w:pPr>
    <w:rPr>
      <w:kern w:val="2"/>
      <w14:ligatures w14:val="standardContextual"/>
    </w:rPr>
  </w:style>
  <w:style w:type="paragraph" w:styleId="Listenumros4">
    <w:name w:val="List Number 4"/>
    <w:basedOn w:val="Normal"/>
    <w:uiPriority w:val="99"/>
    <w:semiHidden/>
    <w:unhideWhenUsed/>
    <w:rsid w:val="00D77D43"/>
    <w:pPr>
      <w:tabs>
        <w:tab w:val="num" w:pos="1492"/>
      </w:tabs>
      <w:ind w:left="1492" w:hanging="360"/>
      <w:contextualSpacing/>
    </w:pPr>
    <w:rPr>
      <w:kern w:val="2"/>
      <w14:ligatures w14:val="standardContextual"/>
    </w:rPr>
  </w:style>
  <w:style w:type="paragraph" w:styleId="Listenumros5">
    <w:name w:val="List Number 5"/>
    <w:basedOn w:val="Normal"/>
    <w:uiPriority w:val="99"/>
    <w:semiHidden/>
    <w:unhideWhenUsed/>
    <w:rsid w:val="00D77D43"/>
    <w:pPr>
      <w:ind w:left="680" w:hanging="362"/>
      <w:contextualSpacing/>
    </w:pPr>
    <w:rPr>
      <w:kern w:val="2"/>
      <w14:ligatures w14:val="standardContextual"/>
    </w:rPr>
  </w:style>
  <w:style w:type="paragraph" w:styleId="Formuledepolitesse">
    <w:name w:val="Closing"/>
    <w:basedOn w:val="Normal"/>
    <w:link w:val="FormuledepolitesseCar"/>
    <w:uiPriority w:val="99"/>
    <w:semiHidden/>
    <w:unhideWhenUsed/>
    <w:rsid w:val="00D77D43"/>
    <w:pPr>
      <w:spacing w:after="0" w:line="240" w:lineRule="auto"/>
      <w:ind w:left="4252"/>
    </w:pPr>
    <w:rPr>
      <w:kern w:val="2"/>
      <w14:ligatures w14:val="standardContextual"/>
    </w:rPr>
  </w:style>
  <w:style w:type="character" w:customStyle="1" w:styleId="FormuledepolitesseCar">
    <w:name w:val="Formule de politesse Car"/>
    <w:basedOn w:val="Policepardfaut"/>
    <w:link w:val="Formuledepolitesse"/>
    <w:uiPriority w:val="99"/>
    <w:semiHidden/>
    <w:rsid w:val="00D77D43"/>
    <w:rPr>
      <w:kern w:val="2"/>
      <w14:ligatures w14:val="standardContextual"/>
    </w:rPr>
  </w:style>
  <w:style w:type="paragraph" w:styleId="Signature">
    <w:name w:val="Signature"/>
    <w:basedOn w:val="Normal"/>
    <w:link w:val="SignatureCar"/>
    <w:uiPriority w:val="99"/>
    <w:semiHidden/>
    <w:unhideWhenUsed/>
    <w:rsid w:val="00D77D43"/>
    <w:pPr>
      <w:spacing w:after="0" w:line="240" w:lineRule="auto"/>
      <w:ind w:left="4252"/>
    </w:pPr>
    <w:rPr>
      <w:kern w:val="2"/>
      <w14:ligatures w14:val="standardContextual"/>
    </w:rPr>
  </w:style>
  <w:style w:type="character" w:customStyle="1" w:styleId="SignatureCar">
    <w:name w:val="Signature Car"/>
    <w:basedOn w:val="Policepardfaut"/>
    <w:link w:val="Signature"/>
    <w:uiPriority w:val="99"/>
    <w:semiHidden/>
    <w:rsid w:val="00D77D43"/>
    <w:rPr>
      <w:kern w:val="2"/>
      <w14:ligatures w14:val="standardContextual"/>
    </w:rPr>
  </w:style>
  <w:style w:type="paragraph" w:styleId="Retraitcorpsdetexte">
    <w:name w:val="Body Text Indent"/>
    <w:basedOn w:val="Normal"/>
    <w:link w:val="RetraitcorpsdetexteCar"/>
    <w:uiPriority w:val="99"/>
    <w:semiHidden/>
    <w:unhideWhenUsed/>
    <w:rsid w:val="00D77D43"/>
    <w:pPr>
      <w:spacing w:after="120"/>
      <w:ind w:left="283"/>
    </w:pPr>
    <w:rPr>
      <w:kern w:val="2"/>
      <w14:ligatures w14:val="standardContextual"/>
    </w:rPr>
  </w:style>
  <w:style w:type="character" w:customStyle="1" w:styleId="RetraitcorpsdetexteCar">
    <w:name w:val="Retrait corps de texte Car"/>
    <w:basedOn w:val="Policepardfaut"/>
    <w:link w:val="Retraitcorpsdetexte"/>
    <w:uiPriority w:val="99"/>
    <w:semiHidden/>
    <w:rsid w:val="00D77D43"/>
    <w:rPr>
      <w:kern w:val="2"/>
      <w14:ligatures w14:val="standardContextual"/>
    </w:rPr>
  </w:style>
  <w:style w:type="paragraph" w:styleId="Listecontinue">
    <w:name w:val="List Continue"/>
    <w:basedOn w:val="Normal"/>
    <w:uiPriority w:val="99"/>
    <w:semiHidden/>
    <w:unhideWhenUsed/>
    <w:rsid w:val="00D77D43"/>
    <w:pPr>
      <w:spacing w:after="120"/>
      <w:ind w:left="283"/>
      <w:contextualSpacing/>
    </w:pPr>
    <w:rPr>
      <w:kern w:val="2"/>
      <w14:ligatures w14:val="standardContextual"/>
    </w:rPr>
  </w:style>
  <w:style w:type="paragraph" w:styleId="Listecontinue2">
    <w:name w:val="List Continue 2"/>
    <w:basedOn w:val="Normal"/>
    <w:uiPriority w:val="99"/>
    <w:semiHidden/>
    <w:unhideWhenUsed/>
    <w:rsid w:val="00D77D43"/>
    <w:pPr>
      <w:spacing w:after="120"/>
      <w:ind w:left="566"/>
      <w:contextualSpacing/>
    </w:pPr>
    <w:rPr>
      <w:kern w:val="2"/>
      <w14:ligatures w14:val="standardContextual"/>
    </w:rPr>
  </w:style>
  <w:style w:type="paragraph" w:styleId="Listecontinue3">
    <w:name w:val="List Continue 3"/>
    <w:basedOn w:val="Normal"/>
    <w:uiPriority w:val="99"/>
    <w:semiHidden/>
    <w:unhideWhenUsed/>
    <w:rsid w:val="00D77D43"/>
    <w:pPr>
      <w:spacing w:after="120"/>
      <w:ind w:left="849"/>
      <w:contextualSpacing/>
    </w:pPr>
    <w:rPr>
      <w:kern w:val="2"/>
      <w14:ligatures w14:val="standardContextual"/>
    </w:rPr>
  </w:style>
  <w:style w:type="paragraph" w:styleId="Listecontinue4">
    <w:name w:val="List Continue 4"/>
    <w:basedOn w:val="Normal"/>
    <w:uiPriority w:val="99"/>
    <w:semiHidden/>
    <w:unhideWhenUsed/>
    <w:rsid w:val="00D77D43"/>
    <w:pPr>
      <w:spacing w:after="120"/>
      <w:ind w:left="1132"/>
      <w:contextualSpacing/>
    </w:pPr>
    <w:rPr>
      <w:kern w:val="2"/>
      <w14:ligatures w14:val="standardContextual"/>
    </w:rPr>
  </w:style>
  <w:style w:type="paragraph" w:styleId="Listecontinue5">
    <w:name w:val="List Continue 5"/>
    <w:basedOn w:val="Normal"/>
    <w:uiPriority w:val="99"/>
    <w:semiHidden/>
    <w:unhideWhenUsed/>
    <w:rsid w:val="00D77D43"/>
    <w:pPr>
      <w:spacing w:after="120"/>
      <w:ind w:left="1415"/>
      <w:contextualSpacing/>
    </w:pPr>
    <w:rPr>
      <w:kern w:val="2"/>
      <w14:ligatures w14:val="standardContextual"/>
    </w:rPr>
  </w:style>
  <w:style w:type="paragraph" w:styleId="En-ttedemessage">
    <w:name w:val="Message Header"/>
    <w:basedOn w:val="Normal"/>
    <w:link w:val="En-ttedemessageCar"/>
    <w:uiPriority w:val="99"/>
    <w:semiHidden/>
    <w:unhideWhenUsed/>
    <w:rsid w:val="00D77D4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kern w:val="2"/>
      <w:sz w:val="24"/>
      <w:szCs w:val="24"/>
      <w14:ligatures w14:val="standardContextual"/>
    </w:rPr>
  </w:style>
  <w:style w:type="character" w:customStyle="1" w:styleId="En-ttedemessageCar">
    <w:name w:val="En-tête de message Car"/>
    <w:basedOn w:val="Policepardfaut"/>
    <w:link w:val="En-ttedemessage"/>
    <w:uiPriority w:val="99"/>
    <w:semiHidden/>
    <w:rsid w:val="00D77D43"/>
    <w:rPr>
      <w:rFonts w:asciiTheme="majorHAnsi" w:eastAsiaTheme="majorEastAsia" w:hAnsiTheme="majorHAnsi" w:cstheme="majorBidi"/>
      <w:kern w:val="2"/>
      <w:sz w:val="24"/>
      <w:szCs w:val="24"/>
      <w:shd w:val="pct20" w:color="auto" w:fill="auto"/>
      <w14:ligatures w14:val="standardContextual"/>
    </w:rPr>
  </w:style>
  <w:style w:type="character" w:customStyle="1" w:styleId="SubtitleChar1">
    <w:name w:val="Subtitle Char1"/>
    <w:basedOn w:val="Policepardfaut"/>
    <w:uiPriority w:val="11"/>
    <w:rsid w:val="00D77D43"/>
    <w:rPr>
      <w:rFonts w:eastAsiaTheme="minorEastAsia"/>
      <w:color w:val="5A5A5A" w:themeColor="text1" w:themeTint="A5"/>
      <w:spacing w:val="15"/>
    </w:rPr>
  </w:style>
  <w:style w:type="paragraph" w:styleId="Salutations">
    <w:name w:val="Salutation"/>
    <w:basedOn w:val="Normal"/>
    <w:next w:val="Normal"/>
    <w:link w:val="SalutationsCar"/>
    <w:uiPriority w:val="99"/>
    <w:semiHidden/>
    <w:unhideWhenUsed/>
    <w:rsid w:val="00D77D43"/>
    <w:rPr>
      <w:rFonts w:ascii="Arial" w:eastAsia="MS Mincho" w:hAnsi="Arial" w:cs="Arial"/>
      <w:color w:val="404040"/>
      <w:lang w:eastAsia="fr-FR"/>
    </w:rPr>
  </w:style>
  <w:style w:type="character" w:customStyle="1" w:styleId="SalutationsCar1">
    <w:name w:val="Salutations Car1"/>
    <w:basedOn w:val="Policepardfaut"/>
    <w:uiPriority w:val="99"/>
    <w:semiHidden/>
    <w:rsid w:val="00D77D43"/>
  </w:style>
  <w:style w:type="character" w:customStyle="1" w:styleId="SalutationChar1">
    <w:name w:val="Salutation Char1"/>
    <w:basedOn w:val="Policepardfaut"/>
    <w:uiPriority w:val="99"/>
    <w:semiHidden/>
    <w:rsid w:val="00D77D43"/>
  </w:style>
  <w:style w:type="paragraph" w:styleId="Date">
    <w:name w:val="Date"/>
    <w:basedOn w:val="Normal"/>
    <w:next w:val="Normal"/>
    <w:link w:val="DateCar"/>
    <w:uiPriority w:val="99"/>
    <w:semiHidden/>
    <w:unhideWhenUsed/>
    <w:rsid w:val="00D77D43"/>
    <w:rPr>
      <w:rFonts w:ascii="Arial" w:eastAsia="MS Mincho" w:hAnsi="Arial" w:cs="Arial"/>
      <w:color w:val="404040"/>
      <w:lang w:eastAsia="fr-FR"/>
    </w:rPr>
  </w:style>
  <w:style w:type="character" w:customStyle="1" w:styleId="DateCar1">
    <w:name w:val="Date Car1"/>
    <w:basedOn w:val="Policepardfaut"/>
    <w:uiPriority w:val="99"/>
    <w:semiHidden/>
    <w:rsid w:val="00D77D43"/>
  </w:style>
  <w:style w:type="character" w:customStyle="1" w:styleId="DateChar1">
    <w:name w:val="Date Char1"/>
    <w:basedOn w:val="Policepardfaut"/>
    <w:uiPriority w:val="99"/>
    <w:semiHidden/>
    <w:rsid w:val="00D77D43"/>
  </w:style>
  <w:style w:type="paragraph" w:styleId="Retrait1religne">
    <w:name w:val="Body Text First Indent"/>
    <w:basedOn w:val="Corpsdetexte"/>
    <w:link w:val="Retrait1religneCar"/>
    <w:uiPriority w:val="99"/>
    <w:semiHidden/>
    <w:unhideWhenUsed/>
    <w:rsid w:val="00D77D43"/>
    <w:pPr>
      <w:widowControl/>
      <w:autoSpaceDE/>
      <w:autoSpaceDN/>
      <w:spacing w:after="160" w:line="259" w:lineRule="auto"/>
      <w:ind w:firstLine="360"/>
    </w:pPr>
    <w:rPr>
      <w:rFonts w:asciiTheme="minorHAnsi" w:eastAsiaTheme="minorHAnsi" w:hAnsiTheme="minorHAnsi" w:cstheme="minorBidi"/>
      <w:kern w:val="2"/>
      <w:sz w:val="22"/>
      <w:szCs w:val="22"/>
      <w14:ligatures w14:val="standardContextual"/>
    </w:rPr>
  </w:style>
  <w:style w:type="character" w:customStyle="1" w:styleId="Retrait1religneCar">
    <w:name w:val="Retrait 1re ligne Car"/>
    <w:basedOn w:val="CorpsdetexteCar"/>
    <w:link w:val="Retrait1religne"/>
    <w:uiPriority w:val="99"/>
    <w:semiHidden/>
    <w:rsid w:val="00D77D43"/>
    <w:rPr>
      <w:rFonts w:ascii="Times New Roman" w:eastAsia="Times New Roman" w:hAnsi="Times New Roman" w:cs="Times New Roman"/>
      <w:kern w:val="2"/>
      <w:sz w:val="24"/>
      <w:szCs w:val="24"/>
      <w14:ligatures w14:val="standardContextual"/>
    </w:rPr>
  </w:style>
  <w:style w:type="paragraph" w:styleId="Retraitcorpset1relig">
    <w:name w:val="Body Text First Indent 2"/>
    <w:basedOn w:val="Retraitcorpsdetexte"/>
    <w:link w:val="Retraitcorpset1religCar"/>
    <w:uiPriority w:val="99"/>
    <w:semiHidden/>
    <w:unhideWhenUsed/>
    <w:rsid w:val="00D77D43"/>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D77D43"/>
    <w:rPr>
      <w:kern w:val="2"/>
      <w14:ligatures w14:val="standardContextual"/>
    </w:rPr>
  </w:style>
  <w:style w:type="paragraph" w:styleId="Corpsdetexte2">
    <w:name w:val="Body Text 2"/>
    <w:basedOn w:val="Normal"/>
    <w:link w:val="Corpsdetexte2Car"/>
    <w:uiPriority w:val="99"/>
    <w:semiHidden/>
    <w:unhideWhenUsed/>
    <w:rsid w:val="00D77D43"/>
    <w:pPr>
      <w:spacing w:after="120" w:line="480" w:lineRule="auto"/>
    </w:pPr>
    <w:rPr>
      <w:kern w:val="2"/>
      <w14:ligatures w14:val="standardContextual"/>
    </w:rPr>
  </w:style>
  <w:style w:type="character" w:customStyle="1" w:styleId="Corpsdetexte2Car">
    <w:name w:val="Corps de texte 2 Car"/>
    <w:basedOn w:val="Policepardfaut"/>
    <w:link w:val="Corpsdetexte2"/>
    <w:uiPriority w:val="99"/>
    <w:semiHidden/>
    <w:rsid w:val="00D77D43"/>
    <w:rPr>
      <w:kern w:val="2"/>
      <w14:ligatures w14:val="standardContextual"/>
    </w:rPr>
  </w:style>
  <w:style w:type="paragraph" w:styleId="Corpsdetexte3">
    <w:name w:val="Body Text 3"/>
    <w:basedOn w:val="Normal"/>
    <w:link w:val="Corpsdetexte3Car"/>
    <w:uiPriority w:val="99"/>
    <w:semiHidden/>
    <w:unhideWhenUsed/>
    <w:rsid w:val="00D77D43"/>
    <w:pPr>
      <w:spacing w:after="120"/>
    </w:pPr>
    <w:rPr>
      <w:kern w:val="2"/>
      <w:sz w:val="16"/>
      <w:szCs w:val="16"/>
      <w14:ligatures w14:val="standardContextual"/>
    </w:rPr>
  </w:style>
  <w:style w:type="character" w:customStyle="1" w:styleId="Corpsdetexte3Car">
    <w:name w:val="Corps de texte 3 Car"/>
    <w:basedOn w:val="Policepardfaut"/>
    <w:link w:val="Corpsdetexte3"/>
    <w:uiPriority w:val="99"/>
    <w:semiHidden/>
    <w:rsid w:val="00D77D43"/>
    <w:rPr>
      <w:kern w:val="2"/>
      <w:sz w:val="16"/>
      <w:szCs w:val="16"/>
      <w14:ligatures w14:val="standardContextual"/>
    </w:rPr>
  </w:style>
  <w:style w:type="paragraph" w:styleId="Retraitcorpsdetexte2">
    <w:name w:val="Body Text Indent 2"/>
    <w:basedOn w:val="Normal"/>
    <w:link w:val="Retraitcorpsdetexte2Car"/>
    <w:uiPriority w:val="99"/>
    <w:semiHidden/>
    <w:unhideWhenUsed/>
    <w:rsid w:val="00D77D43"/>
    <w:pPr>
      <w:spacing w:after="120" w:line="480" w:lineRule="auto"/>
      <w:ind w:left="283"/>
    </w:pPr>
    <w:rPr>
      <w:kern w:val="2"/>
      <w14:ligatures w14:val="standardContextual"/>
    </w:rPr>
  </w:style>
  <w:style w:type="character" w:customStyle="1" w:styleId="Retraitcorpsdetexte2Car">
    <w:name w:val="Retrait corps de texte 2 Car"/>
    <w:basedOn w:val="Policepardfaut"/>
    <w:link w:val="Retraitcorpsdetexte2"/>
    <w:uiPriority w:val="99"/>
    <w:semiHidden/>
    <w:rsid w:val="00D77D43"/>
    <w:rPr>
      <w:kern w:val="2"/>
      <w14:ligatures w14:val="standardContextual"/>
    </w:rPr>
  </w:style>
  <w:style w:type="paragraph" w:styleId="Retraitcorpsdetexte3">
    <w:name w:val="Body Text Indent 3"/>
    <w:basedOn w:val="Normal"/>
    <w:link w:val="Retraitcorpsdetexte3Car"/>
    <w:uiPriority w:val="99"/>
    <w:semiHidden/>
    <w:unhideWhenUsed/>
    <w:rsid w:val="00D77D43"/>
    <w:pPr>
      <w:spacing w:after="120"/>
      <w:ind w:left="283"/>
    </w:pPr>
    <w:rPr>
      <w:kern w:val="2"/>
      <w:sz w:val="16"/>
      <w:szCs w:val="16"/>
      <w14:ligatures w14:val="standardContextual"/>
    </w:rPr>
  </w:style>
  <w:style w:type="character" w:customStyle="1" w:styleId="Retraitcorpsdetexte3Car">
    <w:name w:val="Retrait corps de texte 3 Car"/>
    <w:basedOn w:val="Policepardfaut"/>
    <w:link w:val="Retraitcorpsdetexte3"/>
    <w:uiPriority w:val="99"/>
    <w:semiHidden/>
    <w:rsid w:val="00D77D43"/>
    <w:rPr>
      <w:kern w:val="2"/>
      <w:sz w:val="16"/>
      <w:szCs w:val="16"/>
      <w14:ligatures w14:val="standardContextual"/>
    </w:rPr>
  </w:style>
  <w:style w:type="paragraph" w:styleId="Normalcentr">
    <w:name w:val="Block Text"/>
    <w:basedOn w:val="Normal"/>
    <w:uiPriority w:val="99"/>
    <w:semiHidden/>
    <w:unhideWhenUsed/>
    <w:rsid w:val="00D77D4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kern w:val="2"/>
      <w14:ligatures w14:val="standardContextual"/>
    </w:rPr>
  </w:style>
  <w:style w:type="paragraph" w:styleId="Explorateurdedocuments">
    <w:name w:val="Document Map"/>
    <w:basedOn w:val="Normal"/>
    <w:link w:val="ExplorateurdedocumentsCar"/>
    <w:uiPriority w:val="99"/>
    <w:semiHidden/>
    <w:unhideWhenUsed/>
    <w:rsid w:val="00D77D43"/>
    <w:pPr>
      <w:spacing w:after="0" w:line="240" w:lineRule="auto"/>
    </w:pPr>
    <w:rPr>
      <w:rFonts w:ascii="Segoe UI" w:hAnsi="Segoe UI" w:cs="Segoe UI"/>
      <w:kern w:val="2"/>
      <w:sz w:val="16"/>
      <w:szCs w:val="16"/>
      <w14:ligatures w14:val="standardContextual"/>
    </w:rPr>
  </w:style>
  <w:style w:type="character" w:customStyle="1" w:styleId="ExplorateurdedocumentsCar">
    <w:name w:val="Explorateur de documents Car"/>
    <w:basedOn w:val="Policepardfaut"/>
    <w:link w:val="Explorateurdedocuments"/>
    <w:uiPriority w:val="99"/>
    <w:semiHidden/>
    <w:rsid w:val="00D77D43"/>
    <w:rPr>
      <w:rFonts w:ascii="Segoe UI" w:hAnsi="Segoe UI" w:cs="Segoe UI"/>
      <w:kern w:val="2"/>
      <w:sz w:val="16"/>
      <w:szCs w:val="16"/>
      <w14:ligatures w14:val="standardContextual"/>
    </w:rPr>
  </w:style>
  <w:style w:type="paragraph" w:styleId="Textebrut">
    <w:name w:val="Plain Text"/>
    <w:basedOn w:val="Normal"/>
    <w:link w:val="TextebrutCar"/>
    <w:uiPriority w:val="99"/>
    <w:semiHidden/>
    <w:unhideWhenUsed/>
    <w:rsid w:val="00D77D43"/>
    <w:pPr>
      <w:spacing w:after="0" w:line="240" w:lineRule="auto"/>
    </w:pPr>
    <w:rPr>
      <w:rFonts w:ascii="Consolas" w:hAnsi="Consolas"/>
      <w:kern w:val="2"/>
      <w:sz w:val="21"/>
      <w:szCs w:val="21"/>
      <w14:ligatures w14:val="standardContextual"/>
    </w:rPr>
  </w:style>
  <w:style w:type="character" w:customStyle="1" w:styleId="TextebrutCar">
    <w:name w:val="Texte brut Car"/>
    <w:basedOn w:val="Policepardfaut"/>
    <w:link w:val="Textebrut"/>
    <w:uiPriority w:val="99"/>
    <w:semiHidden/>
    <w:rsid w:val="00D77D43"/>
    <w:rPr>
      <w:rFonts w:ascii="Consolas" w:hAnsi="Consolas"/>
      <w:kern w:val="2"/>
      <w:sz w:val="21"/>
      <w:szCs w:val="21"/>
      <w14:ligatures w14:val="standardContextual"/>
    </w:rPr>
  </w:style>
  <w:style w:type="paragraph" w:styleId="Signaturelectronique">
    <w:name w:val="E-mail Signature"/>
    <w:basedOn w:val="Normal"/>
    <w:link w:val="SignaturelectroniqueCar"/>
    <w:uiPriority w:val="99"/>
    <w:semiHidden/>
    <w:unhideWhenUsed/>
    <w:rsid w:val="00D77D43"/>
    <w:pPr>
      <w:spacing w:after="0" w:line="240" w:lineRule="auto"/>
    </w:pPr>
    <w:rPr>
      <w:kern w:val="2"/>
      <w14:ligatures w14:val="standardContextual"/>
    </w:rPr>
  </w:style>
  <w:style w:type="character" w:customStyle="1" w:styleId="SignaturelectroniqueCar">
    <w:name w:val="Signature électronique Car"/>
    <w:basedOn w:val="Policepardfaut"/>
    <w:link w:val="Signaturelectronique"/>
    <w:uiPriority w:val="99"/>
    <w:semiHidden/>
    <w:rsid w:val="00D77D43"/>
    <w:rPr>
      <w:kern w:val="2"/>
      <w14:ligatures w14:val="standardContextual"/>
    </w:rPr>
  </w:style>
  <w:style w:type="character" w:customStyle="1" w:styleId="CommentSubjectChar1">
    <w:name w:val="Comment Subject Char1"/>
    <w:basedOn w:val="CommentaireCar"/>
    <w:uiPriority w:val="99"/>
    <w:semiHidden/>
    <w:rsid w:val="00D77D43"/>
    <w:rPr>
      <w:b/>
      <w:bCs/>
      <w:sz w:val="20"/>
      <w:szCs w:val="20"/>
    </w:rPr>
  </w:style>
  <w:style w:type="paragraph" w:styleId="Sansinterligne">
    <w:name w:val="No Spacing"/>
    <w:uiPriority w:val="1"/>
    <w:qFormat/>
    <w:rsid w:val="00D77D43"/>
    <w:pPr>
      <w:spacing w:after="0" w:line="240" w:lineRule="auto"/>
    </w:pPr>
    <w:rPr>
      <w:kern w:val="2"/>
      <w14:ligatures w14:val="standardContextual"/>
    </w:rPr>
  </w:style>
  <w:style w:type="paragraph" w:styleId="Citation">
    <w:name w:val="Quote"/>
    <w:basedOn w:val="Normal"/>
    <w:next w:val="Normal"/>
    <w:link w:val="CitationCar"/>
    <w:uiPriority w:val="29"/>
    <w:qFormat/>
    <w:rsid w:val="00D77D43"/>
    <w:pPr>
      <w:spacing w:before="200"/>
      <w:ind w:left="864" w:right="864"/>
      <w:jc w:val="center"/>
    </w:pPr>
    <w:rPr>
      <w:rFonts w:ascii="Arial" w:eastAsia="MS Mincho" w:hAnsi="Arial" w:cs="Arial"/>
      <w:i/>
      <w:iCs/>
      <w:color w:val="404040"/>
      <w:lang w:eastAsia="fr-FR"/>
    </w:rPr>
  </w:style>
  <w:style w:type="character" w:customStyle="1" w:styleId="CitationCar1">
    <w:name w:val="Citation Car1"/>
    <w:basedOn w:val="Policepardfaut"/>
    <w:uiPriority w:val="29"/>
    <w:rsid w:val="00D77D43"/>
    <w:rPr>
      <w:i/>
      <w:iCs/>
      <w:color w:val="404040" w:themeColor="text1" w:themeTint="BF"/>
    </w:rPr>
  </w:style>
  <w:style w:type="character" w:customStyle="1" w:styleId="QuoteChar1">
    <w:name w:val="Quote Char1"/>
    <w:basedOn w:val="Policepardfaut"/>
    <w:uiPriority w:val="29"/>
    <w:rsid w:val="00D77D43"/>
    <w:rPr>
      <w:i/>
      <w:iCs/>
      <w:color w:val="404040" w:themeColor="text1" w:themeTint="BF"/>
    </w:rPr>
  </w:style>
  <w:style w:type="paragraph" w:styleId="Citationintense">
    <w:name w:val="Intense Quote"/>
    <w:basedOn w:val="Normal"/>
    <w:next w:val="Normal"/>
    <w:link w:val="CitationintenseCar"/>
    <w:uiPriority w:val="30"/>
    <w:qFormat/>
    <w:rsid w:val="00D77D43"/>
    <w:pPr>
      <w:pBdr>
        <w:top w:val="single" w:sz="4" w:space="10" w:color="5B9BD5" w:themeColor="accent1"/>
        <w:bottom w:val="single" w:sz="4" w:space="10" w:color="5B9BD5" w:themeColor="accent1"/>
      </w:pBdr>
      <w:spacing w:before="360" w:after="360"/>
      <w:ind w:left="864" w:right="864"/>
      <w:jc w:val="center"/>
    </w:pPr>
    <w:rPr>
      <w:rFonts w:ascii="Arial" w:eastAsia="MS Mincho" w:hAnsi="Arial" w:cs="Arial"/>
      <w:i/>
      <w:iCs/>
      <w:color w:val="4F81BD"/>
      <w:lang w:eastAsia="fr-FR"/>
    </w:rPr>
  </w:style>
  <w:style w:type="character" w:customStyle="1" w:styleId="CitationintenseCar1">
    <w:name w:val="Citation intense Car1"/>
    <w:basedOn w:val="Policepardfaut"/>
    <w:uiPriority w:val="30"/>
    <w:rsid w:val="00D77D43"/>
    <w:rPr>
      <w:i/>
      <w:iCs/>
      <w:color w:val="5B9BD5" w:themeColor="accent1"/>
    </w:rPr>
  </w:style>
  <w:style w:type="character" w:customStyle="1" w:styleId="IntenseQuoteChar1">
    <w:name w:val="Intense Quote Char1"/>
    <w:basedOn w:val="Policepardfaut"/>
    <w:uiPriority w:val="30"/>
    <w:rsid w:val="00D77D43"/>
    <w:rPr>
      <w:i/>
      <w:iCs/>
      <w:color w:val="5B9BD5" w:themeColor="accent1"/>
    </w:rPr>
  </w:style>
  <w:style w:type="character" w:styleId="Emphaseple">
    <w:name w:val="Subtle Emphasis"/>
    <w:basedOn w:val="Policepardfaut"/>
    <w:uiPriority w:val="19"/>
    <w:qFormat/>
    <w:rsid w:val="00D77D43"/>
    <w:rPr>
      <w:i/>
      <w:iCs/>
      <w:color w:val="404040" w:themeColor="text1" w:themeTint="BF"/>
    </w:rPr>
  </w:style>
  <w:style w:type="character" w:customStyle="1" w:styleId="TitleChar1">
    <w:name w:val="Title Char1"/>
    <w:basedOn w:val="Policepardfaut"/>
    <w:uiPriority w:val="10"/>
    <w:rsid w:val="00D77D43"/>
    <w:rPr>
      <w:rFonts w:asciiTheme="majorHAnsi" w:eastAsiaTheme="majorEastAsia" w:hAnsiTheme="majorHAnsi" w:cstheme="majorBidi"/>
      <w:spacing w:val="-10"/>
      <w:kern w:val="28"/>
      <w:sz w:val="56"/>
      <w:szCs w:val="56"/>
    </w:rPr>
  </w:style>
  <w:style w:type="character" w:customStyle="1" w:styleId="NoteHeadingChar1">
    <w:name w:val="Note Heading Char1"/>
    <w:basedOn w:val="Policepardfaut"/>
    <w:uiPriority w:val="99"/>
    <w:semiHidden/>
    <w:rsid w:val="00D77D43"/>
  </w:style>
  <w:style w:type="table" w:styleId="Ombrageclair">
    <w:name w:val="Light Shading"/>
    <w:basedOn w:val="TableauNormal"/>
    <w:uiPriority w:val="60"/>
    <w:semiHidden/>
    <w:unhideWhenUsed/>
    <w:rsid w:val="00D77D43"/>
    <w:pPr>
      <w:spacing w:after="0" w:line="240" w:lineRule="auto"/>
    </w:pPr>
    <w:rPr>
      <w:color w:val="000000" w:themeColor="text1" w:themeShade="BF"/>
      <w:kern w:val="2"/>
      <w14:ligatures w14:val="standardContextua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semiHidden/>
    <w:unhideWhenUsed/>
    <w:rsid w:val="00D77D43"/>
    <w:pPr>
      <w:spacing w:after="0" w:line="240" w:lineRule="auto"/>
    </w:pPr>
    <w:rPr>
      <w:color w:val="2F5496" w:themeColor="accent5" w:themeShade="BF"/>
      <w:kern w:val="2"/>
      <w14:ligatures w14:val="standardContextual"/>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ableausimple2">
    <w:name w:val="Plain Table 2"/>
    <w:basedOn w:val="TableauNormal"/>
    <w:uiPriority w:val="42"/>
    <w:rsid w:val="00D77D43"/>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5">
    <w:name w:val="Plain Table 5"/>
    <w:basedOn w:val="TableauNormal"/>
    <w:uiPriority w:val="45"/>
    <w:rsid w:val="00D77D43"/>
    <w:pPr>
      <w:spacing w:after="0" w:line="240" w:lineRule="auto"/>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0">
    <w:name w:val="mention1"/>
    <w:basedOn w:val="Policepardfaut"/>
    <w:rsid w:val="00D77D43"/>
  </w:style>
  <w:style w:type="paragraph" w:customStyle="1" w:styleId="Sommaire">
    <w:name w:val="Sommaire"/>
    <w:basedOn w:val="TM1"/>
    <w:link w:val="SommaireChar"/>
    <w:qFormat/>
    <w:rsid w:val="00D77D43"/>
    <w:pPr>
      <w:tabs>
        <w:tab w:val="right" w:leader="dot" w:pos="9629"/>
      </w:tabs>
    </w:pPr>
    <w:rPr>
      <w:rFonts w:ascii="Arial Narrow" w:eastAsia="MS Mincho" w:hAnsi="Arial Narrow" w:cs="Arial"/>
      <w:b/>
      <w:color w:val="004990"/>
      <w:sz w:val="28"/>
      <w:lang w:eastAsia="fr-FR"/>
    </w:rPr>
  </w:style>
  <w:style w:type="paragraph" w:customStyle="1" w:styleId="Annexes">
    <w:name w:val="Annexes"/>
    <w:basedOn w:val="Titre1"/>
    <w:link w:val="AnnexesChar"/>
    <w:qFormat/>
    <w:rsid w:val="00D77D43"/>
    <w:pPr>
      <w:keepNext/>
      <w:keepLines/>
      <w:widowControl/>
      <w:autoSpaceDE/>
      <w:autoSpaceDN/>
      <w:spacing w:before="240" w:line="259" w:lineRule="auto"/>
    </w:pPr>
    <w:rPr>
      <w:rFonts w:ascii="Arial Narrow" w:eastAsia="MS Gothic" w:hAnsi="Arial Narrow"/>
      <w:b w:val="0"/>
      <w:color w:val="000000"/>
      <w:sz w:val="36"/>
      <w:szCs w:val="14"/>
      <w:lang w:eastAsia="fr-FR"/>
    </w:rPr>
  </w:style>
  <w:style w:type="character" w:customStyle="1" w:styleId="TM1Car">
    <w:name w:val="TM 1 Car"/>
    <w:basedOn w:val="Policepardfaut"/>
    <w:link w:val="TM1"/>
    <w:uiPriority w:val="39"/>
    <w:rsid w:val="00D77D43"/>
  </w:style>
  <w:style w:type="character" w:customStyle="1" w:styleId="SommaireChar">
    <w:name w:val="Sommaire Char"/>
    <w:basedOn w:val="TM1Car"/>
    <w:link w:val="Sommaire"/>
    <w:rsid w:val="00D77D43"/>
    <w:rPr>
      <w:rFonts w:ascii="Arial Narrow" w:eastAsia="MS Mincho" w:hAnsi="Arial Narrow" w:cs="Arial"/>
      <w:b/>
      <w:color w:val="004990"/>
      <w:sz w:val="28"/>
      <w:lang w:eastAsia="fr-FR"/>
    </w:rPr>
  </w:style>
  <w:style w:type="character" w:customStyle="1" w:styleId="AnnexesChar">
    <w:name w:val="Annexes Char"/>
    <w:basedOn w:val="Titre1Car"/>
    <w:link w:val="Annexes"/>
    <w:rsid w:val="00D77D43"/>
    <w:rPr>
      <w:rFonts w:ascii="Arial Narrow" w:eastAsia="MS Gothic" w:hAnsi="Arial Narrow" w:cs="Times New Roman"/>
      <w:b w:val="0"/>
      <w:bCs/>
      <w:color w:val="000000"/>
      <w:sz w:val="36"/>
      <w:szCs w:val="14"/>
      <w:lang w:eastAsia="fr-FR"/>
    </w:rPr>
  </w:style>
  <w:style w:type="paragraph" w:customStyle="1" w:styleId="BodytextAgency">
    <w:name w:val="Body text (Agency)"/>
    <w:basedOn w:val="Normal"/>
    <w:link w:val="BodytextAgencyChar"/>
    <w:qFormat/>
    <w:rsid w:val="00D77D43"/>
    <w:pPr>
      <w:spacing w:after="140" w:line="280" w:lineRule="atLeast"/>
    </w:pPr>
    <w:rPr>
      <w:rFonts w:ascii="Verdana" w:eastAsia="SimSun" w:hAnsi="Verdana" w:cs="Times New Roman"/>
      <w:sz w:val="18"/>
      <w:szCs w:val="20"/>
      <w:lang w:eastAsia="fr-FR" w:bidi="fr-FR"/>
    </w:rPr>
  </w:style>
  <w:style w:type="character" w:customStyle="1" w:styleId="BodytextAgencyChar">
    <w:name w:val="Body text (Agency) Char"/>
    <w:link w:val="BodytextAgency"/>
    <w:locked/>
    <w:rsid w:val="00D77D43"/>
    <w:rPr>
      <w:rFonts w:ascii="Verdana" w:eastAsia="SimSun" w:hAnsi="Verdana" w:cs="Times New Roman"/>
      <w:sz w:val="18"/>
      <w:szCs w:val="20"/>
      <w:lang w:eastAsia="fr-FR" w:bidi="fr-FR"/>
    </w:rPr>
  </w:style>
  <w:style w:type="character" w:customStyle="1" w:styleId="Mentionnonrsolue3">
    <w:name w:val="Mention non résolue3"/>
    <w:basedOn w:val="Policepardfaut"/>
    <w:uiPriority w:val="99"/>
    <w:semiHidden/>
    <w:unhideWhenUsed/>
    <w:rsid w:val="00D77D43"/>
    <w:rPr>
      <w:color w:val="605E5C"/>
      <w:shd w:val="clear" w:color="auto" w:fill="E1DFDD"/>
    </w:rPr>
  </w:style>
  <w:style w:type="character" w:customStyle="1" w:styleId="Mention3">
    <w:name w:val="Mention3"/>
    <w:basedOn w:val="Policepardfaut"/>
    <w:uiPriority w:val="99"/>
    <w:unhideWhenUsed/>
    <w:rsid w:val="00D77D43"/>
    <w:rPr>
      <w:color w:val="2B579A"/>
      <w:shd w:val="clear" w:color="auto" w:fill="E1DFDD"/>
    </w:rPr>
  </w:style>
  <w:style w:type="character" w:customStyle="1" w:styleId="cf01">
    <w:name w:val="cf01"/>
    <w:basedOn w:val="Policepardfaut"/>
    <w:rsid w:val="00D77D43"/>
    <w:rPr>
      <w:rFonts w:ascii="Segoe UI" w:hAnsi="Segoe UI" w:cs="Segoe UI" w:hint="default"/>
      <w:sz w:val="18"/>
      <w:szCs w:val="18"/>
    </w:rPr>
  </w:style>
  <w:style w:type="paragraph" w:customStyle="1" w:styleId="AmmCorpsTexte">
    <w:name w:val="AmmCorpsTexte"/>
    <w:basedOn w:val="Normal"/>
    <w:link w:val="AmmCorpsTexteCar"/>
    <w:rsid w:val="00D77D43"/>
    <w:pPr>
      <w:spacing w:before="100" w:after="120" w:line="288" w:lineRule="auto"/>
      <w:jc w:val="both"/>
    </w:pPr>
    <w:rPr>
      <w:rFonts w:ascii="Arial" w:eastAsiaTheme="minorEastAsia" w:hAnsi="Arial" w:cs="Arial"/>
      <w:color w:val="404040" w:themeColor="text1" w:themeTint="BF"/>
      <w:sz w:val="20"/>
      <w:lang w:eastAsia="fr-FR"/>
    </w:rPr>
  </w:style>
  <w:style w:type="character" w:customStyle="1" w:styleId="AmmCorpsTexteCar">
    <w:name w:val="AmmCorpsTexte Car"/>
    <w:link w:val="AmmCorpsTexte"/>
    <w:locked/>
    <w:rsid w:val="00D77D43"/>
    <w:rPr>
      <w:rFonts w:ascii="Arial" w:eastAsiaTheme="minorEastAsia" w:hAnsi="Arial" w:cs="Arial"/>
      <w:color w:val="404040" w:themeColor="text1" w:themeTint="BF"/>
      <w:sz w:val="20"/>
      <w:lang w:eastAsia="fr-FR"/>
    </w:rPr>
  </w:style>
  <w:style w:type="paragraph" w:customStyle="1" w:styleId="AmmAnnexeTitre1">
    <w:name w:val="AmmAnnexeTitre1"/>
    <w:basedOn w:val="Normal"/>
    <w:next w:val="AmmCorpsTexte"/>
    <w:rsid w:val="00D77D43"/>
    <w:pPr>
      <w:tabs>
        <w:tab w:val="left" w:pos="357"/>
      </w:tabs>
      <w:spacing w:before="240" w:after="120" w:line="240" w:lineRule="auto"/>
      <w:ind w:left="357" w:hanging="357"/>
      <w:jc w:val="both"/>
      <w:outlineLvl w:val="1"/>
    </w:pPr>
    <w:rPr>
      <w:rFonts w:ascii="Arial" w:eastAsia="Times New Roman" w:hAnsi="Arial" w:cs="Times New Roman"/>
      <w:b/>
      <w:caps/>
      <w:color w:val="0B3D92"/>
      <w:szCs w:val="20"/>
      <w:lang w:eastAsia="fr-FR"/>
    </w:rPr>
  </w:style>
  <w:style w:type="character" w:customStyle="1" w:styleId="Mentionnonrsolue4">
    <w:name w:val="Mention non résolue4"/>
    <w:basedOn w:val="Policepardfaut"/>
    <w:uiPriority w:val="99"/>
    <w:semiHidden/>
    <w:unhideWhenUsed/>
    <w:rsid w:val="00D77D43"/>
    <w:rPr>
      <w:color w:val="605E5C"/>
      <w:shd w:val="clear" w:color="auto" w:fill="E1DFDD"/>
    </w:rPr>
  </w:style>
  <w:style w:type="table" w:customStyle="1" w:styleId="Grilledutableau2">
    <w:name w:val="Grille du tableau2"/>
    <w:basedOn w:val="TableauNormal"/>
    <w:next w:val="Grilledutableau"/>
    <w:uiPriority w:val="39"/>
    <w:rsid w:val="003772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ie">
    <w:name w:val="Bibliography"/>
    <w:basedOn w:val="Normal"/>
    <w:next w:val="Normal"/>
    <w:uiPriority w:val="37"/>
    <w:unhideWhenUsed/>
    <w:rsid w:val="00CB7EF3"/>
    <w:pPr>
      <w:tabs>
        <w:tab w:val="left" w:pos="384"/>
      </w:tabs>
      <w:spacing w:after="240" w:line="240" w:lineRule="auto"/>
      <w:ind w:left="384" w:hanging="384"/>
    </w:pPr>
  </w:style>
  <w:style w:type="character" w:customStyle="1" w:styleId="Mentionnonrsolue5">
    <w:name w:val="Mention non résolue5"/>
    <w:basedOn w:val="Policepardfaut"/>
    <w:uiPriority w:val="99"/>
    <w:semiHidden/>
    <w:unhideWhenUsed/>
    <w:rsid w:val="006F2CE1"/>
    <w:rPr>
      <w:color w:val="605E5C"/>
      <w:shd w:val="clear" w:color="auto" w:fill="E1DFDD"/>
    </w:rPr>
  </w:style>
  <w:style w:type="character" w:customStyle="1" w:styleId="UnresolvedMention">
    <w:name w:val="Unresolved Mention"/>
    <w:basedOn w:val="Policepardfaut"/>
    <w:uiPriority w:val="99"/>
    <w:semiHidden/>
    <w:unhideWhenUsed/>
    <w:rsid w:val="00043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41125">
      <w:bodyDiv w:val="1"/>
      <w:marLeft w:val="0"/>
      <w:marRight w:val="0"/>
      <w:marTop w:val="0"/>
      <w:marBottom w:val="0"/>
      <w:divBdr>
        <w:top w:val="none" w:sz="0" w:space="0" w:color="auto"/>
        <w:left w:val="none" w:sz="0" w:space="0" w:color="auto"/>
        <w:bottom w:val="none" w:sz="0" w:space="0" w:color="auto"/>
        <w:right w:val="none" w:sz="0" w:space="0" w:color="auto"/>
      </w:divBdr>
    </w:div>
    <w:div w:id="1441146301">
      <w:bodyDiv w:val="1"/>
      <w:marLeft w:val="240"/>
      <w:marRight w:val="240"/>
      <w:marTop w:val="240"/>
      <w:marBottom w:val="60"/>
      <w:divBdr>
        <w:top w:val="none" w:sz="0" w:space="0" w:color="auto"/>
        <w:left w:val="none" w:sz="0" w:space="0" w:color="auto"/>
        <w:bottom w:val="none" w:sz="0" w:space="0" w:color="auto"/>
        <w:right w:val="none" w:sz="0" w:space="0" w:color="auto"/>
      </w:divBdr>
      <w:divsChild>
        <w:div w:id="332682645">
          <w:marLeft w:val="0"/>
          <w:marRight w:val="0"/>
          <w:marTop w:val="0"/>
          <w:marBottom w:val="0"/>
          <w:divBdr>
            <w:top w:val="none" w:sz="0" w:space="0" w:color="auto"/>
            <w:left w:val="none" w:sz="0" w:space="0" w:color="auto"/>
            <w:bottom w:val="single" w:sz="6" w:space="9" w:color="C8C8C8"/>
            <w:right w:val="none" w:sz="0" w:space="0" w:color="auto"/>
          </w:divBdr>
          <w:divsChild>
            <w:div w:id="1636175453">
              <w:marLeft w:val="0"/>
              <w:marRight w:val="0"/>
              <w:marTop w:val="0"/>
              <w:marBottom w:val="0"/>
              <w:divBdr>
                <w:top w:val="none" w:sz="0" w:space="0" w:color="auto"/>
                <w:left w:val="none" w:sz="0" w:space="0" w:color="auto"/>
                <w:bottom w:val="none" w:sz="0" w:space="0" w:color="auto"/>
                <w:right w:val="none" w:sz="0" w:space="0" w:color="auto"/>
              </w:divBdr>
              <w:divsChild>
                <w:div w:id="229535621">
                  <w:marLeft w:val="0"/>
                  <w:marRight w:val="0"/>
                  <w:marTop w:val="0"/>
                  <w:marBottom w:val="0"/>
                  <w:divBdr>
                    <w:top w:val="none" w:sz="0" w:space="0" w:color="auto"/>
                    <w:left w:val="none" w:sz="0" w:space="0" w:color="auto"/>
                    <w:bottom w:val="none" w:sz="0" w:space="0" w:color="auto"/>
                    <w:right w:val="none" w:sz="0" w:space="0" w:color="auto"/>
                  </w:divBdr>
                  <w:divsChild>
                    <w:div w:id="119567936">
                      <w:marLeft w:val="272"/>
                      <w:marRight w:val="46"/>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812791662">
      <w:bodyDiv w:val="1"/>
      <w:marLeft w:val="0"/>
      <w:marRight w:val="0"/>
      <w:marTop w:val="0"/>
      <w:marBottom w:val="0"/>
      <w:divBdr>
        <w:top w:val="none" w:sz="0" w:space="0" w:color="auto"/>
        <w:left w:val="none" w:sz="0" w:space="0" w:color="auto"/>
        <w:bottom w:val="none" w:sz="0" w:space="0" w:color="auto"/>
        <w:right w:val="none" w:sz="0" w:space="0" w:color="auto"/>
      </w:divBdr>
    </w:div>
    <w:div w:id="198477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defachelles@o-lambret.fr" TargetMode="External"/><Relationship Id="rId18" Type="http://schemas.openxmlformats.org/officeDocument/2006/relationships/footer" Target="footer1.xml"/><Relationship Id="rId26" Type="http://schemas.openxmlformats.org/officeDocument/2006/relationships/hyperlink" Target="http://base-/" TargetMode="External"/><Relationship Id="rId39" Type="http://schemas.openxmlformats.org/officeDocument/2006/relationships/hyperlink" Target="https://www.legifrance.gouv.fr/codes/article_lc/LEGIARTI000044628309/2023-01-16" TargetMode="External"/><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hyperlink" Target="mailto:donneespersonnelles@gustaveroussy.fr" TargetMode="External"/><Relationship Id="rId47" Type="http://schemas.openxmlformats.org/officeDocument/2006/relationships/hyperlink" Target="https://www.legifrance.gouv.fr/codes/article_lc/LEGIARTI000041721215/" TargetMode="External"/><Relationship Id="rId50" Type="http://schemas.openxmlformats.org/officeDocument/2006/relationships/hyperlink" Target="http://www.cnil.fr" TargetMode="External"/><Relationship Id="rId55" Type="http://schemas.openxmlformats.org/officeDocument/2006/relationships/image" Target="media/image5.png"/><Relationship Id="rId63" Type="http://schemas.openxmlformats.org/officeDocument/2006/relationships/image" Target="media/image13.png"/><Relationship Id="rId68" Type="http://schemas.openxmlformats.org/officeDocument/2006/relationships/image" Target="media/image18.png"/><Relationship Id="rId7" Type="http://schemas.openxmlformats.org/officeDocument/2006/relationships/hyperlink" Target="https://base-donnees-publique.medicaments.gouv.fr/extrait.php?specid=68429472" TargetMode="External"/><Relationship Id="rId71" Type="http://schemas.openxmlformats.org/officeDocument/2006/relationships/hyperlink" Target="https://ansm.sante.fr/documents/reference/referentiel-des-specialites-en-acces-derogatoire?checked%5B%5D=cpc+en+cours" TargetMode="Externa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mailto:donneespersonnelles@gustaveroussy.fr" TargetMode="External"/><Relationship Id="rId11" Type="http://schemas.openxmlformats.org/officeDocument/2006/relationships/hyperlink" Target="mailto:gudrun.schleiermacher@curie.fr" TargetMode="External"/><Relationship Id="rId24" Type="http://schemas.openxmlformats.org/officeDocument/2006/relationships/hyperlink" Target="mailto:donneespersonnelles@gustaveroussy.fr" TargetMode="External"/><Relationship Id="rId32" Type="http://schemas.openxmlformats.org/officeDocument/2006/relationships/footer" Target="footer4.xml"/><Relationship Id="rId37" Type="http://schemas.openxmlformats.org/officeDocument/2006/relationships/hyperlink" Target="https://www.legifrance.gouv.fr/loda/id/LEGISCTA000006095896" TargetMode="External"/><Relationship Id="rId40" Type="http://schemas.openxmlformats.org/officeDocument/2006/relationships/hyperlink" Target="https://eur-lex.europa.eu/legal-content/FR/TXT/PDF/?uri=CELEX:32016R0679&amp;from=FR" TargetMode="External"/><Relationship Id="rId45" Type="http://schemas.openxmlformats.org/officeDocument/2006/relationships/hyperlink" Target="https://www.cnil.fr/" TargetMode="External"/><Relationship Id="rId53" Type="http://schemas.openxmlformats.org/officeDocument/2006/relationships/image" Target="media/image3.png"/><Relationship Id="rId58" Type="http://schemas.openxmlformats.org/officeDocument/2006/relationships/image" Target="media/image8.png"/><Relationship Id="rId66" Type="http://schemas.openxmlformats.org/officeDocument/2006/relationships/image" Target="media/image16.png"/><Relationship Id="rId7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mailto:Benoit.DUMONT@ihope.fr" TargetMode="External"/><Relationship Id="rId23" Type="http://schemas.openxmlformats.org/officeDocument/2006/relationships/hyperlink" Target="mailto:groupDPO@recordati.com" TargetMode="External"/><Relationship Id="rId28" Type="http://schemas.openxmlformats.org/officeDocument/2006/relationships/hyperlink" Target="mailto:groupDPO@recordati.com" TargetMode="External"/><Relationship Id="rId36" Type="http://schemas.openxmlformats.org/officeDocument/2006/relationships/hyperlink" Target="https://eur-lex.europa.eu/legal-content/FR/TXT/PDF/?uri=CELEX:32016R0679&amp;from=FR" TargetMode="External"/><Relationship Id="rId49" Type="http://schemas.openxmlformats.org/officeDocument/2006/relationships/hyperlink" Target="mailto:groupDPO@recordati.com" TargetMode="External"/><Relationship Id="rId57" Type="http://schemas.openxmlformats.org/officeDocument/2006/relationships/image" Target="media/image7.png"/><Relationship Id="rId61" Type="http://schemas.openxmlformats.org/officeDocument/2006/relationships/image" Target="media/image11.png"/><Relationship Id="rId10" Type="http://schemas.openxmlformats.org/officeDocument/2006/relationships/hyperlink" Target="mailto:pablo.berlanga@gustaveroussy.fr" TargetMode="External"/><Relationship Id="rId19" Type="http://schemas.openxmlformats.org/officeDocument/2006/relationships/footer" Target="footer2.xml"/><Relationship Id="rId31" Type="http://schemas.openxmlformats.org/officeDocument/2006/relationships/header" Target="header5.xml"/><Relationship Id="rId44" Type="http://schemas.openxmlformats.org/officeDocument/2006/relationships/hyperlink" Target="mailto:donneespersonnelles@gustaveroussy.fr" TargetMode="External"/><Relationship Id="rId52" Type="http://schemas.openxmlformats.org/officeDocument/2006/relationships/image" Target="media/image2.png"/><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ase-donnees-publique.medicaments.gouv.fr/extrait.php?specid=68429472" TargetMode="External"/><Relationship Id="rId14" Type="http://schemas.openxmlformats.org/officeDocument/2006/relationships/hyperlink" Target="mailto:estelle.THEBAUD@chu-nantes.fr" TargetMode="External"/><Relationship Id="rId22" Type="http://schemas.openxmlformats.org/officeDocument/2006/relationships/hyperlink" Target="http://www.ansm.sante.fr" TargetMode="External"/><Relationship Id="rId27" Type="http://schemas.openxmlformats.org/officeDocument/2006/relationships/hyperlink" Target="https://urldefense.com/v3/__https:/signalement.social-sante.gouv.fr/__;!!AoaiBx6H!yxpDNFCdhn2RrTaapIgX4QXHdHf_wSc0hKuNMSvPZTxNAlljXlA0r-XzVyTgaFbu29lbqORdiJOp5dT6-3onDV-uGkQt-rBWU8Y$"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mailto:groupDPO@recordati.com" TargetMode="External"/><Relationship Id="rId48" Type="http://schemas.openxmlformats.org/officeDocument/2006/relationships/hyperlink" Target="mailto:donneespersonnelles@gustaveroussy.fr" TargetMode="External"/><Relationship Id="rId56" Type="http://schemas.openxmlformats.org/officeDocument/2006/relationships/image" Target="media/image6.png"/><Relationship Id="rId64" Type="http://schemas.openxmlformats.org/officeDocument/2006/relationships/image" Target="media/image14.png"/><Relationship Id="rId69" Type="http://schemas.openxmlformats.org/officeDocument/2006/relationships/hyperlink" Target="https://base-donnees-publique.medicaments.gouv.fr/" TargetMode="External"/><Relationship Id="rId8" Type="http://schemas.openxmlformats.org/officeDocument/2006/relationships/hyperlink" Target="https://base-donnees-publique.medicaments.gouv.fr/extrait.php?specid=68429472" TargetMode="External"/><Relationship Id="rId51" Type="http://schemas.openxmlformats.org/officeDocument/2006/relationships/image" Target="media/image1.png"/><Relationship Id="rId72" Type="http://schemas.openxmlformats.org/officeDocument/2006/relationships/hyperlink" Target="http://www.ansm.sante.fr/" TargetMode="External"/><Relationship Id="rId3" Type="http://schemas.openxmlformats.org/officeDocument/2006/relationships/settings" Target="settings.xml"/><Relationship Id="rId12" Type="http://schemas.openxmlformats.org/officeDocument/2006/relationships/hyperlink" Target="mailto:gambart.m@chu-toulouse.fr" TargetMode="External"/><Relationship Id="rId17" Type="http://schemas.openxmlformats.org/officeDocument/2006/relationships/header" Target="header2.xml"/><Relationship Id="rId25" Type="http://schemas.openxmlformats.org/officeDocument/2006/relationships/hyperlink" Target="http://www.ansm.sante.fr" TargetMode="External"/><Relationship Id="rId33" Type="http://schemas.openxmlformats.org/officeDocument/2006/relationships/footer" Target="footer5.xml"/><Relationship Id="rId38" Type="http://schemas.openxmlformats.org/officeDocument/2006/relationships/hyperlink" Target="https://eur-lex.europa.eu/legal-content/FR/TXT/PDF/?uri=CELEX:32016R0679&amp;from=FR" TargetMode="External"/><Relationship Id="rId46" Type="http://schemas.openxmlformats.org/officeDocument/2006/relationships/hyperlink" Target="https://eur-lex.europa.eu/legal-content/FR/TXT/PDF/?uri=CELEX:32016R0679&amp;from=FR" TargetMode="Externa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eader" Target="header3.xml"/><Relationship Id="rId41" Type="http://schemas.openxmlformats.org/officeDocument/2006/relationships/hyperlink" Target="mailto:donneespersonnelles@gustaveroussy.fr" TargetMode="External"/><Relationship Id="rId54" Type="http://schemas.openxmlformats.org/officeDocument/2006/relationships/image" Target="media/image4.png"/><Relationship Id="rId62" Type="http://schemas.openxmlformats.org/officeDocument/2006/relationships/image" Target="media/image12.png"/><Relationship Id="rId70" Type="http://schemas.openxmlformats.org/officeDocument/2006/relationships/hyperlink" Target="https://base-donnees-publique.medicaments.gouv.fr/"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xxx@domain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xxx@domaine.com" TargetMode="External"/><Relationship Id="rId5" Type="http://schemas.openxmlformats.org/officeDocument/2006/relationships/hyperlink" Target="mailto:xxx@domaine.com"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4943539DFE4E08A89BF9647C16DF6A"/>
        <w:category>
          <w:name w:val="Général"/>
          <w:gallery w:val="placeholder"/>
        </w:category>
        <w:types>
          <w:type w:val="bbPlcHdr"/>
        </w:types>
        <w:behaviors>
          <w:behavior w:val="content"/>
        </w:behaviors>
        <w:guid w:val="{6D5E7535-C416-40C8-A3CB-5998AAEA28DF}"/>
      </w:docPartPr>
      <w:docPartBody>
        <w:p w:rsidR="00581F63" w:rsidRDefault="00581F63" w:rsidP="00581F63">
          <w:pPr>
            <w:pStyle w:val="594943539DFE4E08A89BF9647C16DF6A"/>
          </w:pPr>
          <w:r>
            <w:t>Nom du médicament</w:t>
          </w:r>
        </w:p>
      </w:docPartBody>
    </w:docPart>
    <w:docPart>
      <w:docPartPr>
        <w:name w:val="082E6F3946224A8FB855746FC4822340"/>
        <w:category>
          <w:name w:val="Général"/>
          <w:gallery w:val="placeholder"/>
        </w:category>
        <w:types>
          <w:type w:val="bbPlcHdr"/>
        </w:types>
        <w:behaviors>
          <w:behavior w:val="content"/>
        </w:behaviors>
        <w:guid w:val="{28EDE14C-5996-4A42-85B5-CE998043619A}"/>
      </w:docPartPr>
      <w:docPartBody>
        <w:p w:rsidR="00581F63" w:rsidRDefault="00581F63" w:rsidP="00581F63">
          <w:pPr>
            <w:pStyle w:val="082E6F3946224A8FB855746FC4822340"/>
          </w:pPr>
          <w:r w:rsidRPr="00A62BF5">
            <w:rPr>
              <w:rStyle w:val="Mention1"/>
            </w:rPr>
            <w:t>Renseigner le nom de spécialité si déjà déterminé</w:t>
          </w:r>
        </w:p>
      </w:docPartBody>
    </w:docPart>
    <w:docPart>
      <w:docPartPr>
        <w:name w:val="4D8FEF52A8764996B03490A3A1A9A211"/>
        <w:category>
          <w:name w:val="Général"/>
          <w:gallery w:val="placeholder"/>
        </w:category>
        <w:types>
          <w:type w:val="bbPlcHdr"/>
        </w:types>
        <w:behaviors>
          <w:behavior w:val="content"/>
        </w:behaviors>
        <w:guid w:val="{28387E2D-D5C7-4003-9A72-13B1852F2799}"/>
      </w:docPartPr>
      <w:docPartBody>
        <w:p w:rsidR="00581F63" w:rsidRDefault="00581F63" w:rsidP="00581F63">
          <w:pPr>
            <w:pStyle w:val="4D8FEF52A8764996B03490A3A1A9A211"/>
          </w:pPr>
          <w:r w:rsidRPr="0031788C">
            <w:rPr>
              <w:rStyle w:val="Mention1"/>
            </w:rPr>
            <w:t>Indication simplifiée revendiquée</w:t>
          </w:r>
        </w:p>
      </w:docPartBody>
    </w:docPart>
    <w:docPart>
      <w:docPartPr>
        <w:name w:val="6131B03896FE411D861561BE288DB57C"/>
        <w:category>
          <w:name w:val="Général"/>
          <w:gallery w:val="placeholder"/>
        </w:category>
        <w:types>
          <w:type w:val="bbPlcHdr"/>
        </w:types>
        <w:behaviors>
          <w:behavior w:val="content"/>
        </w:behaviors>
        <w:guid w:val="{5BB73CB4-2D4C-43B6-93D0-46E083FE1123}"/>
      </w:docPartPr>
      <w:docPartBody>
        <w:p w:rsidR="00581F63" w:rsidRDefault="00581F63" w:rsidP="00581F63">
          <w:pPr>
            <w:pStyle w:val="6131B03896FE411D861561BE288DB57C"/>
          </w:pPr>
          <w:r w:rsidRPr="00310504">
            <w:rPr>
              <w:rStyle w:val="Mention1"/>
            </w:rPr>
            <w:t>Renseigner adresse mail générique + tél </w:t>
          </w:r>
        </w:p>
      </w:docPartBody>
    </w:docPart>
    <w:docPart>
      <w:docPartPr>
        <w:name w:val="3C7C62B6BA08429FB29B6860D95A92BE"/>
        <w:category>
          <w:name w:val="Général"/>
          <w:gallery w:val="placeholder"/>
        </w:category>
        <w:types>
          <w:type w:val="bbPlcHdr"/>
        </w:types>
        <w:behaviors>
          <w:behavior w:val="content"/>
        </w:behaviors>
        <w:guid w:val="{F3CAF4FF-983E-46F6-B4C4-4F57AD7272F2}"/>
      </w:docPartPr>
      <w:docPartBody>
        <w:p w:rsidR="00581F63" w:rsidRDefault="00581F63" w:rsidP="00581F63">
          <w:pPr>
            <w:pStyle w:val="3C7C62B6BA08429FB29B6860D95A92BE"/>
          </w:pPr>
          <w:r w:rsidRPr="00310504">
            <w:rPr>
              <w:rStyle w:val="Mention1"/>
            </w:rPr>
            <w:t>Renseigner adresse mail générique + tél </w:t>
          </w:r>
        </w:p>
      </w:docPartBody>
    </w:docPart>
    <w:docPart>
      <w:docPartPr>
        <w:name w:val="FE00A0B683C146068874A202BE9C8D2C"/>
        <w:category>
          <w:name w:val="Général"/>
          <w:gallery w:val="placeholder"/>
        </w:category>
        <w:types>
          <w:type w:val="bbPlcHdr"/>
        </w:types>
        <w:behaviors>
          <w:behavior w:val="content"/>
        </w:behaviors>
        <w:guid w:val="{176FAC4F-4367-4DEC-8085-0C355C4F03A7}"/>
      </w:docPartPr>
      <w:docPartBody>
        <w:p w:rsidR="00B04C90" w:rsidRDefault="00F865D2" w:rsidP="00F865D2">
          <w:pPr>
            <w:pStyle w:val="FE00A0B683C146068874A202BE9C8D2C"/>
          </w:pPr>
          <w:r w:rsidRPr="005D241E">
            <w:rPr>
              <w:rStyle w:val="Mention1"/>
            </w:rPr>
            <w:t>Indiquer le nom exact de votre laboratoire</w:t>
          </w:r>
        </w:p>
      </w:docPartBody>
    </w:docPart>
    <w:docPart>
      <w:docPartPr>
        <w:name w:val="823FE7B06F694292BC50986F5A2D56A4"/>
        <w:category>
          <w:name w:val="Général"/>
          <w:gallery w:val="placeholder"/>
        </w:category>
        <w:types>
          <w:type w:val="bbPlcHdr"/>
        </w:types>
        <w:behaviors>
          <w:behavior w:val="content"/>
        </w:behaviors>
        <w:guid w:val="{BB8787D2-575D-4961-AAB7-1FF182DC66A2}"/>
      </w:docPartPr>
      <w:docPartBody>
        <w:p w:rsidR="00B04C90" w:rsidRDefault="00F865D2" w:rsidP="00F865D2">
          <w:pPr>
            <w:pStyle w:val="823FE7B06F694292BC50986F5A2D56A4"/>
          </w:pPr>
          <w:r w:rsidRPr="005D241E">
            <w:rPr>
              <w:rStyle w:val="Mention1"/>
            </w:rPr>
            <w:t>Indiquer le nom exact de votre laboratoire</w:t>
          </w:r>
        </w:p>
      </w:docPartBody>
    </w:docPart>
    <w:docPart>
      <w:docPartPr>
        <w:name w:val="FB5C764B476B4394B100CE8CA5713B14"/>
        <w:category>
          <w:name w:val="Général"/>
          <w:gallery w:val="placeholder"/>
        </w:category>
        <w:types>
          <w:type w:val="bbPlcHdr"/>
        </w:types>
        <w:behaviors>
          <w:behavior w:val="content"/>
        </w:behaviors>
        <w:guid w:val="{91FFA214-A742-4D7C-90AB-1524765E90C0}"/>
      </w:docPartPr>
      <w:docPartBody>
        <w:p w:rsidR="00B04C90" w:rsidRDefault="00F865D2" w:rsidP="00F865D2">
          <w:pPr>
            <w:pStyle w:val="FB5C764B476B4394B100CE8CA5713B14"/>
          </w:pPr>
          <w:r w:rsidRPr="005D241E">
            <w:rPr>
              <w:rStyle w:val="Mention1"/>
            </w:rPr>
            <w:t>Indiquer le nom exact de votre laboratoire</w:t>
          </w:r>
        </w:p>
      </w:docPartBody>
    </w:docPart>
    <w:docPart>
      <w:docPartPr>
        <w:name w:val="30B3C7DFD8474090B868E1C9E8938F2F"/>
        <w:category>
          <w:name w:val="Général"/>
          <w:gallery w:val="placeholder"/>
        </w:category>
        <w:types>
          <w:type w:val="bbPlcHdr"/>
        </w:types>
        <w:behaviors>
          <w:behavior w:val="content"/>
        </w:behaviors>
        <w:guid w:val="{C8A9AA0D-8B00-42C8-930D-467C67B9CA16}"/>
      </w:docPartPr>
      <w:docPartBody>
        <w:p w:rsidR="003D0404" w:rsidRDefault="009F27DD" w:rsidP="009F27DD">
          <w:pPr>
            <w:pStyle w:val="30B3C7DFD8474090B868E1C9E8938F2F"/>
          </w:pPr>
          <w:r w:rsidRPr="005D241E">
            <w:rPr>
              <w:rStyle w:val="Mention1"/>
            </w:rPr>
            <w:t>Indiquer le nom exact de votre laboratoire</w:t>
          </w:r>
        </w:p>
      </w:docPartBody>
    </w:docPart>
    <w:docPart>
      <w:docPartPr>
        <w:name w:val="FA44BE10448D42809395D1ABCC13059A"/>
        <w:category>
          <w:name w:val="Général"/>
          <w:gallery w:val="placeholder"/>
        </w:category>
        <w:types>
          <w:type w:val="bbPlcHdr"/>
        </w:types>
        <w:behaviors>
          <w:behavior w:val="content"/>
        </w:behaviors>
        <w:guid w:val="{F8239327-FD5B-4103-B17E-0E701B7C2B3B}"/>
      </w:docPartPr>
      <w:docPartBody>
        <w:p w:rsidR="003D0404" w:rsidRDefault="009F27DD" w:rsidP="009F27DD">
          <w:pPr>
            <w:pStyle w:val="FA44BE10448D42809395D1ABCC13059A"/>
          </w:pPr>
          <w:r w:rsidRPr="005D241E">
            <w:rPr>
              <w:rStyle w:val="Mention1"/>
            </w:rPr>
            <w:t>Indiquer le nom exact de votre laboratoire</w:t>
          </w:r>
        </w:p>
      </w:docPartBody>
    </w:docPart>
    <w:docPart>
      <w:docPartPr>
        <w:name w:val="8125C915A416410499950D520AA7240D"/>
        <w:category>
          <w:name w:val="Général"/>
          <w:gallery w:val="placeholder"/>
        </w:category>
        <w:types>
          <w:type w:val="bbPlcHdr"/>
        </w:types>
        <w:behaviors>
          <w:behavior w:val="content"/>
        </w:behaviors>
        <w:guid w:val="{6B6D1666-9AC8-4EF6-A622-9A6995978580}"/>
      </w:docPartPr>
      <w:docPartBody>
        <w:p w:rsidR="003D0404" w:rsidRDefault="009F27DD" w:rsidP="009F27DD">
          <w:pPr>
            <w:pStyle w:val="8125C915A416410499950D520AA7240D"/>
          </w:pPr>
          <w:r w:rsidRPr="005D241E">
            <w:rPr>
              <w:rStyle w:val="Mention1"/>
            </w:rPr>
            <w:t>Indiquer le nom exact de votre laboratoire</w:t>
          </w:r>
        </w:p>
      </w:docPartBody>
    </w:docPart>
    <w:docPart>
      <w:docPartPr>
        <w:name w:val="E96B4A1C50EA41A6B8A69D7A25865D42"/>
        <w:category>
          <w:name w:val="Général"/>
          <w:gallery w:val="placeholder"/>
        </w:category>
        <w:types>
          <w:type w:val="bbPlcHdr"/>
        </w:types>
        <w:behaviors>
          <w:behavior w:val="content"/>
        </w:behaviors>
        <w:guid w:val="{CA6BB287-CE19-4D7B-87B1-D0A9980C2D10}"/>
      </w:docPartPr>
      <w:docPartBody>
        <w:p w:rsidR="003D0404" w:rsidRDefault="009F27DD" w:rsidP="009F27DD">
          <w:pPr>
            <w:pStyle w:val="E96B4A1C50EA41A6B8A69D7A25865D42"/>
          </w:pPr>
          <w:r>
            <w:rPr>
              <w:rStyle w:val="Mention1"/>
            </w:rPr>
            <w:t>I</w:t>
          </w:r>
          <w:r w:rsidRPr="00046650">
            <w:rPr>
              <w:rStyle w:val="Mention1"/>
            </w:rPr>
            <w:t>ndiquer la durée de conservation</w:t>
          </w:r>
        </w:p>
      </w:docPartBody>
    </w:docPart>
    <w:docPart>
      <w:docPartPr>
        <w:name w:val="1995958863BD480B83826E324FA4FAD7"/>
        <w:category>
          <w:name w:val="Général"/>
          <w:gallery w:val="placeholder"/>
        </w:category>
        <w:types>
          <w:type w:val="bbPlcHdr"/>
        </w:types>
        <w:behaviors>
          <w:behavior w:val="content"/>
        </w:behaviors>
        <w:guid w:val="{DF68BF8D-724E-44F3-9C1B-C3FE93BE3312}"/>
      </w:docPartPr>
      <w:docPartBody>
        <w:p w:rsidR="00530346" w:rsidRDefault="007D7A22" w:rsidP="007D7A22">
          <w:pPr>
            <w:pStyle w:val="1995958863BD480B83826E324FA4FAD7"/>
          </w:pPr>
          <w:r w:rsidRPr="00C46989">
            <w:rPr>
              <w:rStyle w:val="Mention1"/>
            </w:rPr>
            <w:t>[à préciser]</w:t>
          </w:r>
        </w:p>
      </w:docPartBody>
    </w:docPart>
    <w:docPart>
      <w:docPartPr>
        <w:name w:val="1C68CF3BDB9245A8A2C40B3187F5A913"/>
        <w:category>
          <w:name w:val="Général"/>
          <w:gallery w:val="placeholder"/>
        </w:category>
        <w:types>
          <w:type w:val="bbPlcHdr"/>
        </w:types>
        <w:behaviors>
          <w:behavior w:val="content"/>
        </w:behaviors>
        <w:guid w:val="{8F879DB4-00D6-4FC7-9D39-F1ADC9E5543F}"/>
      </w:docPartPr>
      <w:docPartBody>
        <w:p w:rsidR="00C87CF1" w:rsidRDefault="00C95FA3" w:rsidP="00C95FA3">
          <w:pPr>
            <w:pStyle w:val="1C68CF3BDB9245A8A2C40B3187F5A913"/>
          </w:pPr>
          <w:r>
            <w:rPr>
              <w:rStyle w:val="Textedelespacerserv"/>
              <w:bCs/>
              <w:i/>
            </w:rPr>
            <w:t>Coordonnées pour transmission fiches : fax, mail ou adresse web plateforme</w:t>
          </w:r>
        </w:p>
      </w:docPartBody>
    </w:docPart>
    <w:docPart>
      <w:docPartPr>
        <w:name w:val="8362C2A7AD1E4B5C991FCA7E80C0EE30"/>
        <w:category>
          <w:name w:val="Général"/>
          <w:gallery w:val="placeholder"/>
        </w:category>
        <w:types>
          <w:type w:val="bbPlcHdr"/>
        </w:types>
        <w:behaviors>
          <w:behavior w:val="content"/>
        </w:behaviors>
        <w:guid w:val="{5C3AC530-BE78-4BD7-AEE0-D29F923CB8B7}"/>
      </w:docPartPr>
      <w:docPartBody>
        <w:p w:rsidR="00C87CF1" w:rsidRDefault="00C95FA3" w:rsidP="00C95FA3">
          <w:pPr>
            <w:pStyle w:val="8362C2A7AD1E4B5C991FCA7E80C0EE30"/>
          </w:pPr>
          <w:r>
            <w:rPr>
              <w:rStyle w:val="mention10"/>
            </w:rPr>
            <w:t>_ _/_ _/_ _ _ _</w:t>
          </w:r>
        </w:p>
      </w:docPartBody>
    </w:docPart>
    <w:docPart>
      <w:docPartPr>
        <w:name w:val="27FEEC2AA1094DFD83291BF8F1CE2A45"/>
        <w:category>
          <w:name w:val="Général"/>
          <w:gallery w:val="placeholder"/>
        </w:category>
        <w:types>
          <w:type w:val="bbPlcHdr"/>
        </w:types>
        <w:behaviors>
          <w:behavior w:val="content"/>
        </w:behaviors>
        <w:guid w:val="{88A7E8F4-79E1-4720-8172-97CA2E57F7B3}"/>
      </w:docPartPr>
      <w:docPartBody>
        <w:p w:rsidR="00C87CF1" w:rsidRDefault="00C95FA3" w:rsidP="00C95FA3">
          <w:pPr>
            <w:pStyle w:val="27FEEC2AA1094DFD83291BF8F1CE2A45"/>
          </w:pPr>
          <w:r>
            <w:rPr>
              <w:rStyle w:val="mention10"/>
            </w:rPr>
            <w:t>| _ | _ | _ |</w:t>
          </w:r>
        </w:p>
      </w:docPartBody>
    </w:docPart>
    <w:docPart>
      <w:docPartPr>
        <w:name w:val="DA826A29513C400FB2E6C3F1C71C10D7"/>
        <w:category>
          <w:name w:val="Général"/>
          <w:gallery w:val="placeholder"/>
        </w:category>
        <w:types>
          <w:type w:val="bbPlcHdr"/>
        </w:types>
        <w:behaviors>
          <w:behavior w:val="content"/>
        </w:behaviors>
        <w:guid w:val="{725D4ACE-77C8-4D15-B977-F36A9CEE317F}"/>
      </w:docPartPr>
      <w:docPartBody>
        <w:p w:rsidR="00C87CF1" w:rsidRDefault="00C95FA3" w:rsidP="00C95FA3">
          <w:pPr>
            <w:pStyle w:val="DA826A29513C400FB2E6C3F1C71C10D7"/>
          </w:pPr>
          <w:r>
            <w:rPr>
              <w:rStyle w:val="mention10"/>
            </w:rPr>
            <w:t>| _ | _ |</w:t>
          </w:r>
        </w:p>
      </w:docPartBody>
    </w:docPart>
    <w:docPart>
      <w:docPartPr>
        <w:name w:val="2DED2C195FA74D99B653EBB2C109EA73"/>
        <w:category>
          <w:name w:val="Général"/>
          <w:gallery w:val="placeholder"/>
        </w:category>
        <w:types>
          <w:type w:val="bbPlcHdr"/>
        </w:types>
        <w:behaviors>
          <w:behavior w:val="content"/>
        </w:behaviors>
        <w:guid w:val="{E0FC7317-B49F-451E-8AB6-5E4EA9926147}"/>
      </w:docPartPr>
      <w:docPartBody>
        <w:p w:rsidR="00C87CF1" w:rsidRDefault="00C95FA3" w:rsidP="00C95FA3">
          <w:pPr>
            <w:pStyle w:val="2DED2C195FA74D99B653EBB2C109EA73"/>
          </w:pPr>
          <w:r>
            <w:t xml:space="preserve">   </w:t>
          </w:r>
          <w:r>
            <w:rPr>
              <w:rStyle w:val="mention10"/>
            </w:rPr>
            <w:t xml:space="preserve">  _ _/_ _    </w:t>
          </w:r>
        </w:p>
      </w:docPartBody>
    </w:docPart>
    <w:docPart>
      <w:docPartPr>
        <w:name w:val="C34921DC2C0E4477AE3E43DB3757AAC4"/>
        <w:category>
          <w:name w:val="Général"/>
          <w:gallery w:val="placeholder"/>
        </w:category>
        <w:types>
          <w:type w:val="bbPlcHdr"/>
        </w:types>
        <w:behaviors>
          <w:behavior w:val="content"/>
        </w:behaviors>
        <w:guid w:val="{7B1A972B-F6D5-477C-9848-DCACA4265F16}"/>
      </w:docPartPr>
      <w:docPartBody>
        <w:p w:rsidR="00C87CF1" w:rsidRDefault="00C95FA3" w:rsidP="00C95FA3">
          <w:pPr>
            <w:pStyle w:val="C34921DC2C0E4477AE3E43DB3757AAC4"/>
          </w:pPr>
          <w:r>
            <w:rPr>
              <w:rStyle w:val="mention10"/>
            </w:rPr>
            <w:t>_ _/_ _/_ _ _ _</w:t>
          </w:r>
        </w:p>
      </w:docPartBody>
    </w:docPart>
    <w:docPart>
      <w:docPartPr>
        <w:name w:val="0BD5F4DE327246AA927A7AF5F0AD745F"/>
        <w:category>
          <w:name w:val="Général"/>
          <w:gallery w:val="placeholder"/>
        </w:category>
        <w:types>
          <w:type w:val="bbPlcHdr"/>
        </w:types>
        <w:behaviors>
          <w:behavior w:val="content"/>
        </w:behaviors>
        <w:guid w:val="{348BB225-89A6-4516-8C7C-4C5E7D71418A}"/>
      </w:docPartPr>
      <w:docPartBody>
        <w:p w:rsidR="00C87CF1" w:rsidRDefault="00C95FA3" w:rsidP="00C95FA3">
          <w:pPr>
            <w:pStyle w:val="0BD5F4DE327246AA927A7AF5F0AD745F"/>
          </w:pPr>
          <w:r>
            <w:rPr>
              <w:rStyle w:val="mention10"/>
            </w:rPr>
            <w:t>| _ | _ | _ |</w:t>
          </w:r>
        </w:p>
      </w:docPartBody>
    </w:docPart>
    <w:docPart>
      <w:docPartPr>
        <w:name w:val="93F6F363C0B04C6C998FEA19DF656D36"/>
        <w:category>
          <w:name w:val="Général"/>
          <w:gallery w:val="placeholder"/>
        </w:category>
        <w:types>
          <w:type w:val="bbPlcHdr"/>
        </w:types>
        <w:behaviors>
          <w:behavior w:val="content"/>
        </w:behaviors>
        <w:guid w:val="{0379CACF-49B0-4577-BD7F-D072CADE3033}"/>
      </w:docPartPr>
      <w:docPartBody>
        <w:p w:rsidR="00C87CF1" w:rsidRDefault="00C95FA3" w:rsidP="00C95FA3">
          <w:pPr>
            <w:pStyle w:val="93F6F363C0B04C6C998FEA19DF656D36"/>
          </w:pPr>
          <w:r>
            <w:rPr>
              <w:rStyle w:val="mention10"/>
            </w:rPr>
            <w:t>| _ | _ |</w:t>
          </w:r>
        </w:p>
      </w:docPartBody>
    </w:docPart>
    <w:docPart>
      <w:docPartPr>
        <w:name w:val="420B636189144A9BB7FEB4D57697B409"/>
        <w:category>
          <w:name w:val="Général"/>
          <w:gallery w:val="placeholder"/>
        </w:category>
        <w:types>
          <w:type w:val="bbPlcHdr"/>
        </w:types>
        <w:behaviors>
          <w:behavior w:val="content"/>
        </w:behaviors>
        <w:guid w:val="{6139A788-97F1-420E-93A8-6EA653A68D92}"/>
      </w:docPartPr>
      <w:docPartBody>
        <w:p w:rsidR="00C87CF1" w:rsidRDefault="00C95FA3" w:rsidP="00C95FA3">
          <w:pPr>
            <w:pStyle w:val="420B636189144A9BB7FEB4D57697B409"/>
          </w:pPr>
          <w:r>
            <w:rPr>
              <w:rStyle w:val="mention10"/>
            </w:rPr>
            <w:t>| _ | _ | _ |</w:t>
          </w:r>
        </w:p>
      </w:docPartBody>
    </w:docPart>
    <w:docPart>
      <w:docPartPr>
        <w:name w:val="64B7FCB7AFFD4CBD9AEEABB296A4CA50"/>
        <w:category>
          <w:name w:val="Général"/>
          <w:gallery w:val="placeholder"/>
        </w:category>
        <w:types>
          <w:type w:val="bbPlcHdr"/>
        </w:types>
        <w:behaviors>
          <w:behavior w:val="content"/>
        </w:behaviors>
        <w:guid w:val="{6478E0D2-6353-41FB-851B-348B5D597E13}"/>
      </w:docPartPr>
      <w:docPartBody>
        <w:p w:rsidR="00C87CF1" w:rsidRDefault="00C95FA3" w:rsidP="00C95FA3">
          <w:pPr>
            <w:pStyle w:val="64B7FCB7AFFD4CBD9AEEABB296A4CA50"/>
          </w:pPr>
          <w:r>
            <w:rPr>
              <w:rStyle w:val="mention10"/>
            </w:rPr>
            <w:t>_ _/_ _/_ _ _ _</w:t>
          </w:r>
        </w:p>
      </w:docPartBody>
    </w:docPart>
    <w:docPart>
      <w:docPartPr>
        <w:name w:val="D4920D04B2324756A80DD4A6EEFA81E2"/>
        <w:category>
          <w:name w:val="Général"/>
          <w:gallery w:val="placeholder"/>
        </w:category>
        <w:types>
          <w:type w:val="bbPlcHdr"/>
        </w:types>
        <w:behaviors>
          <w:behavior w:val="content"/>
        </w:behaviors>
        <w:guid w:val="{43EDF8CE-3847-406C-A920-5DC0ED088CE3}"/>
      </w:docPartPr>
      <w:docPartBody>
        <w:p w:rsidR="00C87CF1" w:rsidRDefault="00C95FA3" w:rsidP="00C95FA3">
          <w:pPr>
            <w:pStyle w:val="D4920D04B2324756A80DD4A6EEFA81E2"/>
          </w:pPr>
          <w:r>
            <w:rPr>
              <w:rStyle w:val="mention10"/>
            </w:rPr>
            <w:t>_ _/_ _/_ _ _ _</w:t>
          </w:r>
        </w:p>
      </w:docPartBody>
    </w:docPart>
    <w:docPart>
      <w:docPartPr>
        <w:name w:val="06FA49D2604B4CCE919967AAA5396BEB"/>
        <w:category>
          <w:name w:val="Général"/>
          <w:gallery w:val="placeholder"/>
        </w:category>
        <w:types>
          <w:type w:val="bbPlcHdr"/>
        </w:types>
        <w:behaviors>
          <w:behavior w:val="content"/>
        </w:behaviors>
        <w:guid w:val="{492D2FAD-0C1E-40DA-8B55-BC85D68D5F08}"/>
      </w:docPartPr>
      <w:docPartBody>
        <w:p w:rsidR="00C87CF1" w:rsidRDefault="00C95FA3" w:rsidP="00C95FA3">
          <w:pPr>
            <w:pStyle w:val="06FA49D2604B4CCE919967AAA5396BEB"/>
          </w:pPr>
          <w:r>
            <w:rPr>
              <w:rStyle w:val="Textedelespacerserv"/>
            </w:rPr>
            <w:t>périodicité à préciser</w:t>
          </w:r>
        </w:p>
      </w:docPartBody>
    </w:docPart>
    <w:docPart>
      <w:docPartPr>
        <w:name w:val="1DEE54AA92814B50B710E4D1C4308500"/>
        <w:category>
          <w:name w:val="Général"/>
          <w:gallery w:val="placeholder"/>
        </w:category>
        <w:types>
          <w:type w:val="bbPlcHdr"/>
        </w:types>
        <w:behaviors>
          <w:behavior w:val="content"/>
        </w:behaviors>
        <w:guid w:val="{EF1BBD18-DCAA-452C-8329-A4150C4EB21F}"/>
      </w:docPartPr>
      <w:docPartBody>
        <w:p w:rsidR="00C87CF1" w:rsidRDefault="00C95FA3" w:rsidP="00C95FA3">
          <w:pPr>
            <w:pStyle w:val="1DEE54AA92814B50B710E4D1C4308500"/>
          </w:pPr>
          <w:r>
            <w:rPr>
              <w:rStyle w:val="mention10"/>
            </w:rPr>
            <w:t>| _ | _ | _ |</w:t>
          </w:r>
        </w:p>
      </w:docPartBody>
    </w:docPart>
    <w:docPart>
      <w:docPartPr>
        <w:name w:val="E3F5261DF21B407C919BB80CB2459785"/>
        <w:category>
          <w:name w:val="Général"/>
          <w:gallery w:val="placeholder"/>
        </w:category>
        <w:types>
          <w:type w:val="bbPlcHdr"/>
        </w:types>
        <w:behaviors>
          <w:behavior w:val="content"/>
        </w:behaviors>
        <w:guid w:val="{6EEAE577-7C79-465B-8E3F-7E3BEA54A7A3}"/>
      </w:docPartPr>
      <w:docPartBody>
        <w:p w:rsidR="00C87CF1" w:rsidRDefault="00C95FA3" w:rsidP="00C95FA3">
          <w:pPr>
            <w:pStyle w:val="E3F5261DF21B407C919BB80CB2459785"/>
          </w:pPr>
          <w:r>
            <w:rPr>
              <w:rStyle w:val="mention10"/>
            </w:rPr>
            <w:t>| _ | _ |</w:t>
          </w:r>
        </w:p>
      </w:docPartBody>
    </w:docPart>
    <w:docPart>
      <w:docPartPr>
        <w:name w:val="BBCBF5CECC2E4E62A54CBD87F1954A6B"/>
        <w:category>
          <w:name w:val="Général"/>
          <w:gallery w:val="placeholder"/>
        </w:category>
        <w:types>
          <w:type w:val="bbPlcHdr"/>
        </w:types>
        <w:behaviors>
          <w:behavior w:val="content"/>
        </w:behaviors>
        <w:guid w:val="{3BA2ECA1-2608-46B6-9E2B-49A0C5E80BBB}"/>
      </w:docPartPr>
      <w:docPartBody>
        <w:p w:rsidR="00C87CF1" w:rsidRDefault="00C95FA3" w:rsidP="00C95FA3">
          <w:pPr>
            <w:pStyle w:val="BBCBF5CECC2E4E62A54CBD87F1954A6B"/>
          </w:pPr>
          <w:r>
            <w:rPr>
              <w:rStyle w:val="mention10"/>
            </w:rPr>
            <w:t>| _ | _ | _ |</w:t>
          </w:r>
        </w:p>
      </w:docPartBody>
    </w:docPart>
    <w:docPart>
      <w:docPartPr>
        <w:name w:val="D93A09D69CA6483696D4DE211D738784"/>
        <w:category>
          <w:name w:val="Général"/>
          <w:gallery w:val="placeholder"/>
        </w:category>
        <w:types>
          <w:type w:val="bbPlcHdr"/>
        </w:types>
        <w:behaviors>
          <w:behavior w:val="content"/>
        </w:behaviors>
        <w:guid w:val="{467BA673-EA21-487C-A98A-4E76B1D1839D}"/>
      </w:docPartPr>
      <w:docPartBody>
        <w:p w:rsidR="00C87CF1" w:rsidRDefault="00C95FA3" w:rsidP="00C95FA3">
          <w:pPr>
            <w:pStyle w:val="D93A09D69CA6483696D4DE211D738784"/>
          </w:pPr>
          <w:r>
            <w:rPr>
              <w:rStyle w:val="mention10"/>
            </w:rPr>
            <w:t>_ _/_ _/_ _ _ _</w:t>
          </w:r>
        </w:p>
      </w:docPartBody>
    </w:docPart>
    <w:docPart>
      <w:docPartPr>
        <w:name w:val="33FA5F9BFA794346BF86A784DBE2D24F"/>
        <w:category>
          <w:name w:val="Général"/>
          <w:gallery w:val="placeholder"/>
        </w:category>
        <w:types>
          <w:type w:val="bbPlcHdr"/>
        </w:types>
        <w:behaviors>
          <w:behavior w:val="content"/>
        </w:behaviors>
        <w:guid w:val="{B28B9DE7-6E4B-48E3-8050-470BD10536FD}"/>
      </w:docPartPr>
      <w:docPartBody>
        <w:p w:rsidR="00C87CF1" w:rsidRDefault="00C95FA3" w:rsidP="00C95FA3">
          <w:pPr>
            <w:pStyle w:val="33FA5F9BFA794346BF86A784DBE2D24F"/>
          </w:pPr>
          <w:r>
            <w:rPr>
              <w:rStyle w:val="mention10"/>
            </w:rPr>
            <w:t>_ _/_ _/_ _ _ _</w:t>
          </w:r>
        </w:p>
      </w:docPartBody>
    </w:docPart>
    <w:docPart>
      <w:docPartPr>
        <w:name w:val="86C41D5C09094991A8B7476ED47BC011"/>
        <w:category>
          <w:name w:val="Général"/>
          <w:gallery w:val="placeholder"/>
        </w:category>
        <w:types>
          <w:type w:val="bbPlcHdr"/>
        </w:types>
        <w:behaviors>
          <w:behavior w:val="content"/>
        </w:behaviors>
        <w:guid w:val="{AE403997-26D5-48C7-BB05-EBD2DB6E2208}"/>
      </w:docPartPr>
      <w:docPartBody>
        <w:p w:rsidR="00C87CF1" w:rsidRDefault="00C95FA3" w:rsidP="00C95FA3">
          <w:pPr>
            <w:pStyle w:val="86C41D5C09094991A8B7476ED47BC011"/>
          </w:pPr>
          <w:r>
            <w:rPr>
              <w:rStyle w:val="mention10"/>
            </w:rPr>
            <w:t>__________</w:t>
          </w:r>
        </w:p>
      </w:docPartBody>
    </w:docPart>
    <w:docPart>
      <w:docPartPr>
        <w:name w:val="A17F6BDE1BBD4D52B667ED1DE1E411A6"/>
        <w:category>
          <w:name w:val="Général"/>
          <w:gallery w:val="placeholder"/>
        </w:category>
        <w:types>
          <w:type w:val="bbPlcHdr"/>
        </w:types>
        <w:behaviors>
          <w:behavior w:val="content"/>
        </w:behaviors>
        <w:guid w:val="{C84AC8B1-1DEC-4B35-BC9D-90261C969876}"/>
      </w:docPartPr>
      <w:docPartBody>
        <w:p w:rsidR="00C87CF1" w:rsidRDefault="00C95FA3" w:rsidP="00C95FA3">
          <w:pPr>
            <w:pStyle w:val="A17F6BDE1BBD4D52B667ED1DE1E411A6"/>
          </w:pPr>
          <w:r>
            <w:rPr>
              <w:rStyle w:val="mention10"/>
            </w:rPr>
            <w:t>_ _/_ _/_ _ _ _</w:t>
          </w:r>
        </w:p>
      </w:docPartBody>
    </w:docPart>
    <w:docPart>
      <w:docPartPr>
        <w:name w:val="44584C2C824641F5B950682D2B0B6808"/>
        <w:category>
          <w:name w:val="Général"/>
          <w:gallery w:val="placeholder"/>
        </w:category>
        <w:types>
          <w:type w:val="bbPlcHdr"/>
        </w:types>
        <w:behaviors>
          <w:behavior w:val="content"/>
        </w:behaviors>
        <w:guid w:val="{257ADAA7-1959-481F-A59B-4AE721C59105}"/>
      </w:docPartPr>
      <w:docPartBody>
        <w:p w:rsidR="00C87CF1" w:rsidRDefault="00C95FA3" w:rsidP="00C95FA3">
          <w:pPr>
            <w:pStyle w:val="44584C2C824641F5B950682D2B0B6808"/>
          </w:pPr>
          <w:r>
            <w:rPr>
              <w:rStyle w:val="mention10"/>
            </w:rPr>
            <w:t>__________</w:t>
          </w:r>
        </w:p>
      </w:docPartBody>
    </w:docPart>
    <w:docPart>
      <w:docPartPr>
        <w:name w:val="8A99120430FC461284DD8D93AE514F3D"/>
        <w:category>
          <w:name w:val="Général"/>
          <w:gallery w:val="placeholder"/>
        </w:category>
        <w:types>
          <w:type w:val="bbPlcHdr"/>
        </w:types>
        <w:behaviors>
          <w:behavior w:val="content"/>
        </w:behaviors>
        <w:guid w:val="{B0B7EA44-BF03-49C0-88B0-3F02915FCDA4}"/>
      </w:docPartPr>
      <w:docPartBody>
        <w:p w:rsidR="00C87CF1" w:rsidRDefault="00C95FA3" w:rsidP="00C95FA3">
          <w:pPr>
            <w:pStyle w:val="8A99120430FC461284DD8D93AE514F3D"/>
          </w:pPr>
          <w:r>
            <w:rPr>
              <w:rStyle w:val="mention10"/>
            </w:rPr>
            <w:t>_ _/_ _/_ _ _ _</w:t>
          </w:r>
        </w:p>
      </w:docPartBody>
    </w:docPart>
    <w:docPart>
      <w:docPartPr>
        <w:name w:val="B396CF1D3EF3482787C244AAF1B9DC47"/>
        <w:category>
          <w:name w:val="Général"/>
          <w:gallery w:val="placeholder"/>
        </w:category>
        <w:types>
          <w:type w:val="bbPlcHdr"/>
        </w:types>
        <w:behaviors>
          <w:behavior w:val="content"/>
        </w:behaviors>
        <w:guid w:val="{7C5CC2E1-7F24-4B06-BFDB-E2A928AB74C8}"/>
      </w:docPartPr>
      <w:docPartBody>
        <w:p w:rsidR="00C87CF1" w:rsidRDefault="00C95FA3" w:rsidP="00C95FA3">
          <w:pPr>
            <w:pStyle w:val="B396CF1D3EF3482787C244AAF1B9DC47"/>
          </w:pPr>
          <w:r>
            <w:rPr>
              <w:rStyle w:val="mention10"/>
            </w:rPr>
            <w:t>_ _/_ _/_ _ _ _</w:t>
          </w:r>
        </w:p>
      </w:docPartBody>
    </w:docPart>
    <w:docPart>
      <w:docPartPr>
        <w:name w:val="B2881AEACB864D358DC99A90DA3DC332"/>
        <w:category>
          <w:name w:val="Général"/>
          <w:gallery w:val="placeholder"/>
        </w:category>
        <w:types>
          <w:type w:val="bbPlcHdr"/>
        </w:types>
        <w:behaviors>
          <w:behavior w:val="content"/>
        </w:behaviors>
        <w:guid w:val="{85711393-9ECF-4F19-BF54-6E83F8B1CB4F}"/>
      </w:docPartPr>
      <w:docPartBody>
        <w:p w:rsidR="00C87CF1" w:rsidRDefault="00C95FA3" w:rsidP="00C95FA3">
          <w:pPr>
            <w:pStyle w:val="B2881AEACB864D358DC99A90DA3DC332"/>
          </w:pPr>
          <w:r>
            <w:rPr>
              <w:rStyle w:val="mention10"/>
            </w:rPr>
            <w:t>_ _/_ _/_ _ _ _</w:t>
          </w:r>
        </w:p>
      </w:docPartBody>
    </w:docPart>
    <w:docPart>
      <w:docPartPr>
        <w:name w:val="D6B3E05E634044538AF6C0E322092FA1"/>
        <w:category>
          <w:name w:val="Général"/>
          <w:gallery w:val="placeholder"/>
        </w:category>
        <w:types>
          <w:type w:val="bbPlcHdr"/>
        </w:types>
        <w:behaviors>
          <w:behavior w:val="content"/>
        </w:behaviors>
        <w:guid w:val="{1107DF1D-4E2A-4973-9397-1655337AE114}"/>
      </w:docPartPr>
      <w:docPartBody>
        <w:p w:rsidR="00C87CF1" w:rsidRDefault="00C95FA3" w:rsidP="00C95FA3">
          <w:pPr>
            <w:pStyle w:val="D6B3E05E634044538AF6C0E322092FA1"/>
          </w:pPr>
          <w:r>
            <w:rPr>
              <w:rStyle w:val="mention10"/>
            </w:rPr>
            <w:t>_ _/_ _/_ _ _ _</w:t>
          </w:r>
        </w:p>
      </w:docPartBody>
    </w:docPart>
    <w:docPart>
      <w:docPartPr>
        <w:name w:val="8CD2475CB8F64AACBE5284D628CC6048"/>
        <w:category>
          <w:name w:val="Général"/>
          <w:gallery w:val="placeholder"/>
        </w:category>
        <w:types>
          <w:type w:val="bbPlcHdr"/>
        </w:types>
        <w:behaviors>
          <w:behavior w:val="content"/>
        </w:behaviors>
        <w:guid w:val="{D19D7752-B425-4CB7-A674-606F46B608E7}"/>
      </w:docPartPr>
      <w:docPartBody>
        <w:p w:rsidR="00C87CF1" w:rsidRDefault="00C95FA3" w:rsidP="00C95FA3">
          <w:pPr>
            <w:pStyle w:val="8CD2475CB8F64AACBE5284D628CC6048"/>
          </w:pPr>
          <w:r>
            <w:rPr>
              <w:rStyle w:val="mention10"/>
            </w:rPr>
            <w:t>_ _/_ _/_ _ _ _</w:t>
          </w:r>
        </w:p>
      </w:docPartBody>
    </w:docPart>
    <w:docPart>
      <w:docPartPr>
        <w:name w:val="89B68A867F1C420C9F45D640ED31C31D"/>
        <w:category>
          <w:name w:val="Général"/>
          <w:gallery w:val="placeholder"/>
        </w:category>
        <w:types>
          <w:type w:val="bbPlcHdr"/>
        </w:types>
        <w:behaviors>
          <w:behavior w:val="content"/>
        </w:behaviors>
        <w:guid w:val="{0303724A-F6D7-43C4-93E6-41C4BA8A5AB2}"/>
      </w:docPartPr>
      <w:docPartBody>
        <w:p w:rsidR="00C87CF1" w:rsidRDefault="00C95FA3" w:rsidP="00C95FA3">
          <w:pPr>
            <w:pStyle w:val="89B68A867F1C420C9F45D640ED31C31D"/>
          </w:pPr>
          <w:r>
            <w:rPr>
              <w:rStyle w:val="mention10"/>
            </w:rPr>
            <w:t>_ _/_ _/_ _ _ _</w:t>
          </w:r>
        </w:p>
      </w:docPartBody>
    </w:docPart>
    <w:docPart>
      <w:docPartPr>
        <w:name w:val="FEB8F393EFE24D4FA407AA7E68BE54C7"/>
        <w:category>
          <w:name w:val="Général"/>
          <w:gallery w:val="placeholder"/>
        </w:category>
        <w:types>
          <w:type w:val="bbPlcHdr"/>
        </w:types>
        <w:behaviors>
          <w:behavior w:val="content"/>
        </w:behaviors>
        <w:guid w:val="{B35EF926-8EC1-4404-A6F0-081377F4FCA9}"/>
      </w:docPartPr>
      <w:docPartBody>
        <w:p w:rsidR="00C87CF1" w:rsidRDefault="00C95FA3" w:rsidP="00C95FA3">
          <w:pPr>
            <w:pStyle w:val="FEB8F393EFE24D4FA407AA7E68BE54C7"/>
          </w:pPr>
          <w:r>
            <w:rPr>
              <w:rStyle w:val="mention10"/>
            </w:rPr>
            <w:t>_ _/_ _/_ _ _ _</w:t>
          </w:r>
        </w:p>
      </w:docPartBody>
    </w:docPart>
    <w:docPart>
      <w:docPartPr>
        <w:name w:val="D7FB3D3DACAA402684FC32E3A992C7E9"/>
        <w:category>
          <w:name w:val="Général"/>
          <w:gallery w:val="placeholder"/>
        </w:category>
        <w:types>
          <w:type w:val="bbPlcHdr"/>
        </w:types>
        <w:behaviors>
          <w:behavior w:val="content"/>
        </w:behaviors>
        <w:guid w:val="{ECD6E34C-AC6D-42D0-A0C7-B64138ED218A}"/>
      </w:docPartPr>
      <w:docPartBody>
        <w:p w:rsidR="00C87CF1" w:rsidRDefault="00C95FA3" w:rsidP="00C95FA3">
          <w:pPr>
            <w:pStyle w:val="D7FB3D3DACAA402684FC32E3A992C7E9"/>
          </w:pPr>
          <w:r>
            <w:rPr>
              <w:rStyle w:val="mention10"/>
            </w:rPr>
            <w:t>_ _/_ _/_ _ _ _</w:t>
          </w:r>
        </w:p>
      </w:docPartBody>
    </w:docPart>
    <w:docPart>
      <w:docPartPr>
        <w:name w:val="07892481B74B408D8DE88A6A1C82BC0C"/>
        <w:category>
          <w:name w:val="Général"/>
          <w:gallery w:val="placeholder"/>
        </w:category>
        <w:types>
          <w:type w:val="bbPlcHdr"/>
        </w:types>
        <w:behaviors>
          <w:behavior w:val="content"/>
        </w:behaviors>
        <w:guid w:val="{AD49371A-7ADF-4556-B5E4-EB30B7CCC106}"/>
      </w:docPartPr>
      <w:docPartBody>
        <w:p w:rsidR="00C87CF1" w:rsidRDefault="00C95FA3" w:rsidP="00C95FA3">
          <w:pPr>
            <w:pStyle w:val="07892481B74B408D8DE88A6A1C82BC0C"/>
          </w:pPr>
          <w:r>
            <w:rPr>
              <w:rStyle w:val="mention10"/>
            </w:rPr>
            <w:t>_ _/_ _/_ _ _ _</w:t>
          </w:r>
        </w:p>
      </w:docPartBody>
    </w:docPart>
    <w:docPart>
      <w:docPartPr>
        <w:name w:val="7D7B90F3D4C4452D9B4BC1D2A51DF141"/>
        <w:category>
          <w:name w:val="Général"/>
          <w:gallery w:val="placeholder"/>
        </w:category>
        <w:types>
          <w:type w:val="bbPlcHdr"/>
        </w:types>
        <w:behaviors>
          <w:behavior w:val="content"/>
        </w:behaviors>
        <w:guid w:val="{B2AFAC99-AB16-4029-817D-4CF26587040E}"/>
      </w:docPartPr>
      <w:docPartBody>
        <w:p w:rsidR="00C87CF1" w:rsidRDefault="00C95FA3" w:rsidP="00C95FA3">
          <w:pPr>
            <w:pStyle w:val="7D7B90F3D4C4452D9B4BC1D2A51DF141"/>
          </w:pPr>
          <w:r>
            <w:rPr>
              <w:rStyle w:val="mention10"/>
            </w:rPr>
            <w:t>_ _/_ _/_ _ _ _</w:t>
          </w:r>
        </w:p>
      </w:docPartBody>
    </w:docPart>
    <w:docPart>
      <w:docPartPr>
        <w:name w:val="E2F2E3E43FC7456CBD34B98F15E50CBB"/>
        <w:category>
          <w:name w:val="Général"/>
          <w:gallery w:val="placeholder"/>
        </w:category>
        <w:types>
          <w:type w:val="bbPlcHdr"/>
        </w:types>
        <w:behaviors>
          <w:behavior w:val="content"/>
        </w:behaviors>
        <w:guid w:val="{91F90A6F-7A61-4753-9371-3182E69C0602}"/>
      </w:docPartPr>
      <w:docPartBody>
        <w:p w:rsidR="00C87CF1" w:rsidRDefault="00C95FA3" w:rsidP="00C95FA3">
          <w:pPr>
            <w:pStyle w:val="E2F2E3E43FC7456CBD34B98F15E50CBB"/>
          </w:pPr>
          <w:r>
            <w:rPr>
              <w:rStyle w:val="mention10"/>
            </w:rPr>
            <w:t>_ _/_ _/_ _ _ _</w:t>
          </w:r>
        </w:p>
      </w:docPartBody>
    </w:docPart>
    <w:docPart>
      <w:docPartPr>
        <w:name w:val="92B21AB303DE46A38E76A7521D10F930"/>
        <w:category>
          <w:name w:val="Général"/>
          <w:gallery w:val="placeholder"/>
        </w:category>
        <w:types>
          <w:type w:val="bbPlcHdr"/>
        </w:types>
        <w:behaviors>
          <w:behavior w:val="content"/>
        </w:behaviors>
        <w:guid w:val="{D7AAE79C-6C51-446B-8A8E-71BCBDA6500A}"/>
      </w:docPartPr>
      <w:docPartBody>
        <w:p w:rsidR="00C87CF1" w:rsidRDefault="00C95FA3" w:rsidP="00C95FA3">
          <w:pPr>
            <w:pStyle w:val="92B21AB303DE46A38E76A7521D10F930"/>
          </w:pPr>
          <w:r>
            <w:rPr>
              <w:rStyle w:val="mention10"/>
            </w:rPr>
            <w:t>_ _/_ _/_ _ _ _</w:t>
          </w:r>
        </w:p>
      </w:docPartBody>
    </w:docPart>
    <w:docPart>
      <w:docPartPr>
        <w:name w:val="7ECB4016C78647A4BF5FEF22890FE71D"/>
        <w:category>
          <w:name w:val="Général"/>
          <w:gallery w:val="placeholder"/>
        </w:category>
        <w:types>
          <w:type w:val="bbPlcHdr"/>
        </w:types>
        <w:behaviors>
          <w:behavior w:val="content"/>
        </w:behaviors>
        <w:guid w:val="{6689A1F7-09D9-4343-A27B-C170C9550C22}"/>
      </w:docPartPr>
      <w:docPartBody>
        <w:p w:rsidR="00C87CF1" w:rsidRDefault="00C95FA3" w:rsidP="00C95FA3">
          <w:pPr>
            <w:pStyle w:val="7ECB4016C78647A4BF5FEF22890FE71D"/>
          </w:pPr>
          <w:r>
            <w:t>Nom du médicament</w:t>
          </w:r>
        </w:p>
      </w:docPartBody>
    </w:docPart>
    <w:docPart>
      <w:docPartPr>
        <w:name w:val="6B3C4F49A85F4D2292938C58DDA32B80"/>
        <w:category>
          <w:name w:val="Général"/>
          <w:gallery w:val="placeholder"/>
        </w:category>
        <w:types>
          <w:type w:val="bbPlcHdr"/>
        </w:types>
        <w:behaviors>
          <w:behavior w:val="content"/>
        </w:behaviors>
        <w:guid w:val="{DE459FDC-6F70-47E5-938E-5E9F53CE6AB9}"/>
      </w:docPartPr>
      <w:docPartBody>
        <w:p w:rsidR="00C87CF1" w:rsidRDefault="00C95FA3" w:rsidP="00C95FA3">
          <w:pPr>
            <w:pStyle w:val="6B3C4F49A85F4D2292938C58DDA32B80"/>
          </w:pPr>
          <w:r>
            <w:rPr>
              <w:rStyle w:val="mention10"/>
            </w:rPr>
            <w:t>| _ | _ | _ |</w:t>
          </w:r>
        </w:p>
      </w:docPartBody>
    </w:docPart>
    <w:docPart>
      <w:docPartPr>
        <w:name w:val="11ADA75AEEAE49F38364D484BD199251"/>
        <w:category>
          <w:name w:val="Général"/>
          <w:gallery w:val="placeholder"/>
        </w:category>
        <w:types>
          <w:type w:val="bbPlcHdr"/>
        </w:types>
        <w:behaviors>
          <w:behavior w:val="content"/>
        </w:behaviors>
        <w:guid w:val="{4AAC2FFF-1F3D-40FA-AD8E-4645C7806613}"/>
      </w:docPartPr>
      <w:docPartBody>
        <w:p w:rsidR="00C87CF1" w:rsidRDefault="00C95FA3" w:rsidP="00C95FA3">
          <w:pPr>
            <w:pStyle w:val="11ADA75AEEAE49F38364D484BD199251"/>
          </w:pPr>
          <w:r>
            <w:rPr>
              <w:rStyle w:val="mention10"/>
            </w:rPr>
            <w:t>| _ | _ |</w:t>
          </w:r>
        </w:p>
      </w:docPartBody>
    </w:docPart>
    <w:docPart>
      <w:docPartPr>
        <w:name w:val="0C40ED7FAC854372B1C35912C1875ADB"/>
        <w:category>
          <w:name w:val="Général"/>
          <w:gallery w:val="placeholder"/>
        </w:category>
        <w:types>
          <w:type w:val="bbPlcHdr"/>
        </w:types>
        <w:behaviors>
          <w:behavior w:val="content"/>
        </w:behaviors>
        <w:guid w:val="{8E9D78C9-3737-4052-A91E-97EFE4EC179A}"/>
      </w:docPartPr>
      <w:docPartBody>
        <w:p w:rsidR="00C87CF1" w:rsidRDefault="00C95FA3" w:rsidP="00C95FA3">
          <w:pPr>
            <w:pStyle w:val="0C40ED7FAC854372B1C35912C1875ADB"/>
          </w:pPr>
          <w:r>
            <w:rPr>
              <w:rStyle w:val="mention10"/>
            </w:rPr>
            <w:t>| _ | _ | _ |</w:t>
          </w:r>
        </w:p>
      </w:docPartBody>
    </w:docPart>
    <w:docPart>
      <w:docPartPr>
        <w:name w:val="13B1DC8992B04C22BDB7C846224D8925"/>
        <w:category>
          <w:name w:val="Général"/>
          <w:gallery w:val="placeholder"/>
        </w:category>
        <w:types>
          <w:type w:val="bbPlcHdr"/>
        </w:types>
        <w:behaviors>
          <w:behavior w:val="content"/>
        </w:behaviors>
        <w:guid w:val="{9CE76ABB-2C69-4CCA-B721-7BD5BB845717}"/>
      </w:docPartPr>
      <w:docPartBody>
        <w:p w:rsidR="00C87CF1" w:rsidRDefault="00C95FA3" w:rsidP="00C95FA3">
          <w:pPr>
            <w:pStyle w:val="13B1DC8992B04C22BDB7C846224D8925"/>
          </w:pPr>
          <w:r>
            <w:rPr>
              <w:rStyle w:val="mention10"/>
            </w:rPr>
            <w:t>_ _/_ _/_ _ _ _</w:t>
          </w:r>
        </w:p>
      </w:docPartBody>
    </w:docPart>
    <w:docPart>
      <w:docPartPr>
        <w:name w:val="4BAA1DB25FB74B40B66A43E69E23BC89"/>
        <w:category>
          <w:name w:val="Général"/>
          <w:gallery w:val="placeholder"/>
        </w:category>
        <w:types>
          <w:type w:val="bbPlcHdr"/>
        </w:types>
        <w:behaviors>
          <w:behavior w:val="content"/>
        </w:behaviors>
        <w:guid w:val="{8B3FA8AB-BF82-4115-B72C-4CE0ED932C22}"/>
      </w:docPartPr>
      <w:docPartBody>
        <w:p w:rsidR="00C87CF1" w:rsidRDefault="00C95FA3" w:rsidP="00C95FA3">
          <w:pPr>
            <w:pStyle w:val="4BAA1DB25FB74B40B66A43E69E23BC89"/>
          </w:pPr>
          <w:r>
            <w:rPr>
              <w:rStyle w:val="mention10"/>
            </w:rPr>
            <w:t>__________________________________________</w:t>
          </w:r>
        </w:p>
      </w:docPartBody>
    </w:docPart>
    <w:docPart>
      <w:docPartPr>
        <w:name w:val="6679F0361C6742F0895FB50515EBF914"/>
        <w:category>
          <w:name w:val="Général"/>
          <w:gallery w:val="placeholder"/>
        </w:category>
        <w:types>
          <w:type w:val="bbPlcHdr"/>
        </w:types>
        <w:behaviors>
          <w:behavior w:val="content"/>
        </w:behaviors>
        <w:guid w:val="{EDE978B3-76AA-4EEC-B249-E6EF69BFEDC0}"/>
      </w:docPartPr>
      <w:docPartBody>
        <w:p w:rsidR="00C87CF1" w:rsidRDefault="00C95FA3" w:rsidP="00C95FA3">
          <w:pPr>
            <w:pStyle w:val="6679F0361C6742F0895FB50515EBF914"/>
          </w:pPr>
          <w:r>
            <w:rPr>
              <w:rStyle w:val="mention10"/>
            </w:rPr>
            <w:t>________________</w:t>
          </w:r>
        </w:p>
      </w:docPartBody>
    </w:docPart>
    <w:docPart>
      <w:docPartPr>
        <w:name w:val="422A3B903E6F43DAA513FE967B87CA8B"/>
        <w:category>
          <w:name w:val="Général"/>
          <w:gallery w:val="placeholder"/>
        </w:category>
        <w:types>
          <w:type w:val="bbPlcHdr"/>
        </w:types>
        <w:behaviors>
          <w:behavior w:val="content"/>
        </w:behaviors>
        <w:guid w:val="{4FE916ED-075C-4D94-8F0C-3F207B722B6D}"/>
      </w:docPartPr>
      <w:docPartBody>
        <w:p w:rsidR="00C87CF1" w:rsidRDefault="00C95FA3" w:rsidP="00C95FA3">
          <w:pPr>
            <w:pStyle w:val="422A3B903E6F43DAA513FE967B87CA8B"/>
          </w:pPr>
          <w:r>
            <w:rPr>
              <w:rStyle w:val="mention10"/>
            </w:rPr>
            <w:t>__________________________________________</w:t>
          </w:r>
        </w:p>
      </w:docPartBody>
    </w:docPart>
    <w:docPart>
      <w:docPartPr>
        <w:name w:val="FE9C6819425341AE9BB2EAEC6706584A"/>
        <w:category>
          <w:name w:val="Général"/>
          <w:gallery w:val="placeholder"/>
        </w:category>
        <w:types>
          <w:type w:val="bbPlcHdr"/>
        </w:types>
        <w:behaviors>
          <w:behavior w:val="content"/>
        </w:behaviors>
        <w:guid w:val="{81733E1D-275D-444A-B7CA-8A44770C4CE4}"/>
      </w:docPartPr>
      <w:docPartBody>
        <w:p w:rsidR="00C87CF1" w:rsidRDefault="00C95FA3" w:rsidP="00C95FA3">
          <w:pPr>
            <w:pStyle w:val="FE9C6819425341AE9BB2EAEC6706584A"/>
          </w:pPr>
          <w:r>
            <w:rPr>
              <w:rStyle w:val="mention10"/>
            </w:rPr>
            <w:t>________________</w:t>
          </w:r>
        </w:p>
      </w:docPartBody>
    </w:docPart>
    <w:docPart>
      <w:docPartPr>
        <w:name w:val="A585818190804169B264ABD7B87656E7"/>
        <w:category>
          <w:name w:val="Général"/>
          <w:gallery w:val="placeholder"/>
        </w:category>
        <w:types>
          <w:type w:val="bbPlcHdr"/>
        </w:types>
        <w:behaviors>
          <w:behavior w:val="content"/>
        </w:behaviors>
        <w:guid w:val="{197395D5-2F3D-4A38-AC76-426115C1B5F4}"/>
      </w:docPartPr>
      <w:docPartBody>
        <w:p w:rsidR="00C87CF1" w:rsidRDefault="00C95FA3" w:rsidP="00C95FA3">
          <w:pPr>
            <w:pStyle w:val="A585818190804169B264ABD7B87656E7"/>
          </w:pPr>
          <w:r>
            <w:rPr>
              <w:rStyle w:val="mention10"/>
            </w:rPr>
            <w:t>________________</w:t>
          </w:r>
        </w:p>
      </w:docPartBody>
    </w:docPart>
    <w:docPart>
      <w:docPartPr>
        <w:name w:val="D944A6D5BF21445DBC1184CA6A0552ED"/>
        <w:category>
          <w:name w:val="Général"/>
          <w:gallery w:val="placeholder"/>
        </w:category>
        <w:types>
          <w:type w:val="bbPlcHdr"/>
        </w:types>
        <w:behaviors>
          <w:behavior w:val="content"/>
        </w:behaviors>
        <w:guid w:val="{995DE45B-E15A-492D-82E9-895C55A2DF75}"/>
      </w:docPartPr>
      <w:docPartBody>
        <w:p w:rsidR="00C87CF1" w:rsidRDefault="00C95FA3" w:rsidP="00C95FA3">
          <w:pPr>
            <w:pStyle w:val="D944A6D5BF21445DBC1184CA6A0552ED"/>
          </w:pPr>
          <w:r>
            <w:rPr>
              <w:rStyle w:val="mention10"/>
            </w:rPr>
            <w:t>_ _/_ _/_ _ _ _</w:t>
          </w:r>
        </w:p>
      </w:docPartBody>
    </w:docPart>
    <w:docPart>
      <w:docPartPr>
        <w:name w:val="988BC1ECAA3A4EA3B7C4B41DFD1AF9E5"/>
        <w:category>
          <w:name w:val="Général"/>
          <w:gallery w:val="placeholder"/>
        </w:category>
        <w:types>
          <w:type w:val="bbPlcHdr"/>
        </w:types>
        <w:behaviors>
          <w:behavior w:val="content"/>
        </w:behaviors>
        <w:guid w:val="{A5BE2A5A-5386-42E6-8547-32709A37AB67}"/>
      </w:docPartPr>
      <w:docPartBody>
        <w:p w:rsidR="00C87CF1" w:rsidRDefault="00C95FA3" w:rsidP="00C95FA3">
          <w:pPr>
            <w:pStyle w:val="988BC1ECAA3A4EA3B7C4B41DFD1AF9E5"/>
          </w:pPr>
          <w:r>
            <w:rPr>
              <w:rStyle w:val="mention10"/>
            </w:rPr>
            <w:t>__________________________________________</w:t>
          </w:r>
        </w:p>
      </w:docPartBody>
    </w:docPart>
    <w:docPart>
      <w:docPartPr>
        <w:name w:val="891FAE2297224457AEE6E013A343A6DA"/>
        <w:category>
          <w:name w:val="Général"/>
          <w:gallery w:val="placeholder"/>
        </w:category>
        <w:types>
          <w:type w:val="bbPlcHdr"/>
        </w:types>
        <w:behaviors>
          <w:behavior w:val="content"/>
        </w:behaviors>
        <w:guid w:val="{4BAB42C1-CE0A-497A-8A7F-4E903869B8D4}"/>
      </w:docPartPr>
      <w:docPartBody>
        <w:p w:rsidR="00C87CF1" w:rsidRDefault="00C95FA3" w:rsidP="00C95FA3">
          <w:pPr>
            <w:pStyle w:val="891FAE2297224457AEE6E013A343A6DA"/>
          </w:pPr>
          <w:r>
            <w:t>_ _/_ _/_ _ _ _</w:t>
          </w:r>
        </w:p>
      </w:docPartBody>
    </w:docPart>
    <w:docPart>
      <w:docPartPr>
        <w:name w:val="654832923F0D40109E6A02B6F0988D4F"/>
        <w:category>
          <w:name w:val="Général"/>
          <w:gallery w:val="placeholder"/>
        </w:category>
        <w:types>
          <w:type w:val="bbPlcHdr"/>
        </w:types>
        <w:behaviors>
          <w:behavior w:val="content"/>
        </w:behaviors>
        <w:guid w:val="{62BB1437-8373-4BB7-845C-EF56AA008449}"/>
      </w:docPartPr>
      <w:docPartBody>
        <w:p w:rsidR="00C87CF1" w:rsidRDefault="00C95FA3" w:rsidP="00C95FA3">
          <w:pPr>
            <w:pStyle w:val="654832923F0D40109E6A02B6F0988D4F"/>
          </w:pPr>
          <w:r>
            <w:rPr>
              <w:rStyle w:val="mention10"/>
            </w:rPr>
            <w:t>__________________________________________</w:t>
          </w:r>
        </w:p>
      </w:docPartBody>
    </w:docPart>
    <w:docPart>
      <w:docPartPr>
        <w:name w:val="3B429F801BA243138C20F287AE199C8A"/>
        <w:category>
          <w:name w:val="Général"/>
          <w:gallery w:val="placeholder"/>
        </w:category>
        <w:types>
          <w:type w:val="bbPlcHdr"/>
        </w:types>
        <w:behaviors>
          <w:behavior w:val="content"/>
        </w:behaviors>
        <w:guid w:val="{BADCFC2C-CE71-4659-B893-840792CBAA6E}"/>
      </w:docPartPr>
      <w:docPartBody>
        <w:p w:rsidR="00C87CF1" w:rsidRDefault="00C95FA3" w:rsidP="00C95FA3">
          <w:pPr>
            <w:pStyle w:val="3B429F801BA243138C20F287AE199C8A"/>
          </w:pPr>
          <w:r>
            <w:rPr>
              <w:rStyle w:val="mention10"/>
            </w:rPr>
            <w:t>_ _/_ _/_ _ _ _</w:t>
          </w:r>
        </w:p>
      </w:docPartBody>
    </w:docPart>
    <w:docPart>
      <w:docPartPr>
        <w:name w:val="7D497F67E4F549688DB0763A4F5B5A39"/>
        <w:category>
          <w:name w:val="Général"/>
          <w:gallery w:val="placeholder"/>
        </w:category>
        <w:types>
          <w:type w:val="bbPlcHdr"/>
        </w:types>
        <w:behaviors>
          <w:behavior w:val="content"/>
        </w:behaviors>
        <w:guid w:val="{18E852F1-251C-4FC7-8F2D-2350FFBC04A8}"/>
      </w:docPartPr>
      <w:docPartBody>
        <w:p w:rsidR="00C87CF1" w:rsidRDefault="00C95FA3" w:rsidP="00C95FA3">
          <w:pPr>
            <w:pStyle w:val="7D497F67E4F549688DB0763A4F5B5A39"/>
          </w:pPr>
          <w:r>
            <w:rPr>
              <w:rStyle w:val="mention10"/>
            </w:rPr>
            <w:t>________________</w:t>
          </w:r>
        </w:p>
      </w:docPartBody>
    </w:docPart>
    <w:docPart>
      <w:docPartPr>
        <w:name w:val="CD2A555B1290412A89A9FD7FB4862ABE"/>
        <w:category>
          <w:name w:val="Général"/>
          <w:gallery w:val="placeholder"/>
        </w:category>
        <w:types>
          <w:type w:val="bbPlcHdr"/>
        </w:types>
        <w:behaviors>
          <w:behavior w:val="content"/>
        </w:behaviors>
        <w:guid w:val="{6A66D333-C3AA-472B-9E76-5CD5E2EC1274}"/>
      </w:docPartPr>
      <w:docPartBody>
        <w:p w:rsidR="00C87CF1" w:rsidRDefault="00C95FA3" w:rsidP="00C95FA3">
          <w:pPr>
            <w:pStyle w:val="CD2A555B1290412A89A9FD7FB4862ABE"/>
          </w:pPr>
          <w:r>
            <w:rPr>
              <w:rStyle w:val="mention10"/>
            </w:rPr>
            <w:t>________________</w:t>
          </w:r>
        </w:p>
      </w:docPartBody>
    </w:docPart>
    <w:docPart>
      <w:docPartPr>
        <w:name w:val="240CF9641C72463CB6B1FEF0E17B9EC8"/>
        <w:category>
          <w:name w:val="Général"/>
          <w:gallery w:val="placeholder"/>
        </w:category>
        <w:types>
          <w:type w:val="bbPlcHdr"/>
        </w:types>
        <w:behaviors>
          <w:behavior w:val="content"/>
        </w:behaviors>
        <w:guid w:val="{71C078D4-6077-4490-8F91-F961C1E41EAD}"/>
      </w:docPartPr>
      <w:docPartBody>
        <w:p w:rsidR="00C87CF1" w:rsidRDefault="00C95FA3" w:rsidP="00C95FA3">
          <w:pPr>
            <w:pStyle w:val="240CF9641C72463CB6B1FEF0E17B9EC8"/>
          </w:pPr>
          <w:r>
            <w:rPr>
              <w:rStyle w:val="mention10"/>
            </w:rPr>
            <w:t>________________</w:t>
          </w:r>
        </w:p>
      </w:docPartBody>
    </w:docPart>
    <w:docPart>
      <w:docPartPr>
        <w:name w:val="3330CA90D233410D9B66522D48B0612A"/>
        <w:category>
          <w:name w:val="Général"/>
          <w:gallery w:val="placeholder"/>
        </w:category>
        <w:types>
          <w:type w:val="bbPlcHdr"/>
        </w:types>
        <w:behaviors>
          <w:behavior w:val="content"/>
        </w:behaviors>
        <w:guid w:val="{C87ADF63-267B-4551-91F9-3BB3B5A5B091}"/>
      </w:docPartPr>
      <w:docPartBody>
        <w:p w:rsidR="00C87CF1" w:rsidRDefault="00C95FA3" w:rsidP="00C95FA3">
          <w:pPr>
            <w:pStyle w:val="3330CA90D233410D9B66522D48B0612A"/>
          </w:pPr>
          <w:r>
            <w:rPr>
              <w:rStyle w:val="mention10"/>
            </w:rPr>
            <w:t>________________</w:t>
          </w:r>
        </w:p>
      </w:docPartBody>
    </w:docPart>
    <w:docPart>
      <w:docPartPr>
        <w:name w:val="ACAB3662CA944F7783CB522EFDD0F2D7"/>
        <w:category>
          <w:name w:val="Général"/>
          <w:gallery w:val="placeholder"/>
        </w:category>
        <w:types>
          <w:type w:val="bbPlcHdr"/>
        </w:types>
        <w:behaviors>
          <w:behavior w:val="content"/>
        </w:behaviors>
        <w:guid w:val="{48433E55-7B4D-4EE5-A836-47F0C6DDB4EE}"/>
      </w:docPartPr>
      <w:docPartBody>
        <w:p w:rsidR="00C87CF1" w:rsidRDefault="00C95FA3" w:rsidP="00C95FA3">
          <w:pPr>
            <w:pStyle w:val="ACAB3662CA944F7783CB522EFDD0F2D7"/>
          </w:pPr>
          <w:r>
            <w:rPr>
              <w:rStyle w:val="mention10"/>
            </w:rPr>
            <w:t>________________</w:t>
          </w:r>
        </w:p>
      </w:docPartBody>
    </w:docPart>
    <w:docPart>
      <w:docPartPr>
        <w:name w:val="DD406D2A64504D1EBFD206252A9D28B2"/>
        <w:category>
          <w:name w:val="Général"/>
          <w:gallery w:val="placeholder"/>
        </w:category>
        <w:types>
          <w:type w:val="bbPlcHdr"/>
        </w:types>
        <w:behaviors>
          <w:behavior w:val="content"/>
        </w:behaviors>
        <w:guid w:val="{93E97B14-A94C-4277-A176-2AF3A519D817}"/>
      </w:docPartPr>
      <w:docPartBody>
        <w:p w:rsidR="00C87CF1" w:rsidRDefault="00C95FA3" w:rsidP="00C95FA3">
          <w:pPr>
            <w:pStyle w:val="DD406D2A64504D1EBFD206252A9D28B2"/>
          </w:pPr>
          <w:r>
            <w:rPr>
              <w:rStyle w:val="mention10"/>
            </w:rPr>
            <w:t>________________</w:t>
          </w:r>
        </w:p>
      </w:docPartBody>
    </w:docPart>
    <w:docPart>
      <w:docPartPr>
        <w:name w:val="F6F01D12D36C42F7BC2D646E01BB1ADA"/>
        <w:category>
          <w:name w:val="Général"/>
          <w:gallery w:val="placeholder"/>
        </w:category>
        <w:types>
          <w:type w:val="bbPlcHdr"/>
        </w:types>
        <w:behaviors>
          <w:behavior w:val="content"/>
        </w:behaviors>
        <w:guid w:val="{92D068AD-50C7-4BBC-A4FD-B4D59AA03F7A}"/>
      </w:docPartPr>
      <w:docPartBody>
        <w:p w:rsidR="00C87CF1" w:rsidRDefault="00C95FA3" w:rsidP="00C95FA3">
          <w:pPr>
            <w:pStyle w:val="F6F01D12D36C42F7BC2D646E01BB1ADA"/>
          </w:pPr>
          <w:r>
            <w:rPr>
              <w:rStyle w:val="mention10"/>
            </w:rPr>
            <w:t>________________</w:t>
          </w:r>
        </w:p>
      </w:docPartBody>
    </w:docPart>
    <w:docPart>
      <w:docPartPr>
        <w:name w:val="0E9DE10602FF48BF874C6CE9709EDBFA"/>
        <w:category>
          <w:name w:val="Général"/>
          <w:gallery w:val="placeholder"/>
        </w:category>
        <w:types>
          <w:type w:val="bbPlcHdr"/>
        </w:types>
        <w:behaviors>
          <w:behavior w:val="content"/>
        </w:behaviors>
        <w:guid w:val="{5F79C0CA-D8E6-45ED-91A3-3576397DFBCA}"/>
      </w:docPartPr>
      <w:docPartBody>
        <w:p w:rsidR="00C87CF1" w:rsidRDefault="00C95FA3" w:rsidP="00C95FA3">
          <w:pPr>
            <w:pStyle w:val="0E9DE10602FF48BF874C6CE9709EDBFA"/>
          </w:pPr>
          <w:r>
            <w:rPr>
              <w:rStyle w:val="mention10"/>
            </w:rPr>
            <w:t>________________</w:t>
          </w:r>
        </w:p>
      </w:docPartBody>
    </w:docPart>
    <w:docPart>
      <w:docPartPr>
        <w:name w:val="7445E0E794A041CFAC7E2E7A40CBBC09"/>
        <w:category>
          <w:name w:val="Général"/>
          <w:gallery w:val="placeholder"/>
        </w:category>
        <w:types>
          <w:type w:val="bbPlcHdr"/>
        </w:types>
        <w:behaviors>
          <w:behavior w:val="content"/>
        </w:behaviors>
        <w:guid w:val="{2CD0C3A3-C617-444C-BE72-CB625AEF9048}"/>
      </w:docPartPr>
      <w:docPartBody>
        <w:p w:rsidR="00C87CF1" w:rsidRDefault="00C95FA3" w:rsidP="00C95FA3">
          <w:pPr>
            <w:pStyle w:val="7445E0E794A041CFAC7E2E7A40CBBC09"/>
          </w:pPr>
          <w:r>
            <w:rPr>
              <w:rStyle w:val="mention10"/>
            </w:rPr>
            <w:t>Numéro de téléphone.</w:t>
          </w:r>
        </w:p>
      </w:docPartBody>
    </w:docPart>
    <w:docPart>
      <w:docPartPr>
        <w:name w:val="3C6F26E1F06D4F4A89811EB7DC8252D1"/>
        <w:category>
          <w:name w:val="Général"/>
          <w:gallery w:val="placeholder"/>
        </w:category>
        <w:types>
          <w:type w:val="bbPlcHdr"/>
        </w:types>
        <w:behaviors>
          <w:behavior w:val="content"/>
        </w:behaviors>
        <w:guid w:val="{458906EC-5F00-4085-9A5E-0AB06A2711BA}"/>
      </w:docPartPr>
      <w:docPartBody>
        <w:p w:rsidR="00C87CF1" w:rsidRDefault="00C95FA3" w:rsidP="00C95FA3">
          <w:pPr>
            <w:pStyle w:val="3C6F26E1F06D4F4A89811EB7DC8252D1"/>
          </w:pPr>
          <w:r>
            <w:rPr>
              <w:rStyle w:val="mention10"/>
              <w:lang w:val="de-DE"/>
            </w:rPr>
            <w:t>xxx@domaine.com</w:t>
          </w:r>
        </w:p>
      </w:docPartBody>
    </w:docPart>
    <w:docPart>
      <w:docPartPr>
        <w:name w:val="428B02AAEC014DE980359C0042CE2ACB"/>
        <w:category>
          <w:name w:val="Général"/>
          <w:gallery w:val="placeholder"/>
        </w:category>
        <w:types>
          <w:type w:val="bbPlcHdr"/>
        </w:types>
        <w:behaviors>
          <w:behavior w:val="content"/>
        </w:behaviors>
        <w:guid w:val="{EDD0E376-4584-41B7-AF95-04666469B2B1}"/>
      </w:docPartPr>
      <w:docPartBody>
        <w:p w:rsidR="00C87CF1" w:rsidRDefault="00C95FA3" w:rsidP="00C95FA3">
          <w:pPr>
            <w:pStyle w:val="428B02AAEC014DE980359C0042CE2ACB"/>
          </w:pPr>
          <w:r>
            <w:rPr>
              <w:rStyle w:val="mention10"/>
            </w:rPr>
            <w:t>_ _/_ _/_ _ _ _</w:t>
          </w:r>
        </w:p>
      </w:docPartBody>
    </w:docPart>
    <w:docPart>
      <w:docPartPr>
        <w:name w:val="E8E5593346574A718A65015A57D0A515"/>
        <w:category>
          <w:name w:val="Général"/>
          <w:gallery w:val="placeholder"/>
        </w:category>
        <w:types>
          <w:type w:val="bbPlcHdr"/>
        </w:types>
        <w:behaviors>
          <w:behavior w:val="content"/>
        </w:behaviors>
        <w:guid w:val="{9AB985D4-F250-457E-B08F-911F4F2593DA}"/>
      </w:docPartPr>
      <w:docPartBody>
        <w:p w:rsidR="00C87CF1" w:rsidRDefault="00C95FA3" w:rsidP="00C95FA3">
          <w:pPr>
            <w:pStyle w:val="E8E5593346574A718A65015A57D0A515"/>
          </w:pPr>
          <w:r>
            <w:rPr>
              <w:rStyle w:val="mention10"/>
            </w:rPr>
            <w:t>________________</w:t>
          </w:r>
        </w:p>
      </w:docPartBody>
    </w:docPart>
    <w:docPart>
      <w:docPartPr>
        <w:name w:val="D657C14D6F9249228622A9E9EB7F15F3"/>
        <w:category>
          <w:name w:val="Général"/>
          <w:gallery w:val="placeholder"/>
        </w:category>
        <w:types>
          <w:type w:val="bbPlcHdr"/>
        </w:types>
        <w:behaviors>
          <w:behavior w:val="content"/>
        </w:behaviors>
        <w:guid w:val="{A0BFABFC-E467-4376-ACB7-2D6191A7F45F}"/>
      </w:docPartPr>
      <w:docPartBody>
        <w:p w:rsidR="00C87CF1" w:rsidRDefault="00C95FA3" w:rsidP="00C95FA3">
          <w:pPr>
            <w:pStyle w:val="D657C14D6F9249228622A9E9EB7F15F3"/>
          </w:pPr>
          <w:r>
            <w:rPr>
              <w:rStyle w:val="mention10"/>
            </w:rPr>
            <w:t>________________</w:t>
          </w:r>
        </w:p>
      </w:docPartBody>
    </w:docPart>
    <w:docPart>
      <w:docPartPr>
        <w:name w:val="482C0FF80FD54CED94DEBE7CD90CD409"/>
        <w:category>
          <w:name w:val="Général"/>
          <w:gallery w:val="placeholder"/>
        </w:category>
        <w:types>
          <w:type w:val="bbPlcHdr"/>
        </w:types>
        <w:behaviors>
          <w:behavior w:val="content"/>
        </w:behaviors>
        <w:guid w:val="{44E10613-F6F6-460B-9C17-812B2BC34FD2}"/>
      </w:docPartPr>
      <w:docPartBody>
        <w:p w:rsidR="00C87CF1" w:rsidRDefault="00C95FA3" w:rsidP="00C95FA3">
          <w:pPr>
            <w:pStyle w:val="482C0FF80FD54CED94DEBE7CD90CD409"/>
          </w:pPr>
          <w:r>
            <w:rPr>
              <w:rStyle w:val="mention10"/>
            </w:rPr>
            <w:t>________________</w:t>
          </w:r>
        </w:p>
      </w:docPartBody>
    </w:docPart>
    <w:docPart>
      <w:docPartPr>
        <w:name w:val="1C1EABF224FA4980A497E2C9B171F398"/>
        <w:category>
          <w:name w:val="Général"/>
          <w:gallery w:val="placeholder"/>
        </w:category>
        <w:types>
          <w:type w:val="bbPlcHdr"/>
        </w:types>
        <w:behaviors>
          <w:behavior w:val="content"/>
        </w:behaviors>
        <w:guid w:val="{5F01D950-4B1B-4404-A613-0168293F7DE9}"/>
      </w:docPartPr>
      <w:docPartBody>
        <w:p w:rsidR="00C87CF1" w:rsidRDefault="00C95FA3" w:rsidP="00C95FA3">
          <w:pPr>
            <w:pStyle w:val="1C1EABF224FA4980A497E2C9B171F398"/>
          </w:pPr>
          <w:r>
            <w:rPr>
              <w:rStyle w:val="mention10"/>
            </w:rPr>
            <w:t>________________</w:t>
          </w:r>
        </w:p>
      </w:docPartBody>
    </w:docPart>
    <w:docPart>
      <w:docPartPr>
        <w:name w:val="BEEF0AFA48434B7EB555CB1E4C0697BB"/>
        <w:category>
          <w:name w:val="Général"/>
          <w:gallery w:val="placeholder"/>
        </w:category>
        <w:types>
          <w:type w:val="bbPlcHdr"/>
        </w:types>
        <w:behaviors>
          <w:behavior w:val="content"/>
        </w:behaviors>
        <w:guid w:val="{B98EB187-B998-4527-B789-7BBEA3B64035}"/>
      </w:docPartPr>
      <w:docPartBody>
        <w:p w:rsidR="00C87CF1" w:rsidRDefault="00C95FA3" w:rsidP="00C95FA3">
          <w:pPr>
            <w:pStyle w:val="BEEF0AFA48434B7EB555CB1E4C0697BB"/>
          </w:pPr>
          <w:r>
            <w:rPr>
              <w:rStyle w:val="mention10"/>
            </w:rPr>
            <w:t>Numéro de téléphone.</w:t>
          </w:r>
        </w:p>
      </w:docPartBody>
    </w:docPart>
    <w:docPart>
      <w:docPartPr>
        <w:name w:val="5F70F85AED6041038451C4BAE26F73D4"/>
        <w:category>
          <w:name w:val="Général"/>
          <w:gallery w:val="placeholder"/>
        </w:category>
        <w:types>
          <w:type w:val="bbPlcHdr"/>
        </w:types>
        <w:behaviors>
          <w:behavior w:val="content"/>
        </w:behaviors>
        <w:guid w:val="{58E686AC-98FE-4AF1-8BD2-6B5BC09303F2}"/>
      </w:docPartPr>
      <w:docPartBody>
        <w:p w:rsidR="00C87CF1" w:rsidRDefault="00C95FA3" w:rsidP="00C95FA3">
          <w:pPr>
            <w:pStyle w:val="5F70F85AED6041038451C4BAE26F73D4"/>
          </w:pPr>
          <w:r>
            <w:rPr>
              <w:rStyle w:val="mention10"/>
              <w:lang w:val="de-DE"/>
            </w:rPr>
            <w:t>xxx@domaine.com</w:t>
          </w:r>
        </w:p>
      </w:docPartBody>
    </w:docPart>
    <w:docPart>
      <w:docPartPr>
        <w:name w:val="D6557D3D704346C89623AAE562A7D18B"/>
        <w:category>
          <w:name w:val="Général"/>
          <w:gallery w:val="placeholder"/>
        </w:category>
        <w:types>
          <w:type w:val="bbPlcHdr"/>
        </w:types>
        <w:behaviors>
          <w:behavior w:val="content"/>
        </w:behaviors>
        <w:guid w:val="{1D5A48D9-11CB-49FF-BABA-AEB4F8C4FB40}"/>
      </w:docPartPr>
      <w:docPartBody>
        <w:p w:rsidR="00C87CF1" w:rsidRDefault="00C95FA3" w:rsidP="00C95FA3">
          <w:pPr>
            <w:pStyle w:val="D6557D3D704346C89623AAE562A7D18B"/>
          </w:pPr>
          <w:r>
            <w:rPr>
              <w:rStyle w:val="mention10"/>
            </w:rPr>
            <w:t>_ _/_ _/_ _ _ _</w:t>
          </w:r>
        </w:p>
      </w:docPartBody>
    </w:docPart>
    <w:docPart>
      <w:docPartPr>
        <w:name w:val="E50103FD7C754821B7DF74A5BD6BBA2C"/>
        <w:category>
          <w:name w:val="Général"/>
          <w:gallery w:val="placeholder"/>
        </w:category>
        <w:types>
          <w:type w:val="bbPlcHdr"/>
        </w:types>
        <w:behaviors>
          <w:behavior w:val="content"/>
        </w:behaviors>
        <w:guid w:val="{E7DBB333-DC8F-4870-B980-E0A79D537970}"/>
      </w:docPartPr>
      <w:docPartBody>
        <w:p w:rsidR="00C87CF1" w:rsidRDefault="00C95FA3" w:rsidP="00C95FA3">
          <w:pPr>
            <w:pStyle w:val="E50103FD7C754821B7DF74A5BD6BBA2C"/>
          </w:pPr>
          <w:r>
            <w:rPr>
              <w:rStyle w:val="mention10"/>
            </w:rPr>
            <w:t>________________</w:t>
          </w:r>
        </w:p>
      </w:docPartBody>
    </w:docPart>
    <w:docPart>
      <w:docPartPr>
        <w:name w:val="39A01C38B49C4E769FE30A51CD214FCD"/>
        <w:category>
          <w:name w:val="Général"/>
          <w:gallery w:val="placeholder"/>
        </w:category>
        <w:types>
          <w:type w:val="bbPlcHdr"/>
        </w:types>
        <w:behaviors>
          <w:behavior w:val="content"/>
        </w:behaviors>
        <w:guid w:val="{6310698C-8303-44AE-8539-2D716131E943}"/>
      </w:docPartPr>
      <w:docPartBody>
        <w:p w:rsidR="00C87CF1" w:rsidRDefault="00C95FA3" w:rsidP="00C95FA3">
          <w:pPr>
            <w:pStyle w:val="39A01C38B49C4E769FE30A51CD214FCD"/>
          </w:pPr>
          <w:r>
            <w:rPr>
              <w:rStyle w:val="mention10"/>
            </w:rPr>
            <w:t>________________</w:t>
          </w:r>
        </w:p>
      </w:docPartBody>
    </w:docPart>
    <w:docPart>
      <w:docPartPr>
        <w:name w:val="149AAA8C8B0F4CDAB0B99773EBC76038"/>
        <w:category>
          <w:name w:val="Général"/>
          <w:gallery w:val="placeholder"/>
        </w:category>
        <w:types>
          <w:type w:val="bbPlcHdr"/>
        </w:types>
        <w:behaviors>
          <w:behavior w:val="content"/>
        </w:behaviors>
        <w:guid w:val="{C27C7492-66D3-433A-BD5B-3297150E43B2}"/>
      </w:docPartPr>
      <w:docPartBody>
        <w:p w:rsidR="00C87CF1" w:rsidRDefault="00C95FA3" w:rsidP="00C95FA3">
          <w:pPr>
            <w:pStyle w:val="149AAA8C8B0F4CDAB0B99773EBC76038"/>
          </w:pPr>
          <w:r>
            <w:rPr>
              <w:rStyle w:val="mention10"/>
            </w:rPr>
            <w:t>________________</w:t>
          </w:r>
        </w:p>
      </w:docPartBody>
    </w:docPart>
    <w:docPart>
      <w:docPartPr>
        <w:name w:val="3D6D906D8E49431A8B909DA79C778105"/>
        <w:category>
          <w:name w:val="Général"/>
          <w:gallery w:val="placeholder"/>
        </w:category>
        <w:types>
          <w:type w:val="bbPlcHdr"/>
        </w:types>
        <w:behaviors>
          <w:behavior w:val="content"/>
        </w:behaviors>
        <w:guid w:val="{76B50FDE-D747-4F1B-9E7D-A8740B2120B2}"/>
      </w:docPartPr>
      <w:docPartBody>
        <w:p w:rsidR="00C87CF1" w:rsidRDefault="00C95FA3" w:rsidP="00C95FA3">
          <w:pPr>
            <w:pStyle w:val="3D6D906D8E49431A8B909DA79C778105"/>
          </w:pPr>
          <w:r>
            <w:rPr>
              <w:rStyle w:val="mention10"/>
            </w:rPr>
            <w:t>________________</w:t>
          </w:r>
        </w:p>
      </w:docPartBody>
    </w:docPart>
    <w:docPart>
      <w:docPartPr>
        <w:name w:val="CAF250127C144BDD934017977F43DD39"/>
        <w:category>
          <w:name w:val="Général"/>
          <w:gallery w:val="placeholder"/>
        </w:category>
        <w:types>
          <w:type w:val="bbPlcHdr"/>
        </w:types>
        <w:behaviors>
          <w:behavior w:val="content"/>
        </w:behaviors>
        <w:guid w:val="{909DD72D-5745-468B-9019-290B529C04F8}"/>
      </w:docPartPr>
      <w:docPartBody>
        <w:p w:rsidR="00C87CF1" w:rsidRDefault="00C95FA3" w:rsidP="00C95FA3">
          <w:pPr>
            <w:pStyle w:val="CAF250127C144BDD934017977F43DD39"/>
          </w:pPr>
          <w:r>
            <w:rPr>
              <w:rStyle w:val="mention10"/>
            </w:rPr>
            <w:t>Numéro de téléphone.</w:t>
          </w:r>
        </w:p>
      </w:docPartBody>
    </w:docPart>
    <w:docPart>
      <w:docPartPr>
        <w:name w:val="06B767FCA1F74515AD7A20457385D5E3"/>
        <w:category>
          <w:name w:val="Général"/>
          <w:gallery w:val="placeholder"/>
        </w:category>
        <w:types>
          <w:type w:val="bbPlcHdr"/>
        </w:types>
        <w:behaviors>
          <w:behavior w:val="content"/>
        </w:behaviors>
        <w:guid w:val="{D2474622-E6D9-42A5-917D-2176FFD8150E}"/>
      </w:docPartPr>
      <w:docPartBody>
        <w:p w:rsidR="00C87CF1" w:rsidRDefault="00C95FA3" w:rsidP="00C95FA3">
          <w:pPr>
            <w:pStyle w:val="06B767FCA1F74515AD7A20457385D5E3"/>
          </w:pPr>
          <w:r>
            <w:rPr>
              <w:rStyle w:val="mention10"/>
              <w:lang w:val="de-DE"/>
            </w:rPr>
            <w:t>xxx@domaine.com</w:t>
          </w:r>
        </w:p>
      </w:docPartBody>
    </w:docPart>
    <w:docPart>
      <w:docPartPr>
        <w:name w:val="EC74CAA02AB546CBA21DD488ABD2AC5A"/>
        <w:category>
          <w:name w:val="Général"/>
          <w:gallery w:val="placeholder"/>
        </w:category>
        <w:types>
          <w:type w:val="bbPlcHdr"/>
        </w:types>
        <w:behaviors>
          <w:behavior w:val="content"/>
        </w:behaviors>
        <w:guid w:val="{B3383E4F-1515-48B1-8902-737765380FF9}"/>
      </w:docPartPr>
      <w:docPartBody>
        <w:p w:rsidR="00C87CF1" w:rsidRDefault="00C95FA3" w:rsidP="00C95FA3">
          <w:pPr>
            <w:pStyle w:val="EC74CAA02AB546CBA21DD488ABD2AC5A"/>
          </w:pPr>
          <w:r>
            <w:rPr>
              <w:rStyle w:val="mention10"/>
            </w:rPr>
            <w:t>_ _/_ _/_ _ _ _</w:t>
          </w:r>
        </w:p>
      </w:docPartBody>
    </w:docPart>
    <w:docPart>
      <w:docPartPr>
        <w:name w:val="A2E0C6F8594B485896DB1DDB0F993BC4"/>
        <w:category>
          <w:name w:val="Général"/>
          <w:gallery w:val="placeholder"/>
        </w:category>
        <w:types>
          <w:type w:val="bbPlcHdr"/>
        </w:types>
        <w:behaviors>
          <w:behavior w:val="content"/>
        </w:behaviors>
        <w:guid w:val="{92AF3947-A949-4009-A8BB-DEBF456AE5E0}"/>
      </w:docPartPr>
      <w:docPartBody>
        <w:p w:rsidR="00C87CF1" w:rsidRDefault="00C95FA3" w:rsidP="00C95FA3">
          <w:pPr>
            <w:pStyle w:val="A2E0C6F8594B485896DB1DDB0F993BC4"/>
          </w:pPr>
          <w:r>
            <w:rPr>
              <w:color w:val="404040" w:themeColor="text1" w:themeTint="BF"/>
            </w:rPr>
            <w:t>Indiquer le nom exact de votre laboratoire</w:t>
          </w:r>
        </w:p>
      </w:docPartBody>
    </w:docPart>
    <w:docPart>
      <w:docPartPr>
        <w:name w:val="578E6E8AF68643D6991853FE311E038C"/>
        <w:category>
          <w:name w:val="Général"/>
          <w:gallery w:val="placeholder"/>
        </w:category>
        <w:types>
          <w:type w:val="bbPlcHdr"/>
        </w:types>
        <w:behaviors>
          <w:behavior w:val="content"/>
        </w:behaviors>
        <w:guid w:val="{7C175C90-6F70-4FB2-8D8B-13786519625D}"/>
      </w:docPartPr>
      <w:docPartBody>
        <w:p w:rsidR="00C87CF1" w:rsidRDefault="00C95FA3" w:rsidP="00C95FA3">
          <w:pPr>
            <w:pStyle w:val="578E6E8AF68643D6991853FE311E038C"/>
          </w:pPr>
          <w:r>
            <w:rPr>
              <w:rStyle w:val="Textedelespacerserv"/>
            </w:rPr>
            <w:t>Cliquez ou appuyez ici pour entrer du texte.</w:t>
          </w:r>
        </w:p>
      </w:docPartBody>
    </w:docPart>
    <w:docPart>
      <w:docPartPr>
        <w:name w:val="00C2A72DC5B24C79BF081597659F359A"/>
        <w:category>
          <w:name w:val="Général"/>
          <w:gallery w:val="placeholder"/>
        </w:category>
        <w:types>
          <w:type w:val="bbPlcHdr"/>
        </w:types>
        <w:behaviors>
          <w:behavior w:val="content"/>
        </w:behaviors>
        <w:guid w:val="{24B40DB1-C223-4C5B-8E4B-AA71D2582A43}"/>
      </w:docPartPr>
      <w:docPartBody>
        <w:p w:rsidR="00C87CF1" w:rsidRDefault="00C95FA3" w:rsidP="00C95FA3">
          <w:pPr>
            <w:pStyle w:val="00C2A72DC5B24C79BF081597659F359A"/>
          </w:pPr>
          <w:r>
            <w:t>Nom du laboratoire</w:t>
          </w:r>
        </w:p>
      </w:docPartBody>
    </w:docPart>
    <w:docPart>
      <w:docPartPr>
        <w:name w:val="6AB22087A02F40109FA29CE3E9B8D30E"/>
        <w:category>
          <w:name w:val="Général"/>
          <w:gallery w:val="placeholder"/>
        </w:category>
        <w:types>
          <w:type w:val="bbPlcHdr"/>
        </w:types>
        <w:behaviors>
          <w:behavior w:val="content"/>
        </w:behaviors>
        <w:guid w:val="{4C21D4E0-2CDA-4642-AC2A-46B3D61A0396}"/>
      </w:docPartPr>
      <w:docPartBody>
        <w:p w:rsidR="00C87CF1" w:rsidRDefault="00C95FA3" w:rsidP="00C95FA3">
          <w:pPr>
            <w:pStyle w:val="6AB22087A02F40109FA29CE3E9B8D30E"/>
          </w:pPr>
          <w:r>
            <w:t>adresse email</w:t>
          </w:r>
        </w:p>
      </w:docPartBody>
    </w:docPart>
    <w:docPart>
      <w:docPartPr>
        <w:name w:val="4C43EF709F3D44B9BBDAB60AA869356E"/>
        <w:category>
          <w:name w:val="Général"/>
          <w:gallery w:val="placeholder"/>
        </w:category>
        <w:types>
          <w:type w:val="bbPlcHdr"/>
        </w:types>
        <w:behaviors>
          <w:behavior w:val="content"/>
        </w:behaviors>
        <w:guid w:val="{5E296F8E-3191-4660-B9A0-5C2415493F9A}"/>
      </w:docPartPr>
      <w:docPartBody>
        <w:p w:rsidR="00737911" w:rsidRDefault="00C87CF1" w:rsidP="00C87CF1">
          <w:pPr>
            <w:pStyle w:val="4C43EF709F3D44B9BBDAB60AA869356E"/>
          </w:pPr>
          <w:r>
            <w:t>[à préciser]</w:t>
          </w:r>
        </w:p>
      </w:docPartBody>
    </w:docPart>
    <w:docPart>
      <w:docPartPr>
        <w:name w:val="67760182B73D45E8B2CDE32BDA29B78E"/>
        <w:category>
          <w:name w:val="Général"/>
          <w:gallery w:val="placeholder"/>
        </w:category>
        <w:types>
          <w:type w:val="bbPlcHdr"/>
        </w:types>
        <w:behaviors>
          <w:behavior w:val="content"/>
        </w:behaviors>
        <w:guid w:val="{D7690D7E-9F26-4950-956F-74A83522781E}"/>
      </w:docPartPr>
      <w:docPartBody>
        <w:p w:rsidR="00737911" w:rsidRDefault="0039225A" w:rsidP="00C87CF1">
          <w:pPr>
            <w:pStyle w:val="67760182B73D45E8B2CDE32BDA29B78E"/>
          </w:pPr>
          <w:hyperlink r:id="rId5" w:history="1">
            <w:r w:rsidR="00C87CF1">
              <w:rPr>
                <w:rStyle w:val="Lienhypertexte"/>
                <w:rFonts w:ascii="Arial Nova Cond" w:hAnsi="Arial Nova Cond"/>
                <w:shd w:val="clear" w:color="auto" w:fill="F2F2F2" w:themeFill="background1" w:themeFillShade="F2"/>
              </w:rPr>
              <w:t>xxx@domaine.com</w:t>
            </w:r>
          </w:hyperlink>
          <w:r w:rsidR="00C87CF1">
            <w:rPr>
              <w:rStyle w:val="mention10"/>
            </w:rPr>
            <w:t xml:space="preserve"> ou lien </w:t>
          </w:r>
        </w:p>
      </w:docPartBody>
    </w:docPart>
    <w:docPart>
      <w:docPartPr>
        <w:name w:val="F2EA8EC00076487D97BFE1A4FF5491C2"/>
        <w:category>
          <w:name w:val="Général"/>
          <w:gallery w:val="placeholder"/>
        </w:category>
        <w:types>
          <w:type w:val="bbPlcHdr"/>
        </w:types>
        <w:behaviors>
          <w:behavior w:val="content"/>
        </w:behaviors>
        <w:guid w:val="{4CF5BEE0-4128-425B-ADEF-EB802B318AEA}"/>
      </w:docPartPr>
      <w:docPartBody>
        <w:p w:rsidR="005A3B5A" w:rsidRDefault="000A3553" w:rsidP="000A3553">
          <w:pPr>
            <w:pStyle w:val="F2EA8EC00076487D97BFE1A4FF5491C2"/>
          </w:pPr>
          <w:r>
            <w:rPr>
              <w:rStyle w:val="mention10"/>
            </w:rPr>
            <w:t>________________</w:t>
          </w:r>
        </w:p>
      </w:docPartBody>
    </w:docPart>
    <w:docPart>
      <w:docPartPr>
        <w:name w:val="E0C1CCE11D984AF1AAAD29046EC77E39"/>
        <w:category>
          <w:name w:val="Général"/>
          <w:gallery w:val="placeholder"/>
        </w:category>
        <w:types>
          <w:type w:val="bbPlcHdr"/>
        </w:types>
        <w:behaviors>
          <w:behavior w:val="content"/>
        </w:behaviors>
        <w:guid w:val="{B60EBC92-CC3C-44DA-9ECF-2219E2C8CA58}"/>
      </w:docPartPr>
      <w:docPartBody>
        <w:p w:rsidR="005A3B5A" w:rsidRDefault="000A3553" w:rsidP="000A3553">
          <w:pPr>
            <w:pStyle w:val="E0C1CCE11D984AF1AAAD29046EC77E39"/>
          </w:pPr>
          <w:r>
            <w:rPr>
              <w:rStyle w:val="mention10"/>
            </w:rPr>
            <w:t>_ _/_ _/_ _ _ _</w:t>
          </w:r>
        </w:p>
      </w:docPartBody>
    </w:docPart>
    <w:docPart>
      <w:docPartPr>
        <w:name w:val="1CF04C0DAC5A453CA17816BF6FFAEEFA"/>
        <w:category>
          <w:name w:val="Général"/>
          <w:gallery w:val="placeholder"/>
        </w:category>
        <w:types>
          <w:type w:val="bbPlcHdr"/>
        </w:types>
        <w:behaviors>
          <w:behavior w:val="content"/>
        </w:behaviors>
        <w:guid w:val="{2DFF80D2-06B6-4857-8962-14E7C8311FBD}"/>
      </w:docPartPr>
      <w:docPartBody>
        <w:p w:rsidR="005A3B5A" w:rsidRDefault="000A3553" w:rsidP="000A3553">
          <w:pPr>
            <w:pStyle w:val="1CF04C0DAC5A453CA17816BF6FFAEEFA"/>
          </w:pPr>
          <w:r>
            <w:rPr>
              <w:rStyle w:val="mention10"/>
            </w:rPr>
            <w:t>________________</w:t>
          </w:r>
        </w:p>
      </w:docPartBody>
    </w:docPart>
    <w:docPart>
      <w:docPartPr>
        <w:name w:val="09F95CC0E3804696900579E3FD1BAA72"/>
        <w:category>
          <w:name w:val="Général"/>
          <w:gallery w:val="placeholder"/>
        </w:category>
        <w:types>
          <w:type w:val="bbPlcHdr"/>
        </w:types>
        <w:behaviors>
          <w:behavior w:val="content"/>
        </w:behaviors>
        <w:guid w:val="{3439EF68-BDC9-4622-B9C5-09D52CA7350B}"/>
      </w:docPartPr>
      <w:docPartBody>
        <w:p w:rsidR="005A3B5A" w:rsidRDefault="000A3553" w:rsidP="000A3553">
          <w:pPr>
            <w:pStyle w:val="09F95CC0E3804696900579E3FD1BAA72"/>
          </w:pPr>
          <w:r>
            <w:rPr>
              <w:rStyle w:val="mention10"/>
            </w:rPr>
            <w:t>_ _/_ _/_ _ _ _</w:t>
          </w:r>
        </w:p>
      </w:docPartBody>
    </w:docPart>
    <w:docPart>
      <w:docPartPr>
        <w:name w:val="5194206588174056906C2970BAFB52B6"/>
        <w:category>
          <w:name w:val="Général"/>
          <w:gallery w:val="placeholder"/>
        </w:category>
        <w:types>
          <w:type w:val="bbPlcHdr"/>
        </w:types>
        <w:behaviors>
          <w:behavior w:val="content"/>
        </w:behaviors>
        <w:guid w:val="{F04C10FF-78A2-4DF3-AF80-D9CC9F706D62}"/>
      </w:docPartPr>
      <w:docPartBody>
        <w:p w:rsidR="005A3B5A" w:rsidRDefault="000A3553" w:rsidP="000A3553">
          <w:pPr>
            <w:pStyle w:val="5194206588174056906C2970BAFB52B6"/>
          </w:pPr>
          <w:r>
            <w:rPr>
              <w:rStyle w:val="mention10"/>
            </w:rPr>
            <w:t>________________</w:t>
          </w:r>
        </w:p>
      </w:docPartBody>
    </w:docPart>
    <w:docPart>
      <w:docPartPr>
        <w:name w:val="30EB014FFB8A4ACDAAFCCEEB20D837BD"/>
        <w:category>
          <w:name w:val="Général"/>
          <w:gallery w:val="placeholder"/>
        </w:category>
        <w:types>
          <w:type w:val="bbPlcHdr"/>
        </w:types>
        <w:behaviors>
          <w:behavior w:val="content"/>
        </w:behaviors>
        <w:guid w:val="{03D47251-F9B3-4999-8941-93CD372A6F80}"/>
      </w:docPartPr>
      <w:docPartBody>
        <w:p w:rsidR="005A3B5A" w:rsidRDefault="005A3B5A" w:rsidP="005A3B5A">
          <w:pPr>
            <w:pStyle w:val="30EB014FFB8A4ACDAAFCCEEB20D837BD"/>
          </w:pPr>
          <w:r>
            <w:t>[à préciser]</w:t>
          </w:r>
        </w:p>
      </w:docPartBody>
    </w:docPart>
    <w:docPart>
      <w:docPartPr>
        <w:name w:val="5E5FD4530BB8487E939173FA8FE26224"/>
        <w:category>
          <w:name w:val="Général"/>
          <w:gallery w:val="placeholder"/>
        </w:category>
        <w:types>
          <w:type w:val="bbPlcHdr"/>
        </w:types>
        <w:behaviors>
          <w:behavior w:val="content"/>
        </w:behaviors>
        <w:guid w:val="{7734B185-CB30-44BC-97E9-C8594B3275B1}"/>
      </w:docPartPr>
      <w:docPartBody>
        <w:p w:rsidR="005A3B5A" w:rsidRDefault="0039225A" w:rsidP="005A3B5A">
          <w:pPr>
            <w:pStyle w:val="5E5FD4530BB8487E939173FA8FE26224"/>
          </w:pPr>
          <w:hyperlink r:id="rId6" w:history="1">
            <w:r w:rsidR="005A3B5A">
              <w:rPr>
                <w:rStyle w:val="Lienhypertexte"/>
                <w:rFonts w:ascii="Arial Nova Cond" w:hAnsi="Arial Nova Cond"/>
                <w:shd w:val="clear" w:color="auto" w:fill="F2F2F2" w:themeFill="background1" w:themeFillShade="F2"/>
              </w:rPr>
              <w:t>xxx@domaine.com</w:t>
            </w:r>
          </w:hyperlink>
          <w:r w:rsidR="005A3B5A">
            <w:rPr>
              <w:rStyle w:val="mention10"/>
            </w:rPr>
            <w:t xml:space="preserve"> ou lien </w:t>
          </w:r>
        </w:p>
      </w:docPartBody>
    </w:docPart>
    <w:docPart>
      <w:docPartPr>
        <w:name w:val="6752E1218713411DAD026FC8741B850E"/>
        <w:category>
          <w:name w:val="Général"/>
          <w:gallery w:val="placeholder"/>
        </w:category>
        <w:types>
          <w:type w:val="bbPlcHdr"/>
        </w:types>
        <w:behaviors>
          <w:behavior w:val="content"/>
        </w:behaviors>
        <w:guid w:val="{6BCFEAE3-D90E-4B56-A038-0464D943F090}"/>
      </w:docPartPr>
      <w:docPartBody>
        <w:p w:rsidR="0074491D" w:rsidRDefault="0039225A" w:rsidP="00FD2C15">
          <w:pPr>
            <w:pStyle w:val="6752E1218713411DAD026FC8741B850E"/>
          </w:pPr>
          <w:hyperlink r:id="rId7" w:history="1">
            <w:r w:rsidR="00FD2C15">
              <w:rPr>
                <w:rStyle w:val="Lienhypertexte"/>
                <w:rFonts w:ascii="Arial Nova Cond" w:hAnsi="Arial Nova Cond"/>
                <w:shd w:val="clear" w:color="auto" w:fill="F2F2F2" w:themeFill="background1" w:themeFillShade="F2"/>
              </w:rPr>
              <w:t>xxx@domaine.com</w:t>
            </w:r>
          </w:hyperlink>
          <w:r w:rsidR="00FD2C15">
            <w:rPr>
              <w:rStyle w:val="mention10"/>
            </w:rPr>
            <w:t xml:space="preserve"> ou lien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mago">
    <w:altName w:val="Times New Roman"/>
    <w:charset w:val="00"/>
    <w:family w:val="auto"/>
    <w:pitch w:val="variable"/>
    <w:sig w:usb0="A00002AF" w:usb1="5000205B" w:usb2="00000000" w:usb3="00000000" w:csb0="0000019F" w:csb1="00000000"/>
  </w:font>
  <w:font w:name="Arial Nova Cond">
    <w:altName w:val="Arial"/>
    <w:charset w:val="00"/>
    <w:family w:val="swiss"/>
    <w:pitch w:val="variable"/>
    <w:sig w:usb0="0000028F"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NeueLT Std Lt">
    <w:altName w:val="Arial"/>
    <w:charset w:val="00"/>
    <w:family w:val="swiss"/>
    <w:pitch w:val="variable"/>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E1FD4"/>
    <w:multiLevelType w:val="multilevel"/>
    <w:tmpl w:val="5CBABF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741"/>
    <w:rsid w:val="00051FC8"/>
    <w:rsid w:val="000538A6"/>
    <w:rsid w:val="000932BD"/>
    <w:rsid w:val="000A3553"/>
    <w:rsid w:val="000F1D1D"/>
    <w:rsid w:val="00101638"/>
    <w:rsid w:val="00104D56"/>
    <w:rsid w:val="00135E96"/>
    <w:rsid w:val="001708A0"/>
    <w:rsid w:val="001B2293"/>
    <w:rsid w:val="001B3D76"/>
    <w:rsid w:val="001B4D38"/>
    <w:rsid w:val="001D2A45"/>
    <w:rsid w:val="001E67DF"/>
    <w:rsid w:val="00213B30"/>
    <w:rsid w:val="00214302"/>
    <w:rsid w:val="002171A9"/>
    <w:rsid w:val="00235F45"/>
    <w:rsid w:val="002D5FA0"/>
    <w:rsid w:val="003226ED"/>
    <w:rsid w:val="00322F8A"/>
    <w:rsid w:val="00323B90"/>
    <w:rsid w:val="00353B0E"/>
    <w:rsid w:val="00367CEF"/>
    <w:rsid w:val="00375CF6"/>
    <w:rsid w:val="0037660B"/>
    <w:rsid w:val="003D0404"/>
    <w:rsid w:val="003D78FD"/>
    <w:rsid w:val="003E7116"/>
    <w:rsid w:val="004069F7"/>
    <w:rsid w:val="00447035"/>
    <w:rsid w:val="00450633"/>
    <w:rsid w:val="004520EE"/>
    <w:rsid w:val="00476748"/>
    <w:rsid w:val="004B4165"/>
    <w:rsid w:val="00507A60"/>
    <w:rsid w:val="0051268E"/>
    <w:rsid w:val="00526788"/>
    <w:rsid w:val="00530346"/>
    <w:rsid w:val="0054434F"/>
    <w:rsid w:val="00555409"/>
    <w:rsid w:val="005572B8"/>
    <w:rsid w:val="0056238E"/>
    <w:rsid w:val="0056665F"/>
    <w:rsid w:val="00567386"/>
    <w:rsid w:val="00571B6E"/>
    <w:rsid w:val="0057583C"/>
    <w:rsid w:val="00581F63"/>
    <w:rsid w:val="005A3B5A"/>
    <w:rsid w:val="005B1A70"/>
    <w:rsid w:val="005B4D94"/>
    <w:rsid w:val="005C6089"/>
    <w:rsid w:val="005E4597"/>
    <w:rsid w:val="005F16F7"/>
    <w:rsid w:val="005F3F83"/>
    <w:rsid w:val="005F611F"/>
    <w:rsid w:val="00662366"/>
    <w:rsid w:val="0066287C"/>
    <w:rsid w:val="00664BC9"/>
    <w:rsid w:val="00697672"/>
    <w:rsid w:val="006D3266"/>
    <w:rsid w:val="00737911"/>
    <w:rsid w:val="0074491D"/>
    <w:rsid w:val="00765C69"/>
    <w:rsid w:val="00767F89"/>
    <w:rsid w:val="007726AE"/>
    <w:rsid w:val="007A0CB2"/>
    <w:rsid w:val="007C29C3"/>
    <w:rsid w:val="007C3A1C"/>
    <w:rsid w:val="007C6918"/>
    <w:rsid w:val="007D15F2"/>
    <w:rsid w:val="007D7A22"/>
    <w:rsid w:val="0080202E"/>
    <w:rsid w:val="0081356D"/>
    <w:rsid w:val="008209E3"/>
    <w:rsid w:val="0085603C"/>
    <w:rsid w:val="0087566D"/>
    <w:rsid w:val="00892E14"/>
    <w:rsid w:val="008942AC"/>
    <w:rsid w:val="00895733"/>
    <w:rsid w:val="008B6AC5"/>
    <w:rsid w:val="008E6E7F"/>
    <w:rsid w:val="009079F6"/>
    <w:rsid w:val="00926412"/>
    <w:rsid w:val="00931783"/>
    <w:rsid w:val="00931DF0"/>
    <w:rsid w:val="00934532"/>
    <w:rsid w:val="00955397"/>
    <w:rsid w:val="0097168B"/>
    <w:rsid w:val="009A69E2"/>
    <w:rsid w:val="009A7BC2"/>
    <w:rsid w:val="009C2046"/>
    <w:rsid w:val="009C659D"/>
    <w:rsid w:val="009D0562"/>
    <w:rsid w:val="009D0B3C"/>
    <w:rsid w:val="009E12D0"/>
    <w:rsid w:val="009F27DD"/>
    <w:rsid w:val="00A43F9B"/>
    <w:rsid w:val="00A73176"/>
    <w:rsid w:val="00AC5C97"/>
    <w:rsid w:val="00AF60AA"/>
    <w:rsid w:val="00B04C90"/>
    <w:rsid w:val="00B24ABB"/>
    <w:rsid w:val="00B3010F"/>
    <w:rsid w:val="00B50F09"/>
    <w:rsid w:val="00B52FE7"/>
    <w:rsid w:val="00B60F6C"/>
    <w:rsid w:val="00B8315E"/>
    <w:rsid w:val="00B853E1"/>
    <w:rsid w:val="00B912D0"/>
    <w:rsid w:val="00BB675F"/>
    <w:rsid w:val="00C26A5D"/>
    <w:rsid w:val="00C40120"/>
    <w:rsid w:val="00C60754"/>
    <w:rsid w:val="00C70127"/>
    <w:rsid w:val="00C81C8C"/>
    <w:rsid w:val="00C87CF1"/>
    <w:rsid w:val="00C95FA3"/>
    <w:rsid w:val="00CB0D21"/>
    <w:rsid w:val="00CD1A41"/>
    <w:rsid w:val="00CF1AD6"/>
    <w:rsid w:val="00D02CDD"/>
    <w:rsid w:val="00D13741"/>
    <w:rsid w:val="00D16437"/>
    <w:rsid w:val="00D37A6E"/>
    <w:rsid w:val="00DA533A"/>
    <w:rsid w:val="00DC0BA1"/>
    <w:rsid w:val="00DC28BF"/>
    <w:rsid w:val="00E11E06"/>
    <w:rsid w:val="00E70164"/>
    <w:rsid w:val="00E86288"/>
    <w:rsid w:val="00E93A1B"/>
    <w:rsid w:val="00ED0657"/>
    <w:rsid w:val="00ED4980"/>
    <w:rsid w:val="00F865D2"/>
    <w:rsid w:val="00F94372"/>
    <w:rsid w:val="00F95E74"/>
    <w:rsid w:val="00FA2AA6"/>
    <w:rsid w:val="00FC75EF"/>
    <w:rsid w:val="00FD2C15"/>
    <w:rsid w:val="00FD66C1"/>
    <w:rsid w:val="00FE1DE3"/>
    <w:rsid w:val="00FF0A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C43EF709F3D44B9BBDAB60AA869356E">
    <w:name w:val="4C43EF709F3D44B9BBDAB60AA869356E"/>
    <w:rsid w:val="00C87CF1"/>
    <w:pPr>
      <w:spacing w:line="278" w:lineRule="auto"/>
    </w:pPr>
    <w:rPr>
      <w:kern w:val="2"/>
      <w:sz w:val="24"/>
      <w:szCs w:val="24"/>
      <w14:ligatures w14:val="standardContextual"/>
    </w:rPr>
  </w:style>
  <w:style w:type="paragraph" w:customStyle="1" w:styleId="67760182B73D45E8B2CDE32BDA29B78E">
    <w:name w:val="67760182B73D45E8B2CDE32BDA29B78E"/>
    <w:rsid w:val="00C87CF1"/>
    <w:pPr>
      <w:spacing w:line="278" w:lineRule="auto"/>
    </w:pPr>
    <w:rPr>
      <w:kern w:val="2"/>
      <w:sz w:val="24"/>
      <w:szCs w:val="24"/>
      <w14:ligatures w14:val="standardContextual"/>
    </w:rPr>
  </w:style>
  <w:style w:type="paragraph" w:customStyle="1" w:styleId="594943539DFE4E08A89BF9647C16DF6A">
    <w:name w:val="594943539DFE4E08A89BF9647C16DF6A"/>
    <w:rsid w:val="00581F63"/>
  </w:style>
  <w:style w:type="character" w:customStyle="1" w:styleId="Mention1">
    <w:name w:val="Mention1"/>
    <w:aliases w:val="Texte d'aide"/>
    <w:uiPriority w:val="99"/>
    <w:unhideWhenUsed/>
    <w:rsid w:val="007D7A22"/>
    <w:rPr>
      <w:rFonts w:ascii="Arial Nova Cond" w:hAnsi="Arial Nova Cond"/>
      <w:color w:val="595959" w:themeColor="text1" w:themeTint="A6"/>
      <w:sz w:val="22"/>
      <w:shd w:val="clear" w:color="auto" w:fill="F2F2F2" w:themeFill="background1" w:themeFillShade="F2"/>
    </w:rPr>
  </w:style>
  <w:style w:type="paragraph" w:customStyle="1" w:styleId="082E6F3946224A8FB855746FC4822340">
    <w:name w:val="082E6F3946224A8FB855746FC4822340"/>
    <w:rsid w:val="00581F63"/>
  </w:style>
  <w:style w:type="paragraph" w:customStyle="1" w:styleId="4D8FEF52A8764996B03490A3A1A9A211">
    <w:name w:val="4D8FEF52A8764996B03490A3A1A9A211"/>
    <w:rsid w:val="00581F63"/>
  </w:style>
  <w:style w:type="paragraph" w:customStyle="1" w:styleId="6131B03896FE411D861561BE288DB57C">
    <w:name w:val="6131B03896FE411D861561BE288DB57C"/>
    <w:rsid w:val="00581F63"/>
  </w:style>
  <w:style w:type="paragraph" w:customStyle="1" w:styleId="3C7C62B6BA08429FB29B6860D95A92BE">
    <w:name w:val="3C7C62B6BA08429FB29B6860D95A92BE"/>
    <w:rsid w:val="00581F63"/>
  </w:style>
  <w:style w:type="character" w:styleId="Textedelespacerserv">
    <w:name w:val="Placeholder Text"/>
    <w:basedOn w:val="Policepardfaut"/>
    <w:uiPriority w:val="99"/>
    <w:semiHidden/>
    <w:rsid w:val="00C95FA3"/>
    <w:rPr>
      <w:color w:val="808080"/>
    </w:rPr>
  </w:style>
  <w:style w:type="paragraph" w:customStyle="1" w:styleId="FE00A0B683C146068874A202BE9C8D2C">
    <w:name w:val="FE00A0B683C146068874A202BE9C8D2C"/>
    <w:rsid w:val="00F865D2"/>
  </w:style>
  <w:style w:type="paragraph" w:customStyle="1" w:styleId="823FE7B06F694292BC50986F5A2D56A4">
    <w:name w:val="823FE7B06F694292BC50986F5A2D56A4"/>
    <w:rsid w:val="00F865D2"/>
  </w:style>
  <w:style w:type="paragraph" w:customStyle="1" w:styleId="FB5C764B476B4394B100CE8CA5713B14">
    <w:name w:val="FB5C764B476B4394B100CE8CA5713B14"/>
    <w:rsid w:val="00F865D2"/>
  </w:style>
  <w:style w:type="paragraph" w:customStyle="1" w:styleId="30B3C7DFD8474090B868E1C9E8938F2F">
    <w:name w:val="30B3C7DFD8474090B868E1C9E8938F2F"/>
    <w:rsid w:val="009F27DD"/>
  </w:style>
  <w:style w:type="paragraph" w:customStyle="1" w:styleId="FA44BE10448D42809395D1ABCC13059A">
    <w:name w:val="FA44BE10448D42809395D1ABCC13059A"/>
    <w:rsid w:val="009F27DD"/>
  </w:style>
  <w:style w:type="paragraph" w:customStyle="1" w:styleId="96BE7E9845F34DF095A2A3B4D86E58BB">
    <w:name w:val="96BE7E9845F34DF095A2A3B4D86E58BB"/>
    <w:rsid w:val="009F27DD"/>
  </w:style>
  <w:style w:type="paragraph" w:customStyle="1" w:styleId="8125C915A416410499950D520AA7240D">
    <w:name w:val="8125C915A416410499950D520AA7240D"/>
    <w:rsid w:val="009F27DD"/>
  </w:style>
  <w:style w:type="paragraph" w:customStyle="1" w:styleId="AD4B4FF44C9D44988BFB3CE695F878DA">
    <w:name w:val="AD4B4FF44C9D44988BFB3CE695F878DA"/>
    <w:rsid w:val="009F27DD"/>
  </w:style>
  <w:style w:type="paragraph" w:customStyle="1" w:styleId="E96B4A1C50EA41A6B8A69D7A25865D42">
    <w:name w:val="E96B4A1C50EA41A6B8A69D7A25865D42"/>
    <w:rsid w:val="009F27DD"/>
  </w:style>
  <w:style w:type="paragraph" w:customStyle="1" w:styleId="1995958863BD480B83826E324FA4FAD7">
    <w:name w:val="1995958863BD480B83826E324FA4FAD7"/>
    <w:rsid w:val="007D7A22"/>
  </w:style>
  <w:style w:type="paragraph" w:customStyle="1" w:styleId="1C68CF3BDB9245A8A2C40B3187F5A913">
    <w:name w:val="1C68CF3BDB9245A8A2C40B3187F5A913"/>
    <w:rsid w:val="00C95FA3"/>
    <w:pPr>
      <w:spacing w:line="278" w:lineRule="auto"/>
    </w:pPr>
    <w:rPr>
      <w:kern w:val="2"/>
      <w:sz w:val="24"/>
      <w:szCs w:val="24"/>
      <w14:ligatures w14:val="standardContextual"/>
    </w:rPr>
  </w:style>
  <w:style w:type="character" w:customStyle="1" w:styleId="mention10">
    <w:name w:val="mention1"/>
    <w:basedOn w:val="Policepardfaut"/>
    <w:rsid w:val="00FD2C15"/>
  </w:style>
  <w:style w:type="paragraph" w:customStyle="1" w:styleId="8362C2A7AD1E4B5C991FCA7E80C0EE30">
    <w:name w:val="8362C2A7AD1E4B5C991FCA7E80C0EE30"/>
    <w:rsid w:val="00C95FA3"/>
    <w:pPr>
      <w:spacing w:line="278" w:lineRule="auto"/>
    </w:pPr>
    <w:rPr>
      <w:kern w:val="2"/>
      <w:sz w:val="24"/>
      <w:szCs w:val="24"/>
      <w14:ligatures w14:val="standardContextual"/>
    </w:rPr>
  </w:style>
  <w:style w:type="paragraph" w:customStyle="1" w:styleId="27FEEC2AA1094DFD83291BF8F1CE2A45">
    <w:name w:val="27FEEC2AA1094DFD83291BF8F1CE2A45"/>
    <w:rsid w:val="00C95FA3"/>
    <w:pPr>
      <w:spacing w:line="278" w:lineRule="auto"/>
    </w:pPr>
    <w:rPr>
      <w:kern w:val="2"/>
      <w:sz w:val="24"/>
      <w:szCs w:val="24"/>
      <w14:ligatures w14:val="standardContextual"/>
    </w:rPr>
  </w:style>
  <w:style w:type="paragraph" w:customStyle="1" w:styleId="DA826A29513C400FB2E6C3F1C71C10D7">
    <w:name w:val="DA826A29513C400FB2E6C3F1C71C10D7"/>
    <w:rsid w:val="00C95FA3"/>
    <w:pPr>
      <w:spacing w:line="278" w:lineRule="auto"/>
    </w:pPr>
    <w:rPr>
      <w:kern w:val="2"/>
      <w:sz w:val="24"/>
      <w:szCs w:val="24"/>
      <w14:ligatures w14:val="standardContextual"/>
    </w:rPr>
  </w:style>
  <w:style w:type="paragraph" w:customStyle="1" w:styleId="2DED2C195FA74D99B653EBB2C109EA73">
    <w:name w:val="2DED2C195FA74D99B653EBB2C109EA73"/>
    <w:rsid w:val="00C95FA3"/>
    <w:pPr>
      <w:spacing w:line="278" w:lineRule="auto"/>
    </w:pPr>
    <w:rPr>
      <w:kern w:val="2"/>
      <w:sz w:val="24"/>
      <w:szCs w:val="24"/>
      <w14:ligatures w14:val="standardContextual"/>
    </w:rPr>
  </w:style>
  <w:style w:type="paragraph" w:styleId="Paragraphedeliste">
    <w:name w:val="List Paragraph"/>
    <w:basedOn w:val="Normal"/>
    <w:uiPriority w:val="34"/>
    <w:qFormat/>
    <w:rsid w:val="00C95F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5F9957AF8724EAD8C6FA0C1ADDB8A8E">
    <w:name w:val="B5F9957AF8724EAD8C6FA0C1ADDB8A8E"/>
    <w:rsid w:val="00C95FA3"/>
    <w:pPr>
      <w:spacing w:line="278" w:lineRule="auto"/>
    </w:pPr>
    <w:rPr>
      <w:kern w:val="2"/>
      <w:sz w:val="24"/>
      <w:szCs w:val="24"/>
      <w14:ligatures w14:val="standardContextual"/>
    </w:rPr>
  </w:style>
  <w:style w:type="paragraph" w:customStyle="1" w:styleId="5678408F63C54D56A793882033CC6FA4">
    <w:name w:val="5678408F63C54D56A793882033CC6FA4"/>
    <w:rsid w:val="00C95FA3"/>
    <w:pPr>
      <w:spacing w:line="278" w:lineRule="auto"/>
    </w:pPr>
    <w:rPr>
      <w:kern w:val="2"/>
      <w:sz w:val="24"/>
      <w:szCs w:val="24"/>
      <w14:ligatures w14:val="standardContextual"/>
    </w:rPr>
  </w:style>
  <w:style w:type="paragraph" w:customStyle="1" w:styleId="601F94BE3D8D491EBE69D5256CDC7F78">
    <w:name w:val="601F94BE3D8D491EBE69D5256CDC7F78"/>
    <w:rsid w:val="00C95FA3"/>
    <w:pPr>
      <w:spacing w:line="278" w:lineRule="auto"/>
    </w:pPr>
    <w:rPr>
      <w:kern w:val="2"/>
      <w:sz w:val="24"/>
      <w:szCs w:val="24"/>
      <w14:ligatures w14:val="standardContextual"/>
    </w:rPr>
  </w:style>
  <w:style w:type="paragraph" w:customStyle="1" w:styleId="B38F8F871A594DCAAC8568FC00EB8684">
    <w:name w:val="B38F8F871A594DCAAC8568FC00EB8684"/>
    <w:rsid w:val="00C95FA3"/>
    <w:pPr>
      <w:spacing w:line="278" w:lineRule="auto"/>
    </w:pPr>
    <w:rPr>
      <w:kern w:val="2"/>
      <w:sz w:val="24"/>
      <w:szCs w:val="24"/>
      <w14:ligatures w14:val="standardContextual"/>
    </w:rPr>
  </w:style>
  <w:style w:type="paragraph" w:customStyle="1" w:styleId="C34921DC2C0E4477AE3E43DB3757AAC4">
    <w:name w:val="C34921DC2C0E4477AE3E43DB3757AAC4"/>
    <w:rsid w:val="00C95FA3"/>
    <w:pPr>
      <w:spacing w:line="278" w:lineRule="auto"/>
    </w:pPr>
    <w:rPr>
      <w:kern w:val="2"/>
      <w:sz w:val="24"/>
      <w:szCs w:val="24"/>
      <w14:ligatures w14:val="standardContextual"/>
    </w:rPr>
  </w:style>
  <w:style w:type="paragraph" w:customStyle="1" w:styleId="0BD5F4DE327246AA927A7AF5F0AD745F">
    <w:name w:val="0BD5F4DE327246AA927A7AF5F0AD745F"/>
    <w:rsid w:val="00C95FA3"/>
    <w:pPr>
      <w:spacing w:line="278" w:lineRule="auto"/>
    </w:pPr>
    <w:rPr>
      <w:kern w:val="2"/>
      <w:sz w:val="24"/>
      <w:szCs w:val="24"/>
      <w14:ligatures w14:val="standardContextual"/>
    </w:rPr>
  </w:style>
  <w:style w:type="paragraph" w:customStyle="1" w:styleId="93F6F363C0B04C6C998FEA19DF656D36">
    <w:name w:val="93F6F363C0B04C6C998FEA19DF656D36"/>
    <w:rsid w:val="00C95FA3"/>
    <w:pPr>
      <w:spacing w:line="278" w:lineRule="auto"/>
    </w:pPr>
    <w:rPr>
      <w:kern w:val="2"/>
      <w:sz w:val="24"/>
      <w:szCs w:val="24"/>
      <w14:ligatures w14:val="standardContextual"/>
    </w:rPr>
  </w:style>
  <w:style w:type="paragraph" w:customStyle="1" w:styleId="420B636189144A9BB7FEB4D57697B409">
    <w:name w:val="420B636189144A9BB7FEB4D57697B409"/>
    <w:rsid w:val="00C95FA3"/>
    <w:pPr>
      <w:spacing w:line="278" w:lineRule="auto"/>
    </w:pPr>
    <w:rPr>
      <w:kern w:val="2"/>
      <w:sz w:val="24"/>
      <w:szCs w:val="24"/>
      <w14:ligatures w14:val="standardContextual"/>
    </w:rPr>
  </w:style>
  <w:style w:type="paragraph" w:customStyle="1" w:styleId="64B7FCB7AFFD4CBD9AEEABB296A4CA50">
    <w:name w:val="64B7FCB7AFFD4CBD9AEEABB296A4CA50"/>
    <w:rsid w:val="00C95FA3"/>
    <w:pPr>
      <w:spacing w:line="278" w:lineRule="auto"/>
    </w:pPr>
    <w:rPr>
      <w:kern w:val="2"/>
      <w:sz w:val="24"/>
      <w:szCs w:val="24"/>
      <w14:ligatures w14:val="standardContextual"/>
    </w:rPr>
  </w:style>
  <w:style w:type="paragraph" w:customStyle="1" w:styleId="08A187994C3944A4939C4489E055F264">
    <w:name w:val="08A187994C3944A4939C4489E055F264"/>
    <w:rsid w:val="00C95FA3"/>
    <w:pPr>
      <w:spacing w:line="278" w:lineRule="auto"/>
    </w:pPr>
    <w:rPr>
      <w:kern w:val="2"/>
      <w:sz w:val="24"/>
      <w:szCs w:val="24"/>
      <w14:ligatures w14:val="standardContextual"/>
    </w:rPr>
  </w:style>
  <w:style w:type="paragraph" w:customStyle="1" w:styleId="D4920D04B2324756A80DD4A6EEFA81E2">
    <w:name w:val="D4920D04B2324756A80DD4A6EEFA81E2"/>
    <w:rsid w:val="00C95FA3"/>
    <w:pPr>
      <w:spacing w:line="278" w:lineRule="auto"/>
    </w:pPr>
    <w:rPr>
      <w:kern w:val="2"/>
      <w:sz w:val="24"/>
      <w:szCs w:val="24"/>
      <w14:ligatures w14:val="standardContextual"/>
    </w:rPr>
  </w:style>
  <w:style w:type="paragraph" w:customStyle="1" w:styleId="06FA49D2604B4CCE919967AAA5396BEB">
    <w:name w:val="06FA49D2604B4CCE919967AAA5396BEB"/>
    <w:rsid w:val="00C95FA3"/>
    <w:pPr>
      <w:spacing w:line="278" w:lineRule="auto"/>
    </w:pPr>
    <w:rPr>
      <w:kern w:val="2"/>
      <w:sz w:val="24"/>
      <w:szCs w:val="24"/>
      <w14:ligatures w14:val="standardContextual"/>
    </w:rPr>
  </w:style>
  <w:style w:type="paragraph" w:customStyle="1" w:styleId="1DEE54AA92814B50B710E4D1C4308500">
    <w:name w:val="1DEE54AA92814B50B710E4D1C4308500"/>
    <w:rsid w:val="00C95FA3"/>
    <w:pPr>
      <w:spacing w:line="278" w:lineRule="auto"/>
    </w:pPr>
    <w:rPr>
      <w:kern w:val="2"/>
      <w:sz w:val="24"/>
      <w:szCs w:val="24"/>
      <w14:ligatures w14:val="standardContextual"/>
    </w:rPr>
  </w:style>
  <w:style w:type="paragraph" w:customStyle="1" w:styleId="E3F5261DF21B407C919BB80CB2459785">
    <w:name w:val="E3F5261DF21B407C919BB80CB2459785"/>
    <w:rsid w:val="00C95FA3"/>
    <w:pPr>
      <w:spacing w:line="278" w:lineRule="auto"/>
    </w:pPr>
    <w:rPr>
      <w:kern w:val="2"/>
      <w:sz w:val="24"/>
      <w:szCs w:val="24"/>
      <w14:ligatures w14:val="standardContextual"/>
    </w:rPr>
  </w:style>
  <w:style w:type="paragraph" w:customStyle="1" w:styleId="BBCBF5CECC2E4E62A54CBD87F1954A6B">
    <w:name w:val="BBCBF5CECC2E4E62A54CBD87F1954A6B"/>
    <w:rsid w:val="00C95FA3"/>
    <w:pPr>
      <w:spacing w:line="278" w:lineRule="auto"/>
    </w:pPr>
    <w:rPr>
      <w:kern w:val="2"/>
      <w:sz w:val="24"/>
      <w:szCs w:val="24"/>
      <w14:ligatures w14:val="standardContextual"/>
    </w:rPr>
  </w:style>
  <w:style w:type="paragraph" w:customStyle="1" w:styleId="D93A09D69CA6483696D4DE211D738784">
    <w:name w:val="D93A09D69CA6483696D4DE211D738784"/>
    <w:rsid w:val="00C95FA3"/>
    <w:pPr>
      <w:spacing w:line="278" w:lineRule="auto"/>
    </w:pPr>
    <w:rPr>
      <w:kern w:val="2"/>
      <w:sz w:val="24"/>
      <w:szCs w:val="24"/>
      <w14:ligatures w14:val="standardContextual"/>
    </w:rPr>
  </w:style>
  <w:style w:type="paragraph" w:customStyle="1" w:styleId="33FA5F9BFA794346BF86A784DBE2D24F">
    <w:name w:val="33FA5F9BFA794346BF86A784DBE2D24F"/>
    <w:rsid w:val="00C95FA3"/>
    <w:pPr>
      <w:spacing w:line="278" w:lineRule="auto"/>
    </w:pPr>
    <w:rPr>
      <w:kern w:val="2"/>
      <w:sz w:val="24"/>
      <w:szCs w:val="24"/>
      <w14:ligatures w14:val="standardContextual"/>
    </w:rPr>
  </w:style>
  <w:style w:type="paragraph" w:customStyle="1" w:styleId="86C41D5C09094991A8B7476ED47BC011">
    <w:name w:val="86C41D5C09094991A8B7476ED47BC011"/>
    <w:rsid w:val="00C95FA3"/>
    <w:pPr>
      <w:spacing w:line="278" w:lineRule="auto"/>
    </w:pPr>
    <w:rPr>
      <w:kern w:val="2"/>
      <w:sz w:val="24"/>
      <w:szCs w:val="24"/>
      <w14:ligatures w14:val="standardContextual"/>
    </w:rPr>
  </w:style>
  <w:style w:type="paragraph" w:customStyle="1" w:styleId="A17F6BDE1BBD4D52B667ED1DE1E411A6">
    <w:name w:val="A17F6BDE1BBD4D52B667ED1DE1E411A6"/>
    <w:rsid w:val="00C95FA3"/>
    <w:pPr>
      <w:spacing w:line="278" w:lineRule="auto"/>
    </w:pPr>
    <w:rPr>
      <w:kern w:val="2"/>
      <w:sz w:val="24"/>
      <w:szCs w:val="24"/>
      <w14:ligatures w14:val="standardContextual"/>
    </w:rPr>
  </w:style>
  <w:style w:type="paragraph" w:customStyle="1" w:styleId="44584C2C824641F5B950682D2B0B6808">
    <w:name w:val="44584C2C824641F5B950682D2B0B6808"/>
    <w:rsid w:val="00C95FA3"/>
    <w:pPr>
      <w:spacing w:line="278" w:lineRule="auto"/>
    </w:pPr>
    <w:rPr>
      <w:kern w:val="2"/>
      <w:sz w:val="24"/>
      <w:szCs w:val="24"/>
      <w14:ligatures w14:val="standardContextual"/>
    </w:rPr>
  </w:style>
  <w:style w:type="paragraph" w:customStyle="1" w:styleId="8A99120430FC461284DD8D93AE514F3D">
    <w:name w:val="8A99120430FC461284DD8D93AE514F3D"/>
    <w:rsid w:val="00C95FA3"/>
    <w:pPr>
      <w:spacing w:line="278" w:lineRule="auto"/>
    </w:pPr>
    <w:rPr>
      <w:kern w:val="2"/>
      <w:sz w:val="24"/>
      <w:szCs w:val="24"/>
      <w14:ligatures w14:val="standardContextual"/>
    </w:rPr>
  </w:style>
  <w:style w:type="paragraph" w:customStyle="1" w:styleId="B396CF1D3EF3482787C244AAF1B9DC47">
    <w:name w:val="B396CF1D3EF3482787C244AAF1B9DC47"/>
    <w:rsid w:val="00C95FA3"/>
    <w:pPr>
      <w:spacing w:line="278" w:lineRule="auto"/>
    </w:pPr>
    <w:rPr>
      <w:kern w:val="2"/>
      <w:sz w:val="24"/>
      <w:szCs w:val="24"/>
      <w14:ligatures w14:val="standardContextual"/>
    </w:rPr>
  </w:style>
  <w:style w:type="paragraph" w:customStyle="1" w:styleId="B2881AEACB864D358DC99A90DA3DC332">
    <w:name w:val="B2881AEACB864D358DC99A90DA3DC332"/>
    <w:rsid w:val="00C95FA3"/>
    <w:pPr>
      <w:spacing w:line="278" w:lineRule="auto"/>
    </w:pPr>
    <w:rPr>
      <w:kern w:val="2"/>
      <w:sz w:val="24"/>
      <w:szCs w:val="24"/>
      <w14:ligatures w14:val="standardContextual"/>
    </w:rPr>
  </w:style>
  <w:style w:type="paragraph" w:customStyle="1" w:styleId="D6B3E05E634044538AF6C0E322092FA1">
    <w:name w:val="D6B3E05E634044538AF6C0E322092FA1"/>
    <w:rsid w:val="00C95FA3"/>
    <w:pPr>
      <w:spacing w:line="278" w:lineRule="auto"/>
    </w:pPr>
    <w:rPr>
      <w:kern w:val="2"/>
      <w:sz w:val="24"/>
      <w:szCs w:val="24"/>
      <w14:ligatures w14:val="standardContextual"/>
    </w:rPr>
  </w:style>
  <w:style w:type="paragraph" w:customStyle="1" w:styleId="8CD2475CB8F64AACBE5284D628CC6048">
    <w:name w:val="8CD2475CB8F64AACBE5284D628CC6048"/>
    <w:rsid w:val="00C95FA3"/>
    <w:pPr>
      <w:spacing w:line="278" w:lineRule="auto"/>
    </w:pPr>
    <w:rPr>
      <w:kern w:val="2"/>
      <w:sz w:val="24"/>
      <w:szCs w:val="24"/>
      <w14:ligatures w14:val="standardContextual"/>
    </w:rPr>
  </w:style>
  <w:style w:type="paragraph" w:customStyle="1" w:styleId="89B68A867F1C420C9F45D640ED31C31D">
    <w:name w:val="89B68A867F1C420C9F45D640ED31C31D"/>
    <w:rsid w:val="00C95FA3"/>
    <w:pPr>
      <w:spacing w:line="278" w:lineRule="auto"/>
    </w:pPr>
    <w:rPr>
      <w:kern w:val="2"/>
      <w:sz w:val="24"/>
      <w:szCs w:val="24"/>
      <w14:ligatures w14:val="standardContextual"/>
    </w:rPr>
  </w:style>
  <w:style w:type="paragraph" w:customStyle="1" w:styleId="FEB8F393EFE24D4FA407AA7E68BE54C7">
    <w:name w:val="FEB8F393EFE24D4FA407AA7E68BE54C7"/>
    <w:rsid w:val="00C95FA3"/>
    <w:pPr>
      <w:spacing w:line="278" w:lineRule="auto"/>
    </w:pPr>
    <w:rPr>
      <w:kern w:val="2"/>
      <w:sz w:val="24"/>
      <w:szCs w:val="24"/>
      <w14:ligatures w14:val="standardContextual"/>
    </w:rPr>
  </w:style>
  <w:style w:type="paragraph" w:customStyle="1" w:styleId="D7FB3D3DACAA402684FC32E3A992C7E9">
    <w:name w:val="D7FB3D3DACAA402684FC32E3A992C7E9"/>
    <w:rsid w:val="00C95FA3"/>
    <w:pPr>
      <w:spacing w:line="278" w:lineRule="auto"/>
    </w:pPr>
    <w:rPr>
      <w:kern w:val="2"/>
      <w:sz w:val="24"/>
      <w:szCs w:val="24"/>
      <w14:ligatures w14:val="standardContextual"/>
    </w:rPr>
  </w:style>
  <w:style w:type="paragraph" w:customStyle="1" w:styleId="07892481B74B408D8DE88A6A1C82BC0C">
    <w:name w:val="07892481B74B408D8DE88A6A1C82BC0C"/>
    <w:rsid w:val="00C95FA3"/>
    <w:pPr>
      <w:spacing w:line="278" w:lineRule="auto"/>
    </w:pPr>
    <w:rPr>
      <w:kern w:val="2"/>
      <w:sz w:val="24"/>
      <w:szCs w:val="24"/>
      <w14:ligatures w14:val="standardContextual"/>
    </w:rPr>
  </w:style>
  <w:style w:type="paragraph" w:customStyle="1" w:styleId="7D7B90F3D4C4452D9B4BC1D2A51DF141">
    <w:name w:val="7D7B90F3D4C4452D9B4BC1D2A51DF141"/>
    <w:rsid w:val="00C95FA3"/>
    <w:pPr>
      <w:spacing w:line="278" w:lineRule="auto"/>
    </w:pPr>
    <w:rPr>
      <w:kern w:val="2"/>
      <w:sz w:val="24"/>
      <w:szCs w:val="24"/>
      <w14:ligatures w14:val="standardContextual"/>
    </w:rPr>
  </w:style>
  <w:style w:type="paragraph" w:customStyle="1" w:styleId="E2F2E3E43FC7456CBD34B98F15E50CBB">
    <w:name w:val="E2F2E3E43FC7456CBD34B98F15E50CBB"/>
    <w:rsid w:val="00C95FA3"/>
    <w:pPr>
      <w:spacing w:line="278" w:lineRule="auto"/>
    </w:pPr>
    <w:rPr>
      <w:kern w:val="2"/>
      <w:sz w:val="24"/>
      <w:szCs w:val="24"/>
      <w14:ligatures w14:val="standardContextual"/>
    </w:rPr>
  </w:style>
  <w:style w:type="paragraph" w:customStyle="1" w:styleId="92B21AB303DE46A38E76A7521D10F930">
    <w:name w:val="92B21AB303DE46A38E76A7521D10F930"/>
    <w:rsid w:val="00C95FA3"/>
    <w:pPr>
      <w:spacing w:line="278" w:lineRule="auto"/>
    </w:pPr>
    <w:rPr>
      <w:kern w:val="2"/>
      <w:sz w:val="24"/>
      <w:szCs w:val="24"/>
      <w14:ligatures w14:val="standardContextual"/>
    </w:rPr>
  </w:style>
  <w:style w:type="paragraph" w:customStyle="1" w:styleId="7ECB4016C78647A4BF5FEF22890FE71D">
    <w:name w:val="7ECB4016C78647A4BF5FEF22890FE71D"/>
    <w:rsid w:val="00C95FA3"/>
    <w:pPr>
      <w:spacing w:line="278" w:lineRule="auto"/>
    </w:pPr>
    <w:rPr>
      <w:kern w:val="2"/>
      <w:sz w:val="24"/>
      <w:szCs w:val="24"/>
      <w14:ligatures w14:val="standardContextual"/>
    </w:rPr>
  </w:style>
  <w:style w:type="paragraph" w:customStyle="1" w:styleId="6B3C4F49A85F4D2292938C58DDA32B80">
    <w:name w:val="6B3C4F49A85F4D2292938C58DDA32B80"/>
    <w:rsid w:val="00C95FA3"/>
    <w:pPr>
      <w:spacing w:line="278" w:lineRule="auto"/>
    </w:pPr>
    <w:rPr>
      <w:kern w:val="2"/>
      <w:sz w:val="24"/>
      <w:szCs w:val="24"/>
      <w14:ligatures w14:val="standardContextual"/>
    </w:rPr>
  </w:style>
  <w:style w:type="paragraph" w:customStyle="1" w:styleId="11ADA75AEEAE49F38364D484BD199251">
    <w:name w:val="11ADA75AEEAE49F38364D484BD199251"/>
    <w:rsid w:val="00C95FA3"/>
    <w:pPr>
      <w:spacing w:line="278" w:lineRule="auto"/>
    </w:pPr>
    <w:rPr>
      <w:kern w:val="2"/>
      <w:sz w:val="24"/>
      <w:szCs w:val="24"/>
      <w14:ligatures w14:val="standardContextual"/>
    </w:rPr>
  </w:style>
  <w:style w:type="paragraph" w:customStyle="1" w:styleId="0C40ED7FAC854372B1C35912C1875ADB">
    <w:name w:val="0C40ED7FAC854372B1C35912C1875ADB"/>
    <w:rsid w:val="00C95FA3"/>
    <w:pPr>
      <w:spacing w:line="278" w:lineRule="auto"/>
    </w:pPr>
    <w:rPr>
      <w:kern w:val="2"/>
      <w:sz w:val="24"/>
      <w:szCs w:val="24"/>
      <w14:ligatures w14:val="standardContextual"/>
    </w:rPr>
  </w:style>
  <w:style w:type="paragraph" w:customStyle="1" w:styleId="13B1DC8992B04C22BDB7C846224D8925">
    <w:name w:val="13B1DC8992B04C22BDB7C846224D8925"/>
    <w:rsid w:val="00C95FA3"/>
    <w:pPr>
      <w:spacing w:line="278" w:lineRule="auto"/>
    </w:pPr>
    <w:rPr>
      <w:kern w:val="2"/>
      <w:sz w:val="24"/>
      <w:szCs w:val="24"/>
      <w14:ligatures w14:val="standardContextual"/>
    </w:rPr>
  </w:style>
  <w:style w:type="paragraph" w:customStyle="1" w:styleId="4BAA1DB25FB74B40B66A43E69E23BC89">
    <w:name w:val="4BAA1DB25FB74B40B66A43E69E23BC89"/>
    <w:rsid w:val="00C95FA3"/>
    <w:pPr>
      <w:spacing w:line="278" w:lineRule="auto"/>
    </w:pPr>
    <w:rPr>
      <w:kern w:val="2"/>
      <w:sz w:val="24"/>
      <w:szCs w:val="24"/>
      <w14:ligatures w14:val="standardContextual"/>
    </w:rPr>
  </w:style>
  <w:style w:type="paragraph" w:customStyle="1" w:styleId="6679F0361C6742F0895FB50515EBF914">
    <w:name w:val="6679F0361C6742F0895FB50515EBF914"/>
    <w:rsid w:val="00C95FA3"/>
    <w:pPr>
      <w:spacing w:line="278" w:lineRule="auto"/>
    </w:pPr>
    <w:rPr>
      <w:kern w:val="2"/>
      <w:sz w:val="24"/>
      <w:szCs w:val="24"/>
      <w14:ligatures w14:val="standardContextual"/>
    </w:rPr>
  </w:style>
  <w:style w:type="paragraph" w:customStyle="1" w:styleId="422A3B903E6F43DAA513FE967B87CA8B">
    <w:name w:val="422A3B903E6F43DAA513FE967B87CA8B"/>
    <w:rsid w:val="00C95FA3"/>
    <w:pPr>
      <w:spacing w:line="278" w:lineRule="auto"/>
    </w:pPr>
    <w:rPr>
      <w:kern w:val="2"/>
      <w:sz w:val="24"/>
      <w:szCs w:val="24"/>
      <w14:ligatures w14:val="standardContextual"/>
    </w:rPr>
  </w:style>
  <w:style w:type="paragraph" w:customStyle="1" w:styleId="FE9C6819425341AE9BB2EAEC6706584A">
    <w:name w:val="FE9C6819425341AE9BB2EAEC6706584A"/>
    <w:rsid w:val="00C95FA3"/>
    <w:pPr>
      <w:spacing w:line="278" w:lineRule="auto"/>
    </w:pPr>
    <w:rPr>
      <w:kern w:val="2"/>
      <w:sz w:val="24"/>
      <w:szCs w:val="24"/>
      <w14:ligatures w14:val="standardContextual"/>
    </w:rPr>
  </w:style>
  <w:style w:type="paragraph" w:customStyle="1" w:styleId="A585818190804169B264ABD7B87656E7">
    <w:name w:val="A585818190804169B264ABD7B87656E7"/>
    <w:rsid w:val="00C95FA3"/>
    <w:pPr>
      <w:spacing w:line="278" w:lineRule="auto"/>
    </w:pPr>
    <w:rPr>
      <w:kern w:val="2"/>
      <w:sz w:val="24"/>
      <w:szCs w:val="24"/>
      <w14:ligatures w14:val="standardContextual"/>
    </w:rPr>
  </w:style>
  <w:style w:type="paragraph" w:customStyle="1" w:styleId="D944A6D5BF21445DBC1184CA6A0552ED">
    <w:name w:val="D944A6D5BF21445DBC1184CA6A0552ED"/>
    <w:rsid w:val="00C95FA3"/>
    <w:pPr>
      <w:spacing w:line="278" w:lineRule="auto"/>
    </w:pPr>
    <w:rPr>
      <w:kern w:val="2"/>
      <w:sz w:val="24"/>
      <w:szCs w:val="24"/>
      <w14:ligatures w14:val="standardContextual"/>
    </w:rPr>
  </w:style>
  <w:style w:type="paragraph" w:customStyle="1" w:styleId="988BC1ECAA3A4EA3B7C4B41DFD1AF9E5">
    <w:name w:val="988BC1ECAA3A4EA3B7C4B41DFD1AF9E5"/>
    <w:rsid w:val="00C95FA3"/>
    <w:pPr>
      <w:spacing w:line="278" w:lineRule="auto"/>
    </w:pPr>
    <w:rPr>
      <w:kern w:val="2"/>
      <w:sz w:val="24"/>
      <w:szCs w:val="24"/>
      <w14:ligatures w14:val="standardContextual"/>
    </w:rPr>
  </w:style>
  <w:style w:type="paragraph" w:customStyle="1" w:styleId="891FAE2297224457AEE6E013A343A6DA">
    <w:name w:val="891FAE2297224457AEE6E013A343A6DA"/>
    <w:rsid w:val="00C95FA3"/>
    <w:pPr>
      <w:spacing w:line="278" w:lineRule="auto"/>
    </w:pPr>
    <w:rPr>
      <w:kern w:val="2"/>
      <w:sz w:val="24"/>
      <w:szCs w:val="24"/>
      <w14:ligatures w14:val="standardContextual"/>
    </w:rPr>
  </w:style>
  <w:style w:type="paragraph" w:customStyle="1" w:styleId="654832923F0D40109E6A02B6F0988D4F">
    <w:name w:val="654832923F0D40109E6A02B6F0988D4F"/>
    <w:rsid w:val="00C95FA3"/>
    <w:pPr>
      <w:spacing w:line="278" w:lineRule="auto"/>
    </w:pPr>
    <w:rPr>
      <w:kern w:val="2"/>
      <w:sz w:val="24"/>
      <w:szCs w:val="24"/>
      <w14:ligatures w14:val="standardContextual"/>
    </w:rPr>
  </w:style>
  <w:style w:type="paragraph" w:customStyle="1" w:styleId="3B429F801BA243138C20F287AE199C8A">
    <w:name w:val="3B429F801BA243138C20F287AE199C8A"/>
    <w:rsid w:val="00C95FA3"/>
    <w:pPr>
      <w:spacing w:line="278" w:lineRule="auto"/>
    </w:pPr>
    <w:rPr>
      <w:kern w:val="2"/>
      <w:sz w:val="24"/>
      <w:szCs w:val="24"/>
      <w14:ligatures w14:val="standardContextual"/>
    </w:rPr>
  </w:style>
  <w:style w:type="paragraph" w:customStyle="1" w:styleId="7D497F67E4F549688DB0763A4F5B5A39">
    <w:name w:val="7D497F67E4F549688DB0763A4F5B5A39"/>
    <w:rsid w:val="00C95FA3"/>
    <w:pPr>
      <w:spacing w:line="278" w:lineRule="auto"/>
    </w:pPr>
    <w:rPr>
      <w:kern w:val="2"/>
      <w:sz w:val="24"/>
      <w:szCs w:val="24"/>
      <w14:ligatures w14:val="standardContextual"/>
    </w:rPr>
  </w:style>
  <w:style w:type="paragraph" w:customStyle="1" w:styleId="CD2A555B1290412A89A9FD7FB4862ABE">
    <w:name w:val="CD2A555B1290412A89A9FD7FB4862ABE"/>
    <w:rsid w:val="00C95FA3"/>
    <w:pPr>
      <w:spacing w:line="278" w:lineRule="auto"/>
    </w:pPr>
    <w:rPr>
      <w:kern w:val="2"/>
      <w:sz w:val="24"/>
      <w:szCs w:val="24"/>
      <w14:ligatures w14:val="standardContextual"/>
    </w:rPr>
  </w:style>
  <w:style w:type="paragraph" w:customStyle="1" w:styleId="240CF9641C72463CB6B1FEF0E17B9EC8">
    <w:name w:val="240CF9641C72463CB6B1FEF0E17B9EC8"/>
    <w:rsid w:val="00C95FA3"/>
    <w:pPr>
      <w:spacing w:line="278" w:lineRule="auto"/>
    </w:pPr>
    <w:rPr>
      <w:kern w:val="2"/>
      <w:sz w:val="24"/>
      <w:szCs w:val="24"/>
      <w14:ligatures w14:val="standardContextual"/>
    </w:rPr>
  </w:style>
  <w:style w:type="paragraph" w:customStyle="1" w:styleId="3330CA90D233410D9B66522D48B0612A">
    <w:name w:val="3330CA90D233410D9B66522D48B0612A"/>
    <w:rsid w:val="00C95FA3"/>
    <w:pPr>
      <w:spacing w:line="278" w:lineRule="auto"/>
    </w:pPr>
    <w:rPr>
      <w:kern w:val="2"/>
      <w:sz w:val="24"/>
      <w:szCs w:val="24"/>
      <w14:ligatures w14:val="standardContextual"/>
    </w:rPr>
  </w:style>
  <w:style w:type="paragraph" w:customStyle="1" w:styleId="ACAB3662CA944F7783CB522EFDD0F2D7">
    <w:name w:val="ACAB3662CA944F7783CB522EFDD0F2D7"/>
    <w:rsid w:val="00C95FA3"/>
    <w:pPr>
      <w:spacing w:line="278" w:lineRule="auto"/>
    </w:pPr>
    <w:rPr>
      <w:kern w:val="2"/>
      <w:sz w:val="24"/>
      <w:szCs w:val="24"/>
      <w14:ligatures w14:val="standardContextual"/>
    </w:rPr>
  </w:style>
  <w:style w:type="paragraph" w:customStyle="1" w:styleId="DD406D2A64504D1EBFD206252A9D28B2">
    <w:name w:val="DD406D2A64504D1EBFD206252A9D28B2"/>
    <w:rsid w:val="00C95FA3"/>
    <w:pPr>
      <w:spacing w:line="278" w:lineRule="auto"/>
    </w:pPr>
    <w:rPr>
      <w:kern w:val="2"/>
      <w:sz w:val="24"/>
      <w:szCs w:val="24"/>
      <w14:ligatures w14:val="standardContextual"/>
    </w:rPr>
  </w:style>
  <w:style w:type="paragraph" w:customStyle="1" w:styleId="F6F01D12D36C42F7BC2D646E01BB1ADA">
    <w:name w:val="F6F01D12D36C42F7BC2D646E01BB1ADA"/>
    <w:rsid w:val="00C95FA3"/>
    <w:pPr>
      <w:spacing w:line="278" w:lineRule="auto"/>
    </w:pPr>
    <w:rPr>
      <w:kern w:val="2"/>
      <w:sz w:val="24"/>
      <w:szCs w:val="24"/>
      <w14:ligatures w14:val="standardContextual"/>
    </w:rPr>
  </w:style>
  <w:style w:type="paragraph" w:customStyle="1" w:styleId="0E9DE10602FF48BF874C6CE9709EDBFA">
    <w:name w:val="0E9DE10602FF48BF874C6CE9709EDBFA"/>
    <w:rsid w:val="00C95FA3"/>
    <w:pPr>
      <w:spacing w:line="278" w:lineRule="auto"/>
    </w:pPr>
    <w:rPr>
      <w:kern w:val="2"/>
      <w:sz w:val="24"/>
      <w:szCs w:val="24"/>
      <w14:ligatures w14:val="standardContextual"/>
    </w:rPr>
  </w:style>
  <w:style w:type="paragraph" w:customStyle="1" w:styleId="7445E0E794A041CFAC7E2E7A40CBBC09">
    <w:name w:val="7445E0E794A041CFAC7E2E7A40CBBC09"/>
    <w:rsid w:val="00C95FA3"/>
    <w:pPr>
      <w:spacing w:line="278" w:lineRule="auto"/>
    </w:pPr>
    <w:rPr>
      <w:kern w:val="2"/>
      <w:sz w:val="24"/>
      <w:szCs w:val="24"/>
      <w14:ligatures w14:val="standardContextual"/>
    </w:rPr>
  </w:style>
  <w:style w:type="paragraph" w:customStyle="1" w:styleId="3C6F26E1F06D4F4A89811EB7DC8252D1">
    <w:name w:val="3C6F26E1F06D4F4A89811EB7DC8252D1"/>
    <w:rsid w:val="00C95FA3"/>
    <w:pPr>
      <w:spacing w:line="278" w:lineRule="auto"/>
    </w:pPr>
    <w:rPr>
      <w:kern w:val="2"/>
      <w:sz w:val="24"/>
      <w:szCs w:val="24"/>
      <w14:ligatures w14:val="standardContextual"/>
    </w:rPr>
  </w:style>
  <w:style w:type="paragraph" w:customStyle="1" w:styleId="428B02AAEC014DE980359C0042CE2ACB">
    <w:name w:val="428B02AAEC014DE980359C0042CE2ACB"/>
    <w:rsid w:val="00C95FA3"/>
    <w:pPr>
      <w:spacing w:line="278" w:lineRule="auto"/>
    </w:pPr>
    <w:rPr>
      <w:kern w:val="2"/>
      <w:sz w:val="24"/>
      <w:szCs w:val="24"/>
      <w14:ligatures w14:val="standardContextual"/>
    </w:rPr>
  </w:style>
  <w:style w:type="paragraph" w:customStyle="1" w:styleId="E8E5593346574A718A65015A57D0A515">
    <w:name w:val="E8E5593346574A718A65015A57D0A515"/>
    <w:rsid w:val="00C95FA3"/>
    <w:pPr>
      <w:spacing w:line="278" w:lineRule="auto"/>
    </w:pPr>
    <w:rPr>
      <w:kern w:val="2"/>
      <w:sz w:val="24"/>
      <w:szCs w:val="24"/>
      <w14:ligatures w14:val="standardContextual"/>
    </w:rPr>
  </w:style>
  <w:style w:type="paragraph" w:customStyle="1" w:styleId="D657C14D6F9249228622A9E9EB7F15F3">
    <w:name w:val="D657C14D6F9249228622A9E9EB7F15F3"/>
    <w:rsid w:val="00C95FA3"/>
    <w:pPr>
      <w:spacing w:line="278" w:lineRule="auto"/>
    </w:pPr>
    <w:rPr>
      <w:kern w:val="2"/>
      <w:sz w:val="24"/>
      <w:szCs w:val="24"/>
      <w14:ligatures w14:val="standardContextual"/>
    </w:rPr>
  </w:style>
  <w:style w:type="paragraph" w:customStyle="1" w:styleId="482C0FF80FD54CED94DEBE7CD90CD409">
    <w:name w:val="482C0FF80FD54CED94DEBE7CD90CD409"/>
    <w:rsid w:val="00C95FA3"/>
    <w:pPr>
      <w:spacing w:line="278" w:lineRule="auto"/>
    </w:pPr>
    <w:rPr>
      <w:kern w:val="2"/>
      <w:sz w:val="24"/>
      <w:szCs w:val="24"/>
      <w14:ligatures w14:val="standardContextual"/>
    </w:rPr>
  </w:style>
  <w:style w:type="paragraph" w:customStyle="1" w:styleId="1C1EABF224FA4980A497E2C9B171F398">
    <w:name w:val="1C1EABF224FA4980A497E2C9B171F398"/>
    <w:rsid w:val="00C95FA3"/>
    <w:pPr>
      <w:spacing w:line="278" w:lineRule="auto"/>
    </w:pPr>
    <w:rPr>
      <w:kern w:val="2"/>
      <w:sz w:val="24"/>
      <w:szCs w:val="24"/>
      <w14:ligatures w14:val="standardContextual"/>
    </w:rPr>
  </w:style>
  <w:style w:type="paragraph" w:customStyle="1" w:styleId="BEEF0AFA48434B7EB555CB1E4C0697BB">
    <w:name w:val="BEEF0AFA48434B7EB555CB1E4C0697BB"/>
    <w:rsid w:val="00C95FA3"/>
    <w:pPr>
      <w:spacing w:line="278" w:lineRule="auto"/>
    </w:pPr>
    <w:rPr>
      <w:kern w:val="2"/>
      <w:sz w:val="24"/>
      <w:szCs w:val="24"/>
      <w14:ligatures w14:val="standardContextual"/>
    </w:rPr>
  </w:style>
  <w:style w:type="paragraph" w:customStyle="1" w:styleId="5F70F85AED6041038451C4BAE26F73D4">
    <w:name w:val="5F70F85AED6041038451C4BAE26F73D4"/>
    <w:rsid w:val="00C95FA3"/>
    <w:pPr>
      <w:spacing w:line="278" w:lineRule="auto"/>
    </w:pPr>
    <w:rPr>
      <w:kern w:val="2"/>
      <w:sz w:val="24"/>
      <w:szCs w:val="24"/>
      <w14:ligatures w14:val="standardContextual"/>
    </w:rPr>
  </w:style>
  <w:style w:type="paragraph" w:customStyle="1" w:styleId="D6557D3D704346C89623AAE562A7D18B">
    <w:name w:val="D6557D3D704346C89623AAE562A7D18B"/>
    <w:rsid w:val="00C95FA3"/>
    <w:pPr>
      <w:spacing w:line="278" w:lineRule="auto"/>
    </w:pPr>
    <w:rPr>
      <w:kern w:val="2"/>
      <w:sz w:val="24"/>
      <w:szCs w:val="24"/>
      <w14:ligatures w14:val="standardContextual"/>
    </w:rPr>
  </w:style>
  <w:style w:type="paragraph" w:customStyle="1" w:styleId="E50103FD7C754821B7DF74A5BD6BBA2C">
    <w:name w:val="E50103FD7C754821B7DF74A5BD6BBA2C"/>
    <w:rsid w:val="00C95FA3"/>
    <w:pPr>
      <w:spacing w:line="278" w:lineRule="auto"/>
    </w:pPr>
    <w:rPr>
      <w:kern w:val="2"/>
      <w:sz w:val="24"/>
      <w:szCs w:val="24"/>
      <w14:ligatures w14:val="standardContextual"/>
    </w:rPr>
  </w:style>
  <w:style w:type="paragraph" w:customStyle="1" w:styleId="39A01C38B49C4E769FE30A51CD214FCD">
    <w:name w:val="39A01C38B49C4E769FE30A51CD214FCD"/>
    <w:rsid w:val="00C95FA3"/>
    <w:pPr>
      <w:spacing w:line="278" w:lineRule="auto"/>
    </w:pPr>
    <w:rPr>
      <w:kern w:val="2"/>
      <w:sz w:val="24"/>
      <w:szCs w:val="24"/>
      <w14:ligatures w14:val="standardContextual"/>
    </w:rPr>
  </w:style>
  <w:style w:type="paragraph" w:customStyle="1" w:styleId="149AAA8C8B0F4CDAB0B99773EBC76038">
    <w:name w:val="149AAA8C8B0F4CDAB0B99773EBC76038"/>
    <w:rsid w:val="00C95FA3"/>
    <w:pPr>
      <w:spacing w:line="278" w:lineRule="auto"/>
    </w:pPr>
    <w:rPr>
      <w:kern w:val="2"/>
      <w:sz w:val="24"/>
      <w:szCs w:val="24"/>
      <w14:ligatures w14:val="standardContextual"/>
    </w:rPr>
  </w:style>
  <w:style w:type="paragraph" w:customStyle="1" w:styleId="3D6D906D8E49431A8B909DA79C778105">
    <w:name w:val="3D6D906D8E49431A8B909DA79C778105"/>
    <w:rsid w:val="00C95FA3"/>
    <w:pPr>
      <w:spacing w:line="278" w:lineRule="auto"/>
    </w:pPr>
    <w:rPr>
      <w:kern w:val="2"/>
      <w:sz w:val="24"/>
      <w:szCs w:val="24"/>
      <w14:ligatures w14:val="standardContextual"/>
    </w:rPr>
  </w:style>
  <w:style w:type="paragraph" w:customStyle="1" w:styleId="CAF250127C144BDD934017977F43DD39">
    <w:name w:val="CAF250127C144BDD934017977F43DD39"/>
    <w:rsid w:val="00C95FA3"/>
    <w:pPr>
      <w:spacing w:line="278" w:lineRule="auto"/>
    </w:pPr>
    <w:rPr>
      <w:kern w:val="2"/>
      <w:sz w:val="24"/>
      <w:szCs w:val="24"/>
      <w14:ligatures w14:val="standardContextual"/>
    </w:rPr>
  </w:style>
  <w:style w:type="paragraph" w:customStyle="1" w:styleId="06B767FCA1F74515AD7A20457385D5E3">
    <w:name w:val="06B767FCA1F74515AD7A20457385D5E3"/>
    <w:rsid w:val="00C95FA3"/>
    <w:pPr>
      <w:spacing w:line="278" w:lineRule="auto"/>
    </w:pPr>
    <w:rPr>
      <w:kern w:val="2"/>
      <w:sz w:val="24"/>
      <w:szCs w:val="24"/>
      <w14:ligatures w14:val="standardContextual"/>
    </w:rPr>
  </w:style>
  <w:style w:type="paragraph" w:customStyle="1" w:styleId="EC74CAA02AB546CBA21DD488ABD2AC5A">
    <w:name w:val="EC74CAA02AB546CBA21DD488ABD2AC5A"/>
    <w:rsid w:val="00C95FA3"/>
    <w:pPr>
      <w:spacing w:line="278" w:lineRule="auto"/>
    </w:pPr>
    <w:rPr>
      <w:kern w:val="2"/>
      <w:sz w:val="24"/>
      <w:szCs w:val="24"/>
      <w14:ligatures w14:val="standardContextual"/>
    </w:rPr>
  </w:style>
  <w:style w:type="paragraph" w:customStyle="1" w:styleId="29BA056684E14214A7CA076A968E9685">
    <w:name w:val="29BA056684E14214A7CA076A968E9685"/>
    <w:rsid w:val="00C95FA3"/>
    <w:pPr>
      <w:spacing w:line="278" w:lineRule="auto"/>
    </w:pPr>
    <w:rPr>
      <w:kern w:val="2"/>
      <w:sz w:val="24"/>
      <w:szCs w:val="24"/>
      <w14:ligatures w14:val="standardContextual"/>
    </w:rPr>
  </w:style>
  <w:style w:type="character" w:styleId="Lienhypertexte">
    <w:name w:val="Hyperlink"/>
    <w:basedOn w:val="Policepardfaut"/>
    <w:uiPriority w:val="99"/>
    <w:semiHidden/>
    <w:unhideWhenUsed/>
    <w:rsid w:val="00FD2C15"/>
    <w:rPr>
      <w:color w:val="004990"/>
      <w:u w:val="single"/>
    </w:rPr>
  </w:style>
  <w:style w:type="paragraph" w:customStyle="1" w:styleId="AB36CDE895F945958DF3431717A8D08E">
    <w:name w:val="AB36CDE895F945958DF3431717A8D08E"/>
    <w:rsid w:val="00C95FA3"/>
    <w:pPr>
      <w:spacing w:line="278" w:lineRule="auto"/>
    </w:pPr>
    <w:rPr>
      <w:kern w:val="2"/>
      <w:sz w:val="24"/>
      <w:szCs w:val="24"/>
      <w14:ligatures w14:val="standardContextual"/>
    </w:rPr>
  </w:style>
  <w:style w:type="paragraph" w:customStyle="1" w:styleId="A2E0C6F8594B485896DB1DDB0F993BC4">
    <w:name w:val="A2E0C6F8594B485896DB1DDB0F993BC4"/>
    <w:rsid w:val="00C95FA3"/>
    <w:pPr>
      <w:spacing w:line="278" w:lineRule="auto"/>
    </w:pPr>
    <w:rPr>
      <w:kern w:val="2"/>
      <w:sz w:val="24"/>
      <w:szCs w:val="24"/>
      <w14:ligatures w14:val="standardContextual"/>
    </w:rPr>
  </w:style>
  <w:style w:type="paragraph" w:customStyle="1" w:styleId="578E6E8AF68643D6991853FE311E038C">
    <w:name w:val="578E6E8AF68643D6991853FE311E038C"/>
    <w:rsid w:val="00C95FA3"/>
    <w:pPr>
      <w:spacing w:line="278" w:lineRule="auto"/>
    </w:pPr>
    <w:rPr>
      <w:kern w:val="2"/>
      <w:sz w:val="24"/>
      <w:szCs w:val="24"/>
      <w14:ligatures w14:val="standardContextual"/>
    </w:rPr>
  </w:style>
  <w:style w:type="paragraph" w:customStyle="1" w:styleId="00C2A72DC5B24C79BF081597659F359A">
    <w:name w:val="00C2A72DC5B24C79BF081597659F359A"/>
    <w:rsid w:val="00C95FA3"/>
    <w:pPr>
      <w:spacing w:line="278" w:lineRule="auto"/>
    </w:pPr>
    <w:rPr>
      <w:kern w:val="2"/>
      <w:sz w:val="24"/>
      <w:szCs w:val="24"/>
      <w14:ligatures w14:val="standardContextual"/>
    </w:rPr>
  </w:style>
  <w:style w:type="paragraph" w:customStyle="1" w:styleId="6AB22087A02F40109FA29CE3E9B8D30E">
    <w:name w:val="6AB22087A02F40109FA29CE3E9B8D30E"/>
    <w:rsid w:val="00C95FA3"/>
    <w:pPr>
      <w:spacing w:line="278" w:lineRule="auto"/>
    </w:pPr>
    <w:rPr>
      <w:kern w:val="2"/>
      <w:sz w:val="24"/>
      <w:szCs w:val="24"/>
      <w14:ligatures w14:val="standardContextual"/>
    </w:rPr>
  </w:style>
  <w:style w:type="paragraph" w:customStyle="1" w:styleId="D9E36E1F9C134D2DA3636FB2D9FB125D">
    <w:name w:val="D9E36E1F9C134D2DA3636FB2D9FB125D"/>
    <w:rsid w:val="00BB675F"/>
    <w:pPr>
      <w:spacing w:line="278" w:lineRule="auto"/>
    </w:pPr>
    <w:rPr>
      <w:kern w:val="2"/>
      <w:sz w:val="24"/>
      <w:szCs w:val="24"/>
      <w14:ligatures w14:val="standardContextual"/>
    </w:rPr>
  </w:style>
  <w:style w:type="paragraph" w:customStyle="1" w:styleId="80B0702D40B44FE6857FBF1C04313F05">
    <w:name w:val="80B0702D40B44FE6857FBF1C04313F05"/>
    <w:rsid w:val="00BB675F"/>
    <w:pPr>
      <w:spacing w:line="278" w:lineRule="auto"/>
    </w:pPr>
    <w:rPr>
      <w:kern w:val="2"/>
      <w:sz w:val="24"/>
      <w:szCs w:val="24"/>
      <w14:ligatures w14:val="standardContextual"/>
    </w:rPr>
  </w:style>
  <w:style w:type="paragraph" w:customStyle="1" w:styleId="F2EA8EC00076487D97BFE1A4FF5491C2">
    <w:name w:val="F2EA8EC00076487D97BFE1A4FF5491C2"/>
    <w:rsid w:val="000A3553"/>
    <w:pPr>
      <w:spacing w:line="278" w:lineRule="auto"/>
    </w:pPr>
    <w:rPr>
      <w:kern w:val="2"/>
      <w:sz w:val="24"/>
      <w:szCs w:val="24"/>
      <w14:ligatures w14:val="standardContextual"/>
    </w:rPr>
  </w:style>
  <w:style w:type="paragraph" w:customStyle="1" w:styleId="E0C1CCE11D984AF1AAAD29046EC77E39">
    <w:name w:val="E0C1CCE11D984AF1AAAD29046EC77E39"/>
    <w:rsid w:val="000A3553"/>
    <w:pPr>
      <w:spacing w:line="278" w:lineRule="auto"/>
    </w:pPr>
    <w:rPr>
      <w:kern w:val="2"/>
      <w:sz w:val="24"/>
      <w:szCs w:val="24"/>
      <w14:ligatures w14:val="standardContextual"/>
    </w:rPr>
  </w:style>
  <w:style w:type="paragraph" w:customStyle="1" w:styleId="1CF04C0DAC5A453CA17816BF6FFAEEFA">
    <w:name w:val="1CF04C0DAC5A453CA17816BF6FFAEEFA"/>
    <w:rsid w:val="000A3553"/>
    <w:pPr>
      <w:spacing w:line="278" w:lineRule="auto"/>
    </w:pPr>
    <w:rPr>
      <w:kern w:val="2"/>
      <w:sz w:val="24"/>
      <w:szCs w:val="24"/>
      <w14:ligatures w14:val="standardContextual"/>
    </w:rPr>
  </w:style>
  <w:style w:type="paragraph" w:customStyle="1" w:styleId="09F95CC0E3804696900579E3FD1BAA72">
    <w:name w:val="09F95CC0E3804696900579E3FD1BAA72"/>
    <w:rsid w:val="000A3553"/>
    <w:pPr>
      <w:spacing w:line="278" w:lineRule="auto"/>
    </w:pPr>
    <w:rPr>
      <w:kern w:val="2"/>
      <w:sz w:val="24"/>
      <w:szCs w:val="24"/>
      <w14:ligatures w14:val="standardContextual"/>
    </w:rPr>
  </w:style>
  <w:style w:type="paragraph" w:customStyle="1" w:styleId="CE2A9347DC0F45609E434616EA0337D4">
    <w:name w:val="CE2A9347DC0F45609E434616EA0337D4"/>
    <w:rsid w:val="000A3553"/>
    <w:pPr>
      <w:spacing w:line="278" w:lineRule="auto"/>
    </w:pPr>
    <w:rPr>
      <w:kern w:val="2"/>
      <w:sz w:val="24"/>
      <w:szCs w:val="24"/>
      <w14:ligatures w14:val="standardContextual"/>
    </w:rPr>
  </w:style>
  <w:style w:type="paragraph" w:customStyle="1" w:styleId="9569EEF19A074193A1FD08EB038D1529">
    <w:name w:val="9569EEF19A074193A1FD08EB038D1529"/>
    <w:rsid w:val="000A3553"/>
    <w:pPr>
      <w:spacing w:line="278" w:lineRule="auto"/>
    </w:pPr>
    <w:rPr>
      <w:kern w:val="2"/>
      <w:sz w:val="24"/>
      <w:szCs w:val="24"/>
      <w14:ligatures w14:val="standardContextual"/>
    </w:rPr>
  </w:style>
  <w:style w:type="paragraph" w:customStyle="1" w:styleId="5194206588174056906C2970BAFB52B6">
    <w:name w:val="5194206588174056906C2970BAFB52B6"/>
    <w:rsid w:val="000A3553"/>
    <w:pPr>
      <w:spacing w:line="278" w:lineRule="auto"/>
    </w:pPr>
    <w:rPr>
      <w:kern w:val="2"/>
      <w:sz w:val="24"/>
      <w:szCs w:val="24"/>
      <w14:ligatures w14:val="standardContextual"/>
    </w:rPr>
  </w:style>
  <w:style w:type="paragraph" w:customStyle="1" w:styleId="30EB014FFB8A4ACDAAFCCEEB20D837BD">
    <w:name w:val="30EB014FFB8A4ACDAAFCCEEB20D837BD"/>
    <w:rsid w:val="005A3B5A"/>
    <w:pPr>
      <w:spacing w:line="278" w:lineRule="auto"/>
    </w:pPr>
    <w:rPr>
      <w:kern w:val="2"/>
      <w:sz w:val="24"/>
      <w:szCs w:val="24"/>
      <w14:ligatures w14:val="standardContextual"/>
    </w:rPr>
  </w:style>
  <w:style w:type="paragraph" w:customStyle="1" w:styleId="5E5FD4530BB8487E939173FA8FE26224">
    <w:name w:val="5E5FD4530BB8487E939173FA8FE26224"/>
    <w:rsid w:val="005A3B5A"/>
    <w:pPr>
      <w:spacing w:line="278" w:lineRule="auto"/>
    </w:pPr>
    <w:rPr>
      <w:kern w:val="2"/>
      <w:sz w:val="24"/>
      <w:szCs w:val="24"/>
      <w14:ligatures w14:val="standardContextual"/>
    </w:rPr>
  </w:style>
  <w:style w:type="paragraph" w:customStyle="1" w:styleId="DD4311062E2F455CAE217EDDA1EBB477">
    <w:name w:val="DD4311062E2F455CAE217EDDA1EBB477"/>
    <w:rsid w:val="00CB0D21"/>
  </w:style>
  <w:style w:type="paragraph" w:customStyle="1" w:styleId="09259452E54A4200ADA8651E764A517F">
    <w:name w:val="09259452E54A4200ADA8651E764A517F"/>
    <w:rsid w:val="00CB0D21"/>
  </w:style>
  <w:style w:type="paragraph" w:customStyle="1" w:styleId="50D378B40E0C4ED39ED934E189491BC3">
    <w:name w:val="50D378B40E0C4ED39ED934E189491BC3"/>
    <w:rsid w:val="00CB0D21"/>
  </w:style>
  <w:style w:type="paragraph" w:customStyle="1" w:styleId="74F10C99D4F042B0AB162CEDD212D684">
    <w:name w:val="74F10C99D4F042B0AB162CEDD212D684"/>
    <w:rsid w:val="00CB0D21"/>
  </w:style>
  <w:style w:type="paragraph" w:customStyle="1" w:styleId="AF22B33014D040E3A343A041F6CCEB70">
    <w:name w:val="AF22B33014D040E3A343A041F6CCEB70"/>
    <w:rsid w:val="00CB0D21"/>
  </w:style>
  <w:style w:type="paragraph" w:customStyle="1" w:styleId="F2B6B3EB3CAC45C68A860DA524B8E024">
    <w:name w:val="F2B6B3EB3CAC45C68A860DA524B8E024"/>
    <w:rsid w:val="00CB0D21"/>
  </w:style>
  <w:style w:type="paragraph" w:customStyle="1" w:styleId="5C1ECA540D564061A31F235251CD0327">
    <w:name w:val="5C1ECA540D564061A31F235251CD0327"/>
    <w:rsid w:val="000932BD"/>
  </w:style>
  <w:style w:type="paragraph" w:customStyle="1" w:styleId="6752E1218713411DAD026FC8741B850E">
    <w:name w:val="6752E1218713411DAD026FC8741B850E"/>
    <w:rsid w:val="00FD2C1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60</Pages>
  <Words>23465</Words>
  <Characters>129060</Characters>
  <Application>Microsoft Office Word</Application>
  <DocSecurity>0</DocSecurity>
  <Lines>1075</Lines>
  <Paragraphs>304</Paragraphs>
  <ScaleCrop>false</ScaleCrop>
  <Company/>
  <LinksUpToDate>false</LinksUpToDate>
  <CharactersWithSpaces>152221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Aurelien Millet</dc:creator>
  <cp:lastModifiedBy>Gilles CHAUDEMANCHE</cp:lastModifiedBy>
  <cp:revision>4</cp:revision>
  <cp:lastPrinted>1899-12-31T23:00:00Z</cp:lastPrinted>
  <dcterms:created xsi:type="dcterms:W3CDTF">2024-09-26T16:09:00Z</dcterms:created>
  <dcterms:modified xsi:type="dcterms:W3CDTF">2024-09-30T13:22:00Z</dcterms:modified>
</cp:coreProperties>
</file>