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2B05E" w14:textId="77777777" w:rsidR="00813CA8" w:rsidRDefault="00813CA8" w:rsidP="00AF6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AE4E755" w14:textId="04D0A7A4" w:rsidR="00CF1B3B" w:rsidRDefault="00D62978" w:rsidP="00AF6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1866CE" w:rsidRPr="001866CE">
        <w:rPr>
          <w:rFonts w:ascii="Arial" w:hAnsi="Arial" w:cs="Arial"/>
          <w:b/>
        </w:rPr>
        <w:t>ormulaire</w:t>
      </w:r>
      <w:r w:rsidR="00AF65FE">
        <w:rPr>
          <w:rFonts w:ascii="Arial" w:hAnsi="Arial" w:cs="Arial"/>
          <w:b/>
        </w:rPr>
        <w:t xml:space="preserve"> de demande </w:t>
      </w:r>
      <w:r w:rsidR="00813CA8">
        <w:rPr>
          <w:rFonts w:ascii="Arial" w:hAnsi="Arial" w:cs="Arial"/>
          <w:b/>
        </w:rPr>
        <w:t>d’</w:t>
      </w:r>
      <w:r w:rsidR="00AF65FE">
        <w:rPr>
          <w:rFonts w:ascii="Arial" w:hAnsi="Arial" w:cs="Arial"/>
          <w:b/>
        </w:rPr>
        <w:t>inscription</w:t>
      </w:r>
      <w:r w:rsidR="00844DB1">
        <w:rPr>
          <w:rFonts w:ascii="Arial" w:hAnsi="Arial" w:cs="Arial"/>
          <w:b/>
        </w:rPr>
        <w:t xml:space="preserve"> </w:t>
      </w:r>
      <w:r w:rsidR="00AF65FE">
        <w:rPr>
          <w:rFonts w:ascii="Arial" w:hAnsi="Arial" w:cs="Arial"/>
          <w:b/>
        </w:rPr>
        <w:t>sur la liste des</w:t>
      </w:r>
      <w:r w:rsidR="00813CA8">
        <w:rPr>
          <w:rFonts w:ascii="Arial" w:hAnsi="Arial" w:cs="Arial"/>
          <w:b/>
        </w:rPr>
        <w:t xml:space="preserve"> </w:t>
      </w:r>
      <w:r w:rsidR="00CF1B3B">
        <w:rPr>
          <w:rFonts w:ascii="Arial" w:hAnsi="Arial" w:cs="Arial"/>
          <w:b/>
        </w:rPr>
        <w:t>Médicaments de Médication officinale</w:t>
      </w:r>
      <w:r w:rsidR="00CF1B3B" w:rsidRPr="00CF1B3B">
        <w:rPr>
          <w:rFonts w:ascii="Arial" w:hAnsi="Arial" w:cs="Arial"/>
          <w:b/>
        </w:rPr>
        <w:t xml:space="preserve"> </w:t>
      </w:r>
      <w:r w:rsidR="00AF65FE">
        <w:rPr>
          <w:rFonts w:ascii="Arial" w:hAnsi="Arial" w:cs="Arial"/>
          <w:b/>
        </w:rPr>
        <w:t>(MMO)</w:t>
      </w:r>
    </w:p>
    <w:p w14:paraId="2A8B71E9" w14:textId="77777777" w:rsidR="00813CA8" w:rsidRDefault="00813CA8" w:rsidP="00AF6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</w:p>
    <w:p w14:paraId="3860F76A" w14:textId="2C09EA56" w:rsidR="00636493" w:rsidRDefault="008D525B" w:rsidP="008D525B">
      <w:pPr>
        <w:tabs>
          <w:tab w:val="left" w:pos="11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006968" w14:textId="77777777" w:rsidR="00081D04" w:rsidRDefault="00081D04" w:rsidP="00636493">
      <w:pPr>
        <w:jc w:val="center"/>
        <w:rPr>
          <w:rFonts w:ascii="Arial" w:hAnsi="Arial" w:cs="Arial"/>
          <w:sz w:val="20"/>
          <w:szCs w:val="20"/>
        </w:rPr>
      </w:pPr>
    </w:p>
    <w:p w14:paraId="59D8BB0F" w14:textId="77777777" w:rsidR="00636493" w:rsidRPr="008D525B" w:rsidRDefault="00775560" w:rsidP="00636493">
      <w:pPr>
        <w:jc w:val="both"/>
        <w:rPr>
          <w:rFonts w:ascii="Arial" w:hAnsi="Arial" w:cs="Arial"/>
          <w:b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>Date de la demande :</w:t>
      </w:r>
      <w:r w:rsidR="00643663">
        <w:rPr>
          <w:rFonts w:ascii="Arial" w:hAnsi="Arial" w:cs="Arial"/>
          <w:b/>
          <w:sz w:val="20"/>
          <w:szCs w:val="20"/>
        </w:rPr>
        <w:t xml:space="preserve"> </w:t>
      </w:r>
      <w:bookmarkStart w:id="1" w:name="Texte1"/>
      <w:r w:rsidR="00643663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64366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43663">
        <w:rPr>
          <w:rFonts w:ascii="Arial" w:hAnsi="Arial" w:cs="Arial"/>
          <w:b/>
          <w:sz w:val="20"/>
          <w:szCs w:val="20"/>
        </w:rPr>
      </w:r>
      <w:r w:rsidR="0064366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t> </w:t>
      </w:r>
      <w:r w:rsidR="00643663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7E6C43">
        <w:rPr>
          <w:rFonts w:ascii="Arial" w:hAnsi="Arial" w:cs="Arial"/>
          <w:b/>
          <w:sz w:val="20"/>
          <w:szCs w:val="20"/>
        </w:rPr>
        <w:t xml:space="preserve"> </w:t>
      </w:r>
      <w:r w:rsidR="007E6C43" w:rsidRPr="007E6C43">
        <w:rPr>
          <w:rFonts w:ascii="Arial" w:hAnsi="Arial" w:cs="Arial"/>
          <w:sz w:val="18"/>
          <w:szCs w:val="18"/>
        </w:rPr>
        <w:t>(</w:t>
      </w:r>
      <w:proofErr w:type="spellStart"/>
      <w:r w:rsidR="007E6C43" w:rsidRPr="007E6C43">
        <w:rPr>
          <w:rFonts w:ascii="Arial" w:hAnsi="Arial" w:cs="Arial"/>
          <w:sz w:val="18"/>
          <w:szCs w:val="18"/>
        </w:rPr>
        <w:t>jj</w:t>
      </w:r>
      <w:proofErr w:type="spellEnd"/>
      <w:r w:rsidR="007E6C43" w:rsidRPr="007E6C43">
        <w:rPr>
          <w:rFonts w:ascii="Arial" w:hAnsi="Arial" w:cs="Arial"/>
          <w:sz w:val="18"/>
          <w:szCs w:val="18"/>
        </w:rPr>
        <w:t>/mm/</w:t>
      </w:r>
      <w:proofErr w:type="spellStart"/>
      <w:r w:rsidR="007E6C43" w:rsidRPr="007E6C43">
        <w:rPr>
          <w:rFonts w:ascii="Arial" w:hAnsi="Arial" w:cs="Arial"/>
          <w:sz w:val="18"/>
          <w:szCs w:val="18"/>
        </w:rPr>
        <w:t>aa</w:t>
      </w:r>
      <w:proofErr w:type="spellEnd"/>
      <w:r w:rsidR="007E6C43" w:rsidRPr="007E6C43">
        <w:rPr>
          <w:rFonts w:ascii="Arial" w:hAnsi="Arial" w:cs="Arial"/>
          <w:sz w:val="18"/>
          <w:szCs w:val="18"/>
        </w:rPr>
        <w:t>)</w:t>
      </w:r>
    </w:p>
    <w:p w14:paraId="6A8D0716" w14:textId="77777777" w:rsidR="00775560" w:rsidRDefault="00775560" w:rsidP="00636493">
      <w:pPr>
        <w:jc w:val="both"/>
        <w:rPr>
          <w:rFonts w:ascii="Arial" w:hAnsi="Arial" w:cs="Arial"/>
          <w:sz w:val="20"/>
          <w:szCs w:val="20"/>
        </w:rPr>
      </w:pPr>
    </w:p>
    <w:p w14:paraId="3F55D2A0" w14:textId="77777777" w:rsidR="009F1DE6" w:rsidRDefault="009F1DE6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</w:t>
      </w:r>
      <w:r w:rsidR="00603C0D">
        <w:rPr>
          <w:rFonts w:ascii="Arial" w:hAnsi="Arial" w:cs="Arial"/>
          <w:b/>
          <w:sz w:val="20"/>
          <w:szCs w:val="20"/>
        </w:rPr>
        <w:t xml:space="preserve"> </w:t>
      </w:r>
      <w:r w:rsidR="008D525B">
        <w:rPr>
          <w:rFonts w:ascii="Arial" w:hAnsi="Arial" w:cs="Arial"/>
          <w:b/>
          <w:sz w:val="20"/>
          <w:szCs w:val="20"/>
        </w:rPr>
        <w:t>de la spécialité</w:t>
      </w:r>
      <w:r>
        <w:rPr>
          <w:rFonts w:ascii="Arial" w:hAnsi="Arial" w:cs="Arial"/>
          <w:b/>
          <w:sz w:val="20"/>
          <w:szCs w:val="20"/>
        </w:rPr>
        <w:t> :</w:t>
      </w:r>
      <w:r w:rsidR="007E6C43">
        <w:rPr>
          <w:rFonts w:ascii="Arial" w:hAnsi="Arial" w:cs="Arial"/>
          <w:b/>
          <w:sz w:val="20"/>
          <w:szCs w:val="20"/>
        </w:rPr>
        <w:t xml:space="preserve"> </w:t>
      </w:r>
      <w:r w:rsidR="007E6C43"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7E6C4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b/>
          <w:sz w:val="20"/>
          <w:szCs w:val="20"/>
        </w:rPr>
      </w:r>
      <w:r w:rsidR="007E6C4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5A7E12B9" w14:textId="77777777" w:rsidR="00225C40" w:rsidRPr="008D525B" w:rsidRDefault="00225C40" w:rsidP="00225C40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 w:rsidRPr="008D525B">
        <w:rPr>
          <w:rFonts w:ascii="Arial" w:hAnsi="Arial" w:cs="Arial"/>
          <w:b/>
          <w:sz w:val="20"/>
          <w:szCs w:val="20"/>
        </w:rPr>
        <w:t>Numéro NL</w:t>
      </w:r>
      <w:r w:rsidR="009C704E">
        <w:rPr>
          <w:rFonts w:ascii="Arial" w:hAnsi="Arial" w:cs="Arial"/>
          <w:b/>
          <w:sz w:val="20"/>
          <w:szCs w:val="20"/>
        </w:rPr>
        <w:t xml:space="preserve"> / EP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D525B">
        <w:rPr>
          <w:rFonts w:ascii="Arial" w:hAnsi="Arial" w:cs="Arial"/>
          <w:b/>
          <w:sz w:val="20"/>
          <w:szCs w:val="20"/>
        </w:rPr>
        <w:t>:</w:t>
      </w:r>
      <w:r w:rsidR="007E6C43">
        <w:rPr>
          <w:rFonts w:ascii="Arial" w:hAnsi="Arial" w:cs="Arial"/>
          <w:b/>
          <w:sz w:val="20"/>
          <w:szCs w:val="20"/>
        </w:rPr>
        <w:t xml:space="preserve"> </w:t>
      </w:r>
      <w:r w:rsidR="007E6C43">
        <w:rPr>
          <w:rFonts w:ascii="Arial" w:hAnsi="Arial" w:cs="Arial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7E6C4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b/>
          <w:sz w:val="20"/>
          <w:szCs w:val="20"/>
        </w:rPr>
      </w:r>
      <w:r w:rsidR="007E6C4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31A131CD" w14:textId="77777777" w:rsidR="009F1DE6" w:rsidRDefault="009F1DE6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</w:p>
    <w:p w14:paraId="10006336" w14:textId="77777777" w:rsidR="00225C40" w:rsidRDefault="00225C40" w:rsidP="00225C40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  <w:r w:rsidRPr="00AF78E4">
        <w:rPr>
          <w:rFonts w:ascii="Arial" w:hAnsi="Arial" w:cs="Arial"/>
          <w:b/>
          <w:sz w:val="20"/>
          <w:szCs w:val="20"/>
        </w:rPr>
        <w:t>NOM DU LABORATOIRE </w:t>
      </w:r>
      <w:r>
        <w:rPr>
          <w:rFonts w:ascii="Arial" w:hAnsi="Arial" w:cs="Arial"/>
          <w:b/>
          <w:sz w:val="20"/>
          <w:szCs w:val="20"/>
        </w:rPr>
        <w:t>TITULAIRE DE L’AMM</w:t>
      </w:r>
      <w:r w:rsidR="009C704E">
        <w:rPr>
          <w:rFonts w:ascii="Arial" w:hAnsi="Arial" w:cs="Arial"/>
          <w:b/>
          <w:sz w:val="20"/>
          <w:szCs w:val="20"/>
        </w:rPr>
        <w:t xml:space="preserve"> </w:t>
      </w:r>
      <w:r w:rsidR="009C704E" w:rsidRPr="00D867F8">
        <w:rPr>
          <w:rFonts w:ascii="Arial Gras" w:hAnsi="Arial Gras" w:cs="Arial"/>
          <w:b/>
          <w:caps/>
          <w:sz w:val="20"/>
          <w:szCs w:val="20"/>
        </w:rPr>
        <w:t>ou de l’enregistrement</w:t>
      </w:r>
      <w:r w:rsidR="009C704E">
        <w:rPr>
          <w:rFonts w:ascii="Arial" w:hAnsi="Arial" w:cs="Arial"/>
          <w:b/>
          <w:sz w:val="20"/>
          <w:szCs w:val="20"/>
        </w:rPr>
        <w:t xml:space="preserve"> </w:t>
      </w:r>
      <w:r w:rsidRPr="00AF78E4">
        <w:rPr>
          <w:rFonts w:ascii="Arial" w:hAnsi="Arial" w:cs="Arial"/>
          <w:b/>
          <w:sz w:val="20"/>
          <w:szCs w:val="20"/>
        </w:rPr>
        <w:t>:</w:t>
      </w:r>
      <w:r w:rsidRPr="007E7A8E">
        <w:rPr>
          <w:rFonts w:ascii="Arial" w:hAnsi="Arial" w:cs="Arial"/>
          <w:sz w:val="20"/>
          <w:szCs w:val="20"/>
        </w:rPr>
        <w:t xml:space="preserve"> </w:t>
      </w:r>
      <w:r w:rsidR="007E6C43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7E6C43">
        <w:rPr>
          <w:rFonts w:ascii="Arial" w:hAnsi="Arial" w:cs="Arial"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sz w:val="20"/>
          <w:szCs w:val="20"/>
        </w:rPr>
      </w:r>
      <w:r w:rsidR="007E6C43">
        <w:rPr>
          <w:rFonts w:ascii="Arial" w:hAnsi="Arial" w:cs="Arial"/>
          <w:sz w:val="20"/>
          <w:szCs w:val="20"/>
        </w:rPr>
        <w:fldChar w:fldCharType="separate"/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noProof/>
          <w:sz w:val="20"/>
          <w:szCs w:val="20"/>
        </w:rPr>
        <w:t> </w:t>
      </w:r>
      <w:r w:rsidR="007E6C43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79EACB02" w14:textId="77777777" w:rsidR="00225C40" w:rsidRDefault="00225C40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</w:p>
    <w:p w14:paraId="3F7AF500" w14:textId="77777777" w:rsidR="009F1DE6" w:rsidRDefault="009F1DE6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DOSAGE :</w:t>
      </w:r>
      <w:r w:rsidR="007E6C43">
        <w:rPr>
          <w:rFonts w:ascii="Arial" w:hAnsi="Arial" w:cs="Arial"/>
          <w:b/>
          <w:sz w:val="20"/>
          <w:szCs w:val="20"/>
        </w:rPr>
        <w:t xml:space="preserve"> </w:t>
      </w:r>
      <w:r w:rsidR="007E6C43">
        <w:rPr>
          <w:rFonts w:ascii="Arial" w:hAnsi="Arial" w:cs="Arial"/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7E6C4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b/>
          <w:sz w:val="20"/>
          <w:szCs w:val="20"/>
        </w:rPr>
      </w:r>
      <w:r w:rsidR="007E6C4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fldChar w:fldCharType="end"/>
      </w:r>
      <w:bookmarkEnd w:id="5"/>
    </w:p>
    <w:p w14:paraId="6B15E2C7" w14:textId="77777777" w:rsidR="009F1DE6" w:rsidRDefault="009F1DE6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</w:p>
    <w:p w14:paraId="41A9EE12" w14:textId="77777777" w:rsidR="00636493" w:rsidRPr="00D46D18" w:rsidRDefault="009F1DE6" w:rsidP="00D46D18">
      <w:pPr>
        <w:tabs>
          <w:tab w:val="left" w:pos="4860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FORME PHARMACEUTIQUE</w:t>
      </w:r>
      <w:r w:rsidR="001866CE" w:rsidRPr="00AF78E4">
        <w:rPr>
          <w:rFonts w:ascii="Arial" w:hAnsi="Arial" w:cs="Arial"/>
          <w:b/>
          <w:sz w:val="20"/>
          <w:szCs w:val="20"/>
        </w:rPr>
        <w:t>:</w:t>
      </w:r>
      <w:r w:rsidR="001866CE">
        <w:rPr>
          <w:rFonts w:ascii="Arial" w:hAnsi="Arial" w:cs="Arial"/>
          <w:b/>
          <w:sz w:val="20"/>
          <w:szCs w:val="20"/>
        </w:rPr>
        <w:t xml:space="preserve"> </w:t>
      </w:r>
      <w:r w:rsidR="007E6C43">
        <w:rPr>
          <w:rFonts w:ascii="Arial" w:hAnsi="Arial" w:cs="Arial"/>
          <w:b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7E6C4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b/>
          <w:sz w:val="20"/>
          <w:szCs w:val="20"/>
        </w:rPr>
      </w:r>
      <w:r w:rsidR="007E6C4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fldChar w:fldCharType="end"/>
      </w:r>
      <w:bookmarkEnd w:id="6"/>
    </w:p>
    <w:p w14:paraId="2F1EF318" w14:textId="77777777" w:rsidR="00775560" w:rsidRDefault="00775560" w:rsidP="00D46D18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</w:p>
    <w:p w14:paraId="5160AF4B" w14:textId="6C006C43" w:rsidR="00D46D18" w:rsidRPr="00D17268" w:rsidRDefault="00703FCF" w:rsidP="00D46D18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Substance(s) active(s)</w:t>
      </w:r>
      <w:r w:rsidR="00775560" w:rsidRPr="00D17268">
        <w:rPr>
          <w:rFonts w:ascii="Arial" w:hAnsi="Arial" w:cs="Arial"/>
          <w:b/>
          <w:sz w:val="20"/>
          <w:szCs w:val="20"/>
        </w:rPr>
        <w:t> :</w:t>
      </w:r>
      <w:r w:rsidR="007E6C43">
        <w:rPr>
          <w:rFonts w:ascii="Arial" w:hAnsi="Arial" w:cs="Arial"/>
          <w:b/>
          <w:sz w:val="20"/>
          <w:szCs w:val="20"/>
        </w:rPr>
        <w:t xml:space="preserve"> </w:t>
      </w:r>
      <w:r w:rsidR="007E6C43">
        <w:rPr>
          <w:rFonts w:ascii="Arial" w:hAnsi="Arial" w:cs="Arial"/>
          <w:b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7E6C4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E6C43">
        <w:rPr>
          <w:rFonts w:ascii="Arial" w:hAnsi="Arial" w:cs="Arial"/>
          <w:b/>
          <w:sz w:val="20"/>
          <w:szCs w:val="20"/>
        </w:rPr>
      </w:r>
      <w:r w:rsidR="007E6C43">
        <w:rPr>
          <w:rFonts w:ascii="Arial" w:hAnsi="Arial" w:cs="Arial"/>
          <w:b/>
          <w:sz w:val="20"/>
          <w:szCs w:val="20"/>
        </w:rPr>
        <w:fldChar w:fldCharType="separate"/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noProof/>
          <w:sz w:val="20"/>
          <w:szCs w:val="20"/>
        </w:rPr>
        <w:t> </w:t>
      </w:r>
      <w:r w:rsidR="007E6C43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="00D46D18" w:rsidRPr="00D17268">
        <w:rPr>
          <w:rFonts w:ascii="Arial" w:hAnsi="Arial" w:cs="Arial"/>
          <w:b/>
          <w:sz w:val="20"/>
          <w:szCs w:val="20"/>
        </w:rPr>
        <w:tab/>
      </w:r>
    </w:p>
    <w:p w14:paraId="0531A658" w14:textId="77777777" w:rsidR="008440C4" w:rsidRDefault="008440C4" w:rsidP="00AF78E4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</w:p>
    <w:p w14:paraId="5CC72621" w14:textId="77777777" w:rsidR="008440C4" w:rsidRDefault="008440C4" w:rsidP="008440C4">
      <w:pPr>
        <w:jc w:val="both"/>
        <w:rPr>
          <w:rFonts w:ascii="Arial" w:hAnsi="Arial" w:cs="Arial"/>
          <w:b/>
          <w:sz w:val="20"/>
          <w:szCs w:val="20"/>
        </w:rPr>
      </w:pPr>
    </w:p>
    <w:p w14:paraId="5F0EA79D" w14:textId="77777777" w:rsidR="008440C4" w:rsidRDefault="008440C4" w:rsidP="008440C4">
      <w:pPr>
        <w:jc w:val="both"/>
        <w:rPr>
          <w:rFonts w:ascii="Arial" w:hAnsi="Arial" w:cs="Arial"/>
          <w:i/>
          <w:sz w:val="16"/>
          <w:szCs w:val="16"/>
        </w:rPr>
      </w:pPr>
      <w:r w:rsidRPr="00AF78E4">
        <w:rPr>
          <w:rFonts w:ascii="Arial" w:hAnsi="Arial" w:cs="Arial"/>
          <w:b/>
          <w:sz w:val="20"/>
          <w:szCs w:val="20"/>
        </w:rPr>
        <w:t>TYPE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78E4">
        <w:rPr>
          <w:rFonts w:ascii="Arial" w:hAnsi="Arial" w:cs="Arial"/>
          <w:b/>
          <w:sz w:val="20"/>
          <w:szCs w:val="20"/>
        </w:rPr>
        <w:t xml:space="preserve">DE </w:t>
      </w:r>
      <w:r w:rsidR="00AF65FE">
        <w:rPr>
          <w:rFonts w:ascii="Arial" w:hAnsi="Arial" w:cs="Arial"/>
          <w:b/>
          <w:sz w:val="20"/>
          <w:szCs w:val="20"/>
        </w:rPr>
        <w:t>MEDICAMENT</w:t>
      </w:r>
      <w:r w:rsidRPr="00AF78E4">
        <w:rPr>
          <w:rFonts w:ascii="Arial" w:hAnsi="Arial" w:cs="Arial"/>
          <w:b/>
          <w:sz w:val="20"/>
          <w:szCs w:val="20"/>
        </w:rPr>
        <w:t xml:space="preserve"> </w:t>
      </w:r>
      <w:r w:rsidRPr="00EC5E45">
        <w:rPr>
          <w:rFonts w:ascii="Arial" w:hAnsi="Arial" w:cs="Arial"/>
          <w:i/>
          <w:sz w:val="16"/>
          <w:szCs w:val="16"/>
        </w:rPr>
        <w:t>(cocher la case correspondante)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504113E4" w14:textId="77777777" w:rsidR="008440C4" w:rsidRDefault="008440C4" w:rsidP="008440C4">
      <w:pPr>
        <w:tabs>
          <w:tab w:val="left" w:pos="48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 w:rsidRPr="00D95CFD"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1"/>
      <w:r w:rsidRPr="00D95CFD"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 w:rsidRPr="00D95CFD">
        <w:rPr>
          <w:rFonts w:ascii="Arial" w:hAnsi="Arial" w:cs="Arial"/>
          <w:sz w:val="20"/>
          <w:szCs w:val="20"/>
        </w:rPr>
        <w:fldChar w:fldCharType="end"/>
      </w:r>
      <w:bookmarkEnd w:id="8"/>
      <w:r w:rsidRPr="00D95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Médicament </w:t>
      </w:r>
      <w:r w:rsidRPr="00D95CFD">
        <w:rPr>
          <w:rFonts w:ascii="Arial" w:hAnsi="Arial" w:cs="Arial"/>
          <w:sz w:val="20"/>
          <w:szCs w:val="20"/>
        </w:rPr>
        <w:t>Chimique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BA4F435" w14:textId="77777777" w:rsidR="008440C4" w:rsidRDefault="008440C4" w:rsidP="008440C4">
      <w:pPr>
        <w:tabs>
          <w:tab w:val="left" w:pos="48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Médicament Biologique </w:t>
      </w:r>
    </w:p>
    <w:p w14:paraId="3239820D" w14:textId="77777777" w:rsidR="008440C4" w:rsidRDefault="008440C4" w:rsidP="008440C4">
      <w:pPr>
        <w:tabs>
          <w:tab w:val="left" w:pos="486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Médicament Homéopathique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3EFCAB" w14:textId="77777777" w:rsidR="008440C4" w:rsidRDefault="008440C4" w:rsidP="008440C4">
      <w:pPr>
        <w:tabs>
          <w:tab w:val="left" w:pos="4860"/>
        </w:tabs>
        <w:ind w:left="3540" w:hanging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Médicament à base de Plantes</w:t>
      </w:r>
    </w:p>
    <w:p w14:paraId="0270250F" w14:textId="77777777" w:rsidR="00813CA8" w:rsidRDefault="00813CA8" w:rsidP="008440C4">
      <w:pPr>
        <w:tabs>
          <w:tab w:val="left" w:pos="4860"/>
        </w:tabs>
        <w:ind w:left="3540" w:hanging="3540"/>
        <w:jc w:val="both"/>
        <w:rPr>
          <w:rFonts w:ascii="Arial" w:hAnsi="Arial" w:cs="Arial"/>
          <w:sz w:val="20"/>
          <w:szCs w:val="20"/>
        </w:rPr>
      </w:pPr>
    </w:p>
    <w:p w14:paraId="234A6A5F" w14:textId="77777777" w:rsidR="00813CA8" w:rsidRDefault="00813CA8" w:rsidP="00813CA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MEDICAMENT GENERIQUE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 </w:t>
      </w:r>
    </w:p>
    <w:p w14:paraId="78DF81A6" w14:textId="77777777" w:rsidR="00813CA8" w:rsidRDefault="00813CA8" w:rsidP="00813CA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13CA8">
        <w:rPr>
          <w:rFonts w:ascii="Arial" w:hAnsi="Arial" w:cs="Arial"/>
          <w:b/>
          <w:sz w:val="20"/>
          <w:szCs w:val="20"/>
        </w:rPr>
        <w:t>Nom du médicament princeps</w:t>
      </w:r>
      <w:r>
        <w:rPr>
          <w:rFonts w:ascii="Arial" w:hAnsi="Arial" w:cs="Arial"/>
          <w:sz w:val="20"/>
          <w:szCs w:val="20"/>
        </w:rPr>
        <w:t> :</w:t>
      </w:r>
    </w:p>
    <w:p w14:paraId="317DA48F" w14:textId="77777777" w:rsidR="00813CA8" w:rsidRDefault="00813CA8" w:rsidP="008440C4">
      <w:pPr>
        <w:tabs>
          <w:tab w:val="left" w:pos="4860"/>
        </w:tabs>
        <w:ind w:left="3540" w:hanging="3540"/>
        <w:jc w:val="both"/>
        <w:rPr>
          <w:rFonts w:ascii="Arial" w:hAnsi="Arial" w:cs="Arial"/>
          <w:sz w:val="20"/>
          <w:szCs w:val="20"/>
        </w:rPr>
      </w:pPr>
    </w:p>
    <w:p w14:paraId="0B62E2DA" w14:textId="77777777" w:rsidR="00FC30C8" w:rsidRPr="00FC30C8" w:rsidRDefault="00E916F5" w:rsidP="00E916F5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C30C8">
        <w:rPr>
          <w:rFonts w:ascii="Arial" w:hAnsi="Arial" w:cs="Arial"/>
          <w:b/>
          <w:sz w:val="20"/>
          <w:szCs w:val="20"/>
          <w:u w:val="single"/>
        </w:rPr>
        <w:t xml:space="preserve">Critères d’éligibilité à l’inscription </w:t>
      </w:r>
      <w:r w:rsidR="00FC30C8" w:rsidRPr="00FC30C8">
        <w:rPr>
          <w:rFonts w:ascii="Arial" w:hAnsi="Arial" w:cs="Arial"/>
          <w:b/>
          <w:sz w:val="20"/>
          <w:szCs w:val="20"/>
          <w:u w:val="single"/>
        </w:rPr>
        <w:t>sur la liste des MMO :</w:t>
      </w:r>
    </w:p>
    <w:p w14:paraId="4771E061" w14:textId="77777777" w:rsidR="00FC30C8" w:rsidRDefault="00FC30C8" w:rsidP="00E916F5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14:paraId="5CA9C549" w14:textId="44B6AE19" w:rsidR="00E916F5" w:rsidRDefault="00FC30C8" w:rsidP="00E916F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Médicament remboursable</w:t>
      </w:r>
      <w:r w:rsidR="00E916F5" w:rsidRPr="008D525B">
        <w:rPr>
          <w:rFonts w:ascii="Arial" w:hAnsi="Arial" w:cs="Arial"/>
          <w:b/>
          <w:sz w:val="20"/>
          <w:szCs w:val="20"/>
        </w:rPr>
        <w:t> </w:t>
      </w:r>
      <w:r w:rsidR="00E916F5">
        <w:rPr>
          <w:rFonts w:ascii="Arial" w:hAnsi="Arial" w:cs="Arial"/>
          <w:sz w:val="20"/>
          <w:szCs w:val="20"/>
        </w:rPr>
        <w:t xml:space="preserve">: </w:t>
      </w:r>
      <w:r w:rsidR="00E916F5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916F5"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 w:rsidR="00E916F5">
        <w:rPr>
          <w:rFonts w:ascii="Arial" w:hAnsi="Arial" w:cs="Arial"/>
          <w:sz w:val="20"/>
          <w:szCs w:val="20"/>
        </w:rPr>
        <w:fldChar w:fldCharType="end"/>
      </w:r>
      <w:r w:rsidR="00E916F5">
        <w:rPr>
          <w:rFonts w:ascii="Arial" w:hAnsi="Arial" w:cs="Arial"/>
          <w:sz w:val="20"/>
          <w:szCs w:val="20"/>
        </w:rPr>
        <w:t xml:space="preserve"> Oui </w:t>
      </w:r>
      <w:r w:rsidR="00E916F5">
        <w:rPr>
          <w:rFonts w:ascii="Arial" w:hAnsi="Arial" w:cs="Arial"/>
          <w:sz w:val="20"/>
          <w:szCs w:val="20"/>
        </w:rPr>
        <w:tab/>
      </w:r>
      <w:r w:rsidR="00E916F5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916F5"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 w:rsidR="00E916F5">
        <w:rPr>
          <w:rFonts w:ascii="Arial" w:hAnsi="Arial" w:cs="Arial"/>
          <w:sz w:val="20"/>
          <w:szCs w:val="20"/>
        </w:rPr>
        <w:fldChar w:fldCharType="end"/>
      </w:r>
      <w:r w:rsidR="00E916F5">
        <w:rPr>
          <w:rFonts w:ascii="Arial" w:hAnsi="Arial" w:cs="Arial"/>
          <w:sz w:val="20"/>
          <w:szCs w:val="20"/>
        </w:rPr>
        <w:t xml:space="preserve"> Non</w:t>
      </w:r>
    </w:p>
    <w:p w14:paraId="78026A31" w14:textId="77777777" w:rsidR="00E916F5" w:rsidRDefault="00E916F5" w:rsidP="00E916F5">
      <w:pPr>
        <w:jc w:val="both"/>
        <w:rPr>
          <w:rFonts w:ascii="Arial" w:hAnsi="Arial" w:cs="Arial"/>
          <w:sz w:val="20"/>
          <w:szCs w:val="20"/>
        </w:rPr>
      </w:pPr>
      <w:r w:rsidRPr="00225C40">
        <w:rPr>
          <w:rFonts w:ascii="Arial" w:hAnsi="Arial" w:cs="Arial"/>
          <w:sz w:val="20"/>
          <w:szCs w:val="20"/>
        </w:rPr>
        <w:t xml:space="preserve">Demande de remboursement en cours : </w:t>
      </w:r>
      <w:r w:rsidRPr="00225C40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225C40"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 w:rsidRPr="00225C40">
        <w:rPr>
          <w:rFonts w:ascii="Arial" w:hAnsi="Arial" w:cs="Arial"/>
          <w:sz w:val="20"/>
          <w:szCs w:val="20"/>
        </w:rPr>
        <w:fldChar w:fldCharType="end"/>
      </w:r>
      <w:r w:rsidRPr="00225C40">
        <w:rPr>
          <w:rFonts w:ascii="Arial" w:hAnsi="Arial" w:cs="Arial"/>
          <w:sz w:val="20"/>
          <w:szCs w:val="20"/>
        </w:rPr>
        <w:t xml:space="preserve"> Oui </w:t>
      </w:r>
      <w:r>
        <w:rPr>
          <w:rFonts w:ascii="Arial" w:hAnsi="Arial" w:cs="Arial"/>
          <w:sz w:val="20"/>
          <w:szCs w:val="20"/>
        </w:rPr>
        <w:t xml:space="preserve"> </w:t>
      </w:r>
      <w:r w:rsidRPr="00225C40">
        <w:rPr>
          <w:rFonts w:ascii="Arial" w:hAnsi="Arial" w:cs="Arial"/>
          <w:sz w:val="20"/>
          <w:szCs w:val="20"/>
        </w:rPr>
        <w:tab/>
      </w:r>
      <w:r w:rsidRPr="00225C40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225C40"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 w:rsidRPr="00225C40">
        <w:rPr>
          <w:rFonts w:ascii="Arial" w:hAnsi="Arial" w:cs="Arial"/>
          <w:sz w:val="20"/>
          <w:szCs w:val="20"/>
        </w:rPr>
        <w:fldChar w:fldCharType="end"/>
      </w:r>
      <w:r w:rsidRPr="00225C40">
        <w:rPr>
          <w:rFonts w:ascii="Arial" w:hAnsi="Arial" w:cs="Arial"/>
          <w:sz w:val="20"/>
          <w:szCs w:val="20"/>
        </w:rPr>
        <w:t xml:space="preserve"> Non</w:t>
      </w:r>
    </w:p>
    <w:p w14:paraId="76B9BE94" w14:textId="77777777" w:rsidR="00FC30C8" w:rsidRDefault="00FC30C8" w:rsidP="00E916F5">
      <w:pPr>
        <w:jc w:val="both"/>
        <w:rPr>
          <w:rFonts w:ascii="Arial" w:hAnsi="Arial" w:cs="Arial"/>
          <w:sz w:val="20"/>
          <w:szCs w:val="20"/>
        </w:rPr>
      </w:pPr>
    </w:p>
    <w:p w14:paraId="3BD49E91" w14:textId="3BC93DE2" w:rsidR="00FC30C8" w:rsidRDefault="00FC30C8" w:rsidP="00FC30C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 Gras" w:hAnsi="Arial Gras" w:cs="Arial"/>
          <w:b/>
          <w:sz w:val="20"/>
          <w:szCs w:val="20"/>
        </w:rPr>
        <w:t>Médicament non soumis à prescription médicale obligatoire</w:t>
      </w:r>
      <w:r w:rsidRPr="008D525B">
        <w:rPr>
          <w:rFonts w:ascii="Arial" w:hAnsi="Arial" w:cs="Arial"/>
          <w:b/>
          <w:sz w:val="20"/>
          <w:szCs w:val="20"/>
        </w:rPr>
        <w:t> </w:t>
      </w:r>
      <w:r w:rsidRPr="00FC30C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</w:p>
    <w:p w14:paraId="2D13A325" w14:textId="3855D211" w:rsidR="00D867F8" w:rsidRDefault="00D867F8" w:rsidP="00D867F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cas échéant, indiquer les critères d’exonération de la liste des substances vénéneuses :</w:t>
      </w:r>
    </w:p>
    <w:p w14:paraId="30D9C2D1" w14:textId="77777777" w:rsidR="00D867F8" w:rsidRDefault="00D867F8" w:rsidP="00FC30C8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ED12FB2" w14:textId="77777777" w:rsidR="00FC30C8" w:rsidRPr="00225C40" w:rsidRDefault="00FC30C8" w:rsidP="00E916F5">
      <w:pPr>
        <w:jc w:val="both"/>
        <w:rPr>
          <w:rFonts w:ascii="Arial" w:hAnsi="Arial" w:cs="Arial"/>
          <w:sz w:val="20"/>
          <w:szCs w:val="20"/>
        </w:rPr>
      </w:pPr>
    </w:p>
    <w:p w14:paraId="737E6D5D" w14:textId="1675A428" w:rsidR="00FC30C8" w:rsidRDefault="00FC30C8" w:rsidP="00FC30C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FC30C8">
        <w:rPr>
          <w:rFonts w:ascii="Arial" w:hAnsi="Arial" w:cs="Arial"/>
          <w:b/>
          <w:sz w:val="20"/>
          <w:szCs w:val="20"/>
        </w:rPr>
        <w:t xml:space="preserve">Les indications thérapeutiques, la durée de traitement et les informations figurant dans la notice permettent </w:t>
      </w:r>
      <w:r w:rsidR="000A1EBD">
        <w:rPr>
          <w:rFonts w:ascii="Arial" w:hAnsi="Arial" w:cs="Arial"/>
          <w:b/>
          <w:sz w:val="20"/>
          <w:szCs w:val="20"/>
        </w:rPr>
        <w:t>l’</w:t>
      </w:r>
      <w:r w:rsidRPr="00FC30C8">
        <w:rPr>
          <w:rFonts w:ascii="Arial" w:hAnsi="Arial" w:cs="Arial"/>
          <w:b/>
          <w:sz w:val="20"/>
          <w:szCs w:val="20"/>
        </w:rPr>
        <w:t>utilisation</w:t>
      </w:r>
      <w:r w:rsidR="000A1EBD">
        <w:rPr>
          <w:rFonts w:ascii="Arial" w:hAnsi="Arial" w:cs="Arial"/>
          <w:b/>
          <w:sz w:val="20"/>
          <w:szCs w:val="20"/>
        </w:rPr>
        <w:t xml:space="preserve"> du médicament</w:t>
      </w:r>
      <w:r w:rsidRPr="00FC30C8">
        <w:rPr>
          <w:rFonts w:ascii="Arial" w:hAnsi="Arial" w:cs="Arial"/>
          <w:b/>
          <w:sz w:val="20"/>
          <w:szCs w:val="20"/>
        </w:rPr>
        <w:t>, avec le conseil particulier du pharmacien d'officine, sans qu'une prescription médicale n'ait été établie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30C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 </w:t>
      </w:r>
      <w:r>
        <w:rPr>
          <w:rFonts w:ascii="Arial" w:hAnsi="Arial" w:cs="Arial"/>
          <w:sz w:val="20"/>
          <w:szCs w:val="20"/>
        </w:rPr>
        <w:tab/>
      </w:r>
    </w:p>
    <w:p w14:paraId="33675E53" w14:textId="77777777" w:rsidR="00FC30C8" w:rsidRDefault="00FC30C8" w:rsidP="00FC30C8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3962BA3" w14:textId="3BBE815D" w:rsidR="00FC30C8" w:rsidRDefault="00FC30C8" w:rsidP="00FC30C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FC30C8">
        <w:rPr>
          <w:rFonts w:ascii="Arial" w:hAnsi="Arial" w:cs="Arial"/>
          <w:b/>
          <w:sz w:val="20"/>
          <w:szCs w:val="20"/>
        </w:rPr>
        <w:t>Le contenu du conditionnement en poids, en volume ou en nombre d'unités de prise est adapté à la posologie et à la durée de traitement recommandées dans la notice</w:t>
      </w:r>
      <w:r>
        <w:rPr>
          <w:rFonts w:ascii="Arial" w:hAnsi="Arial" w:cs="Arial"/>
          <w:sz w:val="20"/>
          <w:szCs w:val="20"/>
        </w:rPr>
        <w:t xml:space="preserve"> </w:t>
      </w:r>
      <w:r w:rsidRPr="00FC30C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 </w:t>
      </w:r>
      <w:r w:rsidR="003E0C28">
        <w:rPr>
          <w:rFonts w:ascii="Arial" w:hAnsi="Arial" w:cs="Arial"/>
          <w:sz w:val="20"/>
          <w:szCs w:val="20"/>
        </w:rPr>
        <w:t>(à détailler)</w:t>
      </w:r>
      <w:r>
        <w:rPr>
          <w:rFonts w:ascii="Arial" w:hAnsi="Arial" w:cs="Arial"/>
          <w:sz w:val="20"/>
          <w:szCs w:val="20"/>
        </w:rPr>
        <w:tab/>
      </w:r>
    </w:p>
    <w:p w14:paraId="54B71969" w14:textId="77777777" w:rsidR="00C969BC" w:rsidRDefault="00C969BC" w:rsidP="00FC30C8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47DCE6" w14:textId="2FA6D168" w:rsidR="00FC30C8" w:rsidRDefault="003E0C28" w:rsidP="00FC30C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2DBC4C83" w14:textId="31773087" w:rsidR="003E0C28" w:rsidRDefault="003E0C28" w:rsidP="00FC30C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C1EC11D" w14:textId="77777777" w:rsidR="008440C4" w:rsidRDefault="008440C4" w:rsidP="008440C4">
      <w:pPr>
        <w:jc w:val="both"/>
        <w:rPr>
          <w:rFonts w:ascii="Arial" w:hAnsi="Arial" w:cs="Arial"/>
          <w:sz w:val="20"/>
          <w:szCs w:val="20"/>
        </w:rPr>
      </w:pPr>
    </w:p>
    <w:p w14:paraId="02E35419" w14:textId="30EF7EA6" w:rsidR="008440C4" w:rsidRDefault="00FC30C8" w:rsidP="008440C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Publicité grand public autorisée</w:t>
      </w:r>
      <w:r w:rsidR="008440C4">
        <w:rPr>
          <w:rFonts w:ascii="Arial" w:hAnsi="Arial" w:cs="Arial"/>
          <w:sz w:val="20"/>
          <w:szCs w:val="20"/>
        </w:rPr>
        <w:t xml:space="preserve"> : </w:t>
      </w:r>
      <w:r w:rsidR="008440C4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8440C4"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 w:rsidR="008440C4">
        <w:rPr>
          <w:rFonts w:ascii="Arial" w:hAnsi="Arial" w:cs="Arial"/>
          <w:sz w:val="20"/>
          <w:szCs w:val="20"/>
        </w:rPr>
        <w:fldChar w:fldCharType="end"/>
      </w:r>
      <w:r w:rsidR="008440C4">
        <w:rPr>
          <w:rFonts w:ascii="Arial" w:hAnsi="Arial" w:cs="Arial"/>
          <w:sz w:val="20"/>
          <w:szCs w:val="20"/>
        </w:rPr>
        <w:t xml:space="preserve"> Oui </w:t>
      </w:r>
      <w:r w:rsidR="008440C4">
        <w:rPr>
          <w:rFonts w:ascii="Arial" w:hAnsi="Arial" w:cs="Arial"/>
          <w:sz w:val="20"/>
          <w:szCs w:val="20"/>
        </w:rPr>
        <w:tab/>
      </w:r>
      <w:r w:rsidR="008440C4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8440C4"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 w:rsidR="008440C4">
        <w:rPr>
          <w:rFonts w:ascii="Arial" w:hAnsi="Arial" w:cs="Arial"/>
          <w:sz w:val="20"/>
          <w:szCs w:val="20"/>
        </w:rPr>
        <w:fldChar w:fldCharType="end"/>
      </w:r>
      <w:r w:rsidR="008440C4">
        <w:rPr>
          <w:rFonts w:ascii="Arial" w:hAnsi="Arial" w:cs="Arial"/>
          <w:sz w:val="20"/>
          <w:szCs w:val="20"/>
        </w:rPr>
        <w:t xml:space="preserve"> Non</w:t>
      </w:r>
    </w:p>
    <w:p w14:paraId="15F3CC81" w14:textId="77777777" w:rsidR="00FC30C8" w:rsidRDefault="00FC30C8" w:rsidP="008440C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A778AA3" w14:textId="77777777" w:rsidR="00E07A4C" w:rsidRDefault="00E07A4C" w:rsidP="008440C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5B73815" w14:textId="77777777" w:rsidR="00C969BC" w:rsidRDefault="00C969BC" w:rsidP="008440C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0EF3AFE" w14:textId="77777777" w:rsidR="00C969BC" w:rsidRDefault="00C969BC" w:rsidP="008440C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FA91938" w14:textId="369465D7" w:rsidR="0039511F" w:rsidRDefault="00703FCF" w:rsidP="0039511F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Substance active</w:t>
      </w:r>
      <w:r w:rsidR="0039511F" w:rsidRPr="0039511F">
        <w:rPr>
          <w:rFonts w:ascii="Arial" w:hAnsi="Arial" w:cs="Arial"/>
          <w:b/>
          <w:sz w:val="20"/>
          <w:szCs w:val="20"/>
        </w:rPr>
        <w:t xml:space="preserve"> ou association fixe déjà référencé</w:t>
      </w:r>
      <w:r>
        <w:rPr>
          <w:rFonts w:ascii="Arial" w:hAnsi="Arial" w:cs="Arial"/>
          <w:b/>
          <w:sz w:val="20"/>
          <w:szCs w:val="20"/>
        </w:rPr>
        <w:t>e</w:t>
      </w:r>
      <w:r w:rsidR="0039511F" w:rsidRPr="0039511F">
        <w:rPr>
          <w:rFonts w:ascii="Arial" w:hAnsi="Arial" w:cs="Arial"/>
          <w:b/>
          <w:sz w:val="20"/>
          <w:szCs w:val="20"/>
        </w:rPr>
        <w:t xml:space="preserve"> dans la liste MMO</w:t>
      </w:r>
      <w:r w:rsidR="0039511F" w:rsidRPr="0039511F">
        <w:rPr>
          <w:rStyle w:val="Appelnotedebasdep"/>
          <w:rFonts w:ascii="Arial" w:hAnsi="Arial" w:cs="Arial"/>
          <w:b/>
          <w:sz w:val="20"/>
          <w:szCs w:val="20"/>
        </w:rPr>
        <w:footnoteReference w:id="1"/>
      </w:r>
      <w:r w:rsidR="0039511F" w:rsidRPr="0039511F">
        <w:rPr>
          <w:rFonts w:ascii="Arial" w:hAnsi="Arial" w:cs="Arial"/>
          <w:b/>
          <w:sz w:val="20"/>
          <w:szCs w:val="20"/>
        </w:rPr>
        <w:t xml:space="preserve"> dans la même indication </w:t>
      </w:r>
      <w:r>
        <w:rPr>
          <w:rFonts w:ascii="Arial" w:hAnsi="Arial" w:cs="Arial"/>
          <w:b/>
          <w:sz w:val="20"/>
          <w:szCs w:val="20"/>
        </w:rPr>
        <w:t>et</w:t>
      </w:r>
      <w:r w:rsidR="0039511F" w:rsidRPr="0039511F">
        <w:rPr>
          <w:rFonts w:ascii="Arial" w:hAnsi="Arial" w:cs="Arial"/>
          <w:b/>
          <w:sz w:val="20"/>
          <w:szCs w:val="20"/>
        </w:rPr>
        <w:t xml:space="preserve"> indication thérapeutique référencée dans la liste indicative des indications</w:t>
      </w:r>
      <w:r w:rsidR="0039511F" w:rsidRPr="0039511F">
        <w:rPr>
          <w:rStyle w:val="Appelnotedebasdep"/>
          <w:rFonts w:ascii="Arial" w:hAnsi="Arial" w:cs="Arial"/>
          <w:b/>
          <w:sz w:val="20"/>
          <w:szCs w:val="20"/>
        </w:rPr>
        <w:footnoteReference w:id="2"/>
      </w:r>
      <w:r w:rsidR="0039511F">
        <w:rPr>
          <w:rFonts w:ascii="Arial" w:hAnsi="Arial" w:cs="Arial"/>
          <w:b/>
          <w:sz w:val="20"/>
          <w:szCs w:val="20"/>
        </w:rPr>
        <w:t xml:space="preserve"> </w:t>
      </w:r>
      <w:r w:rsidR="00FC30C8">
        <w:rPr>
          <w:rFonts w:ascii="Arial" w:hAnsi="Arial" w:cs="Arial"/>
          <w:sz w:val="20"/>
          <w:szCs w:val="20"/>
        </w:rPr>
        <w:t xml:space="preserve">: </w:t>
      </w:r>
    </w:p>
    <w:p w14:paraId="3DAB8514" w14:textId="65393AE7" w:rsidR="0039511F" w:rsidRDefault="00FC30C8" w:rsidP="0039511F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 </w:t>
      </w:r>
      <w:r>
        <w:rPr>
          <w:rFonts w:ascii="Arial" w:hAnsi="Arial" w:cs="Arial"/>
          <w:sz w:val="20"/>
          <w:szCs w:val="20"/>
        </w:rPr>
        <w:tab/>
      </w:r>
    </w:p>
    <w:p w14:paraId="3E531FB2" w14:textId="7EDCC3EE" w:rsidR="00FC30C8" w:rsidRPr="0039511F" w:rsidRDefault="00FC30C8" w:rsidP="0039511F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</w:t>
      </w:r>
      <w:r w:rsidR="0039511F">
        <w:rPr>
          <w:rFonts w:ascii="Arial" w:hAnsi="Arial" w:cs="Arial"/>
          <w:sz w:val="20"/>
          <w:szCs w:val="20"/>
        </w:rPr>
        <w:t xml:space="preserve"> (dans ce cas fournir un argumentaire</w:t>
      </w:r>
      <w:r w:rsidR="00362617">
        <w:rPr>
          <w:rFonts w:ascii="Arial" w:hAnsi="Arial" w:cs="Arial"/>
          <w:sz w:val="20"/>
          <w:szCs w:val="20"/>
        </w:rPr>
        <w:t xml:space="preserve"> en annexe de ce formulaire</w:t>
      </w:r>
      <w:r w:rsidR="0039511F">
        <w:rPr>
          <w:rFonts w:ascii="Arial" w:hAnsi="Arial" w:cs="Arial"/>
          <w:sz w:val="20"/>
          <w:szCs w:val="20"/>
        </w:rPr>
        <w:t>)</w:t>
      </w:r>
    </w:p>
    <w:p w14:paraId="31DF349E" w14:textId="77777777" w:rsidR="008440C4" w:rsidRDefault="008440C4" w:rsidP="008440C4">
      <w:pPr>
        <w:jc w:val="both"/>
        <w:rPr>
          <w:rFonts w:ascii="Arial" w:hAnsi="Arial" w:cs="Arial"/>
          <w:sz w:val="20"/>
          <w:szCs w:val="20"/>
        </w:rPr>
      </w:pPr>
    </w:p>
    <w:p w14:paraId="5AE92559" w14:textId="77777777" w:rsidR="0039511F" w:rsidRDefault="0039511F" w:rsidP="008440C4">
      <w:pPr>
        <w:jc w:val="both"/>
        <w:rPr>
          <w:rFonts w:ascii="Arial" w:hAnsi="Arial" w:cs="Arial"/>
          <w:sz w:val="20"/>
          <w:szCs w:val="20"/>
        </w:rPr>
      </w:pPr>
    </w:p>
    <w:p w14:paraId="5AF2646B" w14:textId="77777777" w:rsidR="00AF65FE" w:rsidRDefault="001866CE" w:rsidP="001866CE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 w:rsidRPr="00D17268">
        <w:rPr>
          <w:rFonts w:ascii="Arial" w:hAnsi="Arial" w:cs="Arial"/>
          <w:b/>
          <w:sz w:val="20"/>
          <w:szCs w:val="20"/>
        </w:rPr>
        <w:t>Numéro</w:t>
      </w:r>
      <w:r w:rsidR="00684A76" w:rsidRPr="00D17268">
        <w:rPr>
          <w:rFonts w:ascii="Arial" w:hAnsi="Arial" w:cs="Arial"/>
          <w:b/>
          <w:sz w:val="20"/>
          <w:szCs w:val="20"/>
        </w:rPr>
        <w:t>(s)</w:t>
      </w:r>
      <w:r w:rsidRPr="00D17268">
        <w:rPr>
          <w:rFonts w:ascii="Arial" w:hAnsi="Arial" w:cs="Arial"/>
          <w:b/>
          <w:sz w:val="20"/>
          <w:szCs w:val="20"/>
        </w:rPr>
        <w:t xml:space="preserve"> CIP</w:t>
      </w:r>
      <w:r w:rsidR="009F1DE6" w:rsidRPr="00D17268">
        <w:rPr>
          <w:rFonts w:ascii="Arial" w:hAnsi="Arial" w:cs="Arial"/>
          <w:b/>
          <w:sz w:val="20"/>
          <w:szCs w:val="20"/>
        </w:rPr>
        <w:t xml:space="preserve"> </w:t>
      </w:r>
      <w:r w:rsidR="00F718F0" w:rsidRPr="008440C4">
        <w:rPr>
          <w:rFonts w:ascii="Arial" w:hAnsi="Arial" w:cs="Arial"/>
          <w:b/>
          <w:sz w:val="20"/>
          <w:szCs w:val="20"/>
        </w:rPr>
        <w:t>et conditionnement(s)</w:t>
      </w:r>
      <w:r w:rsidR="00F718F0" w:rsidRPr="00225C40">
        <w:rPr>
          <w:rFonts w:ascii="Arial" w:hAnsi="Arial" w:cs="Arial"/>
          <w:b/>
          <w:sz w:val="20"/>
          <w:szCs w:val="20"/>
        </w:rPr>
        <w:t xml:space="preserve"> </w:t>
      </w:r>
      <w:r w:rsidR="009F1DE6" w:rsidRPr="008440C4">
        <w:rPr>
          <w:rFonts w:ascii="Arial" w:hAnsi="Arial" w:cs="Arial"/>
          <w:b/>
          <w:sz w:val="20"/>
          <w:szCs w:val="20"/>
          <w:u w:val="single"/>
        </w:rPr>
        <w:t>concerné(s) par la demande</w:t>
      </w:r>
      <w:r w:rsidR="00225C40">
        <w:rPr>
          <w:rFonts w:ascii="Arial" w:hAnsi="Arial" w:cs="Arial"/>
          <w:b/>
          <w:sz w:val="20"/>
          <w:szCs w:val="20"/>
          <w:u w:val="single"/>
        </w:rPr>
        <w:t xml:space="preserve"> de mise en accès direct</w:t>
      </w:r>
      <w:r w:rsidR="00AF65FE">
        <w:rPr>
          <w:rFonts w:ascii="Arial" w:hAnsi="Arial" w:cs="Arial"/>
          <w:b/>
          <w:sz w:val="20"/>
          <w:szCs w:val="20"/>
        </w:rPr>
        <w:t> </w:t>
      </w:r>
      <w:r w:rsidRPr="008440C4">
        <w:rPr>
          <w:rFonts w:ascii="Arial" w:hAnsi="Arial" w:cs="Arial"/>
          <w:b/>
          <w:sz w:val="20"/>
          <w:szCs w:val="20"/>
        </w:rPr>
        <w:t>:</w:t>
      </w:r>
    </w:p>
    <w:p w14:paraId="0F56A3A5" w14:textId="77777777" w:rsidR="00C969BC" w:rsidRDefault="00C969BC" w:rsidP="001866CE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</w:p>
    <w:p w14:paraId="2003409A" w14:textId="77777777" w:rsidR="007E7A8E" w:rsidRPr="00AF65FE" w:rsidRDefault="00D46D18" w:rsidP="001866CE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sz w:val="20"/>
          <w:szCs w:val="20"/>
        </w:rPr>
        <w:tab/>
      </w:r>
    </w:p>
    <w:p w14:paraId="37D224B8" w14:textId="1C7AA796" w:rsidR="00225C40" w:rsidRPr="00225C40" w:rsidRDefault="00225C40" w:rsidP="00F718F0">
      <w:pPr>
        <w:tabs>
          <w:tab w:val="left" w:pos="3060"/>
        </w:tabs>
        <w:jc w:val="both"/>
        <w:rPr>
          <w:rFonts w:ascii="Arial" w:hAnsi="Arial" w:cs="Arial"/>
          <w:sz w:val="20"/>
          <w:szCs w:val="20"/>
        </w:rPr>
      </w:pPr>
      <w:r w:rsidRPr="00225C40">
        <w:rPr>
          <w:rFonts w:ascii="Arial" w:hAnsi="Arial" w:cs="Arial"/>
          <w:sz w:val="20"/>
          <w:szCs w:val="20"/>
        </w:rPr>
        <w:t>Commercialisé</w:t>
      </w:r>
      <w:r w:rsidR="00F56BF3">
        <w:rPr>
          <w:rFonts w:ascii="Arial" w:hAnsi="Arial" w:cs="Arial"/>
          <w:sz w:val="20"/>
          <w:szCs w:val="20"/>
        </w:rPr>
        <w:t>(s)</w:t>
      </w:r>
      <w:r w:rsidRPr="00225C40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718F0" w:rsidRPr="008440C4">
        <w:rPr>
          <w:rFonts w:ascii="Arial" w:hAnsi="Arial" w:cs="Arial"/>
          <w:b/>
          <w:sz w:val="20"/>
          <w:szCs w:val="20"/>
        </w:rPr>
        <w:t xml:space="preserve"> </w:t>
      </w:r>
      <w:r w:rsidR="00F718F0" w:rsidRPr="00225C40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F718F0" w:rsidRPr="00225C40"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 w:rsidR="00F718F0" w:rsidRPr="00225C40">
        <w:rPr>
          <w:rFonts w:ascii="Arial" w:hAnsi="Arial" w:cs="Arial"/>
          <w:sz w:val="20"/>
          <w:szCs w:val="20"/>
        </w:rPr>
        <w:fldChar w:fldCharType="end"/>
      </w:r>
      <w:r w:rsidR="00F718F0" w:rsidRPr="00225C40">
        <w:rPr>
          <w:rFonts w:ascii="Arial" w:hAnsi="Arial" w:cs="Arial"/>
          <w:sz w:val="20"/>
          <w:szCs w:val="20"/>
        </w:rPr>
        <w:t xml:space="preserve"> </w:t>
      </w:r>
      <w:r w:rsidRPr="00225C40">
        <w:rPr>
          <w:rFonts w:ascii="Arial" w:hAnsi="Arial" w:cs="Arial"/>
          <w:sz w:val="20"/>
          <w:szCs w:val="20"/>
        </w:rPr>
        <w:t xml:space="preserve">Oui </w:t>
      </w:r>
      <w:r w:rsidR="00F718F0" w:rsidRPr="00225C40">
        <w:rPr>
          <w:rFonts w:ascii="Arial" w:hAnsi="Arial" w:cs="Arial"/>
          <w:sz w:val="20"/>
          <w:szCs w:val="20"/>
        </w:rPr>
        <w:t xml:space="preserve">  </w:t>
      </w:r>
      <w:r w:rsidR="00F718F0" w:rsidRPr="00225C40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F718F0" w:rsidRPr="00225C40">
        <w:rPr>
          <w:rFonts w:ascii="Arial" w:hAnsi="Arial" w:cs="Arial"/>
          <w:sz w:val="20"/>
          <w:szCs w:val="20"/>
        </w:rPr>
        <w:instrText xml:space="preserve"> FORMCHECKBOX </w:instrText>
      </w:r>
      <w:r w:rsidR="0000757C">
        <w:rPr>
          <w:rFonts w:ascii="Arial" w:hAnsi="Arial" w:cs="Arial"/>
          <w:sz w:val="20"/>
          <w:szCs w:val="20"/>
        </w:rPr>
      </w:r>
      <w:r w:rsidR="0000757C">
        <w:rPr>
          <w:rFonts w:ascii="Arial" w:hAnsi="Arial" w:cs="Arial"/>
          <w:sz w:val="20"/>
          <w:szCs w:val="20"/>
        </w:rPr>
        <w:fldChar w:fldCharType="separate"/>
      </w:r>
      <w:r w:rsidR="00F718F0" w:rsidRPr="00225C40">
        <w:rPr>
          <w:rFonts w:ascii="Arial" w:hAnsi="Arial" w:cs="Arial"/>
          <w:sz w:val="20"/>
          <w:szCs w:val="20"/>
        </w:rPr>
        <w:fldChar w:fldCharType="end"/>
      </w:r>
      <w:r w:rsidRPr="00225C40">
        <w:rPr>
          <w:rFonts w:ascii="Arial" w:hAnsi="Arial" w:cs="Arial"/>
          <w:sz w:val="20"/>
          <w:szCs w:val="20"/>
        </w:rPr>
        <w:t xml:space="preserve"> Non</w:t>
      </w:r>
    </w:p>
    <w:p w14:paraId="13D77958" w14:textId="77777777" w:rsidR="00F718F0" w:rsidRPr="00225C40" w:rsidRDefault="00225C40" w:rsidP="00F718F0">
      <w:pPr>
        <w:tabs>
          <w:tab w:val="left" w:pos="3060"/>
        </w:tabs>
        <w:jc w:val="both"/>
        <w:rPr>
          <w:rFonts w:ascii="Arial" w:hAnsi="Arial" w:cs="Arial"/>
          <w:sz w:val="20"/>
          <w:szCs w:val="20"/>
        </w:rPr>
      </w:pPr>
      <w:r w:rsidRPr="00225C40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F718F0" w:rsidRPr="00225C40">
        <w:rPr>
          <w:rFonts w:ascii="Arial" w:hAnsi="Arial" w:cs="Arial"/>
          <w:sz w:val="20"/>
          <w:szCs w:val="20"/>
        </w:rPr>
        <w:t>Si non, indiquer la date prévue de commercialisation</w:t>
      </w:r>
      <w:r w:rsidR="00813CA8">
        <w:rPr>
          <w:rFonts w:ascii="Arial" w:hAnsi="Arial" w:cs="Arial"/>
          <w:sz w:val="20"/>
          <w:szCs w:val="20"/>
        </w:rPr>
        <w:t> :</w:t>
      </w:r>
    </w:p>
    <w:p w14:paraId="4C56D7EB" w14:textId="77777777" w:rsidR="00F718F0" w:rsidRPr="00225C40" w:rsidRDefault="00F718F0" w:rsidP="007E7A8E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</w:p>
    <w:p w14:paraId="65663A32" w14:textId="77777777" w:rsidR="00813CA8" w:rsidRDefault="00813CA8" w:rsidP="00813CA8">
      <w:pPr>
        <w:tabs>
          <w:tab w:val="left" w:pos="-908"/>
          <w:tab w:val="left" w:pos="-720"/>
          <w:tab w:val="left" w:pos="0"/>
          <w:tab w:val="left" w:pos="1440"/>
          <w:tab w:val="left" w:pos="1869"/>
          <w:tab w:val="left" w:pos="2880"/>
          <w:tab w:val="left" w:pos="3600"/>
          <w:tab w:val="left" w:pos="4320"/>
          <w:tab w:val="left" w:pos="5040"/>
          <w:tab w:val="left" w:pos="5385"/>
          <w:tab w:val="left" w:pos="5760"/>
          <w:tab w:val="left" w:pos="7200"/>
        </w:tabs>
        <w:jc w:val="both"/>
        <w:rPr>
          <w:rFonts w:ascii="Arial" w:hAnsi="Arial" w:cs="Arial"/>
          <w:sz w:val="20"/>
          <w:szCs w:val="20"/>
        </w:rPr>
      </w:pPr>
    </w:p>
    <w:p w14:paraId="1DD38A4D" w14:textId="77777777" w:rsidR="00AF65FE" w:rsidRDefault="00AF65FE" w:rsidP="00C470A2">
      <w:pPr>
        <w:jc w:val="both"/>
        <w:rPr>
          <w:rFonts w:ascii="Arial" w:hAnsi="Arial" w:cs="Arial"/>
          <w:b/>
          <w:sz w:val="20"/>
          <w:szCs w:val="20"/>
        </w:rPr>
      </w:pPr>
    </w:p>
    <w:p w14:paraId="576D624B" w14:textId="77777777" w:rsidR="00466E15" w:rsidRDefault="00466E15" w:rsidP="00466E15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 w:rsidRPr="00D17268">
        <w:rPr>
          <w:rFonts w:ascii="Arial" w:hAnsi="Arial" w:cs="Arial"/>
          <w:b/>
          <w:sz w:val="20"/>
          <w:szCs w:val="20"/>
        </w:rPr>
        <w:t>Coordonnées de la personne à contacter :</w:t>
      </w:r>
    </w:p>
    <w:p w14:paraId="1A60CB8A" w14:textId="77777777" w:rsidR="00466E15" w:rsidRPr="00225C40" w:rsidRDefault="00466E15" w:rsidP="00466E15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  <w:r w:rsidRPr="00225C40">
        <w:rPr>
          <w:rFonts w:ascii="Arial" w:hAnsi="Arial" w:cs="Arial"/>
          <w:sz w:val="20"/>
          <w:szCs w:val="20"/>
        </w:rPr>
        <w:t>Nom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0E6D1D04" w14:textId="77777777" w:rsidR="00466E15" w:rsidRPr="00225C40" w:rsidRDefault="00466E15" w:rsidP="00466E15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225C40">
        <w:rPr>
          <w:rFonts w:ascii="Arial" w:hAnsi="Arial" w:cs="Arial"/>
          <w:sz w:val="20"/>
          <w:szCs w:val="20"/>
        </w:rPr>
        <w:t>e-mail</w:t>
      </w:r>
      <w:proofErr w:type="gramEnd"/>
      <w:r w:rsidRPr="00225C40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0AFED88E" w14:textId="77777777" w:rsidR="00466E15" w:rsidRPr="00AD3F69" w:rsidRDefault="00466E15" w:rsidP="00466E15">
      <w:pPr>
        <w:tabs>
          <w:tab w:val="left" w:pos="4860"/>
        </w:tabs>
        <w:jc w:val="both"/>
        <w:rPr>
          <w:rFonts w:ascii="Arial" w:hAnsi="Arial" w:cs="Arial"/>
          <w:sz w:val="20"/>
          <w:szCs w:val="20"/>
        </w:rPr>
      </w:pPr>
      <w:r w:rsidRPr="00225C40">
        <w:rPr>
          <w:rFonts w:ascii="Arial" w:hAnsi="Arial" w:cs="Arial"/>
          <w:sz w:val="20"/>
          <w:szCs w:val="20"/>
        </w:rPr>
        <w:t>Téléphone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6DC6789B" w14:textId="77777777" w:rsidR="00466E15" w:rsidRDefault="00466E15" w:rsidP="00466E15">
      <w:pPr>
        <w:jc w:val="both"/>
        <w:rPr>
          <w:rFonts w:ascii="Arial" w:hAnsi="Arial" w:cs="Arial"/>
          <w:sz w:val="20"/>
          <w:szCs w:val="20"/>
        </w:rPr>
      </w:pPr>
    </w:p>
    <w:p w14:paraId="720DB4E9" w14:textId="77777777" w:rsidR="00AF65FE" w:rsidRDefault="00AF65FE" w:rsidP="00C470A2">
      <w:pPr>
        <w:jc w:val="both"/>
        <w:rPr>
          <w:rFonts w:ascii="Arial" w:hAnsi="Arial" w:cs="Arial"/>
          <w:b/>
          <w:sz w:val="20"/>
          <w:szCs w:val="20"/>
        </w:rPr>
      </w:pPr>
    </w:p>
    <w:p w14:paraId="12E25059" w14:textId="77777777" w:rsidR="00AF65FE" w:rsidRDefault="00AF65FE" w:rsidP="00C470A2">
      <w:pPr>
        <w:jc w:val="both"/>
        <w:rPr>
          <w:rFonts w:ascii="Arial" w:hAnsi="Arial" w:cs="Arial"/>
          <w:b/>
          <w:sz w:val="20"/>
          <w:szCs w:val="20"/>
        </w:rPr>
      </w:pPr>
    </w:p>
    <w:p w14:paraId="404D2084" w14:textId="77777777" w:rsidR="00EE3BF3" w:rsidRDefault="00EE3BF3" w:rsidP="00C470A2">
      <w:pPr>
        <w:jc w:val="both"/>
        <w:rPr>
          <w:rFonts w:ascii="Arial" w:hAnsi="Arial" w:cs="Arial"/>
          <w:b/>
          <w:sz w:val="20"/>
          <w:szCs w:val="20"/>
        </w:rPr>
      </w:pPr>
    </w:p>
    <w:sectPr w:rsidR="00EE3BF3" w:rsidSect="00C12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623" w:right="746" w:bottom="47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464F4" w14:textId="77777777" w:rsidR="00145966" w:rsidRDefault="00145966">
      <w:r>
        <w:separator/>
      </w:r>
    </w:p>
  </w:endnote>
  <w:endnote w:type="continuationSeparator" w:id="0">
    <w:p w14:paraId="08DAE6E5" w14:textId="77777777" w:rsidR="00145966" w:rsidRDefault="0014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2137E" w14:textId="77777777" w:rsidR="00EF2381" w:rsidRDefault="00EF2381" w:rsidP="001B1DC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C2AA1B" w14:textId="77777777" w:rsidR="00EF2381" w:rsidRDefault="00EF2381" w:rsidP="00CF31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88035" w14:textId="77777777" w:rsidR="00EF2381" w:rsidRDefault="00EF2381" w:rsidP="00C969BC">
    <w:pPr>
      <w:pStyle w:val="Pieddepage"/>
      <w:framePr w:wrap="around" w:vAnchor="text" w:hAnchor="margin" w:xAlign="right" w:y="-176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0757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03B64F2" w14:textId="77777777" w:rsidR="00EF2381" w:rsidRPr="00C12F4D" w:rsidRDefault="00EF2381" w:rsidP="00CF3121">
    <w:pPr>
      <w:pStyle w:val="Pieddepage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EE8C7" w14:textId="77777777" w:rsidR="00145966" w:rsidRDefault="00145966">
      <w:r>
        <w:separator/>
      </w:r>
    </w:p>
  </w:footnote>
  <w:footnote w:type="continuationSeparator" w:id="0">
    <w:p w14:paraId="65717A92" w14:textId="77777777" w:rsidR="00145966" w:rsidRDefault="00145966">
      <w:r>
        <w:continuationSeparator/>
      </w:r>
    </w:p>
  </w:footnote>
  <w:footnote w:id="1">
    <w:p w14:paraId="31CC8BC6" w14:textId="09D0A3E5" w:rsidR="0039511F" w:rsidRPr="007B4AA9" w:rsidRDefault="0039511F" w:rsidP="0039511F">
      <w:pPr>
        <w:pStyle w:val="Notedebasdepage"/>
        <w:rPr>
          <w:rFonts w:ascii="Arial" w:hAnsi="Arial" w:cs="Arial"/>
          <w:sz w:val="16"/>
          <w:szCs w:val="16"/>
        </w:rPr>
      </w:pPr>
      <w:r w:rsidRPr="007B4AA9">
        <w:rPr>
          <w:rStyle w:val="Appelnotedebasdep"/>
          <w:rFonts w:ascii="Arial" w:hAnsi="Arial" w:cs="Arial"/>
        </w:rPr>
        <w:footnoteRef/>
      </w:r>
      <w:r w:rsidRPr="007B4AA9">
        <w:rPr>
          <w:rFonts w:ascii="Arial" w:hAnsi="Arial" w:cs="Arial"/>
        </w:rPr>
        <w:t xml:space="preserve"> </w:t>
      </w:r>
      <w:r w:rsidRPr="007B4AA9">
        <w:rPr>
          <w:rFonts w:ascii="Arial" w:hAnsi="Arial" w:cs="Arial"/>
          <w:sz w:val="16"/>
          <w:szCs w:val="16"/>
        </w:rPr>
        <w:t>Liste « Médicament de Médication Officinale (MMO) » : liste des médicaments éligibles à un accès direct en officine, établie par décision du Directeur général de l’ANSM et publiée sur son site.</w:t>
      </w:r>
      <w:r w:rsidR="001D7DB5" w:rsidRPr="001D7DB5">
        <w:rPr>
          <w:rFonts w:ascii="Arial" w:hAnsi="Arial" w:cs="Arial"/>
          <w:sz w:val="16"/>
          <w:szCs w:val="16"/>
        </w:rPr>
        <w:t xml:space="preserve"> </w:t>
      </w:r>
    </w:p>
    <w:p w14:paraId="0F1AFD21" w14:textId="77777777" w:rsidR="0039511F" w:rsidRPr="007B4AA9" w:rsidRDefault="0039511F" w:rsidP="0039511F">
      <w:pPr>
        <w:pStyle w:val="Notedebasdepage"/>
        <w:rPr>
          <w:rFonts w:ascii="Arial" w:hAnsi="Arial" w:cs="Arial"/>
          <w:sz w:val="16"/>
          <w:szCs w:val="16"/>
        </w:rPr>
      </w:pPr>
    </w:p>
  </w:footnote>
  <w:footnote w:id="2">
    <w:p w14:paraId="23318A3F" w14:textId="78CED844" w:rsidR="00C969BC" w:rsidRPr="007B4AA9" w:rsidRDefault="0039511F" w:rsidP="00C969BC">
      <w:pPr>
        <w:pStyle w:val="Notedebasdepage"/>
        <w:ind w:left="10" w:hanging="10"/>
        <w:rPr>
          <w:rFonts w:ascii="Arial" w:hAnsi="Arial" w:cs="Arial"/>
          <w:sz w:val="16"/>
          <w:szCs w:val="16"/>
        </w:rPr>
      </w:pPr>
      <w:r w:rsidRPr="007B4AA9">
        <w:rPr>
          <w:rStyle w:val="Appelnotedebasdep"/>
          <w:rFonts w:ascii="Arial" w:hAnsi="Arial" w:cs="Arial"/>
          <w:sz w:val="16"/>
          <w:szCs w:val="16"/>
        </w:rPr>
        <w:footnoteRef/>
      </w:r>
      <w:r w:rsidRPr="007B4AA9">
        <w:rPr>
          <w:rFonts w:ascii="Arial" w:hAnsi="Arial" w:cs="Arial"/>
          <w:sz w:val="16"/>
          <w:szCs w:val="16"/>
        </w:rPr>
        <w:t xml:space="preserve"> Listes indicatives des indications thérapeutiques des médicaments allopathiques et des médicaments traditionnels à base de plantes acceptées pour un accès direct en officine.</w:t>
      </w:r>
      <w:r w:rsidR="001D7DB5" w:rsidRPr="001D7DB5">
        <w:rPr>
          <w:rFonts w:ascii="Arial" w:hAnsi="Arial" w:cs="Arial"/>
          <w:sz w:val="16"/>
          <w:szCs w:val="16"/>
        </w:rPr>
        <w:t xml:space="preserve"> </w:t>
      </w:r>
    </w:p>
    <w:p w14:paraId="1C7D8BB4" w14:textId="242C4F73" w:rsidR="0039511F" w:rsidRPr="007B4AA9" w:rsidRDefault="0039511F" w:rsidP="0039511F">
      <w:pPr>
        <w:pStyle w:val="Notedebasdepage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84107" w14:textId="678D35E2" w:rsidR="00392A01" w:rsidRDefault="0000757C">
    <w:pPr>
      <w:pStyle w:val="En-tte"/>
    </w:pPr>
    <w:r>
      <w:rPr>
        <w:noProof/>
      </w:rPr>
      <w:pict w14:anchorId="64BDFC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15.15pt;height:171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D8ADE" w14:textId="534B557F" w:rsidR="007479C8" w:rsidRDefault="00EF2381">
    <w:pPr>
      <w:pStyle w:val="En-tte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FEF00" w14:textId="1F8782B2" w:rsidR="00AF65FE" w:rsidRPr="00AF65FE" w:rsidRDefault="00AF65FE">
    <w:pPr>
      <w:pStyle w:val="En-tte"/>
      <w:rPr>
        <w:rFonts w:ascii="Arial" w:hAnsi="Arial" w:cs="Arial"/>
        <w:sz w:val="20"/>
        <w:szCs w:val="20"/>
      </w:rPr>
    </w:pPr>
    <w:r w:rsidRPr="00AF65FE">
      <w:rPr>
        <w:rFonts w:ascii="Arial" w:hAnsi="Arial" w:cs="Arial"/>
        <w:sz w:val="20"/>
        <w:szCs w:val="20"/>
      </w:rPr>
      <w:t xml:space="preserve">ANSM – </w:t>
    </w:r>
    <w:r w:rsidR="0000757C">
      <w:rPr>
        <w:rFonts w:ascii="Arial" w:hAnsi="Arial" w:cs="Arial"/>
        <w:sz w:val="20"/>
        <w:szCs w:val="20"/>
      </w:rPr>
      <w:t>Octobre</w:t>
    </w:r>
    <w:r w:rsidR="00C969BC" w:rsidRPr="00AF65FE">
      <w:rPr>
        <w:rFonts w:ascii="Arial" w:hAnsi="Arial" w:cs="Arial"/>
        <w:sz w:val="20"/>
        <w:szCs w:val="20"/>
      </w:rPr>
      <w:t xml:space="preserve"> </w:t>
    </w:r>
    <w:r w:rsidRPr="00AF65FE">
      <w:rPr>
        <w:rFonts w:ascii="Arial" w:hAnsi="Arial" w:cs="Arial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21A"/>
    <w:multiLevelType w:val="hybridMultilevel"/>
    <w:tmpl w:val="48D46322"/>
    <w:lvl w:ilvl="0" w:tplc="7C2AB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93"/>
    <w:rsid w:val="00000120"/>
    <w:rsid w:val="0000757C"/>
    <w:rsid w:val="00013E88"/>
    <w:rsid w:val="00034471"/>
    <w:rsid w:val="00037C73"/>
    <w:rsid w:val="00051609"/>
    <w:rsid w:val="00053D68"/>
    <w:rsid w:val="000674EF"/>
    <w:rsid w:val="0007336C"/>
    <w:rsid w:val="00081D04"/>
    <w:rsid w:val="000921F0"/>
    <w:rsid w:val="000A1EBD"/>
    <w:rsid w:val="000B0A81"/>
    <w:rsid w:val="000D0F32"/>
    <w:rsid w:val="000D2DDE"/>
    <w:rsid w:val="000E5201"/>
    <w:rsid w:val="00144B51"/>
    <w:rsid w:val="00145966"/>
    <w:rsid w:val="0017724E"/>
    <w:rsid w:val="001866CE"/>
    <w:rsid w:val="0019624D"/>
    <w:rsid w:val="001B1DCC"/>
    <w:rsid w:val="001B6253"/>
    <w:rsid w:val="001D23D5"/>
    <w:rsid w:val="001D7DB5"/>
    <w:rsid w:val="001E2831"/>
    <w:rsid w:val="001F0F48"/>
    <w:rsid w:val="00225C40"/>
    <w:rsid w:val="002423EF"/>
    <w:rsid w:val="002620A9"/>
    <w:rsid w:val="002A3B28"/>
    <w:rsid w:val="00362617"/>
    <w:rsid w:val="00374F4E"/>
    <w:rsid w:val="0037726A"/>
    <w:rsid w:val="0038708F"/>
    <w:rsid w:val="00392A01"/>
    <w:rsid w:val="003946E9"/>
    <w:rsid w:val="00394F81"/>
    <w:rsid w:val="0039511F"/>
    <w:rsid w:val="003A142D"/>
    <w:rsid w:val="003E0C28"/>
    <w:rsid w:val="003F47FB"/>
    <w:rsid w:val="00411893"/>
    <w:rsid w:val="00433A73"/>
    <w:rsid w:val="004515A2"/>
    <w:rsid w:val="00465947"/>
    <w:rsid w:val="00466E15"/>
    <w:rsid w:val="004705A0"/>
    <w:rsid w:val="00470EE4"/>
    <w:rsid w:val="00474747"/>
    <w:rsid w:val="00476A9C"/>
    <w:rsid w:val="0048676F"/>
    <w:rsid w:val="00496E71"/>
    <w:rsid w:val="004B4F87"/>
    <w:rsid w:val="004B6BB5"/>
    <w:rsid w:val="004C20E1"/>
    <w:rsid w:val="004D7A40"/>
    <w:rsid w:val="0051052A"/>
    <w:rsid w:val="00516606"/>
    <w:rsid w:val="005419F1"/>
    <w:rsid w:val="00566F13"/>
    <w:rsid w:val="005905B9"/>
    <w:rsid w:val="005B58D2"/>
    <w:rsid w:val="005E76F2"/>
    <w:rsid w:val="00603C0D"/>
    <w:rsid w:val="00612C0A"/>
    <w:rsid w:val="0062677B"/>
    <w:rsid w:val="00636493"/>
    <w:rsid w:val="00643663"/>
    <w:rsid w:val="00665503"/>
    <w:rsid w:val="006719B8"/>
    <w:rsid w:val="00672A54"/>
    <w:rsid w:val="006770B6"/>
    <w:rsid w:val="00684A76"/>
    <w:rsid w:val="00690CDE"/>
    <w:rsid w:val="00692D14"/>
    <w:rsid w:val="006954C2"/>
    <w:rsid w:val="006B1513"/>
    <w:rsid w:val="006F3ADA"/>
    <w:rsid w:val="00703FCF"/>
    <w:rsid w:val="00705BE1"/>
    <w:rsid w:val="007210D7"/>
    <w:rsid w:val="007448AB"/>
    <w:rsid w:val="007479C8"/>
    <w:rsid w:val="00775560"/>
    <w:rsid w:val="007A08B3"/>
    <w:rsid w:val="007A1099"/>
    <w:rsid w:val="007B4AA9"/>
    <w:rsid w:val="007E6C43"/>
    <w:rsid w:val="007E7A8E"/>
    <w:rsid w:val="007F1FC8"/>
    <w:rsid w:val="00813140"/>
    <w:rsid w:val="00813CA8"/>
    <w:rsid w:val="008440C4"/>
    <w:rsid w:val="00844DB1"/>
    <w:rsid w:val="00861B12"/>
    <w:rsid w:val="008859B1"/>
    <w:rsid w:val="008C777A"/>
    <w:rsid w:val="008D4C8C"/>
    <w:rsid w:val="008D525B"/>
    <w:rsid w:val="008F6058"/>
    <w:rsid w:val="008F787C"/>
    <w:rsid w:val="009006CD"/>
    <w:rsid w:val="00907143"/>
    <w:rsid w:val="00913B1A"/>
    <w:rsid w:val="009A3B90"/>
    <w:rsid w:val="009A7AC5"/>
    <w:rsid w:val="009C0F2C"/>
    <w:rsid w:val="009C3A47"/>
    <w:rsid w:val="009C704E"/>
    <w:rsid w:val="009D46CA"/>
    <w:rsid w:val="009E563C"/>
    <w:rsid w:val="009F1DE6"/>
    <w:rsid w:val="009F215A"/>
    <w:rsid w:val="00A11A20"/>
    <w:rsid w:val="00A34697"/>
    <w:rsid w:val="00A47825"/>
    <w:rsid w:val="00A534EC"/>
    <w:rsid w:val="00A6272C"/>
    <w:rsid w:val="00A739F6"/>
    <w:rsid w:val="00A9420A"/>
    <w:rsid w:val="00AA4A58"/>
    <w:rsid w:val="00AB518D"/>
    <w:rsid w:val="00AC2C4D"/>
    <w:rsid w:val="00AC5EE8"/>
    <w:rsid w:val="00AD28D2"/>
    <w:rsid w:val="00AD3F69"/>
    <w:rsid w:val="00AD685A"/>
    <w:rsid w:val="00AE49AD"/>
    <w:rsid w:val="00AF1743"/>
    <w:rsid w:val="00AF65FE"/>
    <w:rsid w:val="00AF78E4"/>
    <w:rsid w:val="00B03199"/>
    <w:rsid w:val="00B35A1E"/>
    <w:rsid w:val="00B45426"/>
    <w:rsid w:val="00B55EA9"/>
    <w:rsid w:val="00B75223"/>
    <w:rsid w:val="00B93B73"/>
    <w:rsid w:val="00BA4030"/>
    <w:rsid w:val="00BB63CC"/>
    <w:rsid w:val="00BC79E9"/>
    <w:rsid w:val="00BD35A0"/>
    <w:rsid w:val="00C06F48"/>
    <w:rsid w:val="00C12F4D"/>
    <w:rsid w:val="00C22B54"/>
    <w:rsid w:val="00C34DFB"/>
    <w:rsid w:val="00C404AC"/>
    <w:rsid w:val="00C470A2"/>
    <w:rsid w:val="00C54B18"/>
    <w:rsid w:val="00C969BC"/>
    <w:rsid w:val="00CC398F"/>
    <w:rsid w:val="00CC4820"/>
    <w:rsid w:val="00CD6D30"/>
    <w:rsid w:val="00CF0D1F"/>
    <w:rsid w:val="00CF1634"/>
    <w:rsid w:val="00CF1B3B"/>
    <w:rsid w:val="00CF3121"/>
    <w:rsid w:val="00CF6717"/>
    <w:rsid w:val="00CF6981"/>
    <w:rsid w:val="00CF6C5A"/>
    <w:rsid w:val="00D04B6A"/>
    <w:rsid w:val="00D17268"/>
    <w:rsid w:val="00D210D0"/>
    <w:rsid w:val="00D2315E"/>
    <w:rsid w:val="00D46D18"/>
    <w:rsid w:val="00D62978"/>
    <w:rsid w:val="00D867F8"/>
    <w:rsid w:val="00D95CFD"/>
    <w:rsid w:val="00D9720E"/>
    <w:rsid w:val="00DE4BB2"/>
    <w:rsid w:val="00E07A4C"/>
    <w:rsid w:val="00E2447A"/>
    <w:rsid w:val="00E428E6"/>
    <w:rsid w:val="00E45CD3"/>
    <w:rsid w:val="00E622EF"/>
    <w:rsid w:val="00E73F46"/>
    <w:rsid w:val="00E75F9C"/>
    <w:rsid w:val="00E916F5"/>
    <w:rsid w:val="00EA5F63"/>
    <w:rsid w:val="00EB5A40"/>
    <w:rsid w:val="00EC5E45"/>
    <w:rsid w:val="00ED3DF0"/>
    <w:rsid w:val="00EE388C"/>
    <w:rsid w:val="00EE3BF3"/>
    <w:rsid w:val="00EF0CBF"/>
    <w:rsid w:val="00EF2381"/>
    <w:rsid w:val="00EF7752"/>
    <w:rsid w:val="00F06CE4"/>
    <w:rsid w:val="00F518C6"/>
    <w:rsid w:val="00F5375C"/>
    <w:rsid w:val="00F56BF3"/>
    <w:rsid w:val="00F70765"/>
    <w:rsid w:val="00F718F0"/>
    <w:rsid w:val="00F84EDB"/>
    <w:rsid w:val="00F97FBD"/>
    <w:rsid w:val="00FA2932"/>
    <w:rsid w:val="00FA3E48"/>
    <w:rsid w:val="00FC1E4D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7A8735C"/>
  <w15:chartTrackingRefBased/>
  <w15:docId w15:val="{F6F51676-0D41-468F-85C8-26C97B9F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66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866CE"/>
    <w:pPr>
      <w:tabs>
        <w:tab w:val="center" w:pos="4536"/>
        <w:tab w:val="right" w:pos="9072"/>
      </w:tabs>
    </w:pPr>
  </w:style>
  <w:style w:type="paragraph" w:customStyle="1" w:styleId="CarCarCar">
    <w:name w:val="Car Car Car"/>
    <w:basedOn w:val="Normal"/>
    <w:rsid w:val="00470EE4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styleId="Textedebulles">
    <w:name w:val="Balloon Text"/>
    <w:basedOn w:val="Normal"/>
    <w:semiHidden/>
    <w:rsid w:val="00C470A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081D04"/>
    <w:rPr>
      <w:sz w:val="16"/>
      <w:szCs w:val="16"/>
    </w:rPr>
  </w:style>
  <w:style w:type="paragraph" w:styleId="Commentaire">
    <w:name w:val="annotation text"/>
    <w:basedOn w:val="Normal"/>
    <w:semiHidden/>
    <w:rsid w:val="00081D0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81D04"/>
    <w:rPr>
      <w:b/>
      <w:bCs/>
    </w:rPr>
  </w:style>
  <w:style w:type="paragraph" w:styleId="Notedebasdepage">
    <w:name w:val="footnote text"/>
    <w:basedOn w:val="Normal"/>
    <w:link w:val="NotedebasdepageCar"/>
    <w:semiHidden/>
    <w:rsid w:val="00603C0D"/>
    <w:rPr>
      <w:sz w:val="20"/>
      <w:szCs w:val="20"/>
    </w:rPr>
  </w:style>
  <w:style w:type="character" w:styleId="Appelnotedebasdep">
    <w:name w:val="footnote reference"/>
    <w:basedOn w:val="Policepardfaut"/>
    <w:semiHidden/>
    <w:rsid w:val="00603C0D"/>
    <w:rPr>
      <w:vertAlign w:val="superscript"/>
    </w:rPr>
  </w:style>
  <w:style w:type="character" w:styleId="Numrodepage">
    <w:name w:val="page number"/>
    <w:basedOn w:val="Policepardfaut"/>
    <w:rsid w:val="00CF3121"/>
  </w:style>
  <w:style w:type="character" w:customStyle="1" w:styleId="NotedebasdepageCar">
    <w:name w:val="Note de bas de page Car"/>
    <w:basedOn w:val="Policepardfaut"/>
    <w:link w:val="Notedebasdepage"/>
    <w:semiHidden/>
    <w:rsid w:val="00F518C6"/>
  </w:style>
  <w:style w:type="character" w:styleId="Lienhypertexte">
    <w:name w:val="Hyperlink"/>
    <w:basedOn w:val="Policepardfaut"/>
    <w:uiPriority w:val="99"/>
    <w:unhideWhenUsed/>
    <w:rsid w:val="00FC30C8"/>
    <w:rPr>
      <w:color w:val="0563C1" w:themeColor="hyperlink"/>
      <w:u w:val="single"/>
    </w:rPr>
  </w:style>
  <w:style w:type="table" w:styleId="Grilledutableau">
    <w:name w:val="Table Grid"/>
    <w:basedOn w:val="TableauNormal"/>
    <w:rsid w:val="00FC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44D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A0C15-21E0-43C7-882B-933E23E2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</vt:lpstr>
    </vt:vector>
  </TitlesOfParts>
  <Company>Afssaps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subject/>
  <dc:creator>Stachot</dc:creator>
  <cp:keywords/>
  <dc:description/>
  <cp:lastModifiedBy>Carole FOSSET-MARTINETTI</cp:lastModifiedBy>
  <cp:revision>2</cp:revision>
  <cp:lastPrinted>2009-05-13T13:23:00Z</cp:lastPrinted>
  <dcterms:created xsi:type="dcterms:W3CDTF">2024-10-24T12:11:00Z</dcterms:created>
  <dcterms:modified xsi:type="dcterms:W3CDTF">2024-10-24T12:11:00Z</dcterms:modified>
</cp:coreProperties>
</file>