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rsidTr="00CA424C">
        <w:tc>
          <w:tcPr>
            <w:tcW w:w="7512" w:type="dxa"/>
            <w:tcBorders>
              <w:top w:val="single" w:sz="4" w:space="0" w:color="808080" w:themeColor="background1" w:themeShade="80"/>
              <w:bottom w:val="single" w:sz="4" w:space="0" w:color="808080" w:themeColor="background1" w:themeShade="80"/>
            </w:tcBorders>
          </w:tcPr>
          <w:p w:rsidR="00D93E3B" w:rsidRDefault="00D93E3B" w:rsidP="00CA424C">
            <w:pPr>
              <w:jc w:val="left"/>
            </w:pPr>
          </w:p>
          <w:p w:rsidR="00D93E3B" w:rsidRPr="0093672E" w:rsidRDefault="003F05DD" w:rsidP="00CA424C">
            <w:pPr>
              <w:pStyle w:val="Titre"/>
            </w:pPr>
            <w:r>
              <w:t>Protocole d’Utilisation T</w:t>
            </w:r>
            <w:r w:rsidR="00D93E3B" w:rsidRPr="0093672E">
              <w:t xml:space="preserve">hérapeutique et de </w:t>
            </w:r>
            <w:r w:rsidR="00D93E3B">
              <w:t>suivi des patients</w:t>
            </w:r>
            <w:r w:rsidR="000834D5">
              <w:t xml:space="preserve"> (PUT-SP</w:t>
            </w:r>
            <w:r w:rsidR="00D93E3B" w:rsidRPr="0093672E">
              <w:t>)</w:t>
            </w:r>
          </w:p>
          <w:p w:rsidR="00D93E3B" w:rsidRPr="0093672E" w:rsidRDefault="00D93E3B" w:rsidP="00CA424C">
            <w:pPr>
              <w:pStyle w:val="Sous-titre"/>
            </w:pPr>
            <w:r w:rsidRPr="0093672E">
              <w:t>A</w:t>
            </w:r>
            <w:r w:rsidR="00CA6AFC">
              <w:t>utorisations d’a</w:t>
            </w:r>
            <w:r w:rsidRPr="0093672E">
              <w:t xml:space="preserve">ccès </w:t>
            </w:r>
            <w:r>
              <w:t>compassionnel</w:t>
            </w:r>
            <w:r w:rsidRPr="0093672E">
              <w:t xml:space="preserve"> – </w:t>
            </w:r>
            <w:sdt>
              <w:sdtPr>
                <w:rPr>
                  <w:rStyle w:val="Titredulivre"/>
                  <w:sz w:val="32"/>
                </w:r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EndPr>
                <w:rPr>
                  <w:rStyle w:val="Titredulivre"/>
                </w:rPr>
              </w:sdtEndPr>
              <w:sdtContent>
                <w:r w:rsidR="00AC3C45" w:rsidRPr="00AC3C45">
                  <w:rPr>
                    <w:rStyle w:val="Titredulivre"/>
                    <w:sz w:val="32"/>
                  </w:rPr>
                  <w:t>Joenja (l</w:t>
                </w:r>
                <w:r w:rsidR="007F4FA2">
                  <w:rPr>
                    <w:rStyle w:val="Titredulivre"/>
                    <w:sz w:val="32"/>
                  </w:rPr>
                  <w:t>e</w:t>
                </w:r>
                <w:r w:rsidR="00AC3C45" w:rsidRPr="00AC3C45">
                  <w:rPr>
                    <w:rStyle w:val="Titredulivre"/>
                    <w:sz w:val="32"/>
                  </w:rPr>
                  <w:t>niolisib)</w:t>
                </w:r>
              </w:sdtContent>
            </w:sdt>
          </w:p>
          <w:p w:rsidR="00D93E3B" w:rsidRPr="0093672E" w:rsidRDefault="00D93E3B" w:rsidP="00CA424C"/>
        </w:tc>
      </w:tr>
    </w:tbl>
    <w:p w:rsidR="00D4386E" w:rsidRPr="0093672E" w:rsidRDefault="00D4386E" w:rsidP="00D438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rsidTr="00132420">
        <w:tc>
          <w:tcPr>
            <w:tcW w:w="5000" w:type="pct"/>
            <w:gridSpan w:val="2"/>
            <w:shd w:val="clear" w:color="auto" w:fill="D9D9D9" w:themeFill="background1" w:themeFillShade="D9"/>
          </w:tcPr>
          <w:p w:rsidR="00D93E3B" w:rsidRPr="0093672E" w:rsidRDefault="00D93E3B" w:rsidP="00C168F7">
            <w:pPr>
              <w:pStyle w:val="Intertitre"/>
              <w:rPr>
                <w:rStyle w:val="lev"/>
              </w:rPr>
            </w:pPr>
            <w:r w:rsidRPr="0093672E">
              <w:rPr>
                <w:rStyle w:val="lev"/>
              </w:rPr>
              <w:t>La demande</w:t>
            </w:r>
            <w:r w:rsidR="00C168F7">
              <w:t xml:space="preserve"> </w:t>
            </w:r>
          </w:p>
        </w:tc>
      </w:tr>
      <w:tr w:rsidR="00D93E3B" w:rsidRPr="0093672E" w:rsidTr="00132420">
        <w:tc>
          <w:tcPr>
            <w:tcW w:w="2132" w:type="pct"/>
          </w:tcPr>
          <w:p w:rsidR="00D93E3B" w:rsidRPr="0093672E" w:rsidRDefault="00D93E3B" w:rsidP="00CA424C">
            <w:pPr>
              <w:ind w:left="737" w:hanging="737"/>
            </w:pPr>
            <w:r w:rsidRPr="0093672E">
              <w:t>Spécialité</w:t>
            </w:r>
          </w:p>
        </w:tc>
        <w:tc>
          <w:tcPr>
            <w:tcW w:w="2868" w:type="pct"/>
          </w:tcPr>
          <w:p w:rsidR="00D93E3B" w:rsidRPr="0093672E" w:rsidRDefault="00552B8E" w:rsidP="00A21319">
            <w:sdt>
              <w:sdtPr>
                <w:id w:val="-1067106620"/>
                <w:placeholder>
                  <w:docPart w:val="5EBCFD2E915D4DC8A108137BF46792CC"/>
                </w:placeholder>
              </w:sdtPr>
              <w:sdtEndPr/>
              <w:sdtContent>
                <w:r w:rsidR="004338DE" w:rsidRPr="00AC3C45">
                  <w:t>Joenja comprimés pelliculés 10 mg, 30 mg</w:t>
                </w:r>
                <w:r w:rsidR="004338DE">
                  <w:t xml:space="preserve">, </w:t>
                </w:r>
                <w:r w:rsidR="004338DE" w:rsidRPr="00A21319">
                  <w:t>40</w:t>
                </w:r>
                <w:r w:rsidR="004338DE">
                  <w:t xml:space="preserve"> mg, </w:t>
                </w:r>
                <w:r w:rsidR="004338DE" w:rsidRPr="00A21319">
                  <w:t>50</w:t>
                </w:r>
                <w:r w:rsidR="004338DE">
                  <w:t xml:space="preserve"> mg</w:t>
                </w:r>
                <w:r w:rsidR="004338DE" w:rsidRPr="00AC3C45">
                  <w:t xml:space="preserve"> et 70 mg.</w:t>
                </w:r>
              </w:sdtContent>
            </w:sdt>
            <w:r w:rsidR="004338DE">
              <w:t xml:space="preserve"> </w:t>
            </w:r>
          </w:p>
        </w:tc>
      </w:tr>
      <w:tr w:rsidR="00D93E3B" w:rsidRPr="0093672E" w:rsidTr="00132420">
        <w:tc>
          <w:tcPr>
            <w:tcW w:w="2132" w:type="pct"/>
          </w:tcPr>
          <w:p w:rsidR="00D93E3B" w:rsidRPr="0093672E" w:rsidRDefault="00D93E3B" w:rsidP="00CA424C">
            <w:r w:rsidRPr="0093672E">
              <w:t>DCI</w:t>
            </w:r>
          </w:p>
        </w:tc>
        <w:tc>
          <w:tcPr>
            <w:tcW w:w="2868" w:type="pct"/>
          </w:tcPr>
          <w:p w:rsidR="00D93E3B" w:rsidRPr="0093672E" w:rsidRDefault="00552B8E" w:rsidP="00CA424C">
            <w:sdt>
              <w:sdtPr>
                <w:id w:val="-1408366805"/>
                <w:placeholder>
                  <w:docPart w:val="23E0F634342240F080E6C8D6D59BA5ED"/>
                </w:placeholder>
              </w:sdtPr>
              <w:sdtEndPr/>
              <w:sdtContent>
                <w:r w:rsidR="00AC3C45" w:rsidRPr="00AC3C45">
                  <w:t>l</w:t>
                </w:r>
                <w:r w:rsidR="007F4FA2">
                  <w:t>e</w:t>
                </w:r>
                <w:r w:rsidR="00AC3C45" w:rsidRPr="00AC3C45">
                  <w:t>niolisib</w:t>
                </w:r>
              </w:sdtContent>
            </w:sdt>
          </w:p>
        </w:tc>
      </w:tr>
      <w:tr w:rsidR="00D93E3B" w:rsidRPr="0093672E" w:rsidTr="00132420">
        <w:tc>
          <w:tcPr>
            <w:tcW w:w="2132" w:type="pct"/>
          </w:tcPr>
          <w:p w:rsidR="00D93E3B" w:rsidRPr="0093672E" w:rsidRDefault="00D93E3B" w:rsidP="00CA424C">
            <w:r>
              <w:t xml:space="preserve">Critères d’octroi </w:t>
            </w:r>
            <w:r w:rsidR="001F0A51">
              <w:t>*</w:t>
            </w:r>
          </w:p>
        </w:tc>
        <w:tc>
          <w:tcPr>
            <w:tcW w:w="2868" w:type="pct"/>
          </w:tcPr>
          <w:p w:rsidR="00D93E3B" w:rsidRPr="00A21319" w:rsidRDefault="004338DE" w:rsidP="004338DE">
            <w:pPr>
              <w:rPr>
                <w:i/>
                <w:iCs/>
              </w:rPr>
            </w:pPr>
            <w:r w:rsidRPr="00A21319">
              <w:rPr>
                <w:rStyle w:val="Accentuation"/>
                <w:i w:val="0"/>
                <w:iCs w:val="0"/>
              </w:rPr>
              <w:t>Traitement du syndrome de la phosphoinositide 3-kinase delta activée (APDS) chez les patients âgés de 4 ans et plus</w:t>
            </w:r>
          </w:p>
        </w:tc>
      </w:tr>
      <w:tr w:rsidR="00D93E3B" w:rsidRPr="0093672E" w:rsidTr="00132420">
        <w:tc>
          <w:tcPr>
            <w:tcW w:w="2132" w:type="pct"/>
          </w:tcPr>
          <w:p w:rsidR="00D93E3B" w:rsidRPr="0093672E" w:rsidRDefault="00D93E3B" w:rsidP="00200CBE">
            <w:pPr>
              <w:jc w:val="left"/>
            </w:pPr>
            <w:r w:rsidRPr="0093672E">
              <w:t>Périodicité des rapports de synthèse</w:t>
            </w:r>
          </w:p>
        </w:tc>
        <w:tc>
          <w:tcPr>
            <w:tcW w:w="2868" w:type="pct"/>
          </w:tcPr>
          <w:p w:rsidR="00D93E3B" w:rsidRPr="0093672E" w:rsidRDefault="00552B8E" w:rsidP="00093B7E">
            <w:pPr>
              <w:rPr>
                <w:rStyle w:val="Accentuation"/>
              </w:rPr>
            </w:pPr>
            <w:sdt>
              <w:sdtPr>
                <w:rPr>
                  <w:rStyle w:val="Accentuation"/>
                </w:rPr>
                <w:id w:val="932784896"/>
                <w:placeholder>
                  <w:docPart w:val="C843C9A3759E432E808BE61DA233349C"/>
                </w:placeholder>
              </w:sdtPr>
              <w:sdtEndPr>
                <w:rPr>
                  <w:rStyle w:val="Accentuation"/>
                </w:rPr>
              </w:sdtEndPr>
              <w:sdtContent>
                <w:sdt>
                  <w:sdtPr>
                    <w:rPr>
                      <w:rStyle w:val="Accentuation"/>
                    </w:rPr>
                    <w:id w:val="2072316197"/>
                    <w:placeholder>
                      <w:docPart w:val="E318C3B6216F4796878E38969BA97110"/>
                    </w:placeholder>
                  </w:sdtPr>
                  <w:sdtEndPr>
                    <w:rPr>
                      <w:rStyle w:val="Accentuation"/>
                    </w:rPr>
                  </w:sdtEndPr>
                  <w:sdtContent>
                    <w:r w:rsidR="00AC3C45">
                      <w:rPr>
                        <w:rStyle w:val="Accentuation"/>
                      </w:rPr>
                      <w:t>6 mois</w:t>
                    </w:r>
                  </w:sdtContent>
                </w:sdt>
              </w:sdtContent>
            </w:sdt>
          </w:p>
        </w:tc>
      </w:tr>
      <w:tr w:rsidR="00D93E3B" w:rsidRPr="0093672E" w:rsidTr="00132420">
        <w:tc>
          <w:tcPr>
            <w:tcW w:w="5000" w:type="pct"/>
            <w:gridSpan w:val="2"/>
            <w:shd w:val="clear" w:color="auto" w:fill="D9D9D9" w:themeFill="background1" w:themeFillShade="D9"/>
          </w:tcPr>
          <w:p w:rsidR="00D93E3B" w:rsidRPr="0093672E" w:rsidRDefault="00D93E3B" w:rsidP="00CA424C">
            <w:pPr>
              <w:pStyle w:val="Intertitre"/>
              <w:rPr>
                <w:rStyle w:val="lev"/>
              </w:rPr>
            </w:pPr>
            <w:r w:rsidRPr="0093672E">
              <w:rPr>
                <w:rStyle w:val="lev"/>
              </w:rPr>
              <w:t>Renseignements administratifs</w:t>
            </w:r>
          </w:p>
        </w:tc>
      </w:tr>
      <w:tr w:rsidR="00D93E3B" w:rsidRPr="0093672E" w:rsidTr="00132420">
        <w:tc>
          <w:tcPr>
            <w:tcW w:w="2132" w:type="pct"/>
          </w:tcPr>
          <w:p w:rsidR="00D93E3B" w:rsidRPr="0093672E" w:rsidRDefault="00D93E3B" w:rsidP="00CA424C">
            <w:r w:rsidRPr="0093672E">
              <w:t>Contact laboratoire titulaire ou CRO</w:t>
            </w:r>
          </w:p>
        </w:tc>
        <w:sdt>
          <w:sdtPr>
            <w:id w:val="-630401497"/>
            <w:placeholder>
              <w:docPart w:val="DefaultPlaceholder_1081868574"/>
            </w:placeholder>
          </w:sdtPr>
          <w:sdtEndPr/>
          <w:sdtContent>
            <w:tc>
              <w:tcPr>
                <w:tcW w:w="2868" w:type="pct"/>
              </w:tcPr>
              <w:p w:rsidR="00A9332A" w:rsidRDefault="00AC3C45" w:rsidP="00B21257">
                <w:pPr>
                  <w:jc w:val="left"/>
                </w:pPr>
                <w:r w:rsidRPr="00AC3C45">
                  <w:t xml:space="preserve">Titulaire: Pharming Technologies  B.V.                           CRO: WEP Clinical, </w:t>
                </w:r>
              </w:p>
              <w:p w:rsidR="00C168F7" w:rsidRPr="0093672E" w:rsidRDefault="00552B8E" w:rsidP="00C168F7">
                <w:hyperlink r:id="rId8" w:history="1">
                  <w:r w:rsidR="008100FF" w:rsidRPr="00F154C7">
                    <w:rPr>
                      <w:rStyle w:val="Lienhypertexte"/>
                      <w:b/>
                      <w:bCs/>
                    </w:rPr>
                    <w:t>aac-leniolisib@wepclinical.com</w:t>
                  </w:r>
                </w:hyperlink>
                <w:r w:rsidR="008100FF">
                  <w:rPr>
                    <w:b/>
                    <w:bCs/>
                  </w:rPr>
                  <w:t xml:space="preserve"> </w:t>
                </w:r>
                <w:r w:rsidR="00A9332A">
                  <w:t xml:space="preserve"> </w:t>
                </w:r>
                <w:r w:rsidR="006877DE">
                  <w:t xml:space="preserve"> </w:t>
                </w:r>
              </w:p>
            </w:tc>
          </w:sdtContent>
        </w:sdt>
      </w:tr>
      <w:tr w:rsidR="00D93E3B" w:rsidRPr="0093672E" w:rsidTr="00132420">
        <w:trPr>
          <w:trHeight w:val="389"/>
        </w:trPr>
        <w:tc>
          <w:tcPr>
            <w:tcW w:w="2132" w:type="pct"/>
          </w:tcPr>
          <w:p w:rsidR="00D93E3B" w:rsidRPr="0093672E" w:rsidRDefault="00D93E3B" w:rsidP="00CA424C">
            <w:r w:rsidRPr="0093672E">
              <w:t xml:space="preserve">Contact à l’ANSM </w:t>
            </w:r>
          </w:p>
        </w:tc>
        <w:tc>
          <w:tcPr>
            <w:tcW w:w="2868" w:type="pct"/>
          </w:tcPr>
          <w:p w:rsidR="00CA0286" w:rsidRPr="00B45942" w:rsidRDefault="00D31761" w:rsidP="00CA424C">
            <w:pPr>
              <w:rPr>
                <w:rStyle w:val="Accentuation"/>
                <w:i w:val="0"/>
              </w:rPr>
            </w:pPr>
            <w:r w:rsidRPr="00D31761">
              <w:rPr>
                <w:rStyle w:val="Accentuation"/>
                <w:i w:val="0"/>
              </w:rPr>
              <w:t>Contact-LABO-AAC@ansm.sante.fr</w:t>
            </w:r>
          </w:p>
        </w:tc>
      </w:tr>
      <w:tr w:rsidR="00D93E3B" w:rsidRPr="0093672E" w:rsidTr="00132420">
        <w:tc>
          <w:tcPr>
            <w:tcW w:w="2132" w:type="pct"/>
          </w:tcPr>
          <w:p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2868" w:type="pct"/>
          </w:tcPr>
          <w:p w:rsidR="00D93E3B" w:rsidRPr="0093672E" w:rsidRDefault="00552B8E">
            <w:pPr>
              <w:rPr>
                <w:rStyle w:val="Accentuation"/>
              </w:rPr>
            </w:pPr>
            <w:sdt>
              <w:sdtPr>
                <w:rPr>
                  <w:rStyle w:val="Accentuation"/>
                </w:rPr>
                <w:id w:val="1231347781"/>
                <w:placeholder>
                  <w:docPart w:val="C843C9A3759E432E808BE61DA233349C"/>
                </w:placeholder>
              </w:sdtPr>
              <w:sdtEndPr>
                <w:rPr>
                  <w:rStyle w:val="Accentuation"/>
                </w:rPr>
              </w:sdtEndPr>
              <w:sdtContent>
                <w:r w:rsidR="004338DE" w:rsidRPr="00A21319">
                  <w:rPr>
                    <w:rStyle w:val="Accentuation"/>
                    <w:i w:val="0"/>
                    <w:iCs w:val="0"/>
                  </w:rPr>
                  <w:t>CRPV de Montpellier</w:t>
                </w:r>
              </w:sdtContent>
            </w:sdt>
          </w:p>
        </w:tc>
      </w:tr>
      <w:tr w:rsidR="00D93E3B" w:rsidRPr="00FF2F78" w:rsidTr="00132420">
        <w:tc>
          <w:tcPr>
            <w:tcW w:w="2132" w:type="pct"/>
          </w:tcPr>
          <w:p w:rsidR="00D93E3B" w:rsidRPr="0093672E" w:rsidRDefault="00D93E3B" w:rsidP="00CA424C">
            <w:r w:rsidRPr="0093672E">
              <w:t xml:space="preserve">Contact du </w:t>
            </w:r>
            <w:r w:rsidRPr="00700685">
              <w:t xml:space="preserve">délégué à la protection des données (DPO) </w:t>
            </w:r>
            <w:r w:rsidRPr="0093672E">
              <w:t>du laboratoire</w:t>
            </w:r>
          </w:p>
        </w:tc>
        <w:tc>
          <w:tcPr>
            <w:tcW w:w="2868" w:type="pct"/>
          </w:tcPr>
          <w:p w:rsidR="00D93E3B" w:rsidRPr="00A21319" w:rsidRDefault="00552B8E" w:rsidP="00CA424C">
            <w:pPr>
              <w:rPr>
                <w:lang w:val="es-CO"/>
              </w:rPr>
            </w:pPr>
            <w:sdt>
              <w:sdtPr>
                <w:id w:val="-1445926882"/>
                <w:placeholder>
                  <w:docPart w:val="78F0ABDE61CB447FBDEABC716CCDB6A0"/>
                </w:placeholder>
              </w:sdtPr>
              <w:sdtEndPr/>
              <w:sdtContent>
                <w:r w:rsidR="008100FF" w:rsidRPr="008100FF">
                  <w:rPr>
                    <w:lang w:val="es-CO"/>
                  </w:rPr>
                  <w:t xml:space="preserve"> </w:t>
                </w:r>
                <w:r w:rsidR="003F0350" w:rsidRPr="005A6E9F">
                  <w:rPr>
                    <w:lang w:val="es-CO"/>
                  </w:rPr>
                  <w:t>Kiran</w:t>
                </w:r>
                <w:r w:rsidR="008100FF">
                  <w:rPr>
                    <w:lang w:val="es-CO"/>
                  </w:rPr>
                  <w:t xml:space="preserve"> </w:t>
                </w:r>
                <w:r w:rsidR="003F0350" w:rsidRPr="005A6E9F">
                  <w:rPr>
                    <w:lang w:val="es-CO"/>
                  </w:rPr>
                  <w:t>Tiwana</w:t>
                </w:r>
                <w:r w:rsidR="00AC3C45" w:rsidRPr="005A6E9F">
                  <w:rPr>
                    <w:lang w:val="es-CO"/>
                  </w:rPr>
                  <w:t>:</w:t>
                </w:r>
                <w:r w:rsidR="008100FF">
                  <w:rPr>
                    <w:lang w:val="es-CO"/>
                  </w:rPr>
                  <w:t xml:space="preserve"> </w:t>
                </w:r>
                <w:r w:rsidR="003F0350" w:rsidRPr="005A6E9F">
                  <w:rPr>
                    <w:lang w:val="es-CO"/>
                  </w:rPr>
                  <w:t>+</w:t>
                </w:r>
                <w:r w:rsidR="00AC3C45" w:rsidRPr="005A6E9F">
                  <w:rPr>
                    <w:lang w:val="es-CO"/>
                  </w:rPr>
                  <w:t>44</w:t>
                </w:r>
                <w:r w:rsidR="008100FF">
                  <w:rPr>
                    <w:lang w:val="es-CO"/>
                  </w:rPr>
                  <w:t xml:space="preserve"> </w:t>
                </w:r>
                <w:r w:rsidR="00AC3C45" w:rsidRPr="005A6E9F">
                  <w:rPr>
                    <w:lang w:val="es-CO"/>
                  </w:rPr>
                  <w:t xml:space="preserve">2080044941  </w:t>
                </w:r>
                <w:hyperlink r:id="rId9" w:history="1">
                  <w:r w:rsidR="008100FF" w:rsidRPr="00F154C7">
                    <w:rPr>
                      <w:rStyle w:val="Lienhypertexte"/>
                      <w:lang w:val="es-CO"/>
                    </w:rPr>
                    <w:t>dataprivacy@wepclinical.com</w:t>
                  </w:r>
                </w:hyperlink>
                <w:r w:rsidR="008100FF">
                  <w:rPr>
                    <w:lang w:val="es-CO"/>
                  </w:rPr>
                  <w:t xml:space="preserve"> </w:t>
                </w:r>
              </w:sdtContent>
            </w:sdt>
          </w:p>
        </w:tc>
      </w:tr>
    </w:tbl>
    <w:p w:rsidR="00D93E3B" w:rsidRPr="0093672E" w:rsidRDefault="00D93E3B" w:rsidP="00D93E3B">
      <w:pPr>
        <w:jc w:val="left"/>
        <w:rPr>
          <w:rStyle w:val="lev"/>
        </w:rPr>
      </w:pPr>
      <w:r w:rsidRPr="0093672E">
        <w:t xml:space="preserve">Dernière date de mise à jour : </w:t>
      </w:r>
      <w:sdt>
        <w:sdtPr>
          <w:id w:val="2113472623"/>
          <w:placeholder>
            <w:docPart w:val="C843C9A3759E432E808BE61DA233349C"/>
          </w:placeholder>
        </w:sdtPr>
        <w:sdtEndPr/>
        <w:sdtContent>
          <w:r w:rsidR="0074583E">
            <w:rPr>
              <w:rStyle w:val="Accentuation"/>
            </w:rPr>
            <w:t>2</w:t>
          </w:r>
          <w:r w:rsidR="00552B8E">
            <w:rPr>
              <w:rStyle w:val="Accentuation"/>
            </w:rPr>
            <w:t>2/07</w:t>
          </w:r>
          <w:r w:rsidR="0074583E">
            <w:rPr>
              <w:rStyle w:val="Accentuation"/>
            </w:rPr>
            <w:t>/2025</w:t>
          </w:r>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10" w:history="1">
        <w:r w:rsidR="00581B15" w:rsidRPr="00581B15">
          <w:rPr>
            <w:rStyle w:val="Lienhypertexte"/>
          </w:rPr>
          <w:t>https://ansm.sante.fr/documents/reference/referentiel-des-autorisations-dacces-compassionnel</w:t>
        </w:r>
      </w:hyperlink>
      <w:r w:rsidR="00581B15">
        <w:rPr>
          <w:rStyle w:val="lev"/>
        </w:rPr>
        <w:t xml:space="preserve"> </w:t>
      </w:r>
    </w:p>
    <w:p w:rsidR="00D93E3B" w:rsidRDefault="00D93E3B" w:rsidP="00D93E3B">
      <w:pPr>
        <w:pStyle w:val="Notedebasdepage"/>
        <w:rPr>
          <w:rFonts w:eastAsiaTheme="majorEastAsia" w:cs="Arial"/>
          <w:bCs/>
          <w:color w:val="0D0D0D" w:themeColor="text1" w:themeTint="F2"/>
          <w:sz w:val="22"/>
          <w:szCs w:val="22"/>
        </w:rPr>
      </w:pPr>
    </w:p>
    <w:p w:rsidR="001F0A51" w:rsidRPr="001F0A51" w:rsidRDefault="001F0A51" w:rsidP="001F0A51">
      <w:pPr>
        <w:pStyle w:val="Notedebasdepage"/>
        <w:rPr>
          <w:rFonts w:eastAsiaTheme="majorEastAsia" w:cs="Arial"/>
          <w:bCs/>
          <w:i/>
          <w:color w:val="0D0D0D" w:themeColor="text1" w:themeTint="F2"/>
          <w:sz w:val="20"/>
          <w:szCs w:val="22"/>
        </w:rPr>
      </w:pPr>
      <w:r>
        <w:rPr>
          <w:rFonts w:eastAsiaTheme="majorEastAsia" w:cs="Arial"/>
          <w:bCs/>
          <w:i/>
          <w:color w:val="0D0D0D" w:themeColor="text1" w:themeTint="F2"/>
          <w:sz w:val="20"/>
          <w:szCs w:val="22"/>
        </w:rPr>
        <w:t xml:space="preserve">* </w:t>
      </w:r>
      <w:r w:rsidRPr="001F0A51">
        <w:rPr>
          <w:rFonts w:eastAsiaTheme="majorEastAsia" w:cs="Arial"/>
          <w:bCs/>
          <w:i/>
          <w:color w:val="0D0D0D" w:themeColor="text1" w:themeTint="F2"/>
          <w:sz w:val="20"/>
          <w:szCs w:val="22"/>
        </w:rPr>
        <w:t xml:space="preserve">En cas de non-conformité </w:t>
      </w:r>
      <w:r w:rsidR="004E15A5">
        <w:rPr>
          <w:rFonts w:eastAsiaTheme="majorEastAsia" w:cs="Arial"/>
          <w:bCs/>
          <w:i/>
          <w:color w:val="0D0D0D" w:themeColor="text1" w:themeTint="F2"/>
          <w:sz w:val="20"/>
          <w:szCs w:val="22"/>
        </w:rPr>
        <w:t xml:space="preserve">aux </w:t>
      </w:r>
      <w:r w:rsidR="004E15A5" w:rsidRPr="001F0A51">
        <w:rPr>
          <w:rFonts w:eastAsiaTheme="majorEastAsia" w:cs="Arial"/>
          <w:bCs/>
          <w:i/>
          <w:color w:val="0D0D0D" w:themeColor="text1" w:themeTint="F2"/>
          <w:sz w:val="20"/>
          <w:szCs w:val="22"/>
        </w:rPr>
        <w:t xml:space="preserve">critères d’octroi ci-dessus </w:t>
      </w:r>
      <w:r w:rsidRPr="001F0A51">
        <w:rPr>
          <w:rFonts w:eastAsiaTheme="majorEastAsia" w:cs="Arial"/>
          <w:bCs/>
          <w:i/>
          <w:color w:val="0D0D0D" w:themeColor="text1" w:themeTint="F2"/>
          <w:sz w:val="20"/>
          <w:szCs w:val="22"/>
        </w:rPr>
        <w:t xml:space="preserve">ou </w:t>
      </w:r>
      <w:r w:rsidR="004E15A5">
        <w:rPr>
          <w:rFonts w:eastAsiaTheme="majorEastAsia" w:cs="Arial"/>
          <w:bCs/>
          <w:i/>
          <w:color w:val="0D0D0D" w:themeColor="text1" w:themeTint="F2"/>
          <w:sz w:val="20"/>
          <w:szCs w:val="22"/>
        </w:rPr>
        <w:t xml:space="preserve">autres situations thérapeutiques, </w:t>
      </w:r>
      <w:r w:rsidRPr="001F0A51">
        <w:rPr>
          <w:rFonts w:eastAsiaTheme="majorEastAsia" w:cs="Arial"/>
          <w:bCs/>
          <w:i/>
          <w:color w:val="0D0D0D" w:themeColor="text1" w:themeTint="F2"/>
          <w:sz w:val="20"/>
          <w:szCs w:val="22"/>
        </w:rPr>
        <w:t xml:space="preserve">le prescripteur peut faire une demande d’AAC en justifiant sa demande. </w:t>
      </w:r>
    </w:p>
    <w:p w:rsidR="001F0A51" w:rsidRPr="00D5313B" w:rsidRDefault="001F0A51" w:rsidP="001F0A51">
      <w:pPr>
        <w:pStyle w:val="Notedebasdepage"/>
        <w:rPr>
          <w:rFonts w:eastAsiaTheme="majorEastAsia" w:cs="Arial"/>
          <w:bCs/>
          <w:color w:val="0D0D0D" w:themeColor="text1" w:themeTint="F2"/>
          <w:sz w:val="22"/>
          <w:szCs w:val="22"/>
        </w:rPr>
      </w:pPr>
    </w:p>
    <w:p w:rsidR="00D93E3B" w:rsidRDefault="00D93E3B" w:rsidP="00D93E3B">
      <w:pPr>
        <w:pStyle w:val="Titrehorssommaire"/>
      </w:pPr>
      <w:r>
        <w:lastRenderedPageBreak/>
        <w:t>Glossaire</w:t>
      </w:r>
    </w:p>
    <w:p w:rsidR="00D93E3B" w:rsidRDefault="00D93E3B" w:rsidP="00D93E3B"/>
    <w:p w:rsidR="00D93E3B" w:rsidRPr="00DB0669" w:rsidRDefault="00D93E3B" w:rsidP="00D93E3B">
      <w:pPr>
        <w:rPr>
          <w:b/>
        </w:rPr>
      </w:pPr>
      <w:r w:rsidRPr="00DB0669">
        <w:rPr>
          <w:b/>
        </w:rPr>
        <w:t>AAC : Autorisation d’Accès Compassionnel</w:t>
      </w:r>
    </w:p>
    <w:p w:rsidR="00D93E3B" w:rsidRPr="00DB0669" w:rsidRDefault="00D93E3B" w:rsidP="00D93E3B">
      <w:pPr>
        <w:rPr>
          <w:b/>
        </w:rPr>
      </w:pPr>
      <w:r w:rsidRPr="00DB0669">
        <w:rPr>
          <w:b/>
        </w:rPr>
        <w:t>AMM : Autorisation de Mise sur le Marché</w:t>
      </w:r>
    </w:p>
    <w:p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 : application de téléservice de demandes d’AAC</w:t>
      </w:r>
    </w:p>
    <w:p w:rsidR="00D93E3B" w:rsidRPr="00DB0669" w:rsidRDefault="00D93E3B" w:rsidP="00D93E3B">
      <w:pPr>
        <w:rPr>
          <w:rFonts w:cs="Arial"/>
          <w:b/>
          <w:sz w:val="23"/>
          <w:szCs w:val="23"/>
        </w:rPr>
      </w:pPr>
      <w:r w:rsidRPr="00DB0669">
        <w:rPr>
          <w:rFonts w:cs="Arial"/>
          <w:b/>
          <w:sz w:val="23"/>
          <w:szCs w:val="23"/>
        </w:rPr>
        <w:t>RCP : résumé des caractéristiques du produit</w:t>
      </w:r>
    </w:p>
    <w:p w:rsidR="00D93E3B" w:rsidRPr="00DB0669" w:rsidRDefault="00D93E3B" w:rsidP="00D93E3B">
      <w:pPr>
        <w:rPr>
          <w:rFonts w:cs="Arial"/>
          <w:b/>
          <w:sz w:val="23"/>
          <w:szCs w:val="23"/>
        </w:rPr>
      </w:pPr>
      <w:r w:rsidRPr="00DB0669">
        <w:rPr>
          <w:rFonts w:cs="Arial"/>
          <w:b/>
          <w:sz w:val="23"/>
          <w:szCs w:val="23"/>
        </w:rPr>
        <w:t>NIP : note d’information prescripteur</w:t>
      </w:r>
    </w:p>
    <w:p w:rsidR="00D93E3B" w:rsidRPr="004160A4" w:rsidRDefault="00955CDF" w:rsidP="00D93E3B">
      <w:pPr>
        <w:rPr>
          <w:b/>
        </w:rPr>
      </w:pPr>
      <w:r>
        <w:rPr>
          <w:b/>
        </w:rPr>
        <w:t>PUT-SP</w:t>
      </w:r>
      <w:r w:rsidR="00D93E3B" w:rsidRPr="004160A4">
        <w:rPr>
          <w:b/>
        </w:rPr>
        <w:t> : protocole d’utilisatio</w:t>
      </w:r>
      <w:bookmarkStart w:id="0" w:name="_GoBack"/>
      <w:bookmarkEnd w:id="0"/>
      <w:r w:rsidR="00D93E3B" w:rsidRPr="004160A4">
        <w:rPr>
          <w:b/>
        </w:rPr>
        <w:t xml:space="preserve">n thérapeutique et de </w:t>
      </w:r>
      <w:r w:rsidRPr="00955CDF">
        <w:rPr>
          <w:b/>
        </w:rPr>
        <w:t>suivi des patients</w:t>
      </w:r>
    </w:p>
    <w:p w:rsidR="00D93E3B" w:rsidRPr="0093672E" w:rsidRDefault="00D93E3B" w:rsidP="00D93E3B">
      <w:pPr>
        <w:pStyle w:val="Titrehorssommaire"/>
      </w:pPr>
      <w:r w:rsidRPr="0093672E">
        <w:lastRenderedPageBreak/>
        <w:t>Sommaire</w:t>
      </w:r>
    </w:p>
    <w:p w:rsidR="00D93E3B" w:rsidRPr="0093672E" w:rsidRDefault="00D93E3B" w:rsidP="00D93E3B"/>
    <w:sdt>
      <w:sdtPr>
        <w:rPr>
          <w:noProof w:val="0"/>
        </w:rPr>
        <w:id w:val="-1494864677"/>
        <w:docPartObj>
          <w:docPartGallery w:val="Table of Contents"/>
        </w:docPartObj>
      </w:sdtPr>
      <w:sdtEndPr>
        <w:rPr>
          <w:noProof/>
        </w:rPr>
      </w:sdtEndPr>
      <w:sdtContent>
        <w:p w:rsidR="00890093" w:rsidRDefault="00D93E3B">
          <w:pPr>
            <w:pStyle w:val="TM1"/>
            <w:rPr>
              <w:rFonts w:asciiTheme="minorHAnsi" w:hAnsiTheme="minorHAnsi"/>
              <w:b w:val="0"/>
              <w:color w:val="auto"/>
              <w:sz w:val="22"/>
            </w:rPr>
          </w:pPr>
          <w:r w:rsidRPr="0093672E">
            <w:fldChar w:fldCharType="begin"/>
          </w:r>
          <w:r w:rsidR="00BD5548">
            <w:instrText xml:space="preserve"> TOC \o "1-1" \h \z \t "Titre annexes (n° auto);3" </w:instrText>
          </w:r>
          <w:r w:rsidRPr="0093672E">
            <w:fldChar w:fldCharType="separate"/>
          </w:r>
          <w:hyperlink w:anchor="_Toc98859298" w:history="1">
            <w:r w:rsidR="00D5313B" w:rsidRPr="00371637">
              <w:rPr>
                <w:rStyle w:val="Lienhypertexte"/>
              </w:rPr>
              <w:t>Informations à destination des prescripteurs et des pharmacies à usage intérieur</w:t>
            </w:r>
            <w:r w:rsidR="00D5313B">
              <w:rPr>
                <w:webHidden/>
              </w:rPr>
              <w:tab/>
            </w:r>
            <w:r w:rsidR="00D5313B">
              <w:rPr>
                <w:webHidden/>
              </w:rPr>
              <w:fldChar w:fldCharType="begin"/>
            </w:r>
            <w:r w:rsidR="00D5313B">
              <w:rPr>
                <w:webHidden/>
              </w:rPr>
              <w:instrText xml:space="preserve"> PAGEREF _Toc98859298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552B8E">
          <w:pPr>
            <w:pStyle w:val="TM1"/>
            <w:rPr>
              <w:rFonts w:asciiTheme="minorHAnsi" w:hAnsiTheme="minorHAnsi"/>
              <w:b w:val="0"/>
              <w:color w:val="auto"/>
              <w:sz w:val="22"/>
            </w:rPr>
          </w:pPr>
          <w:hyperlink w:anchor="_Toc98859299" w:history="1">
            <w:r w:rsidR="00D5313B" w:rsidRPr="00371637">
              <w:rPr>
                <w:rStyle w:val="Lienhypertexte"/>
              </w:rPr>
              <w:t>Le médicament</w:t>
            </w:r>
            <w:r w:rsidR="00D5313B">
              <w:rPr>
                <w:webHidden/>
              </w:rPr>
              <w:tab/>
            </w:r>
            <w:r w:rsidR="00D5313B">
              <w:rPr>
                <w:webHidden/>
              </w:rPr>
              <w:fldChar w:fldCharType="begin"/>
            </w:r>
            <w:r w:rsidR="00D5313B">
              <w:rPr>
                <w:webHidden/>
              </w:rPr>
              <w:instrText xml:space="preserve"> PAGEREF _Toc98859299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552B8E">
          <w:pPr>
            <w:pStyle w:val="TM1"/>
            <w:rPr>
              <w:rFonts w:asciiTheme="minorHAnsi" w:hAnsiTheme="minorHAnsi"/>
              <w:b w:val="0"/>
              <w:color w:val="auto"/>
              <w:sz w:val="22"/>
            </w:rPr>
          </w:pPr>
          <w:hyperlink w:anchor="_Toc98859300" w:history="1">
            <w:r w:rsidR="00D5313B" w:rsidRPr="00371637">
              <w:rPr>
                <w:rStyle w:val="Lienhypertexte"/>
              </w:rPr>
              <w:t>Calendrier des visites</w:t>
            </w:r>
            <w:r w:rsidR="00D5313B">
              <w:rPr>
                <w:webHidden/>
              </w:rPr>
              <w:tab/>
            </w:r>
            <w:r w:rsidR="00D5313B">
              <w:rPr>
                <w:webHidden/>
              </w:rPr>
              <w:fldChar w:fldCharType="begin"/>
            </w:r>
            <w:r w:rsidR="00D5313B">
              <w:rPr>
                <w:webHidden/>
              </w:rPr>
              <w:instrText xml:space="preserve"> PAGEREF _Toc98859300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552B8E">
          <w:pPr>
            <w:pStyle w:val="TM1"/>
            <w:rPr>
              <w:rFonts w:asciiTheme="minorHAnsi" w:hAnsiTheme="minorHAnsi"/>
              <w:b w:val="0"/>
              <w:color w:val="auto"/>
              <w:sz w:val="22"/>
            </w:rPr>
          </w:pPr>
          <w:hyperlink w:anchor="_Toc98859301" w:history="1">
            <w:r w:rsidR="00D5313B" w:rsidRPr="00371637">
              <w:rPr>
                <w:rStyle w:val="Lienhypertexte"/>
              </w:rPr>
              <w:t>Modalités pratiques de traitement et de suivi des patients</w:t>
            </w:r>
            <w:r w:rsidR="00D5313B">
              <w:rPr>
                <w:webHidden/>
              </w:rPr>
              <w:tab/>
            </w:r>
            <w:r w:rsidR="00D5313B">
              <w:rPr>
                <w:webHidden/>
              </w:rPr>
              <w:fldChar w:fldCharType="begin"/>
            </w:r>
            <w:r w:rsidR="00D5313B">
              <w:rPr>
                <w:webHidden/>
              </w:rPr>
              <w:instrText xml:space="preserve"> PAGEREF _Toc98859301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552B8E">
          <w:pPr>
            <w:pStyle w:val="TM1"/>
            <w:rPr>
              <w:rFonts w:asciiTheme="minorHAnsi" w:hAnsiTheme="minorHAnsi"/>
              <w:b w:val="0"/>
              <w:color w:val="auto"/>
              <w:sz w:val="22"/>
            </w:rPr>
          </w:pPr>
          <w:hyperlink w:anchor="_Toc98859302" w:history="1">
            <w:r w:rsidR="00D5313B" w:rsidRPr="00371637">
              <w:rPr>
                <w:rStyle w:val="Lienhypertexte"/>
              </w:rPr>
              <w:t>Annexes</w:t>
            </w:r>
            <w:r w:rsidR="00D5313B">
              <w:rPr>
                <w:webHidden/>
              </w:rPr>
              <w:tab/>
            </w:r>
            <w:r w:rsidR="00D5313B">
              <w:rPr>
                <w:webHidden/>
              </w:rPr>
              <w:fldChar w:fldCharType="begin"/>
            </w:r>
            <w:r w:rsidR="00D5313B">
              <w:rPr>
                <w:webHidden/>
              </w:rPr>
              <w:instrText xml:space="preserve"> PAGEREF _Toc98859302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552B8E">
          <w:pPr>
            <w:pStyle w:val="TM3"/>
            <w:rPr>
              <w:rFonts w:asciiTheme="minorHAnsi" w:hAnsiTheme="minorHAnsi"/>
              <w:color w:val="auto"/>
            </w:rPr>
          </w:pPr>
          <w:hyperlink w:anchor="_Toc98859303" w:history="1">
            <w:r w:rsidR="00D5313B" w:rsidRPr="00371637">
              <w:rPr>
                <w:rStyle w:val="Lienhypertexte"/>
              </w:rPr>
              <w:t>Annexe 1.</w:t>
            </w:r>
            <w:r w:rsidR="00D5313B">
              <w:rPr>
                <w:rFonts w:asciiTheme="minorHAnsi" w:hAnsiTheme="minorHAnsi"/>
                <w:color w:val="auto"/>
              </w:rPr>
              <w:tab/>
            </w:r>
            <w:r w:rsidR="00D5313B" w:rsidRPr="00371637">
              <w:rPr>
                <w:rStyle w:val="Lienhypertexte"/>
              </w:rPr>
              <w:t>Fiches de suivi médical et de collecte de données</w:t>
            </w:r>
            <w:r w:rsidR="00D5313B">
              <w:rPr>
                <w:webHidden/>
              </w:rPr>
              <w:tab/>
            </w:r>
            <w:r w:rsidR="00D5313B">
              <w:rPr>
                <w:webHidden/>
              </w:rPr>
              <w:fldChar w:fldCharType="begin"/>
            </w:r>
            <w:r w:rsidR="00D5313B">
              <w:rPr>
                <w:webHidden/>
              </w:rPr>
              <w:instrText xml:space="preserve"> PAGEREF _Toc98859303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552B8E">
          <w:pPr>
            <w:pStyle w:val="TM3"/>
            <w:rPr>
              <w:rFonts w:asciiTheme="minorHAnsi" w:hAnsiTheme="minorHAnsi"/>
              <w:color w:val="auto"/>
            </w:rPr>
          </w:pPr>
          <w:hyperlink w:anchor="_Toc98859304" w:history="1">
            <w:r w:rsidR="00D5313B" w:rsidRPr="00371637">
              <w:rPr>
                <w:rStyle w:val="Lienhypertexte"/>
              </w:rPr>
              <w:t>Annexe 2.</w:t>
            </w:r>
            <w:r w:rsidR="00D5313B">
              <w:rPr>
                <w:rFonts w:asciiTheme="minorHAnsi" w:hAnsiTheme="minorHAnsi"/>
                <w:color w:val="auto"/>
              </w:rPr>
              <w:tab/>
            </w:r>
            <w:r w:rsidR="00D5313B" w:rsidRPr="00371637">
              <w:rPr>
                <w:rStyle w:val="Lienhypertexte"/>
              </w:rPr>
              <w:t>Rôle des différents acteurs</w:t>
            </w:r>
            <w:r w:rsidR="00D5313B">
              <w:rPr>
                <w:webHidden/>
              </w:rPr>
              <w:tab/>
            </w:r>
            <w:r w:rsidR="00D5313B">
              <w:rPr>
                <w:webHidden/>
              </w:rPr>
              <w:fldChar w:fldCharType="begin"/>
            </w:r>
            <w:r w:rsidR="00D5313B">
              <w:rPr>
                <w:webHidden/>
              </w:rPr>
              <w:instrText xml:space="preserve"> PAGEREF _Toc98859304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552B8E">
          <w:pPr>
            <w:pStyle w:val="TM3"/>
            <w:rPr>
              <w:rFonts w:asciiTheme="minorHAnsi" w:hAnsiTheme="minorHAnsi"/>
              <w:color w:val="auto"/>
            </w:rPr>
          </w:pPr>
          <w:hyperlink w:anchor="_Toc98859305" w:history="1">
            <w:r w:rsidR="00D5313B" w:rsidRPr="00371637">
              <w:rPr>
                <w:rStyle w:val="Lienhypertexte"/>
              </w:rPr>
              <w:t>Annexe 3.</w:t>
            </w:r>
            <w:r w:rsidR="00D5313B">
              <w:rPr>
                <w:rFonts w:asciiTheme="minorHAnsi" w:hAnsiTheme="minorHAnsi"/>
                <w:color w:val="auto"/>
              </w:rPr>
              <w:tab/>
            </w:r>
            <w:r w:rsidR="00D5313B" w:rsidRPr="00371637">
              <w:rPr>
                <w:rStyle w:val="Lienhypertexte"/>
              </w:rPr>
              <w:t>Documents d’information à destination des patients avant toute prescription d’un médicament en autorisation d’accès compassionnel :</w:t>
            </w:r>
            <w:r w:rsidR="00D5313B">
              <w:rPr>
                <w:webHidden/>
              </w:rPr>
              <w:tab/>
            </w:r>
            <w:r w:rsidR="00D5313B">
              <w:rPr>
                <w:webHidden/>
              </w:rPr>
              <w:fldChar w:fldCharType="begin"/>
            </w:r>
            <w:r w:rsidR="00D5313B">
              <w:rPr>
                <w:webHidden/>
              </w:rPr>
              <w:instrText xml:space="preserve"> PAGEREF _Toc98859305 \h </w:instrText>
            </w:r>
            <w:r w:rsidR="00D5313B">
              <w:rPr>
                <w:webHidden/>
              </w:rPr>
            </w:r>
            <w:r w:rsidR="00D5313B">
              <w:rPr>
                <w:webHidden/>
              </w:rPr>
              <w:fldChar w:fldCharType="separate"/>
            </w:r>
            <w:r w:rsidR="002E75B9">
              <w:rPr>
                <w:webHidden/>
              </w:rPr>
              <w:t>3</w:t>
            </w:r>
            <w:r w:rsidR="00D5313B">
              <w:rPr>
                <w:webHidden/>
              </w:rPr>
              <w:fldChar w:fldCharType="end"/>
            </w:r>
          </w:hyperlink>
        </w:p>
        <w:p w:rsidR="00D5313B" w:rsidRDefault="00552B8E">
          <w:pPr>
            <w:pStyle w:val="TM3"/>
            <w:rPr>
              <w:rFonts w:asciiTheme="minorHAnsi" w:hAnsiTheme="minorHAnsi"/>
              <w:color w:val="auto"/>
            </w:rPr>
          </w:pPr>
          <w:hyperlink w:anchor="_Toc98859306" w:history="1">
            <w:r w:rsidR="00D5313B" w:rsidRPr="00371637">
              <w:rPr>
                <w:rStyle w:val="Lienhypertexte"/>
              </w:rPr>
              <w:t>Annexe 4.</w:t>
            </w:r>
            <w:r w:rsidR="00D5313B">
              <w:rPr>
                <w:rFonts w:asciiTheme="minorHAnsi" w:hAnsiTheme="minorHAnsi"/>
                <w:color w:val="auto"/>
              </w:rPr>
              <w:tab/>
            </w:r>
            <w:r w:rsidR="00D5313B" w:rsidRPr="00371637">
              <w:rPr>
                <w:rStyle w:val="Lienhypertexte"/>
              </w:rPr>
              <w:t>Modalités de recueil des effets indésirables suspectés d’être liés au traitement et de situations particulières</w:t>
            </w:r>
            <w:r w:rsidR="00D5313B">
              <w:rPr>
                <w:webHidden/>
              </w:rPr>
              <w:tab/>
            </w:r>
            <w:r w:rsidR="00D5313B">
              <w:rPr>
                <w:webHidden/>
              </w:rPr>
              <w:fldChar w:fldCharType="begin"/>
            </w:r>
            <w:r w:rsidR="00D5313B">
              <w:rPr>
                <w:webHidden/>
              </w:rPr>
              <w:instrText xml:space="preserve"> PAGEREF _Toc98859306 \h </w:instrText>
            </w:r>
            <w:r w:rsidR="00D5313B">
              <w:rPr>
                <w:webHidden/>
              </w:rPr>
            </w:r>
            <w:r w:rsidR="00D5313B">
              <w:rPr>
                <w:webHidden/>
              </w:rPr>
              <w:fldChar w:fldCharType="separate"/>
            </w:r>
            <w:r w:rsidR="002E75B9">
              <w:rPr>
                <w:webHidden/>
              </w:rPr>
              <w:t>3</w:t>
            </w:r>
            <w:r w:rsidR="00D5313B">
              <w:rPr>
                <w:webHidden/>
              </w:rPr>
              <w:fldChar w:fldCharType="end"/>
            </w:r>
          </w:hyperlink>
        </w:p>
        <w:p w:rsidR="00D93E3B" w:rsidRPr="0093672E" w:rsidRDefault="00D93E3B" w:rsidP="00D93E3B">
          <w:pPr>
            <w:pStyle w:val="TM1"/>
          </w:pPr>
          <w:r w:rsidRPr="0093672E">
            <w:fldChar w:fldCharType="end"/>
          </w:r>
        </w:p>
      </w:sdtContent>
    </w:sdt>
    <w:p w:rsidR="00D93E3B" w:rsidRPr="0093672E" w:rsidRDefault="00D93E3B" w:rsidP="00D93E3B"/>
    <w:p w:rsidR="00D93E3B" w:rsidRPr="0093672E" w:rsidRDefault="00D93E3B" w:rsidP="00D93E3B"/>
    <w:p w:rsidR="00D93E3B" w:rsidRPr="0093672E" w:rsidRDefault="00D93E3B" w:rsidP="00D93E3B">
      <w:pPr>
        <w:sectPr w:rsidR="00D93E3B" w:rsidRPr="0093672E" w:rsidSect="00D93E3B">
          <w:footerReference w:type="default" r:id="rId11"/>
          <w:footnotePr>
            <w:numRestart w:val="eachPage"/>
          </w:footnotePr>
          <w:endnotePr>
            <w:numFmt w:val="decimal"/>
          </w:endnotePr>
          <w:pgSz w:w="11907" w:h="16840"/>
          <w:pgMar w:top="1134" w:right="1134" w:bottom="1134" w:left="1134" w:header="142" w:footer="680" w:gutter="0"/>
          <w:cols w:space="720"/>
          <w:docGrid w:linePitch="326"/>
        </w:sectPr>
      </w:pPr>
    </w:p>
    <w:p w:rsidR="00D93E3B" w:rsidRPr="0093672E" w:rsidRDefault="00D93E3B" w:rsidP="00D93E3B">
      <w:pPr>
        <w:pStyle w:val="Titre1"/>
        <w:rPr>
          <w:szCs w:val="60"/>
        </w:rPr>
      </w:pPr>
      <w:bookmarkStart w:id="1" w:name="_Toc98859298"/>
      <w:r w:rsidRPr="0093672E">
        <w:rPr>
          <w:szCs w:val="60"/>
        </w:rPr>
        <w:lastRenderedPageBreak/>
        <w:t>Informations à destination des prescripteurs et des pharmacies à usage intérieur</w:t>
      </w:r>
      <w:bookmarkEnd w:id="1"/>
    </w:p>
    <w:p w:rsidR="00D93E3B" w:rsidRPr="0093672E" w:rsidRDefault="00D93E3B" w:rsidP="00D93E3B">
      <w:pPr>
        <w:ind w:left="-142"/>
      </w:pPr>
      <w:r>
        <w:rPr>
          <w:noProof/>
        </w:rPr>
        <w:drawing>
          <wp:inline distT="0" distB="0" distL="0" distR="0" wp14:anchorId="2C9F065E" wp14:editId="6BC4040F">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2">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rsidR="00D93E3B" w:rsidRPr="0093672E" w:rsidRDefault="00D93E3B" w:rsidP="00D93E3B">
      <w:r w:rsidRPr="0093672E">
        <w:t xml:space="preserve">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en l’absence d’autorisation de mise sur le marché (AMM)</w:t>
      </w:r>
      <w:r w:rsidR="008E7ED9">
        <w:t xml:space="preserve"> en France, quelle que soit l'indication thérapeutique</w:t>
      </w:r>
      <w:r w:rsidRPr="0093672E">
        <w:t>, dès lors que toutes les conditions suivantes sont remplies :</w:t>
      </w:r>
    </w:p>
    <w:p w:rsidR="00D93E3B" w:rsidRPr="0093672E" w:rsidRDefault="00D93E3B" w:rsidP="00D93E3B">
      <w:pPr>
        <w:pStyle w:val="Paragraphedeliste"/>
      </w:pPr>
      <w:r>
        <w:t>l</w:t>
      </w:r>
      <w:r w:rsidRPr="0093672E">
        <w:t>a maladie est grave, rare ou invalidante</w:t>
      </w:r>
      <w:r>
        <w:t> ;</w:t>
      </w:r>
    </w:p>
    <w:p w:rsidR="00D93E3B" w:rsidRPr="0093672E" w:rsidRDefault="00D93E3B" w:rsidP="00D93E3B">
      <w:pPr>
        <w:pStyle w:val="Paragraphedeliste"/>
      </w:pPr>
      <w:r>
        <w:t>i</w:t>
      </w:r>
      <w:r w:rsidRPr="0093672E">
        <w:t>l n’existe pas de traitement approprié</w:t>
      </w:r>
      <w:r>
        <w:t> ;</w:t>
      </w:r>
    </w:p>
    <w:p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rsidR="008E7ED9" w:rsidRDefault="008E7ED9" w:rsidP="00D93E3B">
      <w:pPr>
        <w:pStyle w:val="Paragraphedeliste"/>
      </w:pPr>
      <w:r>
        <w:lastRenderedPageBreak/>
        <w:t>le médicament</w:t>
      </w:r>
      <w:r w:rsidR="00AC2098">
        <w:t xml:space="preserve"> ne</w:t>
      </w:r>
      <w:r>
        <w:t xml:space="preserve"> fait</w:t>
      </w:r>
      <w:r w:rsidR="00AC2098">
        <w:t xml:space="preserve"> pas</w:t>
      </w:r>
      <w:r>
        <w:t xml:space="preserve"> l’objet d’une recherche impliquant la personne humaine à des fins commerciales,</w:t>
      </w:r>
    </w:p>
    <w:p w:rsidR="00D93E3B" w:rsidRDefault="008E7ED9" w:rsidP="008E7ED9">
      <w:pPr>
        <w:pStyle w:val="Paragraphedeliste"/>
      </w:pPr>
      <w:r>
        <w:t xml:space="preserve">ou </w:t>
      </w:r>
      <w:r w:rsidR="00D93E3B">
        <w:t xml:space="preserve"> lorsque le médicament fait l’objet d’une recherche impliquant la personne humaine</w:t>
      </w:r>
      <w:r w:rsidR="00CA6DA1">
        <w:t xml:space="preserve"> dans l’indication</w:t>
      </w:r>
      <w:r>
        <w:t xml:space="preserve"> à des fins commerciales,</w:t>
      </w:r>
      <w:r w:rsidR="00D93E3B">
        <w:t xml:space="preserve"> le laboratoire s’est engagé à demander une</w:t>
      </w:r>
      <w:r>
        <w:t xml:space="preserve"> autorisation d’accès précoce </w:t>
      </w:r>
      <w:r w:rsidR="00D93E3B">
        <w:t>auprès de la HAS</w:t>
      </w:r>
      <w:r w:rsidR="00E631CF">
        <w:t xml:space="preserve">, </w:t>
      </w:r>
      <w:r w:rsidR="000A387D">
        <w:t>le patient ne peut participer à cette recherche</w:t>
      </w:r>
      <w:r>
        <w:t xml:space="preserve"> et</w:t>
      </w:r>
      <w:r w:rsidR="000A387D">
        <w:t xml:space="preserve"> </w:t>
      </w:r>
      <w:r>
        <w:t>la mise en œuvre du traitement ne peut pas être différée.</w:t>
      </w:r>
    </w:p>
    <w:p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 xml:space="preserve">via les fiches de suivi médical (cf </w:t>
      </w:r>
      <w:hyperlink w:anchor="Annexe_1" w:history="1">
        <w:r w:rsidR="001D5E2A" w:rsidRPr="0047196E">
          <w:rPr>
            <w:rStyle w:val="Lienhypertexte"/>
          </w:rPr>
          <w:t>annexe 1</w:t>
        </w:r>
      </w:hyperlink>
      <w:r w:rsidR="001D5E2A">
        <w:t>)</w:t>
      </w:r>
      <w:r>
        <w:t>. Ces informations sont analysées par le laboratoire et transmises</w:t>
      </w:r>
      <w:r w:rsidR="000068C8">
        <w:t xml:space="preserve"> </w:t>
      </w:r>
      <w:r>
        <w:t>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1"/>
      </w:r>
      <w:r w:rsidRPr="00CB59CA">
        <w:t>.</w:t>
      </w:r>
    </w:p>
    <w:p w:rsidR="00D93E3B" w:rsidRDefault="00D93E3B" w:rsidP="00D93E3B">
      <w:pPr>
        <w:pStyle w:val="Titre1"/>
      </w:pPr>
      <w:bookmarkStart w:id="3" w:name="_Toc58334972"/>
      <w:bookmarkStart w:id="4" w:name="_Toc72319021"/>
      <w:bookmarkStart w:id="5" w:name="_Toc98859299"/>
      <w:bookmarkEnd w:id="2"/>
      <w:r w:rsidRPr="0093672E">
        <w:lastRenderedPageBreak/>
        <w:t>Le médicament</w:t>
      </w:r>
      <w:bookmarkEnd w:id="3"/>
      <w:bookmarkEnd w:id="4"/>
      <w:bookmarkEnd w:id="5"/>
    </w:p>
    <w:p w:rsidR="00D93E3B" w:rsidRDefault="00D93E3B" w:rsidP="00D93E3B">
      <w:pPr>
        <w:pStyle w:val="Intertitre"/>
        <w:rPr>
          <w:rFonts w:ascii="Arial Nova Cond" w:hAnsi="Arial Nova Cond"/>
        </w:rPr>
      </w:pPr>
      <w:r w:rsidRPr="0093672E">
        <w:rPr>
          <w:rFonts w:ascii="Arial Nova Cond" w:hAnsi="Arial Nova Cond"/>
        </w:rPr>
        <w:t>Spécialité(s) concernée(s)</w:t>
      </w:r>
    </w:p>
    <w:sdt>
      <w:sdtPr>
        <w:id w:val="1584494225"/>
        <w:placeholder>
          <w:docPart w:val="DefaultPlaceholder_1081868574"/>
        </w:placeholder>
      </w:sdtPr>
      <w:sdtEndPr/>
      <w:sdtContent>
        <w:p w:rsidR="00791841" w:rsidRPr="00791841" w:rsidRDefault="00AC3C45" w:rsidP="00791841">
          <w:r w:rsidRPr="00AC3C45">
            <w:t>Joenja (l</w:t>
          </w:r>
          <w:r w:rsidR="007F4FA2">
            <w:t>e</w:t>
          </w:r>
          <w:r w:rsidRPr="00AC3C45">
            <w:t>niolisib) comprimés pelliculés de 10 mg, 30 mg</w:t>
          </w:r>
          <w:r w:rsidRPr="00A21319">
            <w:t>, 40 mg, 50 mg et</w:t>
          </w:r>
          <w:r w:rsidRPr="00AC3C45">
            <w:t xml:space="preserve"> 70 mg.</w:t>
          </w:r>
        </w:p>
      </w:sdtContent>
    </w:sdt>
    <w:p w:rsidR="00D93E3B" w:rsidRDefault="00D93E3B" w:rsidP="00D93E3B">
      <w:pPr>
        <w:pStyle w:val="Intertitre"/>
      </w:pPr>
      <w:r w:rsidRPr="0093672E">
        <w:t>Caractéristiques du médicament</w:t>
      </w:r>
    </w:p>
    <w:sdt>
      <w:sdtPr>
        <w:id w:val="-700630664"/>
        <w:placeholder>
          <w:docPart w:val="C843C9A3759E432E808BE61DA233349C"/>
        </w:placeholder>
      </w:sdtPr>
      <w:sdtEndPr/>
      <w:sdtContent>
        <w:sdt>
          <w:sdtPr>
            <w:id w:val="-573441903"/>
            <w:placeholder>
              <w:docPart w:val="F2BBA92AB40C401CA6DECCCA92C850A3"/>
            </w:placeholder>
          </w:sdtPr>
          <w:sdtEndPr/>
          <w:sdtContent>
            <w:p w:rsidR="0013397F" w:rsidRPr="0013397F" w:rsidRDefault="0013397F" w:rsidP="0013397F">
              <w:pPr>
                <w:rPr>
                  <w:rStyle w:val="Mention1"/>
                </w:rPr>
              </w:pPr>
              <w:r w:rsidRPr="0013397F">
                <w:rPr>
                  <w:rStyle w:val="Mention1"/>
                </w:rPr>
                <w:t xml:space="preserve">Leniolisib est une petite molécule inhibitrice de p110δ, à biodisponibilité orale, qui inhibe sélectivement l’enzyme PI3Kδ. Ce mécanisme d’action inhibe la voie de signalisation essentielle responsable d’une augmentation de la production de PIP3, une hyperactivité de la voie PI3K, et des déficiences et une dérégulation consécutive des lymphocytes B et T, lesquelles donnent lieu aux principaux phénotypes cliniques du syndrome de la phosphoinositide 3-kinase delta activée (APDS). </w:t>
              </w:r>
            </w:p>
            <w:p w:rsidR="0013397F" w:rsidRPr="0013397F" w:rsidRDefault="0013397F" w:rsidP="0013397F">
              <w:pPr>
                <w:rPr>
                  <w:rStyle w:val="Mention1"/>
                </w:rPr>
              </w:pPr>
              <w:r w:rsidRPr="0013397F">
                <w:rPr>
                  <w:rStyle w:val="Mention1"/>
                </w:rPr>
                <w:t>Leniolisib présente une sélectivité pour la PI3Kδ et réduit l’hyperactivité de la voie de l’AKT phosphorylée (pAKT) dans les lymphocytes B et T atteints d’APDS, ex vivo.</w:t>
              </w:r>
            </w:p>
            <w:p w:rsidR="0013397F" w:rsidRDefault="0013397F" w:rsidP="00800DA4">
              <w:pPr>
                <w:rPr>
                  <w:rStyle w:val="Mention1"/>
                </w:rPr>
              </w:pPr>
              <w:r w:rsidRPr="0013397F">
                <w:rPr>
                  <w:rStyle w:val="Mention1"/>
                </w:rPr>
                <w:t>L’efficacité clinique et la tolérance du l</w:t>
              </w:r>
              <w:r w:rsidR="007F4FA2">
                <w:rPr>
                  <w:rStyle w:val="Mention1"/>
                </w:rPr>
                <w:t>e</w:t>
              </w:r>
              <w:r w:rsidRPr="0013397F">
                <w:rPr>
                  <w:rStyle w:val="Mention1"/>
                </w:rPr>
                <w:t>niolisib dans le traitement des patients atteints d’APDS âgés de 12 ans et plus ont été évaluées dans le cadre d’un essai randomisé de phase 2/3 en triple aveugle versus placebo et d’une étude de suivi (</w:t>
              </w:r>
              <w:r>
                <w:rPr>
                  <w:rStyle w:val="Mention1"/>
                </w:rPr>
                <w:t>sur le point de se terminer</w:t>
              </w:r>
              <w:r w:rsidRPr="0013397F">
                <w:rPr>
                  <w:rStyle w:val="Mention1"/>
                </w:rPr>
                <w:t xml:space="preserve">) pour surveiller la sécurité et la tolérance à long-terme. </w:t>
              </w:r>
            </w:p>
            <w:p w:rsidR="00800DA4" w:rsidRDefault="0013397F" w:rsidP="00800DA4">
              <w:pPr>
                <w:rPr>
                  <w:rStyle w:val="Mention1"/>
                </w:rPr>
              </w:pPr>
              <w:r w:rsidRPr="0013397F">
                <w:rPr>
                  <w:rStyle w:val="Mention1"/>
                </w:rPr>
                <w:t xml:space="preserve">Une étude de phase 3 en ouvert </w:t>
              </w:r>
              <w:r>
                <w:rPr>
                  <w:rStyle w:val="Mention1"/>
                </w:rPr>
                <w:t>évaluant</w:t>
              </w:r>
              <w:r w:rsidRPr="0013397F">
                <w:rPr>
                  <w:rStyle w:val="Mention1"/>
                </w:rPr>
                <w:t xml:space="preserve"> l’efficacité et la sécurité du l</w:t>
              </w:r>
              <w:r w:rsidR="007F4FA2">
                <w:rPr>
                  <w:rStyle w:val="Mention1"/>
                </w:rPr>
                <w:t>e</w:t>
              </w:r>
              <w:r w:rsidRPr="0013397F">
                <w:rPr>
                  <w:rStyle w:val="Mention1"/>
                </w:rPr>
                <w:t>niolisib dans la population pédiatrique souffrant d’APDS (enfants âgés entre 4 et 11 ans)</w:t>
              </w:r>
              <w:r w:rsidRPr="0013397F">
                <w:t xml:space="preserve"> </w:t>
              </w:r>
              <w:r w:rsidRPr="0013397F">
                <w:rPr>
                  <w:rStyle w:val="Mention1"/>
                </w:rPr>
                <w:t>est en cours</w:t>
              </w:r>
              <w:r w:rsidR="00800DA4" w:rsidRPr="00093B7E">
                <w:rPr>
                  <w:rStyle w:val="Mention1"/>
                </w:rPr>
                <w:t>.</w:t>
              </w:r>
            </w:p>
            <w:p w:rsidR="00A57246" w:rsidRPr="00800DA4" w:rsidRDefault="00A57246" w:rsidP="00800DA4">
              <w:r>
                <w:rPr>
                  <w:rStyle w:val="Mention1"/>
                </w:rPr>
                <w:t xml:space="preserve">Une autre </w:t>
              </w:r>
              <w:r w:rsidRPr="00A57246">
                <w:rPr>
                  <w:rStyle w:val="Mention1"/>
                </w:rPr>
                <w:t xml:space="preserve">étude de phase 3 en ouvert évaluant l’efficacité et la sécurité du leniolisib dans la population pédiatrique souffrant d’APDS (enfants âgés entre </w:t>
              </w:r>
              <w:r>
                <w:rPr>
                  <w:rStyle w:val="Mention1"/>
                </w:rPr>
                <w:t>1</w:t>
              </w:r>
              <w:r w:rsidRPr="00A57246">
                <w:rPr>
                  <w:rStyle w:val="Mention1"/>
                </w:rPr>
                <w:t xml:space="preserve"> et </w:t>
              </w:r>
              <w:r>
                <w:rPr>
                  <w:rStyle w:val="Mention1"/>
                </w:rPr>
                <w:t>6</w:t>
              </w:r>
              <w:r w:rsidRPr="00A57246">
                <w:rPr>
                  <w:rStyle w:val="Mention1"/>
                </w:rPr>
                <w:t xml:space="preserve"> ans) est en cours.</w:t>
              </w:r>
            </w:p>
          </w:sdtContent>
        </w:sdt>
      </w:sdtContent>
    </w:sdt>
    <w:p w:rsidR="00D93E3B" w:rsidRDefault="00D93E3B" w:rsidP="00D93E3B">
      <w:pPr>
        <w:pStyle w:val="Intertitre"/>
      </w:pPr>
      <w:r>
        <w:t xml:space="preserve">Critères d’octroi </w:t>
      </w:r>
    </w:p>
    <w:sdt>
      <w:sdtPr>
        <w:id w:val="-1714421851"/>
        <w:placeholder>
          <w:docPart w:val="C843C9A3759E432E808BE61DA233349C"/>
        </w:placeholder>
      </w:sdtPr>
      <w:sdtEndPr/>
      <w:sdtContent>
        <w:p w:rsidR="009E491A" w:rsidRPr="00093B7E" w:rsidRDefault="0013397F" w:rsidP="0013397F">
          <w:r w:rsidRPr="0013397F">
            <w:t>Traitement du syndrome de la phosphoinositide 3-kinase delta activée (APDS) chez les patients âgés de 4 ans et plus</w:t>
          </w:r>
        </w:p>
      </w:sdtContent>
    </w:sdt>
    <w:p w:rsidR="00D93E3B" w:rsidRPr="0093672E" w:rsidRDefault="00D93E3B" w:rsidP="00D93E3B">
      <w:pPr>
        <w:pStyle w:val="Intertitre"/>
      </w:pPr>
      <w:r w:rsidRPr="0093672E">
        <w:t>Posologie</w:t>
      </w:r>
    </w:p>
    <w:sdt>
      <w:sdtPr>
        <w:id w:val="1385754102"/>
        <w:placeholder>
          <w:docPart w:val="C843C9A3759E432E808BE61DA233349C"/>
        </w:placeholder>
      </w:sdtPr>
      <w:sdtEndPr/>
      <w:sdtContent>
        <w:p w:rsidR="0013397F" w:rsidRPr="0013397F" w:rsidRDefault="0013397F" w:rsidP="0013397F">
          <w:pPr>
            <w:rPr>
              <w:rStyle w:val="Mention1"/>
            </w:rPr>
          </w:pPr>
          <w:r w:rsidRPr="0013397F">
            <w:rPr>
              <w:rStyle w:val="Mention1"/>
            </w:rPr>
            <w:t xml:space="preserve">La dose recommandée varie entre 20 et 70 mg deux fois par jour à environ 12 heures d’intervalle, soit un total de 40 à 140 mg par jour. </w:t>
          </w:r>
        </w:p>
        <w:p w:rsidR="0013397F" w:rsidRPr="0013397F" w:rsidRDefault="0013397F" w:rsidP="0013397F">
          <w:pPr>
            <w:rPr>
              <w:rStyle w:val="Mention1"/>
            </w:rPr>
          </w:pPr>
          <w:r w:rsidRPr="0013397F">
            <w:rPr>
              <w:rStyle w:val="Mention1"/>
            </w:rPr>
            <w:t>La dose à prescrire dépend du poids du patient selon les intervalles suivants :</w:t>
          </w:r>
        </w:p>
        <w:p w:rsidR="0013397F" w:rsidRPr="0013397F" w:rsidRDefault="0013397F" w:rsidP="0013397F">
          <w:pPr>
            <w:rPr>
              <w:rStyle w:val="Mention1"/>
            </w:rPr>
          </w:pPr>
          <w:r w:rsidRPr="0013397F">
            <w:rPr>
              <w:rStyle w:val="Mention1"/>
            </w:rPr>
            <w:t>•</w:t>
          </w:r>
          <w:r w:rsidRPr="0013397F">
            <w:rPr>
              <w:rStyle w:val="Mention1"/>
            </w:rPr>
            <w:tab/>
            <w:t>De 13 à &lt; 19 kg : 20 mg de l</w:t>
          </w:r>
          <w:r w:rsidR="007F4FA2">
            <w:rPr>
              <w:rStyle w:val="Mention1"/>
            </w:rPr>
            <w:t>e</w:t>
          </w:r>
          <w:r w:rsidRPr="0013397F">
            <w:rPr>
              <w:rStyle w:val="Mention1"/>
            </w:rPr>
            <w:t>niolisib, deux fois par jour</w:t>
          </w:r>
        </w:p>
        <w:p w:rsidR="0013397F" w:rsidRPr="0013397F" w:rsidRDefault="0013397F" w:rsidP="0013397F">
          <w:pPr>
            <w:rPr>
              <w:rStyle w:val="Mention1"/>
            </w:rPr>
          </w:pPr>
          <w:r w:rsidRPr="0013397F">
            <w:rPr>
              <w:rStyle w:val="Mention1"/>
            </w:rPr>
            <w:t>•</w:t>
          </w:r>
          <w:r w:rsidRPr="0013397F">
            <w:rPr>
              <w:rStyle w:val="Mention1"/>
            </w:rPr>
            <w:tab/>
            <w:t>De 19 à &lt; 27 kg : 30 mg de l</w:t>
          </w:r>
          <w:r w:rsidR="007F4FA2">
            <w:rPr>
              <w:rStyle w:val="Mention1"/>
            </w:rPr>
            <w:t>e</w:t>
          </w:r>
          <w:r w:rsidRPr="0013397F">
            <w:rPr>
              <w:rStyle w:val="Mention1"/>
            </w:rPr>
            <w:t>niolisib, deux fois par jour</w:t>
          </w:r>
        </w:p>
        <w:p w:rsidR="0013397F" w:rsidRPr="0013397F" w:rsidRDefault="0013397F" w:rsidP="0013397F">
          <w:pPr>
            <w:rPr>
              <w:rStyle w:val="Mention1"/>
            </w:rPr>
          </w:pPr>
          <w:r w:rsidRPr="0013397F">
            <w:rPr>
              <w:rStyle w:val="Mention1"/>
            </w:rPr>
            <w:t>•</w:t>
          </w:r>
          <w:r w:rsidRPr="0013397F">
            <w:rPr>
              <w:rStyle w:val="Mention1"/>
            </w:rPr>
            <w:tab/>
            <w:t>De 27 à &lt; 38 kg : 40 mg de l</w:t>
          </w:r>
          <w:r w:rsidR="007F4FA2">
            <w:rPr>
              <w:rStyle w:val="Mention1"/>
            </w:rPr>
            <w:t>e</w:t>
          </w:r>
          <w:r w:rsidRPr="0013397F">
            <w:rPr>
              <w:rStyle w:val="Mention1"/>
            </w:rPr>
            <w:t>niolisib, deux fois par jour</w:t>
          </w:r>
        </w:p>
        <w:p w:rsidR="0013397F" w:rsidRPr="0013397F" w:rsidRDefault="0013397F" w:rsidP="0013397F">
          <w:pPr>
            <w:rPr>
              <w:rStyle w:val="Mention1"/>
            </w:rPr>
          </w:pPr>
          <w:r w:rsidRPr="0013397F">
            <w:rPr>
              <w:rStyle w:val="Mention1"/>
            </w:rPr>
            <w:t>•</w:t>
          </w:r>
          <w:r w:rsidRPr="0013397F">
            <w:rPr>
              <w:rStyle w:val="Mention1"/>
            </w:rPr>
            <w:tab/>
            <w:t>De 38 à &lt; 45 kg : 50 mg de l</w:t>
          </w:r>
          <w:r w:rsidR="007F4FA2">
            <w:rPr>
              <w:rStyle w:val="Mention1"/>
            </w:rPr>
            <w:t>e</w:t>
          </w:r>
          <w:r w:rsidRPr="0013397F">
            <w:rPr>
              <w:rStyle w:val="Mention1"/>
            </w:rPr>
            <w:t>niolisib, deux fois par jour</w:t>
          </w:r>
        </w:p>
        <w:p w:rsidR="0013397F" w:rsidRDefault="0013397F" w:rsidP="0013397F">
          <w:pPr>
            <w:rPr>
              <w:rStyle w:val="Mention1"/>
            </w:rPr>
          </w:pPr>
          <w:r w:rsidRPr="0013397F">
            <w:rPr>
              <w:rStyle w:val="Mention1"/>
            </w:rPr>
            <w:t>•</w:t>
          </w:r>
          <w:r w:rsidRPr="0013397F">
            <w:rPr>
              <w:rStyle w:val="Mention1"/>
            </w:rPr>
            <w:tab/>
          </w:r>
          <w:r w:rsidRPr="0013397F">
            <w:rPr>
              <w:rStyle w:val="Mention1"/>
              <w:rFonts w:ascii="Arial" w:hAnsi="Arial" w:cs="Arial"/>
            </w:rPr>
            <w:t>≥</w:t>
          </w:r>
          <w:r w:rsidRPr="0013397F">
            <w:rPr>
              <w:rStyle w:val="Mention1"/>
            </w:rPr>
            <w:t xml:space="preserve"> 45 kg             : 70 mg de l</w:t>
          </w:r>
          <w:r w:rsidR="007F4FA2">
            <w:rPr>
              <w:rStyle w:val="Mention1"/>
              <w:rFonts w:cs="Arial Nova Cond"/>
            </w:rPr>
            <w:t>e</w:t>
          </w:r>
          <w:r w:rsidRPr="0013397F">
            <w:rPr>
              <w:rStyle w:val="Mention1"/>
            </w:rPr>
            <w:t xml:space="preserve">niolisib, deux fois par jour </w:t>
          </w:r>
        </w:p>
        <w:p w:rsidR="004338DE" w:rsidRPr="0013397F" w:rsidRDefault="004338DE" w:rsidP="0013397F">
          <w:pPr>
            <w:rPr>
              <w:rStyle w:val="Mention1"/>
            </w:rPr>
          </w:pPr>
          <w:r w:rsidRPr="0013397F">
            <w:rPr>
              <w:rStyle w:val="Mention1"/>
            </w:rPr>
            <w:t>Le traitement doit être poursuivi tant qu’un bénéfice est observé ou jusqu’à l’apparition d’une toxicité inacceptable</w:t>
          </w:r>
          <w:r>
            <w:rPr>
              <w:rStyle w:val="Mention1"/>
            </w:rPr>
            <w:t>.</w:t>
          </w:r>
        </w:p>
        <w:p w:rsidR="0013397F" w:rsidRPr="00E66C8E" w:rsidRDefault="0013397F" w:rsidP="0013397F">
          <w:pPr>
            <w:rPr>
              <w:rStyle w:val="Mention1"/>
              <w:u w:val="single"/>
            </w:rPr>
          </w:pPr>
          <w:r w:rsidRPr="00E66C8E">
            <w:rPr>
              <w:rStyle w:val="Mention1"/>
              <w:u w:val="single"/>
            </w:rPr>
            <w:t>Omission de prise</w:t>
          </w:r>
        </w:p>
        <w:p w:rsidR="0013397F" w:rsidRPr="0013397F" w:rsidRDefault="0013397F" w:rsidP="0013397F">
          <w:pPr>
            <w:rPr>
              <w:rStyle w:val="Mention1"/>
            </w:rPr>
          </w:pPr>
          <w:r w:rsidRPr="0013397F">
            <w:rPr>
              <w:rStyle w:val="Mention1"/>
            </w:rPr>
            <w:t>Si plus de 6 heures se sont écoulées depuis l’horaire habituel de la prise, le patient ne doit pas prendre la dose oubliée mais poursuivre le traitement à l’heure prévue pour la prise suivante.</w:t>
          </w:r>
        </w:p>
        <w:p w:rsidR="0013397F" w:rsidRDefault="0013397F" w:rsidP="00D93E3B">
          <w:pPr>
            <w:rPr>
              <w:rStyle w:val="Mention1"/>
            </w:rPr>
          </w:pPr>
          <w:r w:rsidRPr="0013397F">
            <w:rPr>
              <w:rStyle w:val="Mention1"/>
            </w:rPr>
            <w:lastRenderedPageBreak/>
            <w:t>En cas de vomissements dans l’heure qui suit la prise de l</w:t>
          </w:r>
          <w:r w:rsidR="007F4FA2">
            <w:rPr>
              <w:rStyle w:val="Mention1"/>
            </w:rPr>
            <w:t>e</w:t>
          </w:r>
          <w:r w:rsidRPr="0013397F">
            <w:rPr>
              <w:rStyle w:val="Mention1"/>
            </w:rPr>
            <w:t>niolisib, prendre un autre comprimé de l</w:t>
          </w:r>
          <w:r w:rsidR="007F4FA2">
            <w:rPr>
              <w:rStyle w:val="Mention1"/>
            </w:rPr>
            <w:t>e</w:t>
          </w:r>
          <w:r w:rsidRPr="0013397F">
            <w:rPr>
              <w:rStyle w:val="Mention1"/>
            </w:rPr>
            <w:t>niolisib aussi rapidement que possible. En cas de vomissements plus d’une heure après la prise, ne pas prendre de dose supplémentaire.</w:t>
          </w:r>
        </w:p>
        <w:p w:rsidR="0032627C" w:rsidRPr="00E66C8E" w:rsidRDefault="0032627C" w:rsidP="0032627C">
          <w:pPr>
            <w:rPr>
              <w:rStyle w:val="Mention1"/>
              <w:u w:val="single"/>
            </w:rPr>
          </w:pPr>
          <w:r w:rsidRPr="00E66C8E">
            <w:rPr>
              <w:rStyle w:val="Mention1"/>
              <w:u w:val="single"/>
            </w:rPr>
            <w:t>Mode d’administration</w:t>
          </w:r>
        </w:p>
        <w:p w:rsidR="0032627C" w:rsidRPr="0013397F" w:rsidRDefault="0032627C" w:rsidP="0032627C">
          <w:pPr>
            <w:rPr>
              <w:rStyle w:val="Mention1"/>
            </w:rPr>
          </w:pPr>
          <w:r>
            <w:rPr>
              <w:rStyle w:val="Mention1"/>
            </w:rPr>
            <w:t>Voie orale</w:t>
          </w:r>
        </w:p>
        <w:p w:rsidR="0032627C" w:rsidRDefault="0032627C" w:rsidP="0032627C">
          <w:pPr>
            <w:rPr>
              <w:rStyle w:val="Mention1"/>
            </w:rPr>
          </w:pPr>
          <w:r w:rsidRPr="0013397F">
            <w:rPr>
              <w:rStyle w:val="Mention1"/>
            </w:rPr>
            <w:t>Joenja peut être pris pendant ou en</w:t>
          </w:r>
          <w:r>
            <w:rPr>
              <w:rStyle w:val="Mention1"/>
            </w:rPr>
            <w:t xml:space="preserve"> </w:t>
          </w:r>
          <w:r w:rsidRPr="0013397F">
            <w:rPr>
              <w:rStyle w:val="Mention1"/>
            </w:rPr>
            <w:t>dehors des repas. Les comprimés doivent être avalés entiers. Les comprimés ne doivent pas être cassés, écrasés ou mâchés.</w:t>
          </w:r>
        </w:p>
        <w:p w:rsidR="0032627C" w:rsidRPr="00E66C8E" w:rsidRDefault="0032627C" w:rsidP="0032627C">
          <w:pPr>
            <w:rPr>
              <w:rStyle w:val="Mention1"/>
              <w:u w:val="single"/>
            </w:rPr>
          </w:pPr>
          <w:r w:rsidRPr="00E66C8E">
            <w:rPr>
              <w:rStyle w:val="Mention1"/>
              <w:u w:val="single"/>
            </w:rPr>
            <w:t>Agents réduisant l’acidité gastrique</w:t>
          </w:r>
        </w:p>
        <w:p w:rsidR="0032627C" w:rsidRDefault="0032627C" w:rsidP="0032627C">
          <w:pPr>
            <w:rPr>
              <w:rStyle w:val="Mention1"/>
            </w:rPr>
          </w:pPr>
          <w:r w:rsidRPr="00E66C8E">
            <w:rPr>
              <w:rStyle w:val="Mention1"/>
            </w:rPr>
            <w:t>Chez les patients qui prennent des antiacides de manière chronique, l’antiacide doit être pris 2 heures avant ou 2 heures après l’administration de l</w:t>
          </w:r>
          <w:r>
            <w:rPr>
              <w:rStyle w:val="Mention1"/>
            </w:rPr>
            <w:t>e</w:t>
          </w:r>
          <w:r w:rsidRPr="00E66C8E">
            <w:rPr>
              <w:rStyle w:val="Mention1"/>
            </w:rPr>
            <w:t>niolisib</w:t>
          </w:r>
          <w:r>
            <w:rPr>
              <w:rStyle w:val="Mention1"/>
            </w:rPr>
            <w:t>.</w:t>
          </w:r>
        </w:p>
        <w:p w:rsidR="009C10AF" w:rsidRDefault="00552B8E" w:rsidP="009C10AF"/>
      </w:sdtContent>
    </w:sdt>
    <w:p w:rsidR="009C10AF" w:rsidRDefault="006B4751" w:rsidP="009C10AF">
      <w:pPr>
        <w:rPr>
          <w:rFonts w:ascii="Arial Narrow" w:hAnsi="Arial Narrow" w:cs="Arial"/>
          <w:b/>
          <w:bCs/>
          <w:color w:val="000000" w:themeColor="text1"/>
          <w:sz w:val="26"/>
        </w:rPr>
      </w:pPr>
      <w:r>
        <w:rPr>
          <w:rFonts w:ascii="Arial Narrow" w:hAnsi="Arial Narrow" w:cs="Arial"/>
          <w:b/>
          <w:bCs/>
          <w:color w:val="000000" w:themeColor="text1"/>
          <w:sz w:val="26"/>
        </w:rPr>
        <w:t>Contre-indication</w:t>
      </w:r>
    </w:p>
    <w:p w:rsidR="006B4751" w:rsidRPr="00A21319" w:rsidRDefault="0032627C" w:rsidP="009C10AF">
      <w:pPr>
        <w:rPr>
          <w:rStyle w:val="Mention1"/>
        </w:rPr>
      </w:pPr>
      <w:r w:rsidRPr="00A21319">
        <w:rPr>
          <w:rStyle w:val="Mention1"/>
        </w:rPr>
        <w:t>Hypersensibilité à la substance active ou à l’un des excipients mentionnés à la rubrique 6.1 de la note d’information</w:t>
      </w:r>
      <w:r w:rsidR="008B4479">
        <w:rPr>
          <w:rStyle w:val="Mention1"/>
        </w:rPr>
        <w:t xml:space="preserve"> </w:t>
      </w:r>
      <w:r w:rsidR="009322AD" w:rsidRPr="009322AD">
        <w:rPr>
          <w:rStyle w:val="Mention1"/>
        </w:rPr>
        <w:t>prescripteur</w:t>
      </w:r>
    </w:p>
    <w:p w:rsidR="009C10AF" w:rsidRDefault="006B4751" w:rsidP="009C10AF">
      <w:pPr>
        <w:rPr>
          <w:rFonts w:ascii="Arial Narrow" w:hAnsi="Arial Narrow" w:cs="Arial"/>
          <w:b/>
          <w:bCs/>
          <w:color w:val="000000" w:themeColor="text1"/>
          <w:sz w:val="26"/>
        </w:rPr>
      </w:pPr>
      <w:r>
        <w:rPr>
          <w:rFonts w:ascii="Arial Narrow" w:hAnsi="Arial Narrow" w:cs="Arial"/>
          <w:b/>
          <w:bCs/>
          <w:color w:val="000000" w:themeColor="text1"/>
          <w:sz w:val="26"/>
        </w:rPr>
        <w:t>M</w:t>
      </w:r>
      <w:r w:rsidR="009C10AF" w:rsidRPr="009C10AF">
        <w:rPr>
          <w:rFonts w:ascii="Arial Narrow" w:hAnsi="Arial Narrow" w:cs="Arial"/>
          <w:b/>
          <w:bCs/>
          <w:color w:val="000000" w:themeColor="text1"/>
          <w:sz w:val="26"/>
        </w:rPr>
        <w:t>ise en garde</w:t>
      </w:r>
      <w:r>
        <w:rPr>
          <w:rFonts w:ascii="Arial Narrow" w:hAnsi="Arial Narrow" w:cs="Arial"/>
          <w:b/>
          <w:bCs/>
          <w:color w:val="000000" w:themeColor="text1"/>
          <w:sz w:val="26"/>
        </w:rPr>
        <w:t>s</w:t>
      </w:r>
      <w:r w:rsidR="009C10AF" w:rsidRPr="009C10AF">
        <w:rPr>
          <w:rFonts w:ascii="Arial Narrow" w:hAnsi="Arial Narrow" w:cs="Arial"/>
          <w:b/>
          <w:bCs/>
          <w:color w:val="000000" w:themeColor="text1"/>
          <w:sz w:val="26"/>
        </w:rPr>
        <w:t xml:space="preserve"> et précautions d’emploi</w:t>
      </w:r>
    </w:p>
    <w:p w:rsidR="004C0759" w:rsidRPr="008B4479" w:rsidRDefault="004C0759" w:rsidP="008B4479">
      <w:pPr>
        <w:rPr>
          <w:rStyle w:val="Mention1"/>
        </w:rPr>
      </w:pPr>
      <w:bookmarkStart w:id="6" w:name="_Hlk196234536"/>
      <w:r w:rsidRPr="008B4479">
        <w:rPr>
          <w:rStyle w:val="Mention1"/>
        </w:rPr>
        <w:t>Effets indésirables à médiation immunitaire</w:t>
      </w:r>
    </w:p>
    <w:p w:rsidR="006B213C" w:rsidRPr="006B213C" w:rsidRDefault="006B213C" w:rsidP="006B213C">
      <w:pPr>
        <w:rPr>
          <w:rFonts w:ascii="Arial Nova Cond" w:hAnsi="Arial Nova Cond"/>
          <w:color w:val="595959" w:themeColor="text1" w:themeTint="A6"/>
          <w:shd w:val="clear" w:color="auto" w:fill="F2F2F2" w:themeFill="background1" w:themeFillShade="F2"/>
        </w:rPr>
      </w:pPr>
      <w:r w:rsidRPr="006B213C">
        <w:rPr>
          <w:rFonts w:ascii="Arial Nova Cond" w:hAnsi="Arial Nova Cond"/>
          <w:color w:val="595959" w:themeColor="text1" w:themeTint="A6"/>
          <w:shd w:val="clear" w:color="auto" w:fill="F2F2F2" w:themeFill="background1" w:themeFillShade="F2"/>
        </w:rPr>
        <w:t xml:space="preserve">Des effets indésirables à médiation immunitaire graves, voire mortels, ont été signalés, </w:t>
      </w:r>
      <w:r w:rsidR="00520C47" w:rsidRPr="006B213C">
        <w:rPr>
          <w:rFonts w:ascii="Arial Nova Cond" w:hAnsi="Arial Nova Cond"/>
          <w:color w:val="595959" w:themeColor="text1" w:themeTint="A6"/>
          <w:shd w:val="clear" w:color="auto" w:fill="F2F2F2" w:themeFill="background1" w:themeFillShade="F2"/>
        </w:rPr>
        <w:t>notamment infections</w:t>
      </w:r>
      <w:r w:rsidRPr="006B213C">
        <w:rPr>
          <w:rFonts w:ascii="Arial Nova Cond" w:hAnsi="Arial Nova Cond"/>
          <w:color w:val="595959" w:themeColor="text1" w:themeTint="A6"/>
          <w:shd w:val="clear" w:color="auto" w:fill="F2F2F2" w:themeFill="background1" w:themeFillShade="F2"/>
        </w:rPr>
        <w:t xml:space="preserve"> graves, réactions cutanées sévères, pneumonie, diarrhée ou colite sévère et hépatotoxicité chez les patients recevant d’autres inhibiteurs de la phosphoinositide 3-kinase (PI3K) delta pour le traitement de cancers hématologiques ou de tumeurs </w:t>
      </w:r>
      <w:r w:rsidR="00520C47">
        <w:rPr>
          <w:rFonts w:ascii="Arial Nova Cond" w:hAnsi="Arial Nova Cond"/>
          <w:color w:val="595959" w:themeColor="text1" w:themeTint="A6"/>
          <w:shd w:val="clear" w:color="auto" w:fill="F2F2F2" w:themeFill="background1" w:themeFillShade="F2"/>
        </w:rPr>
        <w:t>solides.</w:t>
      </w:r>
      <w:r w:rsidRPr="006B213C">
        <w:rPr>
          <w:rFonts w:ascii="Arial Nova Cond" w:hAnsi="Arial Nova Cond"/>
          <w:color w:val="595959" w:themeColor="text1" w:themeTint="A6"/>
          <w:shd w:val="clear" w:color="auto" w:fill="F2F2F2" w:themeFill="background1" w:themeFillShade="F2"/>
        </w:rPr>
        <w:t xml:space="preserve"> Ces effets indésirables graves n’ont pas été observés lors de l’utilisation de Joenja chez des patients atteints d’APDS. Joenja n’est pas approuvé pour le traitement de cancers hématologiques ou de tumeurs solides.</w:t>
      </w:r>
    </w:p>
    <w:p w:rsidR="004C0759" w:rsidRPr="008B4479" w:rsidRDefault="004C0759" w:rsidP="008B4479">
      <w:pPr>
        <w:rPr>
          <w:rStyle w:val="Mention1"/>
        </w:rPr>
      </w:pPr>
    </w:p>
    <w:p w:rsidR="004C0759" w:rsidRPr="008B4479" w:rsidRDefault="004C0759" w:rsidP="008B4479">
      <w:pPr>
        <w:rPr>
          <w:rStyle w:val="Mention1"/>
        </w:rPr>
      </w:pPr>
      <w:r w:rsidRPr="008B4479">
        <w:rPr>
          <w:rStyle w:val="Mention1"/>
        </w:rPr>
        <w:t>Association avec des inhibiteurs du CYP3A4</w:t>
      </w:r>
    </w:p>
    <w:p w:rsidR="004C0759" w:rsidRPr="008B4479" w:rsidRDefault="004C0759" w:rsidP="008B4479">
      <w:pPr>
        <w:rPr>
          <w:rStyle w:val="Mention1"/>
        </w:rPr>
      </w:pPr>
      <w:r w:rsidRPr="008B4479">
        <w:rPr>
          <w:rStyle w:val="Mention1"/>
        </w:rPr>
        <w:t>Le traitement concomitant par un inhibiteur puissant du CYP3A4 augmente l’exposition au léniolisib. L’administration concomitante d’inhibiteurs modérés ou puissants du CYP3A4 doit être évitée. Si l’administration d’inhibiteurs modérés ou puissants du CYP3A4 est nécessaire, il est recommandé d’interrompre Joenja 2 jours avant l’administration de l’inhibiteur du CYP3A4. Joenja peut être repris 7 jours après l’arrêt de l’inhibiteur du CYP3A4</w:t>
      </w:r>
      <w:r w:rsidR="00FF2F78">
        <w:rPr>
          <w:rStyle w:val="Mention1"/>
        </w:rPr>
        <w:t xml:space="preserve"> </w:t>
      </w:r>
      <w:r w:rsidR="00FF2F78" w:rsidRPr="00FF2F78">
        <w:rPr>
          <w:rStyle w:val="Mention1"/>
        </w:rPr>
        <w:t>(voir rubrique 4.5 de la note d’information prescripteur)</w:t>
      </w:r>
      <w:r w:rsidR="00FF2F78">
        <w:rPr>
          <w:rStyle w:val="Mention1"/>
        </w:rPr>
        <w:t>.</w:t>
      </w:r>
    </w:p>
    <w:p w:rsidR="004C0759" w:rsidRPr="008B4479" w:rsidRDefault="004C0759" w:rsidP="008B4479">
      <w:pPr>
        <w:rPr>
          <w:rStyle w:val="Mention1"/>
        </w:rPr>
      </w:pPr>
    </w:p>
    <w:p w:rsidR="004C0759" w:rsidRPr="008B4479" w:rsidRDefault="004C0759" w:rsidP="008B4479">
      <w:pPr>
        <w:rPr>
          <w:rStyle w:val="Mention1"/>
        </w:rPr>
      </w:pPr>
      <w:r w:rsidRPr="008B4479">
        <w:rPr>
          <w:rStyle w:val="Mention1"/>
        </w:rPr>
        <w:t>Association avec des inducteurs du CYP3A4</w:t>
      </w:r>
    </w:p>
    <w:p w:rsidR="004C0759" w:rsidRDefault="004C0759" w:rsidP="004C0759">
      <w:pPr>
        <w:rPr>
          <w:rStyle w:val="Mention1"/>
        </w:rPr>
      </w:pPr>
      <w:r w:rsidRPr="008B4479">
        <w:rPr>
          <w:rStyle w:val="Mention1"/>
        </w:rPr>
        <w:t>L’utilisation concomitante peut entraîner une réduction de l’exposition au léniolisib et donc une réduction de l’efficacité du léniolisib. Par conséquent, l’utilisation concomitante du léniolisib avec des inducteurs modérés et puissants du CYP3A4 doit être évitée (voir rubrique 4.5</w:t>
      </w:r>
      <w:r w:rsidR="00A21319">
        <w:rPr>
          <w:rStyle w:val="Mention1"/>
        </w:rPr>
        <w:t xml:space="preserve"> de la note d’information prescripteur)</w:t>
      </w:r>
      <w:r w:rsidRPr="008B4479">
        <w:rPr>
          <w:rStyle w:val="Mention1"/>
        </w:rPr>
        <w:t>.</w:t>
      </w:r>
    </w:p>
    <w:p w:rsidR="00C7572E" w:rsidRPr="008B4479" w:rsidRDefault="00C7572E" w:rsidP="008B4479">
      <w:pPr>
        <w:rPr>
          <w:rStyle w:val="Mention1"/>
        </w:rPr>
      </w:pPr>
    </w:p>
    <w:p w:rsidR="00C7572E" w:rsidRPr="008B4479" w:rsidRDefault="00C7572E" w:rsidP="00C7572E">
      <w:pPr>
        <w:rPr>
          <w:rStyle w:val="Mention1"/>
          <w:u w:val="single"/>
        </w:rPr>
      </w:pPr>
      <w:r w:rsidRPr="008B4479">
        <w:rPr>
          <w:rStyle w:val="Mention1"/>
          <w:u w:val="single"/>
        </w:rPr>
        <w:t>Association avec des substrats des transporteurs BCRP, OATP1B1 et OATP1B3</w:t>
      </w:r>
    </w:p>
    <w:p w:rsidR="006B4751" w:rsidRDefault="00C7572E" w:rsidP="00C7572E">
      <w:pPr>
        <w:rPr>
          <w:rStyle w:val="Mention1"/>
        </w:rPr>
      </w:pPr>
      <w:r w:rsidRPr="008B4479">
        <w:rPr>
          <w:rStyle w:val="Mention1"/>
        </w:rPr>
        <w:lastRenderedPageBreak/>
        <w:t>En cas d’administration concomitante, le léniolisib a multiplié par 2 l’exposition systémique à la rosuvastatine. L’utilisation concomitante du léniolisib avec des médicaments qui sont des substrats de ces transporteurs doit être évitée (voir rubrique 4.5</w:t>
      </w:r>
      <w:r w:rsidR="00A21319" w:rsidRPr="00A21319">
        <w:rPr>
          <w:rStyle w:val="Mention1"/>
        </w:rPr>
        <w:t xml:space="preserve"> </w:t>
      </w:r>
      <w:r w:rsidR="00A21319">
        <w:rPr>
          <w:rStyle w:val="Mention1"/>
        </w:rPr>
        <w:t>de la note d’information prescripteur</w:t>
      </w:r>
      <w:r w:rsidRPr="008B4479">
        <w:rPr>
          <w:rStyle w:val="Mention1"/>
        </w:rPr>
        <w:t>).</w:t>
      </w:r>
    </w:p>
    <w:p w:rsidR="00C7572E" w:rsidRDefault="00C7572E" w:rsidP="00C7572E">
      <w:pPr>
        <w:rPr>
          <w:rStyle w:val="Mention1"/>
        </w:rPr>
      </w:pPr>
    </w:p>
    <w:p w:rsidR="00C7572E" w:rsidRPr="008B4479" w:rsidRDefault="00C7572E" w:rsidP="00C7572E">
      <w:pPr>
        <w:rPr>
          <w:rStyle w:val="Mention1"/>
          <w:u w:val="single"/>
        </w:rPr>
      </w:pPr>
      <w:r w:rsidRPr="008B4479">
        <w:rPr>
          <w:rStyle w:val="Mention1"/>
          <w:u w:val="single"/>
        </w:rPr>
        <w:t>Substrats de l’UDP-glucuronosyltransférase (UGT) 1A1</w:t>
      </w:r>
    </w:p>
    <w:p w:rsidR="00C7572E" w:rsidRDefault="00C7572E" w:rsidP="00C7572E">
      <w:pPr>
        <w:rPr>
          <w:rStyle w:val="Mention1"/>
        </w:rPr>
      </w:pPr>
      <w:r w:rsidRPr="00C7572E">
        <w:rPr>
          <w:rStyle w:val="Mention1"/>
        </w:rPr>
        <w:t>In vitro, le léniolisib est un inhibiteur de l’UGT1A1. Bien qu’aucune interaction cliniquement significative ne soit attendue, l’administration concomitante de léniolisib et d’un substrat de l’UGT1A1 doit être évitée (voir rubrique 4.5</w:t>
      </w:r>
      <w:r w:rsidR="00F24F43" w:rsidRPr="00F24F43">
        <w:t xml:space="preserve"> </w:t>
      </w:r>
      <w:r w:rsidR="00F24F43" w:rsidRPr="00F24F43">
        <w:rPr>
          <w:rStyle w:val="Mention1"/>
        </w:rPr>
        <w:t>de la note d’information prescripteur</w:t>
      </w:r>
      <w:r w:rsidRPr="00C7572E">
        <w:rPr>
          <w:rStyle w:val="Mention1"/>
        </w:rPr>
        <w:t>).</w:t>
      </w:r>
    </w:p>
    <w:p w:rsidR="00C7572E" w:rsidRPr="008B4479" w:rsidRDefault="00C7572E" w:rsidP="00C7572E">
      <w:pPr>
        <w:rPr>
          <w:rStyle w:val="Mention1"/>
        </w:rPr>
      </w:pPr>
    </w:p>
    <w:p w:rsidR="00C7572E" w:rsidRPr="008B4479" w:rsidRDefault="00C7572E" w:rsidP="00C7572E">
      <w:pPr>
        <w:rPr>
          <w:rStyle w:val="Mention1"/>
        </w:rPr>
      </w:pPr>
      <w:r w:rsidRPr="008B4479">
        <w:rPr>
          <w:rStyle w:val="Mention1"/>
        </w:rPr>
        <w:t>Agents réduisant l’acidité gastrique</w:t>
      </w:r>
    </w:p>
    <w:p w:rsidR="00C7572E" w:rsidRPr="008B4479" w:rsidRDefault="00C7572E" w:rsidP="00C7572E">
      <w:pPr>
        <w:rPr>
          <w:rStyle w:val="Mention1"/>
        </w:rPr>
      </w:pPr>
      <w:r w:rsidRPr="008B4479">
        <w:rPr>
          <w:rStyle w:val="Mention1"/>
        </w:rPr>
        <w:t>Chez les patients qui prennent des antiacides de manière chronique, l’antiacide doit être pris 2 heures avant ou 2 heures après l’administration de Joenja (voir rubrique 4.5</w:t>
      </w:r>
      <w:r w:rsidR="00F24F43" w:rsidRPr="00F24F43">
        <w:t xml:space="preserve"> </w:t>
      </w:r>
      <w:r w:rsidR="00F24F43" w:rsidRPr="00F24F43">
        <w:rPr>
          <w:rStyle w:val="Mention1"/>
        </w:rPr>
        <w:t>de la note d’information prescripteur</w:t>
      </w:r>
      <w:r w:rsidRPr="008B4479">
        <w:rPr>
          <w:rStyle w:val="Mention1"/>
        </w:rPr>
        <w:t>).</w:t>
      </w:r>
    </w:p>
    <w:p w:rsidR="00C7572E" w:rsidRPr="00C7572E" w:rsidRDefault="00C7572E" w:rsidP="00C7572E">
      <w:pPr>
        <w:rPr>
          <w:u w:val="single"/>
        </w:rPr>
      </w:pPr>
    </w:p>
    <w:p w:rsidR="00C7572E" w:rsidRPr="008B4479" w:rsidRDefault="00C7572E" w:rsidP="00C7572E">
      <w:pPr>
        <w:rPr>
          <w:rStyle w:val="Mention1"/>
        </w:rPr>
      </w:pPr>
      <w:r w:rsidRPr="008B4479">
        <w:rPr>
          <w:rStyle w:val="Mention1"/>
        </w:rPr>
        <w:t>Femmes en âge de procréer</w:t>
      </w:r>
    </w:p>
    <w:p w:rsidR="00C7572E" w:rsidRPr="008B4479" w:rsidRDefault="00C7572E" w:rsidP="00C7572E">
      <w:pPr>
        <w:rPr>
          <w:rStyle w:val="Mention1"/>
        </w:rPr>
      </w:pPr>
      <w:r w:rsidRPr="008B4479">
        <w:rPr>
          <w:rStyle w:val="Mention1"/>
        </w:rPr>
        <w:t>Les femmes en âge de procréer doivent utiliser une contraception hautement efficace lors de la prise de Joenja et pendant 1 semaine après la dernière dose (voir rubrique 4.6</w:t>
      </w:r>
      <w:r w:rsidR="00F24F43" w:rsidRPr="00F24F43">
        <w:rPr>
          <w:rStyle w:val="Titre1Car"/>
        </w:rPr>
        <w:t xml:space="preserve"> </w:t>
      </w:r>
      <w:r w:rsidR="00F24F43">
        <w:rPr>
          <w:rStyle w:val="Mention1"/>
        </w:rPr>
        <w:t>de la note d’information prescripteur</w:t>
      </w:r>
      <w:r w:rsidRPr="008B4479">
        <w:rPr>
          <w:rStyle w:val="Mention1"/>
        </w:rPr>
        <w:t>).</w:t>
      </w:r>
    </w:p>
    <w:p w:rsidR="00C7572E" w:rsidRPr="00C7572E" w:rsidRDefault="00C7572E" w:rsidP="00C7572E"/>
    <w:p w:rsidR="00C7572E" w:rsidRPr="008B4479" w:rsidRDefault="00C7572E" w:rsidP="00C7572E">
      <w:pPr>
        <w:rPr>
          <w:rStyle w:val="Mention1"/>
        </w:rPr>
      </w:pPr>
      <w:r w:rsidRPr="008B4479">
        <w:rPr>
          <w:rStyle w:val="Mention1"/>
        </w:rPr>
        <w:t>Excipients à effet notoir</w:t>
      </w:r>
      <w:r w:rsidR="00520C47">
        <w:rPr>
          <w:rStyle w:val="Mention1"/>
        </w:rPr>
        <w:t xml:space="preserve">e </w:t>
      </w:r>
      <w:r w:rsidR="009322AD">
        <w:rPr>
          <w:rStyle w:val="Mention1"/>
        </w:rPr>
        <w:t>(voir rubrique 4.4</w:t>
      </w:r>
      <w:r w:rsidR="009322AD" w:rsidRPr="009322AD">
        <w:rPr>
          <w:rStyle w:val="Mention1"/>
        </w:rPr>
        <w:t xml:space="preserve"> de la note d’information prescripteur</w:t>
      </w:r>
      <w:r w:rsidR="009322AD">
        <w:rPr>
          <w:rStyle w:val="Mention1"/>
        </w:rPr>
        <w:t>)</w:t>
      </w:r>
    </w:p>
    <w:bookmarkEnd w:id="6"/>
    <w:p w:rsidR="00C7572E" w:rsidRPr="00C7572E" w:rsidRDefault="00C7572E" w:rsidP="00C7572E"/>
    <w:p w:rsidR="00223D44" w:rsidRDefault="009C10AF" w:rsidP="00D93E3B">
      <w:pPr>
        <w:pStyle w:val="Intertitre"/>
      </w:pPr>
      <w:r>
        <w:t>Effets indés</w:t>
      </w:r>
      <w:r w:rsidR="006B4751">
        <w:t>irabl</w:t>
      </w:r>
      <w:r>
        <w:t>es</w:t>
      </w:r>
    </w:p>
    <w:p w:rsidR="00C7572E" w:rsidRPr="008B4479" w:rsidRDefault="00C7572E" w:rsidP="00C7572E">
      <w:pPr>
        <w:rPr>
          <w:rStyle w:val="Mention1"/>
          <w:u w:val="single"/>
        </w:rPr>
      </w:pPr>
      <w:r w:rsidRPr="008B4479">
        <w:rPr>
          <w:rStyle w:val="Mention1"/>
          <w:u w:val="single"/>
        </w:rPr>
        <w:t>Résumé du profil de sécurité</w:t>
      </w:r>
    </w:p>
    <w:p w:rsidR="00C7572E" w:rsidRPr="008B4479" w:rsidRDefault="00C7572E" w:rsidP="00C7572E">
      <w:pPr>
        <w:rPr>
          <w:rStyle w:val="Mention1"/>
        </w:rPr>
      </w:pPr>
      <w:r w:rsidRPr="008B4479">
        <w:rPr>
          <w:rStyle w:val="Mention1"/>
        </w:rPr>
        <w:t>Les effets indésirables les plus fréquemment signalés lors du traitement par léniolisib sont les céphalées (29 %), les vomissements (16 %) et la prise de poids (13 %).</w:t>
      </w:r>
    </w:p>
    <w:p w:rsidR="00C7572E" w:rsidRDefault="00C7572E" w:rsidP="00C7572E"/>
    <w:p w:rsidR="00C7572E" w:rsidRDefault="00C7572E" w:rsidP="00C7572E">
      <w:r w:rsidRPr="008B4479">
        <w:rPr>
          <w:rStyle w:val="Mention1"/>
          <w:u w:val="single"/>
        </w:rPr>
        <w:t>Tableau récapitulatif des effets indésirables</w:t>
      </w:r>
    </w:p>
    <w:p w:rsidR="00903AE3" w:rsidRPr="006E748A" w:rsidRDefault="00C7572E" w:rsidP="006E748A">
      <w:pPr>
        <w:rPr>
          <w:rFonts w:ascii="Arial Nova Cond" w:hAnsi="Arial Nova Cond"/>
          <w:color w:val="595959" w:themeColor="text1" w:themeTint="A6"/>
          <w:shd w:val="clear" w:color="auto" w:fill="F2F2F2" w:themeFill="background1" w:themeFillShade="F2"/>
        </w:rPr>
      </w:pPr>
      <w:r w:rsidRPr="008B4479">
        <w:rPr>
          <w:rStyle w:val="Mention1"/>
        </w:rPr>
        <w:t xml:space="preserve">La sécurité du léniolisib a été évaluée chez 38 patients adolescents et adultes atteints d’APDS qui ont participé à la partie contrôlée contre placebo de l’étude </w:t>
      </w:r>
      <w:r w:rsidR="008B4479">
        <w:rPr>
          <w:rStyle w:val="Mention1"/>
        </w:rPr>
        <w:t>de phase 2/3</w:t>
      </w:r>
      <w:r w:rsidRPr="008B4479">
        <w:rPr>
          <w:rStyle w:val="Mention1"/>
        </w:rPr>
        <w:t xml:space="preserve"> ainsi qu’à une étude de sécurité en ouvert. Trente-sept de ces 38 patients ont pris du léniolisib 70 mg deux fois par jour pendant au moins 60 semaines, et 81 % ont été exposés au médicament pendant 96 semaines ou plus. La durée médiane du traitement par léniolisib était d’environ 3 ans ; 5 patients ont été exposés au léniolisib pendant plus de 5 ans.</w:t>
      </w:r>
    </w:p>
    <w:p w:rsidR="00903AE3" w:rsidRDefault="00903AE3" w:rsidP="00C7572E">
      <w:pPr>
        <w:tabs>
          <w:tab w:val="left" w:pos="567"/>
        </w:tabs>
        <w:spacing w:before="0" w:after="0" w:line="240" w:lineRule="auto"/>
        <w:rPr>
          <w:rFonts w:ascii="Times New Roman" w:eastAsia="Times New Roman" w:hAnsi="Times New Roman" w:cs="Times New Roman"/>
          <w:color w:val="auto"/>
          <w:sz w:val="18"/>
          <w:szCs w:val="18"/>
          <w:lang w:eastAsia="en-US"/>
        </w:rPr>
      </w:pPr>
    </w:p>
    <w:p w:rsidR="002D1736" w:rsidRDefault="002D1736" w:rsidP="00C7572E">
      <w:pPr>
        <w:tabs>
          <w:tab w:val="left" w:pos="567"/>
        </w:tabs>
        <w:spacing w:before="0" w:after="0" w:line="240" w:lineRule="auto"/>
        <w:rPr>
          <w:rFonts w:ascii="Times New Roman" w:eastAsia="Times New Roman" w:hAnsi="Times New Roman" w:cs="Times New Roman"/>
          <w:color w:val="auto"/>
          <w:sz w:val="18"/>
          <w:szCs w:val="18"/>
          <w:lang w:eastAsia="en-U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2397"/>
        <w:gridCol w:w="2340"/>
      </w:tblGrid>
      <w:tr w:rsidR="002D1736" w:rsidRPr="002D1736" w:rsidTr="000D718E">
        <w:trPr>
          <w:tblHeader/>
        </w:trPr>
        <w:tc>
          <w:tcPr>
            <w:tcW w:w="4348"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
                <w:bCs/>
                <w:iCs/>
                <w:color w:val="auto"/>
                <w:lang w:val="en-GB" w:eastAsia="en-US"/>
              </w:rPr>
            </w:pPr>
            <w:bookmarkStart w:id="7" w:name="_Hlk199863153"/>
            <w:r w:rsidRPr="002D1736">
              <w:rPr>
                <w:rFonts w:ascii="Times New Roman" w:eastAsia="Times New Roman" w:hAnsi="Times New Roman" w:cs="Times New Roman"/>
                <w:b/>
                <w:bCs/>
                <w:color w:val="auto"/>
                <w:lang w:eastAsia="en-US"/>
              </w:rPr>
              <w:t>Classe de systèmes d’organes</w:t>
            </w:r>
          </w:p>
        </w:tc>
        <w:tc>
          <w:tcPr>
            <w:tcW w:w="2397"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
                <w:bCs/>
                <w:iCs/>
                <w:color w:val="auto"/>
                <w:lang w:val="en-GB" w:eastAsia="en-US"/>
              </w:rPr>
            </w:pPr>
            <w:r w:rsidRPr="002D1736">
              <w:rPr>
                <w:rFonts w:ascii="Times New Roman" w:eastAsia="Times New Roman" w:hAnsi="Times New Roman" w:cs="Times New Roman"/>
                <w:b/>
                <w:bCs/>
                <w:color w:val="auto"/>
                <w:lang w:eastAsia="en-US"/>
              </w:rPr>
              <w:t>Effet indésirable</w:t>
            </w:r>
          </w:p>
        </w:tc>
        <w:tc>
          <w:tcPr>
            <w:tcW w:w="2340"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
                <w:bCs/>
                <w:iCs/>
                <w:color w:val="auto"/>
                <w:lang w:val="en-GB" w:eastAsia="en-US"/>
              </w:rPr>
            </w:pPr>
            <w:r w:rsidRPr="002D1736">
              <w:rPr>
                <w:rFonts w:ascii="Times New Roman" w:eastAsia="Times New Roman" w:hAnsi="Times New Roman" w:cs="Times New Roman"/>
                <w:b/>
                <w:bCs/>
                <w:color w:val="auto"/>
                <w:lang w:eastAsia="en-US"/>
              </w:rPr>
              <w:t>Fréquence</w:t>
            </w:r>
          </w:p>
        </w:tc>
      </w:tr>
      <w:tr w:rsidR="002D1736" w:rsidRPr="002D1736" w:rsidTr="000D718E">
        <w:tc>
          <w:tcPr>
            <w:tcW w:w="4348"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r w:rsidRPr="002D1736">
              <w:rPr>
                <w:rFonts w:ascii="Times New Roman" w:eastAsia="Times New Roman" w:hAnsi="Times New Roman" w:cs="Times New Roman"/>
                <w:color w:val="auto"/>
                <w:lang w:eastAsia="en-US"/>
              </w:rPr>
              <w:t xml:space="preserve">Affections du système nerveux </w:t>
            </w:r>
          </w:p>
        </w:tc>
        <w:tc>
          <w:tcPr>
            <w:tcW w:w="2397" w:type="dxa"/>
            <w:tcBorders>
              <w:bottom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r w:rsidRPr="002D1736">
              <w:rPr>
                <w:rFonts w:ascii="Times New Roman" w:eastAsia="Times New Roman" w:hAnsi="Times New Roman" w:cs="Times New Roman"/>
                <w:color w:val="auto"/>
                <w:lang w:eastAsia="en-US"/>
              </w:rPr>
              <w:t>Céphalée</w:t>
            </w:r>
          </w:p>
        </w:tc>
        <w:tc>
          <w:tcPr>
            <w:tcW w:w="2340" w:type="dxa"/>
            <w:tcBorders>
              <w:bottom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r w:rsidRPr="002D1736">
              <w:rPr>
                <w:rFonts w:ascii="Times New Roman" w:eastAsia="Times New Roman" w:hAnsi="Times New Roman" w:cs="Times New Roman"/>
                <w:color w:val="auto"/>
                <w:lang w:eastAsia="en-US"/>
              </w:rPr>
              <w:t>Très fréquent</w:t>
            </w:r>
          </w:p>
        </w:tc>
      </w:tr>
      <w:tr w:rsidR="002D1736" w:rsidRPr="002D1736" w:rsidTr="000D718E">
        <w:tc>
          <w:tcPr>
            <w:tcW w:w="4348" w:type="dxa"/>
            <w:vMerge w:val="restart"/>
            <w:tcBorders>
              <w:right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Affections gastro-intestinales</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Vomissement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Très fréquent</w:t>
            </w:r>
          </w:p>
        </w:tc>
      </w:tr>
      <w:tr w:rsidR="002D1736" w:rsidRPr="002D1736" w:rsidTr="000D718E">
        <w:tc>
          <w:tcPr>
            <w:tcW w:w="4348" w:type="dxa"/>
            <w:vMerge/>
            <w:tcBorders>
              <w:right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Dyspepsie</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Fréquent</w:t>
            </w:r>
          </w:p>
        </w:tc>
      </w:tr>
      <w:tr w:rsidR="002D1736" w:rsidRPr="002D1736" w:rsidTr="000D718E">
        <w:tc>
          <w:tcPr>
            <w:tcW w:w="4348" w:type="dxa"/>
            <w:vMerge w:val="restart"/>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Affections de la peau et du tissu sous-cutané</w:t>
            </w: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p>
        </w:tc>
        <w:tc>
          <w:tcPr>
            <w:tcW w:w="2397" w:type="dxa"/>
            <w:tcBorders>
              <w:top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Alopécie</w:t>
            </w:r>
          </w:p>
        </w:tc>
        <w:tc>
          <w:tcPr>
            <w:tcW w:w="2340" w:type="dxa"/>
            <w:tcBorders>
              <w:top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Très fréquent</w:t>
            </w:r>
          </w:p>
        </w:tc>
      </w:tr>
      <w:tr w:rsidR="002D1736" w:rsidRPr="002D1736" w:rsidTr="000D718E">
        <w:tc>
          <w:tcPr>
            <w:tcW w:w="4348" w:type="dxa"/>
            <w:vMerge/>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eastAsia="en-US"/>
              </w:rPr>
            </w:pPr>
          </w:p>
        </w:tc>
        <w:tc>
          <w:tcPr>
            <w:tcW w:w="2397" w:type="dxa"/>
            <w:tcBorders>
              <w:top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Dermatite atopique*</w:t>
            </w: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r w:rsidRPr="002D1736">
              <w:rPr>
                <w:rFonts w:ascii="Times New Roman" w:eastAsia="Times New Roman" w:hAnsi="Times New Roman" w:cs="Times New Roman"/>
                <w:bCs/>
                <w:iCs/>
                <w:color w:val="auto"/>
                <w:lang w:val="en-GB" w:eastAsia="en-US"/>
              </w:rPr>
              <w:t>Éruption cutanée</w:t>
            </w:r>
          </w:p>
        </w:tc>
        <w:tc>
          <w:tcPr>
            <w:tcW w:w="2340" w:type="dxa"/>
            <w:tcBorders>
              <w:top w:val="single" w:sz="4" w:space="0" w:color="auto"/>
            </w:tcBorders>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Fréquent</w:t>
            </w: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p>
        </w:tc>
      </w:tr>
      <w:tr w:rsidR="002D1736" w:rsidRPr="002D1736" w:rsidTr="000D718E">
        <w:tc>
          <w:tcPr>
            <w:tcW w:w="4348"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eastAsia="en-US"/>
              </w:rPr>
            </w:pPr>
            <w:r w:rsidRPr="002D1736">
              <w:rPr>
                <w:rFonts w:ascii="Times New Roman" w:eastAsia="Times New Roman" w:hAnsi="Times New Roman" w:cs="Times New Roman"/>
                <w:color w:val="auto"/>
                <w:lang w:eastAsia="en-US"/>
              </w:rPr>
              <w:lastRenderedPageBreak/>
              <w:t>Troubles généraux et anomalies au site d’administration</w:t>
            </w:r>
          </w:p>
        </w:tc>
        <w:tc>
          <w:tcPr>
            <w:tcW w:w="2397"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r w:rsidRPr="002D1736">
              <w:rPr>
                <w:rFonts w:ascii="Times New Roman" w:eastAsia="Times New Roman" w:hAnsi="Times New Roman" w:cs="Times New Roman"/>
                <w:color w:val="auto"/>
                <w:lang w:eastAsia="en-US"/>
              </w:rPr>
              <w:t>Fatigue</w:t>
            </w:r>
          </w:p>
        </w:tc>
        <w:tc>
          <w:tcPr>
            <w:tcW w:w="2340"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r w:rsidRPr="002D1736">
              <w:rPr>
                <w:rFonts w:ascii="Times New Roman" w:eastAsia="Times New Roman" w:hAnsi="Times New Roman" w:cs="Times New Roman"/>
                <w:color w:val="auto"/>
                <w:lang w:eastAsia="en-US"/>
              </w:rPr>
              <w:t>Fréquent</w:t>
            </w:r>
          </w:p>
        </w:tc>
      </w:tr>
      <w:tr w:rsidR="002D1736" w:rsidRPr="002D1736" w:rsidTr="000D718E">
        <w:tc>
          <w:tcPr>
            <w:tcW w:w="4348"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r w:rsidRPr="002D1736">
              <w:rPr>
                <w:rFonts w:ascii="Times New Roman" w:eastAsia="Times New Roman" w:hAnsi="Times New Roman" w:cs="Times New Roman"/>
                <w:color w:val="auto"/>
                <w:lang w:eastAsia="en-US"/>
              </w:rPr>
              <w:t>Investigations</w:t>
            </w:r>
          </w:p>
        </w:tc>
        <w:tc>
          <w:tcPr>
            <w:tcW w:w="2397"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Poids augmenté</w:t>
            </w: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Neutrophiles diminués</w:t>
            </w: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p>
        </w:tc>
        <w:tc>
          <w:tcPr>
            <w:tcW w:w="2340" w:type="dxa"/>
            <w:shd w:val="clear" w:color="auto" w:fill="auto"/>
          </w:tcPr>
          <w:p w:rsidR="002D1736" w:rsidRPr="002D1736" w:rsidRDefault="002D1736" w:rsidP="002D1736">
            <w:pPr>
              <w:tabs>
                <w:tab w:val="left" w:pos="567"/>
              </w:tabs>
              <w:spacing w:before="0" w:after="0" w:line="240" w:lineRule="auto"/>
              <w:jc w:val="left"/>
              <w:rPr>
                <w:rFonts w:ascii="Times New Roman" w:eastAsia="Times New Roman" w:hAnsi="Times New Roman" w:cs="Times New Roman"/>
                <w:color w:val="auto"/>
                <w:lang w:eastAsia="en-US"/>
              </w:rPr>
            </w:pPr>
            <w:r w:rsidRPr="002D1736">
              <w:rPr>
                <w:rFonts w:ascii="Times New Roman" w:eastAsia="Times New Roman" w:hAnsi="Times New Roman" w:cs="Times New Roman"/>
                <w:color w:val="auto"/>
                <w:lang w:eastAsia="en-US"/>
              </w:rPr>
              <w:t>Très fréquent</w:t>
            </w: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p>
          <w:p w:rsidR="002D1736" w:rsidRPr="002D1736" w:rsidRDefault="002D1736" w:rsidP="002D1736">
            <w:pPr>
              <w:tabs>
                <w:tab w:val="left" w:pos="567"/>
              </w:tabs>
              <w:spacing w:before="0" w:after="0" w:line="240" w:lineRule="auto"/>
              <w:jc w:val="left"/>
              <w:rPr>
                <w:rFonts w:ascii="Times New Roman" w:eastAsia="Times New Roman" w:hAnsi="Times New Roman" w:cs="Times New Roman"/>
                <w:bCs/>
                <w:iCs/>
                <w:color w:val="auto"/>
                <w:lang w:val="en-GB" w:eastAsia="en-US"/>
              </w:rPr>
            </w:pPr>
          </w:p>
        </w:tc>
      </w:tr>
    </w:tbl>
    <w:bookmarkEnd w:id="7"/>
    <w:p w:rsidR="00C7572E" w:rsidRPr="00C7572E" w:rsidRDefault="00C7572E" w:rsidP="00C7572E">
      <w:pPr>
        <w:tabs>
          <w:tab w:val="left" w:pos="567"/>
        </w:tabs>
        <w:spacing w:before="0" w:after="0" w:line="240" w:lineRule="auto"/>
        <w:rPr>
          <w:rFonts w:ascii="Times New Roman" w:eastAsia="Times New Roman" w:hAnsi="Times New Roman" w:cs="Times New Roman"/>
          <w:bCs/>
          <w:iCs/>
          <w:color w:val="auto"/>
          <w:sz w:val="18"/>
          <w:szCs w:val="18"/>
          <w:lang w:eastAsia="en-US"/>
        </w:rPr>
      </w:pPr>
      <w:r w:rsidRPr="00C7572E">
        <w:rPr>
          <w:rFonts w:ascii="Times New Roman" w:eastAsia="Times New Roman" w:hAnsi="Times New Roman" w:cs="Times New Roman"/>
          <w:color w:val="auto"/>
          <w:sz w:val="18"/>
          <w:szCs w:val="18"/>
          <w:lang w:eastAsia="en-US"/>
        </w:rPr>
        <w:t>*Dermatite atopique: notamment dermatite atopique et eczéma</w:t>
      </w:r>
    </w:p>
    <w:p w:rsidR="00C7572E" w:rsidRPr="00C7572E" w:rsidRDefault="00C7572E" w:rsidP="00C7572E">
      <w:pPr>
        <w:tabs>
          <w:tab w:val="left" w:pos="567"/>
        </w:tabs>
        <w:spacing w:before="0" w:after="0" w:line="240" w:lineRule="auto"/>
        <w:jc w:val="left"/>
        <w:rPr>
          <w:rFonts w:ascii="Times New Roman" w:eastAsia="Times New Roman" w:hAnsi="Times New Roman" w:cs="Times New Roman"/>
          <w:color w:val="auto"/>
          <w:lang w:eastAsia="en-US"/>
        </w:rPr>
      </w:pPr>
    </w:p>
    <w:p w:rsidR="00C7572E" w:rsidRPr="008B4479" w:rsidRDefault="00C7572E" w:rsidP="008B4479">
      <w:pPr>
        <w:rPr>
          <w:rStyle w:val="Mention1"/>
        </w:rPr>
      </w:pPr>
      <w:r w:rsidRPr="008B4479">
        <w:rPr>
          <w:rStyle w:val="Mention1"/>
        </w:rPr>
        <w:t>Description des effets indésirables sélectionnés</w:t>
      </w:r>
    </w:p>
    <w:p w:rsidR="00C7572E" w:rsidRPr="008B4479" w:rsidRDefault="00C7572E" w:rsidP="008B4479">
      <w:pPr>
        <w:rPr>
          <w:rStyle w:val="Mention1"/>
        </w:rPr>
      </w:pPr>
      <w:r w:rsidRPr="008B4479">
        <w:rPr>
          <w:rStyle w:val="Mention1"/>
        </w:rPr>
        <w:t>Neutrophiles diminués</w:t>
      </w:r>
    </w:p>
    <w:p w:rsidR="00C7572E" w:rsidRPr="008B4479" w:rsidRDefault="00C7572E" w:rsidP="008B4479">
      <w:pPr>
        <w:rPr>
          <w:rStyle w:val="Mention1"/>
        </w:rPr>
      </w:pPr>
      <w:r w:rsidRPr="008B4479">
        <w:rPr>
          <w:rStyle w:val="Mention1"/>
        </w:rPr>
        <w:t>Sept (33 %) des patients traités par léniolisib ont temporairement présenté une numération absolue des neutrophiles (NAN) comprise entre 500 et 1 500 cellules/µl. Aucun patient n’a présenté de NAN &lt; 500 cellules/µl et aucune infection associée à la neutropénie n’a été signalée. Le jour 2, un patient a présenté une diminution de la numération des neutrophiles de grade 3, considérée par l’investigateur comme liée au léniolisib. Aucune intervention n’a été requise, le léniolisib n’a pas été interrompu et l’effet s’est résolu, comme confirmé par les analyses de sang du jour 46 réalisées chez ce patient.</w:t>
      </w:r>
    </w:p>
    <w:p w:rsidR="00C7572E" w:rsidRPr="00C7572E" w:rsidRDefault="00C7572E" w:rsidP="00C7572E">
      <w:pPr>
        <w:tabs>
          <w:tab w:val="left" w:pos="567"/>
        </w:tabs>
        <w:spacing w:before="0" w:after="0" w:line="240" w:lineRule="auto"/>
        <w:jc w:val="left"/>
        <w:rPr>
          <w:rFonts w:ascii="Times New Roman" w:eastAsia="Times New Roman" w:hAnsi="Times New Roman" w:cs="Times New Roman"/>
          <w:color w:val="auto"/>
          <w:u w:val="single"/>
          <w:lang w:eastAsia="en-US"/>
        </w:rPr>
      </w:pPr>
    </w:p>
    <w:p w:rsidR="00C7572E" w:rsidRPr="008B4479" w:rsidRDefault="00C7572E" w:rsidP="008B4479">
      <w:pPr>
        <w:rPr>
          <w:rStyle w:val="Mention1"/>
        </w:rPr>
      </w:pPr>
      <w:r w:rsidRPr="008B4479">
        <w:rPr>
          <w:rStyle w:val="Mention1"/>
        </w:rPr>
        <w:t>Population pédiatrique</w:t>
      </w:r>
    </w:p>
    <w:p w:rsidR="00C7572E" w:rsidRPr="008B4479" w:rsidRDefault="00C7572E" w:rsidP="008B4479">
      <w:pPr>
        <w:rPr>
          <w:rStyle w:val="Mention1"/>
        </w:rPr>
      </w:pPr>
      <w:r w:rsidRPr="008B4479">
        <w:rPr>
          <w:rStyle w:val="Mention1"/>
        </w:rPr>
        <w:t>Treize patients âgés de 12 à 17 ans ont été traités avec du léniolisib dans le cadre d’essais cliniques. La fréquence, le type et la sévérité des effets indésirables étaient similaires à ceux observés chez les adultes.</w:t>
      </w:r>
    </w:p>
    <w:p w:rsidR="00C7572E" w:rsidRPr="00C7572E" w:rsidRDefault="00C7572E" w:rsidP="00C7572E">
      <w:pPr>
        <w:tabs>
          <w:tab w:val="left" w:pos="567"/>
        </w:tabs>
        <w:spacing w:before="0" w:after="0" w:line="240" w:lineRule="auto"/>
        <w:jc w:val="left"/>
        <w:rPr>
          <w:rFonts w:ascii="Times New Roman" w:eastAsia="Times New Roman" w:hAnsi="Times New Roman" w:cs="Times New Roman"/>
          <w:color w:val="auto"/>
          <w:lang w:eastAsia="en-US"/>
        </w:rPr>
      </w:pPr>
    </w:p>
    <w:p w:rsidR="00C7572E" w:rsidRPr="00C7572E" w:rsidRDefault="00C7572E" w:rsidP="008B4479">
      <w:pPr>
        <w:rPr>
          <w:rFonts w:ascii="Times New Roman" w:eastAsia="Times New Roman" w:hAnsi="Times New Roman" w:cs="Times New Roman"/>
          <w:color w:val="auto"/>
          <w:lang w:eastAsia="en-US"/>
        </w:rPr>
      </w:pPr>
      <w:r w:rsidRPr="008B4479">
        <w:rPr>
          <w:rStyle w:val="Mention1"/>
          <w:u w:val="single"/>
        </w:rPr>
        <w:t>Expérience post-commercialisation</w:t>
      </w:r>
    </w:p>
    <w:p w:rsidR="00C7572E" w:rsidRPr="008B4479" w:rsidRDefault="00C7572E" w:rsidP="008B4479">
      <w:pPr>
        <w:rPr>
          <w:rStyle w:val="Mention1"/>
        </w:rPr>
      </w:pPr>
      <w:r w:rsidRPr="008B4479">
        <w:rPr>
          <w:rStyle w:val="Mention1"/>
        </w:rPr>
        <w:t>Hypersensibilité (anaphylaxie)</w:t>
      </w:r>
    </w:p>
    <w:p w:rsidR="00C7572E" w:rsidRPr="008B4479" w:rsidRDefault="00C7572E" w:rsidP="008B4479">
      <w:pPr>
        <w:rPr>
          <w:rStyle w:val="Mention1"/>
        </w:rPr>
      </w:pPr>
      <w:r w:rsidRPr="008B4479">
        <w:rPr>
          <w:rStyle w:val="Mention1"/>
        </w:rPr>
        <w:t>Cet effet indésirable a été identifié lors de l’utilisation post-commercialisation de Joenja. La fréquence est inconnue. Comme ces réactions sont rapportées volontairement par une population de taille incertaine, il n’est pas toujours possible d’estimer de manière fiable leur fréquence ou d’établir une relation de cause à effet avec l’exposition au médicament.</w:t>
      </w:r>
    </w:p>
    <w:p w:rsidR="00C7572E" w:rsidRPr="008B4479" w:rsidRDefault="00C7572E" w:rsidP="00C7572E">
      <w:pPr>
        <w:rPr>
          <w:rStyle w:val="Mention1"/>
        </w:rPr>
      </w:pPr>
    </w:p>
    <w:p w:rsidR="00D93E3B" w:rsidRPr="0093672E" w:rsidRDefault="00D93E3B" w:rsidP="00D93E3B">
      <w:pPr>
        <w:pStyle w:val="Intertitre"/>
      </w:pPr>
      <w:r w:rsidRPr="0093672E">
        <w:t>Conditions de prescription et de délivrance</w:t>
      </w:r>
      <w:bookmarkStart w:id="8" w:name="_Toc58334973"/>
    </w:p>
    <w:p w:rsidR="00D93E3B" w:rsidRPr="00C85E99" w:rsidRDefault="009322AD" w:rsidP="00C85E99">
      <w:pPr>
        <w:sectPr w:rsidR="00D93E3B"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r w:rsidRPr="008B4479">
        <w:rPr>
          <w:rStyle w:val="Mention1"/>
        </w:rPr>
        <w:t>Dans le cadre de l’AAC, leniolisib est soumis à prescription hospitalière. Seuls les prescripteurs et les pharmaciens exerçant dans un établissement de santé public ou privé peuvent respectivement le prescrire et le dispenser.</w:t>
      </w:r>
      <w:r w:rsidRPr="008B4479" w:rsidDel="009322AD">
        <w:rPr>
          <w:rStyle w:val="Mention1"/>
        </w:rPr>
        <w:t xml:space="preserve"> </w:t>
      </w:r>
      <w:sdt>
        <w:sdtPr>
          <w:id w:val="1647930145"/>
          <w:placeholder>
            <w:docPart w:val="C843C9A3759E432E808BE61DA233349C"/>
          </w:placeholder>
        </w:sdtPr>
        <w:sdtEndPr/>
        <w:sdtContent>
          <w:r w:rsidR="000F45B0" w:rsidRPr="000F45B0">
            <w:rPr>
              <w:rStyle w:val="Mention1"/>
            </w:rPr>
            <w:t>.</w:t>
          </w:r>
          <w:r w:rsidR="000F45B0">
            <w:rPr>
              <w:rStyle w:val="Mention1"/>
            </w:rPr>
            <w:t xml:space="preserve">  </w:t>
          </w:r>
        </w:sdtContent>
      </w:sdt>
    </w:p>
    <w:p w:rsidR="00D93E3B" w:rsidRDefault="00D93E3B" w:rsidP="00D93E3B">
      <w:pPr>
        <w:pStyle w:val="Titre1"/>
        <w:spacing w:after="360"/>
      </w:pPr>
      <w:bookmarkStart w:id="9" w:name="_Toc72319022"/>
      <w:bookmarkStart w:id="10" w:name="_Toc98859300"/>
      <w:r w:rsidRPr="0093672E">
        <w:lastRenderedPageBreak/>
        <w:t>Calendrier des visites</w:t>
      </w:r>
      <w:bookmarkEnd w:id="8"/>
      <w:bookmarkEnd w:id="9"/>
      <w:bookmarkEnd w:id="10"/>
    </w:p>
    <w:p w:rsidR="00D93E3B" w:rsidRPr="0093672E" w:rsidRDefault="00D93E3B" w:rsidP="00381D54">
      <w:pPr>
        <w:pStyle w:val="Asupprim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335"/>
        <w:gridCol w:w="1525"/>
        <w:gridCol w:w="1587"/>
        <w:gridCol w:w="763"/>
        <w:gridCol w:w="9"/>
        <w:gridCol w:w="781"/>
        <w:gridCol w:w="772"/>
        <w:gridCol w:w="772"/>
        <w:gridCol w:w="6"/>
        <w:gridCol w:w="705"/>
        <w:gridCol w:w="15"/>
        <w:gridCol w:w="722"/>
        <w:gridCol w:w="789"/>
        <w:gridCol w:w="781"/>
      </w:tblGrid>
      <w:tr w:rsidR="00BC71D0" w:rsidRPr="0093672E" w:rsidTr="00BC71D0">
        <w:trPr>
          <w:trHeight w:val="328"/>
        </w:trPr>
        <w:tc>
          <w:tcPr>
            <w:tcW w:w="1832" w:type="pct"/>
          </w:tcPr>
          <w:p w:rsidR="00BC71D0" w:rsidRPr="0093672E" w:rsidRDefault="00BC71D0" w:rsidP="00CA424C">
            <w:pPr>
              <w:jc w:val="left"/>
            </w:pPr>
          </w:p>
        </w:tc>
        <w:tc>
          <w:tcPr>
            <w:tcW w:w="524" w:type="pct"/>
          </w:tcPr>
          <w:p w:rsidR="00BC71D0" w:rsidRPr="0093672E" w:rsidRDefault="00BC71D0" w:rsidP="002A5503">
            <w:pPr>
              <w:jc w:val="left"/>
            </w:pPr>
            <w:r w:rsidRPr="0093672E">
              <w:t xml:space="preserve">Demande </w:t>
            </w:r>
            <w:r>
              <w:t>d’autorisation auprès de l’ANSM</w:t>
            </w:r>
          </w:p>
        </w:tc>
        <w:tc>
          <w:tcPr>
            <w:tcW w:w="545" w:type="pct"/>
          </w:tcPr>
          <w:p w:rsidR="00BC71D0" w:rsidRDefault="00BC71D0" w:rsidP="00CA424C">
            <w:pPr>
              <w:jc w:val="left"/>
            </w:pPr>
            <w:r w:rsidRPr="0093672E">
              <w:t xml:space="preserve">Première </w:t>
            </w:r>
            <w:r w:rsidRPr="0093672E">
              <w:br/>
              <w:t>administration</w:t>
            </w:r>
          </w:p>
          <w:p w:rsidR="00BC71D0" w:rsidRPr="0093672E" w:rsidRDefault="00BC71D0" w:rsidP="00CA424C">
            <w:pPr>
              <w:jc w:val="left"/>
            </w:pPr>
            <w:r>
              <w:t>(Fiche d’initiation)</w:t>
            </w:r>
          </w:p>
        </w:tc>
        <w:tc>
          <w:tcPr>
            <w:tcW w:w="533" w:type="pct"/>
            <w:gridSpan w:val="3"/>
          </w:tcPr>
          <w:p w:rsidR="00BC71D0" w:rsidRPr="0093672E" w:rsidRDefault="00BC71D0" w:rsidP="00CE34AA">
            <w:pPr>
              <w:jc w:val="left"/>
            </w:pPr>
            <w:r>
              <w:t>Vérification des effets indésirables majeurs (contact téléphonique)</w:t>
            </w:r>
          </w:p>
        </w:tc>
        <w:tc>
          <w:tcPr>
            <w:tcW w:w="1566" w:type="pct"/>
            <w:gridSpan w:val="8"/>
          </w:tcPr>
          <w:p w:rsidR="00BC71D0" w:rsidRDefault="00BC71D0" w:rsidP="00CA424C">
            <w:pPr>
              <w:jc w:val="left"/>
            </w:pPr>
            <w:r w:rsidRPr="0093672E">
              <w:t>Suivi du traitement et/ou arrêt</w:t>
            </w:r>
          </w:p>
          <w:p w:rsidR="00BC71D0" w:rsidRPr="0093672E" w:rsidRDefault="00BC71D0" w:rsidP="00CA424C">
            <w:pPr>
              <w:jc w:val="left"/>
            </w:pPr>
            <w:r>
              <w:t>(Fiches de suivi)</w:t>
            </w:r>
          </w:p>
        </w:tc>
      </w:tr>
      <w:tr w:rsidR="00BC71D0" w:rsidRPr="0093672E" w:rsidTr="00BC71D0">
        <w:trPr>
          <w:trHeight w:val="108"/>
        </w:trPr>
        <w:tc>
          <w:tcPr>
            <w:tcW w:w="1832" w:type="pct"/>
          </w:tcPr>
          <w:p w:rsidR="00BC71D0" w:rsidRPr="0093672E" w:rsidRDefault="00BC71D0" w:rsidP="00CE34AA">
            <w:pPr>
              <w:jc w:val="left"/>
            </w:pPr>
          </w:p>
        </w:tc>
        <w:tc>
          <w:tcPr>
            <w:tcW w:w="524" w:type="pct"/>
          </w:tcPr>
          <w:p w:rsidR="00BC71D0" w:rsidRPr="0093672E" w:rsidRDefault="00BC71D0" w:rsidP="00CE34AA">
            <w:pPr>
              <w:pStyle w:val="Normalcentr"/>
            </w:pPr>
          </w:p>
        </w:tc>
        <w:tc>
          <w:tcPr>
            <w:tcW w:w="545" w:type="pct"/>
          </w:tcPr>
          <w:p w:rsidR="00BC71D0" w:rsidRPr="0093672E" w:rsidRDefault="00BC71D0" w:rsidP="00CE34AA">
            <w:pPr>
              <w:pStyle w:val="Normalcentr"/>
            </w:pPr>
          </w:p>
        </w:tc>
        <w:tc>
          <w:tcPr>
            <w:tcW w:w="262" w:type="pct"/>
          </w:tcPr>
          <w:p w:rsidR="00BC71D0" w:rsidRPr="0093672E" w:rsidRDefault="00BC71D0" w:rsidP="00CE34AA">
            <w:pPr>
              <w:pStyle w:val="Normalcentr"/>
            </w:pPr>
            <w:r w:rsidRPr="00E13C11">
              <w:rPr>
                <w:rFonts w:cs="Arial"/>
                <w:color w:val="000000" w:themeColor="text1"/>
                <w:sz w:val="20"/>
                <w:szCs w:val="20"/>
              </w:rPr>
              <w:t>M1</w:t>
            </w:r>
          </w:p>
        </w:tc>
        <w:tc>
          <w:tcPr>
            <w:tcW w:w="271" w:type="pct"/>
            <w:gridSpan w:val="2"/>
          </w:tcPr>
          <w:p w:rsidR="00BC71D0" w:rsidRPr="0093672E" w:rsidRDefault="00BC71D0" w:rsidP="00CE34AA">
            <w:pPr>
              <w:pStyle w:val="Normalcentr"/>
            </w:pPr>
            <w:r w:rsidRPr="00E13C11">
              <w:rPr>
                <w:rFonts w:cs="Arial"/>
                <w:color w:val="000000" w:themeColor="text1"/>
                <w:sz w:val="20"/>
                <w:szCs w:val="20"/>
              </w:rPr>
              <w:t>M2</w:t>
            </w:r>
          </w:p>
        </w:tc>
        <w:tc>
          <w:tcPr>
            <w:tcW w:w="265" w:type="pct"/>
            <w:vAlign w:val="center"/>
          </w:tcPr>
          <w:p w:rsidR="00BC71D0" w:rsidRDefault="00BC71D0" w:rsidP="00CE34AA">
            <w:pPr>
              <w:pStyle w:val="Normalcentr"/>
              <w:rPr>
                <w:rFonts w:cs="Arial"/>
                <w:color w:val="000000" w:themeColor="text1"/>
                <w:sz w:val="20"/>
                <w:szCs w:val="20"/>
              </w:rPr>
            </w:pPr>
            <w:r w:rsidRPr="00700830">
              <w:rPr>
                <w:rFonts w:cs="Arial"/>
                <w:color w:val="000000" w:themeColor="text1"/>
                <w:sz w:val="20"/>
                <w:szCs w:val="20"/>
              </w:rPr>
              <w:t xml:space="preserve">V1 / </w:t>
            </w:r>
          </w:p>
          <w:p w:rsidR="00BC71D0" w:rsidRPr="0093672E" w:rsidRDefault="00BC71D0" w:rsidP="00CE34AA">
            <w:pPr>
              <w:pStyle w:val="Normalcentr"/>
            </w:pPr>
            <w:r w:rsidRPr="00700830">
              <w:rPr>
                <w:rFonts w:cs="Arial"/>
                <w:color w:val="000000" w:themeColor="text1"/>
                <w:sz w:val="20"/>
                <w:szCs w:val="20"/>
              </w:rPr>
              <w:t>M3</w:t>
            </w:r>
          </w:p>
        </w:tc>
        <w:tc>
          <w:tcPr>
            <w:tcW w:w="267" w:type="pct"/>
            <w:gridSpan w:val="2"/>
            <w:vAlign w:val="center"/>
          </w:tcPr>
          <w:p w:rsidR="00BC71D0" w:rsidRDefault="00BC71D0" w:rsidP="00CE34AA">
            <w:pPr>
              <w:pStyle w:val="Normalcentr"/>
              <w:rPr>
                <w:rFonts w:cs="Arial"/>
                <w:color w:val="000000" w:themeColor="text1"/>
                <w:sz w:val="20"/>
                <w:szCs w:val="20"/>
              </w:rPr>
            </w:pPr>
            <w:r w:rsidRPr="00700830">
              <w:rPr>
                <w:rFonts w:cs="Arial"/>
                <w:color w:val="000000" w:themeColor="text1"/>
                <w:sz w:val="20"/>
                <w:szCs w:val="20"/>
              </w:rPr>
              <w:t xml:space="preserve">V2 / </w:t>
            </w:r>
          </w:p>
          <w:p w:rsidR="00BC71D0" w:rsidRPr="0093672E" w:rsidRDefault="00BC71D0" w:rsidP="00CE34AA">
            <w:pPr>
              <w:pStyle w:val="Normalcentr"/>
            </w:pPr>
            <w:r w:rsidRPr="00700830">
              <w:rPr>
                <w:rFonts w:cs="Arial"/>
                <w:color w:val="000000" w:themeColor="text1"/>
                <w:sz w:val="20"/>
                <w:szCs w:val="20"/>
              </w:rPr>
              <w:t>M6</w:t>
            </w:r>
          </w:p>
        </w:tc>
        <w:tc>
          <w:tcPr>
            <w:tcW w:w="242" w:type="pct"/>
            <w:vAlign w:val="center"/>
          </w:tcPr>
          <w:p w:rsidR="00BC71D0" w:rsidRPr="0093672E" w:rsidRDefault="00BC71D0" w:rsidP="00CE34AA">
            <w:pPr>
              <w:pStyle w:val="Normalcentr"/>
            </w:pPr>
            <w:r w:rsidRPr="00700830">
              <w:rPr>
                <w:rFonts w:cs="Arial"/>
                <w:color w:val="000000" w:themeColor="text1"/>
                <w:sz w:val="20"/>
                <w:szCs w:val="20"/>
              </w:rPr>
              <w:t>V3 / M9</w:t>
            </w:r>
          </w:p>
        </w:tc>
        <w:tc>
          <w:tcPr>
            <w:tcW w:w="253" w:type="pct"/>
            <w:gridSpan w:val="2"/>
            <w:vAlign w:val="center"/>
          </w:tcPr>
          <w:p w:rsidR="00BC71D0" w:rsidRPr="0093672E" w:rsidRDefault="00BC71D0" w:rsidP="00CE34AA">
            <w:pPr>
              <w:pStyle w:val="Normalcentr"/>
            </w:pPr>
            <w:r w:rsidRPr="00700830">
              <w:rPr>
                <w:rFonts w:cs="Arial"/>
                <w:color w:val="000000" w:themeColor="text1"/>
                <w:sz w:val="20"/>
                <w:szCs w:val="20"/>
              </w:rPr>
              <w:t>V4 / M12</w:t>
            </w:r>
          </w:p>
        </w:tc>
        <w:tc>
          <w:tcPr>
            <w:tcW w:w="271" w:type="pct"/>
          </w:tcPr>
          <w:p w:rsidR="00BC71D0" w:rsidRPr="00700830" w:rsidRDefault="00BC71D0" w:rsidP="00CE34AA">
            <w:pPr>
              <w:pStyle w:val="Normalcentr"/>
              <w:rPr>
                <w:rFonts w:cs="Arial"/>
                <w:color w:val="000000" w:themeColor="text1"/>
                <w:sz w:val="20"/>
                <w:szCs w:val="20"/>
              </w:rPr>
            </w:pPr>
            <w:r>
              <w:rPr>
                <w:rFonts w:cs="Arial"/>
                <w:color w:val="000000" w:themeColor="text1"/>
                <w:sz w:val="20"/>
                <w:szCs w:val="20"/>
              </w:rPr>
              <w:t>V5 / M18</w:t>
            </w:r>
          </w:p>
        </w:tc>
        <w:tc>
          <w:tcPr>
            <w:tcW w:w="268" w:type="pct"/>
          </w:tcPr>
          <w:p w:rsidR="00BC71D0" w:rsidRDefault="00BC71D0" w:rsidP="00CE34AA">
            <w:pPr>
              <w:pStyle w:val="Normalcentr"/>
              <w:rPr>
                <w:rFonts w:cs="Arial"/>
                <w:color w:val="000000" w:themeColor="text1"/>
                <w:sz w:val="20"/>
                <w:szCs w:val="20"/>
              </w:rPr>
            </w:pPr>
            <w:r>
              <w:rPr>
                <w:rFonts w:cs="Arial"/>
                <w:color w:val="000000" w:themeColor="text1"/>
                <w:sz w:val="20"/>
                <w:szCs w:val="20"/>
              </w:rPr>
              <w:t>V6 /</w:t>
            </w:r>
          </w:p>
          <w:p w:rsidR="00BC71D0" w:rsidRPr="00700830" w:rsidRDefault="00BC71D0" w:rsidP="00CE34AA">
            <w:pPr>
              <w:pStyle w:val="Normalcentr"/>
              <w:rPr>
                <w:rFonts w:cs="Arial"/>
                <w:color w:val="000000" w:themeColor="text1"/>
                <w:sz w:val="20"/>
                <w:szCs w:val="20"/>
              </w:rPr>
            </w:pPr>
            <w:r>
              <w:rPr>
                <w:rFonts w:cs="Arial"/>
                <w:color w:val="000000" w:themeColor="text1"/>
                <w:sz w:val="20"/>
                <w:szCs w:val="20"/>
              </w:rPr>
              <w:t>M24</w:t>
            </w:r>
          </w:p>
        </w:tc>
      </w:tr>
      <w:tr w:rsidR="00BC71D0" w:rsidRPr="0093672E" w:rsidTr="00BC71D0">
        <w:trPr>
          <w:trHeight w:val="108"/>
        </w:trPr>
        <w:tc>
          <w:tcPr>
            <w:tcW w:w="1832" w:type="pct"/>
          </w:tcPr>
          <w:p w:rsidR="00BC71D0" w:rsidRPr="0093672E" w:rsidRDefault="00BC71D0" w:rsidP="00CA424C">
            <w:pPr>
              <w:jc w:val="left"/>
            </w:pPr>
            <w:r w:rsidRPr="0093672E">
              <w:t>Remise de la note d’information destinée au patient par le médecin prescripteur</w:t>
            </w:r>
          </w:p>
        </w:tc>
        <w:tc>
          <w:tcPr>
            <w:tcW w:w="524" w:type="pct"/>
          </w:tcPr>
          <w:p w:rsidR="00BC71D0" w:rsidRPr="0093672E" w:rsidRDefault="00BC71D0" w:rsidP="00CA424C">
            <w:pPr>
              <w:pStyle w:val="Normalcentr"/>
            </w:pPr>
            <w:r w:rsidRPr="0093672E">
              <w:t>X</w:t>
            </w:r>
          </w:p>
        </w:tc>
        <w:tc>
          <w:tcPr>
            <w:tcW w:w="545" w:type="pct"/>
          </w:tcPr>
          <w:p w:rsidR="00BC71D0" w:rsidRPr="0093672E" w:rsidRDefault="00BC71D0" w:rsidP="00CA424C">
            <w:pPr>
              <w:pStyle w:val="Normalcentr"/>
            </w:pPr>
          </w:p>
        </w:tc>
        <w:tc>
          <w:tcPr>
            <w:tcW w:w="262" w:type="pct"/>
          </w:tcPr>
          <w:p w:rsidR="00BC71D0" w:rsidRPr="0093672E" w:rsidRDefault="00BC71D0" w:rsidP="00CA424C">
            <w:pPr>
              <w:pStyle w:val="Normalcentr"/>
            </w:pPr>
          </w:p>
        </w:tc>
        <w:tc>
          <w:tcPr>
            <w:tcW w:w="271" w:type="pct"/>
            <w:gridSpan w:val="2"/>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67" w:type="pct"/>
            <w:gridSpan w:val="2"/>
          </w:tcPr>
          <w:p w:rsidR="00BC71D0" w:rsidRPr="0093672E" w:rsidRDefault="00BC71D0" w:rsidP="00CA424C">
            <w:pPr>
              <w:pStyle w:val="Normalcentr"/>
            </w:pPr>
          </w:p>
        </w:tc>
        <w:tc>
          <w:tcPr>
            <w:tcW w:w="242" w:type="pct"/>
          </w:tcPr>
          <w:p w:rsidR="00BC71D0" w:rsidRPr="0093672E" w:rsidRDefault="00BC71D0" w:rsidP="00CA424C">
            <w:pPr>
              <w:pStyle w:val="Normalcentr"/>
            </w:pPr>
          </w:p>
        </w:tc>
        <w:tc>
          <w:tcPr>
            <w:tcW w:w="253" w:type="pct"/>
            <w:gridSpan w:val="2"/>
          </w:tcPr>
          <w:p w:rsidR="00BC71D0" w:rsidRPr="0093672E" w:rsidRDefault="00BC71D0" w:rsidP="00CA424C">
            <w:pPr>
              <w:pStyle w:val="Normalcentr"/>
            </w:pPr>
          </w:p>
        </w:tc>
        <w:tc>
          <w:tcPr>
            <w:tcW w:w="271" w:type="pct"/>
          </w:tcPr>
          <w:p w:rsidR="00BC71D0" w:rsidRPr="0093672E" w:rsidRDefault="00BC71D0" w:rsidP="00CA424C">
            <w:pPr>
              <w:pStyle w:val="Normalcentr"/>
            </w:pPr>
          </w:p>
        </w:tc>
        <w:tc>
          <w:tcPr>
            <w:tcW w:w="268" w:type="pct"/>
          </w:tcPr>
          <w:p w:rsidR="00BC71D0" w:rsidRPr="0093672E" w:rsidRDefault="00BC71D0" w:rsidP="00CA424C">
            <w:pPr>
              <w:pStyle w:val="Normalcentr"/>
            </w:pPr>
          </w:p>
        </w:tc>
      </w:tr>
      <w:tr w:rsidR="00BC71D0" w:rsidRPr="0093672E" w:rsidTr="00BC71D0">
        <w:trPr>
          <w:trHeight w:val="108"/>
        </w:trPr>
        <w:tc>
          <w:tcPr>
            <w:tcW w:w="5000" w:type="pct"/>
            <w:gridSpan w:val="14"/>
          </w:tcPr>
          <w:p w:rsidR="00BC71D0" w:rsidRPr="0093672E" w:rsidRDefault="00BC71D0" w:rsidP="00CA424C">
            <w:pPr>
              <w:pStyle w:val="Intertitre"/>
              <w:rPr>
                <w:sz w:val="24"/>
                <w:szCs w:val="24"/>
              </w:rPr>
            </w:pPr>
            <w:r w:rsidRPr="0093672E">
              <w:rPr>
                <w:sz w:val="24"/>
                <w:szCs w:val="24"/>
              </w:rPr>
              <w:t>Collecte de données sur les caractéristiques des patients</w:t>
            </w:r>
            <w:r>
              <w:rPr>
                <w:sz w:val="24"/>
                <w:szCs w:val="24"/>
              </w:rPr>
              <w:t xml:space="preserve"> </w:t>
            </w:r>
          </w:p>
        </w:tc>
      </w:tr>
      <w:tr w:rsidR="00BC71D0" w:rsidRPr="0093672E" w:rsidTr="00BC71D0">
        <w:trPr>
          <w:trHeight w:val="108"/>
        </w:trPr>
        <w:tc>
          <w:tcPr>
            <w:tcW w:w="1832" w:type="pct"/>
          </w:tcPr>
          <w:p w:rsidR="00BC71D0" w:rsidRPr="0093672E" w:rsidRDefault="00BC71D0" w:rsidP="00CA424C">
            <w:pPr>
              <w:jc w:val="left"/>
            </w:pPr>
            <w:r w:rsidRPr="0093672E">
              <w:t>Déclaration de conformité aux critères d’</w:t>
            </w:r>
            <w:r>
              <w:t>octroi du référentiel AAC</w:t>
            </w:r>
          </w:p>
        </w:tc>
        <w:tc>
          <w:tcPr>
            <w:tcW w:w="524" w:type="pct"/>
          </w:tcPr>
          <w:p w:rsidR="00BC71D0" w:rsidRPr="0093672E" w:rsidRDefault="00BC71D0" w:rsidP="00CA424C">
            <w:pPr>
              <w:pStyle w:val="Normalcentr"/>
            </w:pPr>
            <w:r w:rsidRPr="0093672E">
              <w:t>X</w:t>
            </w:r>
          </w:p>
        </w:tc>
        <w:tc>
          <w:tcPr>
            <w:tcW w:w="545" w:type="pct"/>
          </w:tcPr>
          <w:p w:rsidR="00BC71D0" w:rsidRPr="0093672E" w:rsidRDefault="00BC71D0" w:rsidP="00CA424C">
            <w:pPr>
              <w:pStyle w:val="Normalcentr"/>
            </w:pPr>
            <w:r>
              <w:t>X</w:t>
            </w:r>
          </w:p>
        </w:tc>
        <w:tc>
          <w:tcPr>
            <w:tcW w:w="265" w:type="pct"/>
            <w:gridSpan w:val="2"/>
          </w:tcPr>
          <w:p w:rsidR="00BC71D0" w:rsidRPr="0093672E" w:rsidRDefault="00BC71D0" w:rsidP="00CA424C">
            <w:pPr>
              <w:pStyle w:val="Normalcentr"/>
            </w:pPr>
          </w:p>
        </w:tc>
        <w:tc>
          <w:tcPr>
            <w:tcW w:w="268" w:type="pct"/>
          </w:tcPr>
          <w:p w:rsidR="00BC71D0" w:rsidRPr="0093672E" w:rsidRDefault="00BC71D0" w:rsidP="00CA424C">
            <w:pPr>
              <w:pStyle w:val="Normalcentr"/>
            </w:pPr>
          </w:p>
        </w:tc>
        <w:tc>
          <w:tcPr>
            <w:tcW w:w="265" w:type="pct"/>
          </w:tcPr>
          <w:p w:rsidR="00BC71D0" w:rsidRPr="0093672E" w:rsidRDefault="00BC71D0" w:rsidP="00CA424C">
            <w:pPr>
              <w:pStyle w:val="Normalcentr"/>
            </w:pPr>
            <w:r>
              <w:t>X</w:t>
            </w:r>
          </w:p>
        </w:tc>
        <w:tc>
          <w:tcPr>
            <w:tcW w:w="265" w:type="pct"/>
          </w:tcPr>
          <w:p w:rsidR="00BC71D0" w:rsidRPr="0093672E" w:rsidRDefault="00BC71D0" w:rsidP="00CA424C">
            <w:pPr>
              <w:pStyle w:val="Normalcentr"/>
            </w:pPr>
            <w:r>
              <w:t>X</w:t>
            </w:r>
          </w:p>
        </w:tc>
        <w:tc>
          <w:tcPr>
            <w:tcW w:w="249" w:type="pct"/>
            <w:gridSpan w:val="3"/>
          </w:tcPr>
          <w:p w:rsidR="00BC71D0" w:rsidRPr="0093672E" w:rsidRDefault="00BC71D0" w:rsidP="00CA424C">
            <w:pPr>
              <w:pStyle w:val="Normalcentr"/>
            </w:pPr>
            <w:r>
              <w:t>X</w:t>
            </w:r>
          </w:p>
        </w:tc>
        <w:tc>
          <w:tcPr>
            <w:tcW w:w="248" w:type="pct"/>
          </w:tcPr>
          <w:p w:rsidR="00BC71D0" w:rsidRPr="0093672E" w:rsidRDefault="00BC71D0" w:rsidP="00CA424C">
            <w:pPr>
              <w:pStyle w:val="Normalcentr"/>
            </w:pPr>
            <w:r>
              <w:t>X</w:t>
            </w:r>
          </w:p>
        </w:tc>
        <w:tc>
          <w:tcPr>
            <w:tcW w:w="271" w:type="pct"/>
          </w:tcPr>
          <w:p w:rsidR="00BC71D0" w:rsidRDefault="00657DE7" w:rsidP="00CA424C">
            <w:pPr>
              <w:pStyle w:val="Normalcentr"/>
            </w:pPr>
            <w:r>
              <w:t>X</w:t>
            </w:r>
          </w:p>
        </w:tc>
        <w:tc>
          <w:tcPr>
            <w:tcW w:w="268" w:type="pct"/>
          </w:tcPr>
          <w:p w:rsidR="00BC71D0" w:rsidRDefault="00657DE7" w:rsidP="00CA424C">
            <w:pPr>
              <w:pStyle w:val="Normalcentr"/>
            </w:pPr>
            <w:r>
              <w:t>X</w:t>
            </w:r>
          </w:p>
        </w:tc>
      </w:tr>
      <w:tr w:rsidR="00BC71D0" w:rsidRPr="0093672E" w:rsidTr="00BC71D0">
        <w:trPr>
          <w:trHeight w:val="108"/>
        </w:trPr>
        <w:tc>
          <w:tcPr>
            <w:tcW w:w="1832" w:type="pct"/>
          </w:tcPr>
          <w:p w:rsidR="00BC71D0" w:rsidRPr="0093672E" w:rsidRDefault="00BC71D0" w:rsidP="00CA424C">
            <w:pPr>
              <w:jc w:val="left"/>
            </w:pPr>
            <w:r w:rsidRPr="0093672E">
              <w:t>Bilan biologique (</w:t>
            </w:r>
            <w:r>
              <w:t>le cas échéant</w:t>
            </w:r>
            <w:r w:rsidRPr="0093672E">
              <w:t>)</w:t>
            </w:r>
          </w:p>
        </w:tc>
        <w:tc>
          <w:tcPr>
            <w:tcW w:w="524" w:type="pct"/>
          </w:tcPr>
          <w:p w:rsidR="00BC71D0" w:rsidRPr="0093672E" w:rsidRDefault="00BC71D0" w:rsidP="00CA424C">
            <w:pPr>
              <w:pStyle w:val="Normalcentr"/>
            </w:pPr>
            <w:r w:rsidRPr="0093672E">
              <w:t>X</w:t>
            </w:r>
          </w:p>
        </w:tc>
        <w:tc>
          <w:tcPr>
            <w:tcW w:w="545" w:type="pct"/>
          </w:tcPr>
          <w:p w:rsidR="00BC71D0" w:rsidRPr="0093672E" w:rsidRDefault="00BC71D0" w:rsidP="00CA424C">
            <w:pPr>
              <w:pStyle w:val="Normalcentr"/>
            </w:pPr>
            <w:r w:rsidRPr="0093672E">
              <w:t>X</w:t>
            </w:r>
          </w:p>
        </w:tc>
        <w:tc>
          <w:tcPr>
            <w:tcW w:w="265" w:type="pct"/>
            <w:gridSpan w:val="2"/>
          </w:tcPr>
          <w:p w:rsidR="00BC71D0" w:rsidRPr="0093672E" w:rsidRDefault="00BC71D0" w:rsidP="00CA424C">
            <w:pPr>
              <w:pStyle w:val="Normalcentr"/>
            </w:pPr>
          </w:p>
        </w:tc>
        <w:tc>
          <w:tcPr>
            <w:tcW w:w="268" w:type="pct"/>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49" w:type="pct"/>
            <w:gridSpan w:val="3"/>
          </w:tcPr>
          <w:p w:rsidR="00BC71D0" w:rsidRPr="0093672E" w:rsidRDefault="00BC71D0" w:rsidP="00CA424C">
            <w:pPr>
              <w:pStyle w:val="Normalcentr"/>
            </w:pPr>
          </w:p>
        </w:tc>
        <w:tc>
          <w:tcPr>
            <w:tcW w:w="248" w:type="pct"/>
          </w:tcPr>
          <w:p w:rsidR="00BC71D0" w:rsidRPr="0093672E" w:rsidRDefault="00BC71D0" w:rsidP="00CA424C">
            <w:pPr>
              <w:pStyle w:val="Normalcentr"/>
            </w:pPr>
          </w:p>
        </w:tc>
        <w:tc>
          <w:tcPr>
            <w:tcW w:w="271" w:type="pct"/>
          </w:tcPr>
          <w:p w:rsidR="00BC71D0" w:rsidRPr="0093672E" w:rsidRDefault="00BC71D0" w:rsidP="00CA424C">
            <w:pPr>
              <w:pStyle w:val="Normalcentr"/>
            </w:pPr>
          </w:p>
        </w:tc>
        <w:tc>
          <w:tcPr>
            <w:tcW w:w="268" w:type="pct"/>
          </w:tcPr>
          <w:p w:rsidR="00BC71D0" w:rsidRPr="0093672E" w:rsidRDefault="00BC71D0" w:rsidP="00CA424C">
            <w:pPr>
              <w:pStyle w:val="Normalcentr"/>
            </w:pPr>
          </w:p>
        </w:tc>
      </w:tr>
      <w:tr w:rsidR="00BC71D0" w:rsidRPr="0093672E" w:rsidTr="00BC71D0">
        <w:trPr>
          <w:trHeight w:val="108"/>
        </w:trPr>
        <w:tc>
          <w:tcPr>
            <w:tcW w:w="1832" w:type="pct"/>
          </w:tcPr>
          <w:p w:rsidR="00BC71D0" w:rsidRPr="0093672E" w:rsidRDefault="00BC71D0" w:rsidP="00CA424C">
            <w:pPr>
              <w:jc w:val="left"/>
            </w:pPr>
            <w:r w:rsidRPr="0093672E">
              <w:t>Antécédents de traitement et histoire de la maladie</w:t>
            </w:r>
          </w:p>
        </w:tc>
        <w:tc>
          <w:tcPr>
            <w:tcW w:w="524" w:type="pct"/>
          </w:tcPr>
          <w:p w:rsidR="00BC71D0" w:rsidRPr="0093672E" w:rsidRDefault="00BC71D0" w:rsidP="00CA424C">
            <w:pPr>
              <w:pStyle w:val="Normalcentr"/>
            </w:pPr>
            <w:r w:rsidRPr="0093672E">
              <w:t>X</w:t>
            </w:r>
          </w:p>
        </w:tc>
        <w:tc>
          <w:tcPr>
            <w:tcW w:w="545" w:type="pct"/>
          </w:tcPr>
          <w:p w:rsidR="00BC71D0" w:rsidRPr="0093672E" w:rsidRDefault="00BC71D0" w:rsidP="00CA424C">
            <w:pPr>
              <w:pStyle w:val="Normalcentr"/>
            </w:pPr>
            <w:r>
              <w:t>X</w:t>
            </w:r>
          </w:p>
        </w:tc>
        <w:tc>
          <w:tcPr>
            <w:tcW w:w="265" w:type="pct"/>
            <w:gridSpan w:val="2"/>
          </w:tcPr>
          <w:p w:rsidR="00BC71D0" w:rsidRPr="0093672E" w:rsidRDefault="00BC71D0" w:rsidP="00CA424C">
            <w:pPr>
              <w:pStyle w:val="Normalcentr"/>
            </w:pPr>
          </w:p>
        </w:tc>
        <w:tc>
          <w:tcPr>
            <w:tcW w:w="268" w:type="pct"/>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49" w:type="pct"/>
            <w:gridSpan w:val="3"/>
          </w:tcPr>
          <w:p w:rsidR="00BC71D0" w:rsidRPr="0093672E" w:rsidRDefault="00BC71D0" w:rsidP="00CA424C">
            <w:pPr>
              <w:pStyle w:val="Normalcentr"/>
            </w:pPr>
          </w:p>
        </w:tc>
        <w:tc>
          <w:tcPr>
            <w:tcW w:w="248" w:type="pct"/>
          </w:tcPr>
          <w:p w:rsidR="00BC71D0" w:rsidRPr="0093672E" w:rsidRDefault="00BC71D0" w:rsidP="00CA424C">
            <w:pPr>
              <w:pStyle w:val="Normalcentr"/>
            </w:pPr>
          </w:p>
        </w:tc>
        <w:tc>
          <w:tcPr>
            <w:tcW w:w="271" w:type="pct"/>
          </w:tcPr>
          <w:p w:rsidR="00BC71D0" w:rsidRPr="0093672E" w:rsidRDefault="00BC71D0" w:rsidP="00CA424C">
            <w:pPr>
              <w:pStyle w:val="Normalcentr"/>
            </w:pPr>
          </w:p>
        </w:tc>
        <w:tc>
          <w:tcPr>
            <w:tcW w:w="268" w:type="pct"/>
          </w:tcPr>
          <w:p w:rsidR="00BC71D0" w:rsidRPr="0093672E" w:rsidRDefault="00BC71D0" w:rsidP="00CA424C">
            <w:pPr>
              <w:pStyle w:val="Normalcentr"/>
            </w:pPr>
          </w:p>
        </w:tc>
      </w:tr>
      <w:tr w:rsidR="00BC71D0" w:rsidRPr="0093672E" w:rsidTr="00BC71D0">
        <w:trPr>
          <w:trHeight w:val="108"/>
        </w:trPr>
        <w:tc>
          <w:tcPr>
            <w:tcW w:w="1832" w:type="pct"/>
          </w:tcPr>
          <w:p w:rsidR="00BC71D0" w:rsidRPr="0093672E" w:rsidRDefault="00BC71D0" w:rsidP="00C118DE">
            <w:pPr>
              <w:jc w:val="left"/>
            </w:pPr>
            <w:r w:rsidRPr="0093672E">
              <w:t>Test de grossesse (</w:t>
            </w:r>
            <w:r>
              <w:t>le cas échéant</w:t>
            </w:r>
            <w:r w:rsidRPr="0093672E">
              <w:t>)</w:t>
            </w:r>
          </w:p>
        </w:tc>
        <w:tc>
          <w:tcPr>
            <w:tcW w:w="524" w:type="pct"/>
          </w:tcPr>
          <w:p w:rsidR="00BC71D0" w:rsidRPr="0093672E" w:rsidRDefault="00BC71D0" w:rsidP="00CA424C">
            <w:pPr>
              <w:pStyle w:val="Normalcentr"/>
            </w:pPr>
            <w:r w:rsidRPr="0093672E">
              <w:t>X</w:t>
            </w:r>
          </w:p>
        </w:tc>
        <w:tc>
          <w:tcPr>
            <w:tcW w:w="545" w:type="pct"/>
          </w:tcPr>
          <w:p w:rsidR="00BC71D0" w:rsidRPr="0093672E" w:rsidRDefault="00BC71D0" w:rsidP="00CA424C">
            <w:pPr>
              <w:pStyle w:val="Normalcentr"/>
            </w:pPr>
            <w:r>
              <w:t>X</w:t>
            </w:r>
          </w:p>
        </w:tc>
        <w:tc>
          <w:tcPr>
            <w:tcW w:w="265" w:type="pct"/>
            <w:gridSpan w:val="2"/>
          </w:tcPr>
          <w:p w:rsidR="00BC71D0" w:rsidRPr="0093672E" w:rsidRDefault="00BC71D0" w:rsidP="00CA424C">
            <w:pPr>
              <w:pStyle w:val="Normalcentr"/>
            </w:pPr>
          </w:p>
        </w:tc>
        <w:tc>
          <w:tcPr>
            <w:tcW w:w="268" w:type="pct"/>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49" w:type="pct"/>
            <w:gridSpan w:val="3"/>
          </w:tcPr>
          <w:p w:rsidR="00BC71D0" w:rsidRPr="0093672E" w:rsidRDefault="00BC71D0" w:rsidP="00CA424C">
            <w:pPr>
              <w:pStyle w:val="Normalcentr"/>
            </w:pPr>
          </w:p>
        </w:tc>
        <w:tc>
          <w:tcPr>
            <w:tcW w:w="248" w:type="pct"/>
          </w:tcPr>
          <w:p w:rsidR="00BC71D0" w:rsidRPr="0093672E" w:rsidRDefault="00BC71D0" w:rsidP="00CA424C">
            <w:pPr>
              <w:pStyle w:val="Normalcentr"/>
            </w:pPr>
          </w:p>
        </w:tc>
        <w:tc>
          <w:tcPr>
            <w:tcW w:w="271" w:type="pct"/>
          </w:tcPr>
          <w:p w:rsidR="00BC71D0" w:rsidRPr="0093672E" w:rsidRDefault="00BC71D0" w:rsidP="00CA424C">
            <w:pPr>
              <w:pStyle w:val="Normalcentr"/>
            </w:pPr>
          </w:p>
        </w:tc>
        <w:tc>
          <w:tcPr>
            <w:tcW w:w="268" w:type="pct"/>
          </w:tcPr>
          <w:p w:rsidR="00BC71D0" w:rsidRPr="0093672E" w:rsidRDefault="00BC71D0" w:rsidP="00CA424C">
            <w:pPr>
              <w:pStyle w:val="Normalcentr"/>
            </w:pPr>
          </w:p>
        </w:tc>
      </w:tr>
      <w:tr w:rsidR="00BC71D0" w:rsidRPr="0093672E" w:rsidTr="00BC71D0">
        <w:trPr>
          <w:trHeight w:val="108"/>
        </w:trPr>
        <w:tc>
          <w:tcPr>
            <w:tcW w:w="5000" w:type="pct"/>
            <w:gridSpan w:val="14"/>
          </w:tcPr>
          <w:p w:rsidR="00BC71D0" w:rsidRPr="0093672E" w:rsidRDefault="00BC71D0" w:rsidP="00CA424C">
            <w:pPr>
              <w:pStyle w:val="Intertitre"/>
              <w:rPr>
                <w:sz w:val="24"/>
                <w:szCs w:val="24"/>
              </w:rPr>
            </w:pPr>
            <w:r w:rsidRPr="0093672E">
              <w:rPr>
                <w:sz w:val="24"/>
                <w:szCs w:val="24"/>
              </w:rPr>
              <w:t>Collecte de données sur les conditions d’utilisation</w:t>
            </w:r>
          </w:p>
        </w:tc>
      </w:tr>
      <w:tr w:rsidR="00BC71D0" w:rsidRPr="0093672E" w:rsidTr="00BC71D0">
        <w:trPr>
          <w:trHeight w:val="108"/>
        </w:trPr>
        <w:tc>
          <w:tcPr>
            <w:tcW w:w="1832" w:type="pct"/>
          </w:tcPr>
          <w:p w:rsidR="00BC71D0" w:rsidRPr="0093672E" w:rsidRDefault="00BC71D0" w:rsidP="00845467">
            <w:pPr>
              <w:jc w:val="left"/>
            </w:pPr>
            <w:r w:rsidRPr="0093672E">
              <w:t>Posologie et traitements associés</w:t>
            </w:r>
          </w:p>
        </w:tc>
        <w:tc>
          <w:tcPr>
            <w:tcW w:w="524" w:type="pct"/>
          </w:tcPr>
          <w:p w:rsidR="00BC71D0" w:rsidRPr="0093672E" w:rsidRDefault="00BC71D0" w:rsidP="00845467">
            <w:pPr>
              <w:pStyle w:val="Normalcentr"/>
            </w:pPr>
            <w:r w:rsidRPr="0093672E">
              <w:t>X</w:t>
            </w:r>
          </w:p>
        </w:tc>
        <w:tc>
          <w:tcPr>
            <w:tcW w:w="545" w:type="pct"/>
          </w:tcPr>
          <w:p w:rsidR="00BC71D0" w:rsidRPr="0093672E" w:rsidRDefault="00BC71D0" w:rsidP="00845467">
            <w:pPr>
              <w:pStyle w:val="Normalcentr"/>
            </w:pPr>
            <w:r w:rsidRPr="0093672E">
              <w:t>X</w:t>
            </w:r>
          </w:p>
        </w:tc>
        <w:tc>
          <w:tcPr>
            <w:tcW w:w="265" w:type="pct"/>
            <w:gridSpan w:val="2"/>
          </w:tcPr>
          <w:p w:rsidR="00BC71D0" w:rsidRPr="0093672E" w:rsidRDefault="00BC71D0" w:rsidP="00845467">
            <w:pPr>
              <w:pStyle w:val="Normalcentr"/>
            </w:pPr>
          </w:p>
        </w:tc>
        <w:tc>
          <w:tcPr>
            <w:tcW w:w="268" w:type="pct"/>
          </w:tcPr>
          <w:p w:rsidR="00BC71D0" w:rsidRPr="0093672E" w:rsidRDefault="00BC71D0" w:rsidP="00845467">
            <w:pPr>
              <w:pStyle w:val="Normalcentr"/>
            </w:pPr>
          </w:p>
        </w:tc>
        <w:tc>
          <w:tcPr>
            <w:tcW w:w="265" w:type="pct"/>
          </w:tcPr>
          <w:p w:rsidR="00BC71D0" w:rsidRPr="0093672E" w:rsidRDefault="00BC71D0" w:rsidP="00845467">
            <w:pPr>
              <w:pStyle w:val="Normalcentr"/>
            </w:pPr>
            <w:r w:rsidRPr="0093672E">
              <w:t>X</w:t>
            </w:r>
          </w:p>
        </w:tc>
        <w:tc>
          <w:tcPr>
            <w:tcW w:w="265" w:type="pct"/>
          </w:tcPr>
          <w:p w:rsidR="00BC71D0" w:rsidRPr="0093672E" w:rsidRDefault="00BC71D0" w:rsidP="00845467">
            <w:pPr>
              <w:pStyle w:val="Normalcentr"/>
            </w:pPr>
            <w:r w:rsidRPr="0093672E">
              <w:t>X</w:t>
            </w:r>
          </w:p>
        </w:tc>
        <w:tc>
          <w:tcPr>
            <w:tcW w:w="249" w:type="pct"/>
            <w:gridSpan w:val="3"/>
          </w:tcPr>
          <w:p w:rsidR="00BC71D0" w:rsidRPr="0093672E" w:rsidRDefault="00BC71D0" w:rsidP="00845467">
            <w:pPr>
              <w:pStyle w:val="Normalcentr"/>
            </w:pPr>
            <w:r w:rsidRPr="0093672E">
              <w:t>X</w:t>
            </w:r>
          </w:p>
        </w:tc>
        <w:tc>
          <w:tcPr>
            <w:tcW w:w="248" w:type="pct"/>
          </w:tcPr>
          <w:p w:rsidR="00BC71D0" w:rsidRPr="0093672E" w:rsidRDefault="00BC71D0" w:rsidP="00845467">
            <w:pPr>
              <w:pStyle w:val="Normalcentr"/>
            </w:pPr>
            <w:r w:rsidRPr="0093672E">
              <w:t>X</w:t>
            </w:r>
          </w:p>
        </w:tc>
        <w:tc>
          <w:tcPr>
            <w:tcW w:w="271" w:type="pct"/>
          </w:tcPr>
          <w:p w:rsidR="00BC71D0" w:rsidRPr="0093672E" w:rsidRDefault="00657DE7" w:rsidP="00845467">
            <w:pPr>
              <w:pStyle w:val="Normalcentr"/>
            </w:pPr>
            <w:r>
              <w:t>X</w:t>
            </w:r>
          </w:p>
        </w:tc>
        <w:tc>
          <w:tcPr>
            <w:tcW w:w="268" w:type="pct"/>
          </w:tcPr>
          <w:p w:rsidR="00BC71D0" w:rsidRPr="0093672E" w:rsidRDefault="00657DE7" w:rsidP="00845467">
            <w:pPr>
              <w:pStyle w:val="Normalcentr"/>
            </w:pPr>
            <w:r>
              <w:t>X</w:t>
            </w:r>
          </w:p>
        </w:tc>
      </w:tr>
      <w:tr w:rsidR="00BC71D0" w:rsidRPr="0093672E" w:rsidTr="00BC71D0">
        <w:trPr>
          <w:trHeight w:val="108"/>
        </w:trPr>
        <w:tc>
          <w:tcPr>
            <w:tcW w:w="1832" w:type="pct"/>
          </w:tcPr>
          <w:p w:rsidR="00BC71D0" w:rsidRPr="0093672E" w:rsidRDefault="00BC71D0" w:rsidP="00845467">
            <w:pPr>
              <w:jc w:val="left"/>
            </w:pPr>
            <w:r w:rsidRPr="0093672E">
              <w:t>Interruption de traitement</w:t>
            </w:r>
          </w:p>
        </w:tc>
        <w:tc>
          <w:tcPr>
            <w:tcW w:w="524" w:type="pct"/>
          </w:tcPr>
          <w:p w:rsidR="00BC71D0" w:rsidRPr="0093672E" w:rsidRDefault="00BC71D0" w:rsidP="00845467">
            <w:pPr>
              <w:pStyle w:val="Normalcentr"/>
            </w:pPr>
          </w:p>
        </w:tc>
        <w:tc>
          <w:tcPr>
            <w:tcW w:w="545" w:type="pct"/>
          </w:tcPr>
          <w:p w:rsidR="00BC71D0" w:rsidRPr="0093672E" w:rsidRDefault="00BC71D0" w:rsidP="00845467">
            <w:pPr>
              <w:pStyle w:val="Normalcentr"/>
            </w:pPr>
          </w:p>
        </w:tc>
        <w:tc>
          <w:tcPr>
            <w:tcW w:w="265" w:type="pct"/>
            <w:gridSpan w:val="2"/>
          </w:tcPr>
          <w:p w:rsidR="00BC71D0" w:rsidRPr="0093672E" w:rsidRDefault="00BC71D0" w:rsidP="00845467">
            <w:pPr>
              <w:pStyle w:val="Normalcentr"/>
            </w:pPr>
          </w:p>
        </w:tc>
        <w:tc>
          <w:tcPr>
            <w:tcW w:w="268" w:type="pct"/>
          </w:tcPr>
          <w:p w:rsidR="00BC71D0" w:rsidRPr="0093672E" w:rsidRDefault="00BC71D0" w:rsidP="00845467">
            <w:pPr>
              <w:pStyle w:val="Normalcentr"/>
            </w:pPr>
          </w:p>
        </w:tc>
        <w:tc>
          <w:tcPr>
            <w:tcW w:w="265" w:type="pct"/>
          </w:tcPr>
          <w:p w:rsidR="00BC71D0" w:rsidRPr="0093672E" w:rsidRDefault="00BC71D0" w:rsidP="00845467">
            <w:pPr>
              <w:pStyle w:val="Normalcentr"/>
            </w:pPr>
            <w:r w:rsidRPr="0093672E">
              <w:t>X</w:t>
            </w:r>
          </w:p>
        </w:tc>
        <w:tc>
          <w:tcPr>
            <w:tcW w:w="265" w:type="pct"/>
          </w:tcPr>
          <w:p w:rsidR="00BC71D0" w:rsidRPr="0093672E" w:rsidRDefault="00BC71D0" w:rsidP="00845467">
            <w:pPr>
              <w:pStyle w:val="Normalcentr"/>
            </w:pPr>
            <w:r w:rsidRPr="0093672E">
              <w:t>X</w:t>
            </w:r>
          </w:p>
        </w:tc>
        <w:tc>
          <w:tcPr>
            <w:tcW w:w="249" w:type="pct"/>
            <w:gridSpan w:val="3"/>
          </w:tcPr>
          <w:p w:rsidR="00BC71D0" w:rsidRPr="0093672E" w:rsidRDefault="00BC71D0" w:rsidP="00845467">
            <w:pPr>
              <w:pStyle w:val="Normalcentr"/>
            </w:pPr>
            <w:r w:rsidRPr="0093672E">
              <w:t>X</w:t>
            </w:r>
          </w:p>
        </w:tc>
        <w:tc>
          <w:tcPr>
            <w:tcW w:w="248" w:type="pct"/>
          </w:tcPr>
          <w:p w:rsidR="00BC71D0" w:rsidRPr="0093672E" w:rsidRDefault="00BC71D0" w:rsidP="00845467">
            <w:pPr>
              <w:pStyle w:val="Normalcentr"/>
            </w:pPr>
            <w:r w:rsidRPr="0093672E">
              <w:t>X</w:t>
            </w:r>
          </w:p>
        </w:tc>
        <w:tc>
          <w:tcPr>
            <w:tcW w:w="271" w:type="pct"/>
          </w:tcPr>
          <w:p w:rsidR="00BC71D0" w:rsidRPr="0093672E" w:rsidRDefault="00657DE7" w:rsidP="00845467">
            <w:pPr>
              <w:pStyle w:val="Normalcentr"/>
            </w:pPr>
            <w:r>
              <w:t>X</w:t>
            </w:r>
          </w:p>
        </w:tc>
        <w:tc>
          <w:tcPr>
            <w:tcW w:w="268" w:type="pct"/>
          </w:tcPr>
          <w:p w:rsidR="00BC71D0" w:rsidRPr="0093672E" w:rsidRDefault="00657DE7" w:rsidP="00845467">
            <w:pPr>
              <w:pStyle w:val="Normalcentr"/>
            </w:pPr>
            <w:r>
              <w:t>X</w:t>
            </w:r>
          </w:p>
        </w:tc>
      </w:tr>
      <w:tr w:rsidR="00BC71D0" w:rsidRPr="0093672E" w:rsidTr="00BC71D0">
        <w:trPr>
          <w:trHeight w:val="108"/>
        </w:trPr>
        <w:tc>
          <w:tcPr>
            <w:tcW w:w="5000" w:type="pct"/>
            <w:gridSpan w:val="14"/>
          </w:tcPr>
          <w:p w:rsidR="00BC71D0" w:rsidRPr="0093672E" w:rsidRDefault="00BC71D0" w:rsidP="00CA424C">
            <w:pPr>
              <w:pStyle w:val="Intertitre"/>
              <w:rPr>
                <w:sz w:val="24"/>
                <w:szCs w:val="24"/>
              </w:rPr>
            </w:pPr>
            <w:bookmarkStart w:id="11" w:name="_Hlk190365621"/>
            <w:r w:rsidRPr="0093672E">
              <w:rPr>
                <w:sz w:val="24"/>
                <w:szCs w:val="24"/>
              </w:rPr>
              <w:lastRenderedPageBreak/>
              <w:t>Collecte de données d’efficacité</w:t>
            </w:r>
          </w:p>
        </w:tc>
      </w:tr>
      <w:tr w:rsidR="00BC71D0" w:rsidRPr="0093672E" w:rsidTr="00BC71D0">
        <w:trPr>
          <w:trHeight w:val="108"/>
        </w:trPr>
        <w:tc>
          <w:tcPr>
            <w:tcW w:w="1832" w:type="pct"/>
          </w:tcPr>
          <w:p w:rsidR="008100FF" w:rsidRPr="00845467" w:rsidRDefault="00BC71D0" w:rsidP="008100FF">
            <w:pPr>
              <w:jc w:val="left"/>
              <w:rPr>
                <w:rStyle w:val="Accentuation"/>
                <w:i w:val="0"/>
                <w:iCs w:val="0"/>
              </w:rPr>
            </w:pPr>
            <w:r w:rsidRPr="00A57246">
              <w:rPr>
                <w:u w:val="single"/>
              </w:rPr>
              <w:t>Critère d’efficacité </w:t>
            </w:r>
            <w:r>
              <w:t>:</w:t>
            </w:r>
            <w:r w:rsidRPr="0093672E">
              <w:t xml:space="preserve"> </w:t>
            </w:r>
          </w:p>
          <w:p w:rsidR="00BC71D0" w:rsidRPr="0093672E" w:rsidRDefault="00BC71D0" w:rsidP="00CA424C">
            <w:pPr>
              <w:jc w:val="left"/>
            </w:pPr>
            <w:r w:rsidRPr="00845467">
              <w:rPr>
                <w:rStyle w:val="Accentuation"/>
                <w:i w:val="0"/>
                <w:iCs w:val="0"/>
              </w:rPr>
              <w:t>Evaluation de la lymphadénopathie via IRM ou TDM</w:t>
            </w:r>
            <w:r w:rsidR="008100FF">
              <w:rPr>
                <w:rStyle w:val="Accentuation"/>
                <w:i w:val="0"/>
                <w:iCs w:val="0"/>
              </w:rPr>
              <w:t xml:space="preserve"> </w:t>
            </w:r>
            <w:r w:rsidR="008100FF" w:rsidRPr="008100FF">
              <w:rPr>
                <w:rStyle w:val="Accentuation"/>
                <w:i w:val="0"/>
                <w:iCs w:val="0"/>
              </w:rPr>
              <w:t>ou échographie</w:t>
            </w:r>
          </w:p>
        </w:tc>
        <w:tc>
          <w:tcPr>
            <w:tcW w:w="524" w:type="pct"/>
          </w:tcPr>
          <w:p w:rsidR="00BC71D0" w:rsidRPr="0093672E" w:rsidRDefault="00BC71D0" w:rsidP="00CA424C">
            <w:pPr>
              <w:pStyle w:val="Normalcentr"/>
            </w:pPr>
          </w:p>
        </w:tc>
        <w:tc>
          <w:tcPr>
            <w:tcW w:w="545" w:type="pct"/>
          </w:tcPr>
          <w:p w:rsidR="00BC71D0" w:rsidRPr="0093672E" w:rsidRDefault="00BC71D0" w:rsidP="00CA424C">
            <w:pPr>
              <w:pStyle w:val="Normalcentr"/>
            </w:pPr>
            <w:r>
              <w:t>X</w:t>
            </w:r>
          </w:p>
        </w:tc>
        <w:tc>
          <w:tcPr>
            <w:tcW w:w="265" w:type="pct"/>
            <w:gridSpan w:val="2"/>
          </w:tcPr>
          <w:p w:rsidR="00BC71D0" w:rsidRPr="0093672E" w:rsidRDefault="00BC71D0" w:rsidP="00CA424C">
            <w:pPr>
              <w:pStyle w:val="Normalcentr"/>
            </w:pPr>
          </w:p>
        </w:tc>
        <w:tc>
          <w:tcPr>
            <w:tcW w:w="268" w:type="pct"/>
          </w:tcPr>
          <w:p w:rsidR="00BC71D0" w:rsidRPr="0093672E" w:rsidRDefault="00BC71D0" w:rsidP="00CA424C">
            <w:pPr>
              <w:pStyle w:val="Normalcentr"/>
            </w:pPr>
          </w:p>
        </w:tc>
        <w:tc>
          <w:tcPr>
            <w:tcW w:w="265" w:type="pct"/>
          </w:tcPr>
          <w:p w:rsidR="00BC71D0" w:rsidRPr="0093672E" w:rsidRDefault="00BC71D0" w:rsidP="00CA424C">
            <w:pPr>
              <w:pStyle w:val="Normalcentr"/>
            </w:pPr>
          </w:p>
        </w:tc>
        <w:tc>
          <w:tcPr>
            <w:tcW w:w="265" w:type="pct"/>
          </w:tcPr>
          <w:p w:rsidR="00BC71D0" w:rsidRPr="0093672E" w:rsidRDefault="00BC71D0" w:rsidP="00CA424C">
            <w:pPr>
              <w:pStyle w:val="Normalcentr"/>
            </w:pPr>
            <w:r w:rsidRPr="0093672E">
              <w:t>X</w:t>
            </w:r>
          </w:p>
        </w:tc>
        <w:tc>
          <w:tcPr>
            <w:tcW w:w="249" w:type="pct"/>
            <w:gridSpan w:val="3"/>
          </w:tcPr>
          <w:p w:rsidR="00BC71D0" w:rsidRPr="0093672E" w:rsidRDefault="00BC71D0" w:rsidP="00CA424C">
            <w:pPr>
              <w:pStyle w:val="Normalcentr"/>
            </w:pPr>
          </w:p>
        </w:tc>
        <w:tc>
          <w:tcPr>
            <w:tcW w:w="248" w:type="pct"/>
          </w:tcPr>
          <w:p w:rsidR="00BC71D0" w:rsidRPr="0093672E" w:rsidRDefault="00BC71D0" w:rsidP="00CA424C">
            <w:pPr>
              <w:pStyle w:val="Normalcentr"/>
            </w:pPr>
            <w:r w:rsidRPr="0093672E">
              <w:t>X</w:t>
            </w:r>
          </w:p>
        </w:tc>
        <w:tc>
          <w:tcPr>
            <w:tcW w:w="271" w:type="pct"/>
          </w:tcPr>
          <w:p w:rsidR="00BC71D0" w:rsidRPr="0093672E" w:rsidRDefault="00657DE7" w:rsidP="00CA424C">
            <w:pPr>
              <w:pStyle w:val="Normalcentr"/>
            </w:pPr>
            <w:r>
              <w:t>X</w:t>
            </w:r>
          </w:p>
        </w:tc>
        <w:tc>
          <w:tcPr>
            <w:tcW w:w="268" w:type="pct"/>
          </w:tcPr>
          <w:p w:rsidR="00BC71D0" w:rsidRPr="0093672E" w:rsidRDefault="00657DE7" w:rsidP="00CA424C">
            <w:pPr>
              <w:pStyle w:val="Normalcentr"/>
            </w:pPr>
            <w:r>
              <w:t>X</w:t>
            </w:r>
          </w:p>
        </w:tc>
      </w:tr>
      <w:bookmarkEnd w:id="11"/>
      <w:tr w:rsidR="00BC71D0" w:rsidRPr="0093672E" w:rsidTr="00BC71D0">
        <w:trPr>
          <w:trHeight w:val="108"/>
        </w:trPr>
        <w:tc>
          <w:tcPr>
            <w:tcW w:w="5000" w:type="pct"/>
            <w:gridSpan w:val="14"/>
          </w:tcPr>
          <w:p w:rsidR="00BC71D0" w:rsidRPr="0093672E" w:rsidRDefault="00BC71D0" w:rsidP="00CA424C">
            <w:pPr>
              <w:pStyle w:val="Intertitre"/>
              <w:rPr>
                <w:sz w:val="24"/>
                <w:szCs w:val="24"/>
              </w:rPr>
            </w:pPr>
            <w:r w:rsidRPr="0093672E">
              <w:rPr>
                <w:sz w:val="24"/>
                <w:szCs w:val="24"/>
              </w:rPr>
              <w:t>Collecte de données de tolérance/situations particulières</w:t>
            </w:r>
          </w:p>
        </w:tc>
      </w:tr>
      <w:tr w:rsidR="00BC71D0" w:rsidRPr="0093672E" w:rsidTr="00BC71D0">
        <w:trPr>
          <w:trHeight w:val="108"/>
        </w:trPr>
        <w:tc>
          <w:tcPr>
            <w:tcW w:w="1832" w:type="pct"/>
          </w:tcPr>
          <w:p w:rsidR="00BC71D0" w:rsidRPr="0093672E" w:rsidRDefault="00BC71D0" w:rsidP="00845467">
            <w:pPr>
              <w:jc w:val="left"/>
            </w:pPr>
            <w:r w:rsidRPr="0093672E">
              <w:t>Suivi des effets indésirables/situation particulière</w:t>
            </w:r>
          </w:p>
        </w:tc>
        <w:tc>
          <w:tcPr>
            <w:tcW w:w="524" w:type="pct"/>
          </w:tcPr>
          <w:p w:rsidR="00BC71D0" w:rsidRPr="0093672E" w:rsidRDefault="00BC71D0" w:rsidP="00845467">
            <w:pPr>
              <w:pStyle w:val="Normalcentr"/>
            </w:pPr>
          </w:p>
        </w:tc>
        <w:tc>
          <w:tcPr>
            <w:tcW w:w="545" w:type="pct"/>
          </w:tcPr>
          <w:p w:rsidR="00BC71D0" w:rsidRPr="0093672E" w:rsidRDefault="00BC71D0" w:rsidP="00845467">
            <w:pPr>
              <w:pStyle w:val="Normalcentr"/>
            </w:pPr>
            <w:r w:rsidRPr="0093672E">
              <w:t>X</w:t>
            </w:r>
          </w:p>
        </w:tc>
        <w:tc>
          <w:tcPr>
            <w:tcW w:w="265" w:type="pct"/>
            <w:gridSpan w:val="2"/>
          </w:tcPr>
          <w:p w:rsidR="00BC71D0" w:rsidRPr="0093672E" w:rsidRDefault="00BC71D0" w:rsidP="00845467">
            <w:pPr>
              <w:pStyle w:val="Normalcentr"/>
            </w:pPr>
            <w:r w:rsidRPr="00CD0881">
              <w:t>X</w:t>
            </w:r>
          </w:p>
        </w:tc>
        <w:tc>
          <w:tcPr>
            <w:tcW w:w="268" w:type="pct"/>
          </w:tcPr>
          <w:p w:rsidR="00BC71D0" w:rsidRPr="0093672E" w:rsidRDefault="00BC71D0" w:rsidP="00845467">
            <w:pPr>
              <w:pStyle w:val="Normalcentr"/>
            </w:pPr>
            <w:r w:rsidRPr="00CD0881">
              <w:t>X</w:t>
            </w:r>
          </w:p>
        </w:tc>
        <w:tc>
          <w:tcPr>
            <w:tcW w:w="265" w:type="pct"/>
          </w:tcPr>
          <w:p w:rsidR="00BC71D0" w:rsidRPr="0093672E" w:rsidRDefault="00BC71D0" w:rsidP="00845467">
            <w:pPr>
              <w:pStyle w:val="Normalcentr"/>
            </w:pPr>
            <w:r w:rsidRPr="00CD0881">
              <w:t>X</w:t>
            </w:r>
          </w:p>
        </w:tc>
        <w:tc>
          <w:tcPr>
            <w:tcW w:w="265" w:type="pct"/>
          </w:tcPr>
          <w:p w:rsidR="00BC71D0" w:rsidRPr="0093672E" w:rsidRDefault="00BC71D0" w:rsidP="00845467">
            <w:pPr>
              <w:pStyle w:val="Normalcentr"/>
            </w:pPr>
            <w:r w:rsidRPr="00CD0881">
              <w:t>X</w:t>
            </w:r>
          </w:p>
        </w:tc>
        <w:tc>
          <w:tcPr>
            <w:tcW w:w="249" w:type="pct"/>
            <w:gridSpan w:val="3"/>
          </w:tcPr>
          <w:p w:rsidR="00BC71D0" w:rsidRPr="0093672E" w:rsidRDefault="00BC71D0" w:rsidP="00845467">
            <w:pPr>
              <w:pStyle w:val="Normalcentr"/>
            </w:pPr>
            <w:r w:rsidRPr="00CD0881">
              <w:t>X</w:t>
            </w:r>
          </w:p>
        </w:tc>
        <w:tc>
          <w:tcPr>
            <w:tcW w:w="248" w:type="pct"/>
          </w:tcPr>
          <w:p w:rsidR="00BC71D0" w:rsidRPr="0093672E" w:rsidRDefault="00BC71D0" w:rsidP="00845467">
            <w:pPr>
              <w:pStyle w:val="Normalcentr"/>
            </w:pPr>
            <w:r w:rsidRPr="00CD0881">
              <w:t>X</w:t>
            </w:r>
          </w:p>
        </w:tc>
        <w:tc>
          <w:tcPr>
            <w:tcW w:w="271" w:type="pct"/>
          </w:tcPr>
          <w:p w:rsidR="00BC71D0" w:rsidRPr="00CD0881" w:rsidRDefault="00657DE7" w:rsidP="00845467">
            <w:pPr>
              <w:pStyle w:val="Normalcentr"/>
            </w:pPr>
            <w:r>
              <w:t>X</w:t>
            </w:r>
          </w:p>
        </w:tc>
        <w:tc>
          <w:tcPr>
            <w:tcW w:w="268" w:type="pct"/>
          </w:tcPr>
          <w:p w:rsidR="00BC71D0" w:rsidRPr="00CD0881" w:rsidRDefault="00657DE7" w:rsidP="00845467">
            <w:pPr>
              <w:pStyle w:val="Normalcentr"/>
            </w:pPr>
            <w:r>
              <w:t>X</w:t>
            </w:r>
          </w:p>
        </w:tc>
      </w:tr>
      <w:tr w:rsidR="00C8064F" w:rsidRPr="00681BCA" w:rsidTr="00C8064F">
        <w:trPr>
          <w:trHeight w:val="108"/>
        </w:trPr>
        <w:tc>
          <w:tcPr>
            <w:tcW w:w="5000" w:type="pct"/>
            <w:gridSpan w:val="14"/>
          </w:tcPr>
          <w:p w:rsidR="00C8064F" w:rsidRPr="00681BCA" w:rsidRDefault="00681BCA" w:rsidP="00681BCA">
            <w:pPr>
              <w:pStyle w:val="Normalcentr"/>
              <w:jc w:val="left"/>
              <w:rPr>
                <w:sz w:val="18"/>
                <w:szCs w:val="18"/>
              </w:rPr>
            </w:pPr>
            <w:r w:rsidRPr="00681BCA">
              <w:rPr>
                <w:sz w:val="18"/>
                <w:szCs w:val="18"/>
              </w:rPr>
              <w:t xml:space="preserve">IRM : imagerie par résonance magnétique; TDM </w:t>
            </w:r>
            <w:r>
              <w:rPr>
                <w:sz w:val="18"/>
                <w:szCs w:val="18"/>
              </w:rPr>
              <w:t xml:space="preserve">(ou </w:t>
            </w:r>
            <w:r w:rsidRPr="00681BCA">
              <w:rPr>
                <w:sz w:val="18"/>
                <w:szCs w:val="18"/>
              </w:rPr>
              <w:t>CT</w:t>
            </w:r>
            <w:r>
              <w:rPr>
                <w:sz w:val="18"/>
                <w:szCs w:val="18"/>
              </w:rPr>
              <w:t>-</w:t>
            </w:r>
            <w:r w:rsidRPr="00681BCA">
              <w:rPr>
                <w:sz w:val="18"/>
                <w:szCs w:val="18"/>
              </w:rPr>
              <w:t>Scan</w:t>
            </w:r>
            <w:r>
              <w:rPr>
                <w:sz w:val="18"/>
                <w:szCs w:val="18"/>
              </w:rPr>
              <w:t xml:space="preserve">) : </w:t>
            </w:r>
            <w:r w:rsidRPr="00681BCA">
              <w:rPr>
                <w:sz w:val="18"/>
                <w:szCs w:val="18"/>
              </w:rPr>
              <w:t>Tomodensitométrie</w:t>
            </w:r>
            <w:r>
              <w:rPr>
                <w:sz w:val="18"/>
                <w:szCs w:val="18"/>
              </w:rPr>
              <w:t xml:space="preserve"> (</w:t>
            </w:r>
            <w:r w:rsidRPr="00681BCA">
              <w:rPr>
                <w:sz w:val="18"/>
                <w:szCs w:val="18"/>
              </w:rPr>
              <w:t>computed tomography</w:t>
            </w:r>
            <w:r>
              <w:rPr>
                <w:sz w:val="18"/>
                <w:szCs w:val="18"/>
              </w:rPr>
              <w:t xml:space="preserve"> scanner</w:t>
            </w:r>
            <w:r w:rsidRPr="00681BCA">
              <w:rPr>
                <w:sz w:val="18"/>
                <w:szCs w:val="18"/>
              </w:rPr>
              <w:t>)</w:t>
            </w:r>
            <w:r>
              <w:rPr>
                <w:sz w:val="18"/>
                <w:szCs w:val="18"/>
              </w:rPr>
              <w:t xml:space="preserve"> </w:t>
            </w:r>
          </w:p>
        </w:tc>
      </w:tr>
    </w:tbl>
    <w:p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rsidR="00D93E3B" w:rsidRDefault="00D93E3B" w:rsidP="00D93E3B">
      <w:pPr>
        <w:pStyle w:val="Titre1"/>
      </w:pPr>
      <w:bookmarkStart w:id="12" w:name="_Toc58334975"/>
      <w:bookmarkStart w:id="13" w:name="_Toc72319023"/>
      <w:bookmarkStart w:id="14" w:name="_Toc98859301"/>
      <w:r w:rsidRPr="0093672E">
        <w:lastRenderedPageBreak/>
        <w:t>Modalités pratiques d</w:t>
      </w:r>
      <w:r>
        <w:t>e</w:t>
      </w:r>
      <w:r w:rsidRPr="0093672E">
        <w:t xml:space="preserve"> traitement et de suivi des patients</w:t>
      </w:r>
      <w:bookmarkEnd w:id="12"/>
      <w:bookmarkEnd w:id="13"/>
      <w:bookmarkEnd w:id="14"/>
    </w:p>
    <w:p w:rsidR="00D93E3B" w:rsidRPr="0093672E" w:rsidRDefault="005F31E2"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59DCB154" wp14:editId="028BC35A">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029700" cy="5172075"/>
                    </a:xfrm>
                    <a:prstGeom prst="rect">
                      <a:avLst/>
                    </a:prstGeom>
                  </pic:spPr>
                </pic:pic>
              </a:graphicData>
            </a:graphic>
          </wp:inline>
        </w:drawing>
      </w:r>
    </w:p>
    <w:p w:rsidR="00D93E3B" w:rsidRPr="0093672E" w:rsidRDefault="00D93E3B" w:rsidP="00D93E3B">
      <w:pPr>
        <w:pStyle w:val="Titre1"/>
      </w:pPr>
      <w:bookmarkStart w:id="15" w:name="_Toc72319024"/>
      <w:bookmarkStart w:id="16" w:name="_Toc98859302"/>
      <w:r w:rsidRPr="0093672E">
        <w:lastRenderedPageBreak/>
        <w:t>Annexes</w:t>
      </w:r>
      <w:bookmarkEnd w:id="15"/>
      <w:bookmarkEnd w:id="16"/>
    </w:p>
    <w:p w:rsidR="00D93E3B" w:rsidRPr="0093672E" w:rsidRDefault="00D93E3B" w:rsidP="00D93E3B">
      <w:pPr>
        <w:pStyle w:val="Titreannexesnauto"/>
      </w:pPr>
      <w:bookmarkStart w:id="17" w:name="_Toc58334980"/>
      <w:bookmarkStart w:id="18" w:name="_Toc58335649"/>
      <w:bookmarkStart w:id="19" w:name="_Toc72319026"/>
      <w:bookmarkStart w:id="20" w:name="_Toc98859303"/>
      <w:bookmarkStart w:id="21" w:name="_Hlk58335722"/>
      <w:bookmarkStart w:id="22" w:name="Annexe_1"/>
      <w:r w:rsidRPr="0093672E">
        <w:t>Fiches de suivi médical</w:t>
      </w:r>
      <w:bookmarkEnd w:id="17"/>
      <w:bookmarkEnd w:id="18"/>
      <w:r w:rsidRPr="0093672E">
        <w:t xml:space="preserve"> et de collecte de données</w:t>
      </w:r>
      <w:bookmarkEnd w:id="19"/>
      <w:bookmarkEnd w:id="20"/>
    </w:p>
    <w:bookmarkEnd w:id="21"/>
    <w:bookmarkEnd w:id="22"/>
    <w:p w:rsidR="00093B7E" w:rsidRPr="0093672E" w:rsidRDefault="00093B7E" w:rsidP="00381D54"/>
    <w:p w:rsidR="00093B7E" w:rsidRDefault="00093B7E" w:rsidP="00093B7E">
      <w:pPr>
        <w:pStyle w:val="Paragraphedeliste"/>
        <w:numPr>
          <w:ilvl w:val="0"/>
          <w:numId w:val="0"/>
        </w:numPr>
        <w:ind w:left="680"/>
      </w:pPr>
    </w:p>
    <w:p w:rsidR="00D93E3B" w:rsidRPr="0093672E" w:rsidRDefault="00552B8E" w:rsidP="00D93E3B">
      <w:pPr>
        <w:pStyle w:val="Paragraphedeliste"/>
      </w:pPr>
      <w:hyperlink w:anchor="Demande_accès" w:history="1">
        <w:r w:rsidR="00D93E3B" w:rsidRPr="0093672E">
          <w:rPr>
            <w:rStyle w:val="Lienhypertexte"/>
          </w:rPr>
          <w:t>Fiche d’</w:t>
        </w:r>
        <w:r w:rsidR="00D93E3B">
          <w:rPr>
            <w:rStyle w:val="Lienhypertexte"/>
          </w:rPr>
          <w:t>initiation de</w:t>
        </w:r>
        <w:r w:rsidR="00D93E3B" w:rsidRPr="0093672E">
          <w:rPr>
            <w:rStyle w:val="Lienhypertexte"/>
          </w:rPr>
          <w:t xml:space="preserve"> traitement</w:t>
        </w:r>
      </w:hyperlink>
    </w:p>
    <w:p w:rsidR="00D93E3B" w:rsidRPr="0093672E" w:rsidRDefault="00552B8E"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rsidR="00D93E3B" w:rsidRPr="0093672E" w:rsidRDefault="00552B8E"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rsidR="00D93E3B" w:rsidRDefault="00552B8E" w:rsidP="007F1F26">
      <w:pPr>
        <w:pStyle w:val="Paragraphedeliste"/>
      </w:pPr>
      <w:hyperlink w:anchor="EI" w:history="1">
        <w:r w:rsidR="00D93E3B" w:rsidRPr="0047196E">
          <w:rPr>
            <w:rStyle w:val="Lienhypertexte"/>
          </w:rPr>
          <w:t>Fiche de déclaration d’effet</w:t>
        </w:r>
        <w:r w:rsidR="007F1F26">
          <w:rPr>
            <w:rStyle w:val="Lienhypertexte"/>
          </w:rPr>
          <w:t>s</w:t>
        </w:r>
        <w:r w:rsidR="00D93E3B" w:rsidRPr="0047196E">
          <w:rPr>
            <w:rStyle w:val="Lienhypertexte"/>
          </w:rPr>
          <w:t xml:space="preserve"> indésirable</w:t>
        </w:r>
      </w:hyperlink>
      <w:r w:rsidR="007F1F26">
        <w:rPr>
          <w:rStyle w:val="Lienhypertexte"/>
        </w:rPr>
        <w:t>s</w:t>
      </w:r>
      <w:r w:rsidR="00D93E3B">
        <w:t xml:space="preserve"> </w:t>
      </w:r>
      <w:r w:rsidR="009322AD">
        <w:t xml:space="preserve">et </w:t>
      </w:r>
      <w:hyperlink w:anchor="Situations_particulières" w:history="1">
        <w:r w:rsidR="00D93E3B" w:rsidRPr="0047196E">
          <w:rPr>
            <w:rStyle w:val="Lienhypertexte"/>
          </w:rPr>
          <w:t>de situations particulières</w:t>
        </w:r>
      </w:hyperlink>
    </w:p>
    <w:p w:rsidR="00D93E3B" w:rsidRDefault="00D93E3B" w:rsidP="00D93E3B"/>
    <w:sdt>
      <w:sdtPr>
        <w:id w:val="-627778492"/>
        <w:placeholder>
          <w:docPart w:val="C843C9A3759E432E808BE61DA233349C"/>
        </w:placeholder>
      </w:sdtPr>
      <w:sdtEndPr/>
      <w:sdtContent>
        <w:p w:rsidR="001B6EA4" w:rsidRPr="0093672E" w:rsidRDefault="00845467" w:rsidP="00D93E3B">
          <w:r w:rsidRPr="00FC176D">
            <w:rPr>
              <w:color w:val="auto"/>
            </w:rPr>
            <w:t xml:space="preserve">REDCap Cloud, une plateforme </w:t>
          </w:r>
          <w:r>
            <w:rPr>
              <w:color w:val="auto"/>
            </w:rPr>
            <w:t xml:space="preserve">internet </w:t>
          </w:r>
          <w:r w:rsidRPr="00FC176D">
            <w:rPr>
              <w:color w:val="auto"/>
            </w:rPr>
            <w:t xml:space="preserve">EDC, sera utilisée pour collecter </w:t>
          </w:r>
          <w:r>
            <w:rPr>
              <w:color w:val="auto"/>
            </w:rPr>
            <w:t>l</w:t>
          </w:r>
          <w:r w:rsidRPr="00FC176D">
            <w:rPr>
              <w:color w:val="auto"/>
            </w:rPr>
            <w:t xml:space="preserve">es données </w:t>
          </w:r>
          <w:r>
            <w:rPr>
              <w:color w:val="auto"/>
            </w:rPr>
            <w:t>liées à cet accès compassionnel</w:t>
          </w:r>
          <w:r w:rsidR="00D1521B">
            <w:rPr>
              <w:color w:val="auto"/>
            </w:rPr>
            <w:t xml:space="preserve"> via le prestataire WEP Clinical</w:t>
          </w:r>
          <w:r w:rsidR="00D371EE">
            <w:rPr>
              <w:rFonts w:ascii="Arial Nova Cond" w:hAnsi="Arial Nova Cond"/>
            </w:rPr>
            <w:t>.</w:t>
          </w:r>
        </w:p>
      </w:sdtContent>
    </w:sdt>
    <w:p w:rsidR="00D93E3B" w:rsidRDefault="00D93E3B" w:rsidP="00D93E3B">
      <w:pPr>
        <w:spacing w:before="0" w:after="200" w:line="276" w:lineRule="auto"/>
        <w:jc w:val="left"/>
      </w:pPr>
      <w:r>
        <w:br w:type="page"/>
      </w:r>
    </w:p>
    <w:p w:rsidR="00D93E3B" w:rsidRPr="0093672E" w:rsidRDefault="00D93E3B" w:rsidP="00D93E3B"/>
    <w:tbl>
      <w:tblPr>
        <w:tblW w:w="0" w:type="auto"/>
        <w:tblLook w:val="0620" w:firstRow="1" w:lastRow="0" w:firstColumn="0" w:lastColumn="0" w:noHBand="1" w:noVBand="1"/>
      </w:tblPr>
      <w:tblGrid>
        <w:gridCol w:w="9608"/>
      </w:tblGrid>
      <w:tr w:rsidR="00D93E3B" w:rsidRPr="0093672E" w:rsidTr="00186B81">
        <w:tc>
          <w:tcPr>
            <w:tcW w:w="9608" w:type="dxa"/>
            <w:tcBorders>
              <w:top w:val="single" w:sz="4" w:space="0" w:color="auto"/>
              <w:left w:val="single" w:sz="4" w:space="0" w:color="auto"/>
              <w:bottom w:val="single" w:sz="4" w:space="0" w:color="auto"/>
              <w:right w:val="single" w:sz="4" w:space="0" w:color="auto"/>
            </w:tcBorders>
          </w:tcPr>
          <w:p w:rsidR="00D93E3B" w:rsidRPr="0093672E" w:rsidRDefault="00D93E3B" w:rsidP="00CA424C">
            <w:pPr>
              <w:pStyle w:val="Titredenote"/>
            </w:pPr>
            <w:bookmarkStart w:id="23" w:name="Demande_accès"/>
            <w:r w:rsidRPr="0093672E">
              <w:t xml:space="preserve">Fiche </w:t>
            </w:r>
            <w:r>
              <w:t>d’initiation de</w:t>
            </w:r>
            <w:r w:rsidRPr="0093672E">
              <w:t xml:space="preserve"> traitement</w:t>
            </w:r>
          </w:p>
          <w:bookmarkEnd w:id="23"/>
          <w:p w:rsidR="00D93E3B" w:rsidRPr="0093672E" w:rsidRDefault="00D93E3B" w:rsidP="00CA424C">
            <w:pPr>
              <w:jc w:val="center"/>
              <w:rPr>
                <w:rStyle w:val="Grasitalique"/>
              </w:rPr>
            </w:pPr>
            <w:r w:rsidRPr="0093672E">
              <w:rPr>
                <w:rStyle w:val="Grasitalique"/>
              </w:rPr>
              <w:t>À remplir par le prescripteur/pharmacien</w:t>
            </w:r>
          </w:p>
        </w:tc>
      </w:tr>
    </w:tbl>
    <w:p w:rsidR="00D93E3B" w:rsidRPr="0093672E" w:rsidRDefault="00D93E3B" w:rsidP="00D93E3B">
      <w:pPr>
        <w:pStyle w:val="Petit"/>
      </w:pPr>
      <w:r>
        <w:t>Fiche à transmettre avec l’AAC au laboratoire</w:t>
      </w:r>
    </w:p>
    <w:p w:rsidR="00D93E3B" w:rsidRPr="0093672E" w:rsidRDefault="00D93E3B" w:rsidP="00D93E3B">
      <w:pPr>
        <w:jc w:val="right"/>
      </w:pPr>
      <w:r w:rsidRPr="0093672E">
        <w:t xml:space="preserve">Date de la demande : </w:t>
      </w:r>
      <w:sdt>
        <w:sdtPr>
          <w:id w:val="1986043089"/>
          <w:placeholder>
            <w:docPart w:val="1CAEE32859F5401C9FD35C85725CACA2"/>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
    <w:p w:rsidR="00D93E3B" w:rsidRPr="0093672E" w:rsidRDefault="00D93E3B" w:rsidP="00D93E3B">
      <w:pPr>
        <w:pStyle w:val="Intertitre"/>
      </w:pPr>
      <w:r w:rsidRPr="0093672E">
        <w:t>Identification du patient</w:t>
      </w:r>
    </w:p>
    <w:p w:rsidR="00D93E3B" w:rsidRPr="0093672E" w:rsidRDefault="00D93E3B" w:rsidP="00D93E3B">
      <w:r w:rsidRPr="0093672E">
        <w:t>Nom du patient (3 premières lettres)</w:t>
      </w:r>
      <w:r w:rsidR="003B4511">
        <w:t xml:space="preserve"> : </w:t>
      </w:r>
      <w:sdt>
        <w:sdtPr>
          <w:id w:val="-1349020099"/>
          <w:placeholder>
            <w:docPart w:val="6B13E94B93C14878BBAAD1E836C0B845"/>
          </w:placeholder>
          <w:showingPlcHdr/>
        </w:sdtPr>
        <w:sdtEndPr/>
        <w:sdtContent>
          <w:r w:rsidR="00F92F62" w:rsidRPr="004979C1">
            <w:rPr>
              <w:rStyle w:val="Textedelespacerserv"/>
            </w:rPr>
            <w:t>Cliquez ici pour entrer du texte.</w:t>
          </w:r>
        </w:sdtContent>
      </w:sdt>
      <w:r w:rsidRPr="0093672E">
        <w:t xml:space="preserve"> Prénom (2 premières lettres)</w:t>
      </w:r>
      <w:r w:rsidR="003B4511">
        <w:t xml:space="preserve"> : </w:t>
      </w:r>
      <w:sdt>
        <w:sdtPr>
          <w:id w:val="-202636041"/>
          <w:placeholder>
            <w:docPart w:val="F883B4ABB1B24E5683E844C845041900"/>
          </w:placeholder>
          <w:showingPlcHdr/>
        </w:sdtPr>
        <w:sdtEndPr/>
        <w:sdtContent>
          <w:r w:rsidR="003B4511" w:rsidRPr="004979C1">
            <w:rPr>
              <w:rStyle w:val="Textedelespacerserv"/>
            </w:rPr>
            <w:t>Cliquez ici pour entrer du texte.</w:t>
          </w:r>
        </w:sdtContent>
      </w:sdt>
    </w:p>
    <w:p w:rsidR="00A21319" w:rsidRDefault="00D93E3B" w:rsidP="00D93E3B">
      <w:r w:rsidRPr="0093672E">
        <w:t>Date de naissance</w:t>
      </w:r>
      <w:r w:rsidRPr="0093672E">
        <w:rPr>
          <w:color w:val="538135" w:themeColor="accent6" w:themeShade="BF"/>
        </w:rPr>
        <w:t>*</w:t>
      </w:r>
      <w:r w:rsidRPr="0093672E">
        <w:t xml:space="preserve"> : </w:t>
      </w:r>
      <w:sdt>
        <w:sdtPr>
          <w:id w:val="551583455"/>
          <w:placeholder>
            <w:docPart w:val="A85D1C9DB67C4D2B85A363C34DAF7F9D"/>
          </w:placeholder>
          <w:showingPlcHdr/>
        </w:sdtPr>
        <w:sdtEndPr/>
        <w:sdtContent>
          <w:r w:rsidR="00AE348C" w:rsidRPr="00B17014">
            <w:t xml:space="preserve">   </w:t>
          </w:r>
          <w:r w:rsidR="00AE348C" w:rsidRPr="008E0B25">
            <w:rPr>
              <w:rStyle w:val="Mention1"/>
            </w:rPr>
            <w:t xml:space="preserve">  _</w:t>
          </w:r>
          <w:r w:rsidR="00AE348C" w:rsidRPr="00B17014">
            <w:rPr>
              <w:rStyle w:val="Mention1"/>
            </w:rPr>
            <w:t xml:space="preserve"> _/_ _    </w:t>
          </w:r>
        </w:sdtContent>
      </w:sdt>
      <w:r w:rsidRPr="0093672E">
        <w:t xml:space="preserve"> (MM/AAAA) Poids (kg)</w:t>
      </w:r>
      <w:r>
        <w:t xml:space="preserve"> </w:t>
      </w:r>
      <w:r w:rsidRPr="0093672E">
        <w:t xml:space="preserve">: </w:t>
      </w:r>
      <w:sdt>
        <w:sdtPr>
          <w:id w:val="1889379240"/>
          <w:placeholder>
            <w:docPart w:val="75BA80BFAF984D4A91A8396221A14E46"/>
          </w:placeholder>
          <w:showingPlcHdr/>
        </w:sdt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r w:rsidRPr="0093672E">
        <w:t xml:space="preserve"> </w:t>
      </w:r>
      <w:r>
        <w:t xml:space="preserve"> </w:t>
      </w:r>
      <w:r w:rsidRPr="0093672E">
        <w:t>Taille (cm)</w:t>
      </w:r>
      <w:r>
        <w:t xml:space="preserve"> </w:t>
      </w:r>
      <w:r w:rsidRPr="0093672E">
        <w:t xml:space="preserve">: </w:t>
      </w:r>
      <w:sdt>
        <w:sdtPr>
          <w:id w:val="920370424"/>
          <w:placeholder>
            <w:docPart w:val="5D45BA0A09944E4299ADA024CFBD65D2"/>
          </w:placeholder>
          <w:showingPlcHdr/>
        </w:sdtPr>
        <w:sdtEndPr/>
        <w:sdtContent>
          <w:r w:rsidR="001533AB" w:rsidRPr="001D54F1">
            <w:rPr>
              <w:rStyle w:val="Mention1"/>
            </w:rPr>
            <w:t xml:space="preserve">| </w:t>
          </w:r>
          <w:r w:rsidR="001533AB" w:rsidRPr="009239B3">
            <w:rPr>
              <w:rStyle w:val="Mention1"/>
            </w:rPr>
            <w:t>_</w:t>
          </w:r>
          <w:r w:rsidR="001533AB">
            <w:rPr>
              <w:rStyle w:val="Mention1"/>
            </w:rPr>
            <w:t xml:space="preserve"> |</w:t>
          </w:r>
          <w:r w:rsidR="001533AB" w:rsidRPr="009239B3">
            <w:rPr>
              <w:rStyle w:val="Mention1"/>
            </w:rPr>
            <w:t xml:space="preserve"> _</w:t>
          </w:r>
          <w:r w:rsidR="001533AB">
            <w:rPr>
              <w:rStyle w:val="Mention1"/>
            </w:rPr>
            <w:t xml:space="preserve"> | </w:t>
          </w:r>
          <w:r w:rsidR="001533AB" w:rsidRPr="009239B3">
            <w:rPr>
              <w:rStyle w:val="Mention1"/>
            </w:rPr>
            <w:t>_</w:t>
          </w:r>
          <w:r w:rsidR="001533AB">
            <w:rPr>
              <w:rStyle w:val="Mention1"/>
            </w:rPr>
            <w:t xml:space="preserve"> |</w:t>
          </w:r>
        </w:sdtContent>
      </w:sdt>
    </w:p>
    <w:p w:rsidR="00D93E3B" w:rsidRPr="0093672E" w:rsidRDefault="00D93E3B" w:rsidP="00D93E3B">
      <w:r w:rsidRPr="0093672E">
        <w:t xml:space="preserve">Sexe : M </w:t>
      </w:r>
      <w:sdt>
        <w:sdtPr>
          <w:id w:val="1214934158"/>
          <w14:checkbox>
            <w14:checked w14:val="0"/>
            <w14:checkedState w14:val="2612" w14:font="MS Gothic"/>
            <w14:uncheckedState w14:val="2610" w14:font="MS Gothic"/>
          </w14:checkbox>
        </w:sdtPr>
        <w:sdtEndPr/>
        <w:sdtContent>
          <w:r w:rsidR="00AE348C">
            <w:rPr>
              <w:rFonts w:ascii="MS Gothic" w:eastAsia="MS Gothic" w:hAnsi="MS Gothic" w:hint="eastAsia"/>
            </w:rPr>
            <w:t>☐</w:t>
          </w:r>
        </w:sdtContent>
      </w:sdt>
      <w:r w:rsidRPr="0093672E">
        <w:t xml:space="preserve"> F </w:t>
      </w:r>
      <w:sdt>
        <w:sdtPr>
          <w:id w:val="424775506"/>
          <w14:checkbox>
            <w14:checked w14:val="0"/>
            <w14:checkedState w14:val="2612" w14:font="MS Gothic"/>
            <w14:uncheckedState w14:val="2610" w14:font="MS Gothic"/>
          </w14:checkbox>
        </w:sdtPr>
        <w:sdtEndPr/>
        <w:sdtContent>
          <w:r w:rsidR="00CA24BC">
            <w:rPr>
              <w:rFonts w:ascii="MS Gothic" w:eastAsia="MS Gothic" w:hAnsi="MS Gothic" w:hint="eastAsia"/>
            </w:rPr>
            <w:t>☐</w:t>
          </w:r>
        </w:sdtContent>
      </w:sdt>
    </w:p>
    <w:p w:rsidR="00A21319" w:rsidRDefault="00A21319" w:rsidP="00CA24BC">
      <w:pPr>
        <w:pStyle w:val="Asupprimer"/>
      </w:pPr>
    </w:p>
    <w:p w:rsidR="00D93E3B" w:rsidRPr="0093672E" w:rsidRDefault="00D93E3B" w:rsidP="00D93E3B">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sdt>
        <w:sdtPr>
          <w:id w:val="-1043129322"/>
          <w:placeholder>
            <w:docPart w:val="4234C01E68954449B47127831A6CF7F3"/>
          </w:placeholder>
          <w:showingPlcHdr/>
        </w:sdtPr>
        <w:sdtEndPr/>
        <w:sdtContent>
          <w:r w:rsidRPr="0093672E">
            <w:rPr>
              <w:rStyle w:val="Mention1"/>
            </w:rPr>
            <w:t>__________________</w:t>
          </w:r>
        </w:sdtContent>
      </w:sdt>
    </w:p>
    <w:p w:rsidR="000C5A6A" w:rsidRDefault="00D93E3B" w:rsidP="00F848B4">
      <w:pPr>
        <w:pStyle w:val="Aidechamp"/>
      </w:pPr>
      <w:r w:rsidRPr="0093672E">
        <w:t>Maladie</w:t>
      </w:r>
      <w:r w:rsidR="004E15A5">
        <w:t xml:space="preserve"> </w:t>
      </w:r>
    </w:p>
    <w:p w:rsidR="00D93E3B" w:rsidRPr="000C5A6A" w:rsidRDefault="00552B8E" w:rsidP="00F848B4">
      <w:pPr>
        <w:pStyle w:val="Aidechamp"/>
      </w:pPr>
      <w:sdt>
        <w:sdtPr>
          <w:id w:val="-1930576946"/>
          <w14:checkbox>
            <w14:checked w14:val="0"/>
            <w14:checkedState w14:val="2612" w14:font="MS Gothic"/>
            <w14:uncheckedState w14:val="2610" w14:font="MS Gothic"/>
          </w14:checkbox>
        </w:sdtPr>
        <w:sdtEndPr/>
        <w:sdtContent>
          <w:r w:rsidR="006146DF">
            <w:rPr>
              <w:rFonts w:ascii="MS Gothic" w:eastAsia="MS Gothic" w:hAnsi="MS Gothic" w:hint="eastAsia"/>
            </w:rPr>
            <w:t>☐</w:t>
          </w:r>
        </w:sdtContent>
      </w:sdt>
      <w:r w:rsidR="000C5A6A" w:rsidRPr="000C5A6A">
        <w:rPr>
          <w:sz w:val="18"/>
        </w:rPr>
        <w:t xml:space="preserve">  </w:t>
      </w:r>
      <w:r w:rsidR="000C5A6A">
        <w:rPr>
          <w:sz w:val="18"/>
        </w:rPr>
        <w:t xml:space="preserve"> </w:t>
      </w:r>
      <w:r w:rsidR="004E15A5" w:rsidRPr="000C5A6A">
        <w:t>en lien avec les critères d’octroi</w:t>
      </w:r>
    </w:p>
    <w:p w:rsidR="00D93E3B" w:rsidRPr="0093672E" w:rsidRDefault="00D93E3B" w:rsidP="00F848B4">
      <w:pPr>
        <w:pStyle w:val="Aidechamp"/>
      </w:pPr>
      <w:r w:rsidRPr="0093672E">
        <w:t>Diagnostic et état du patient</w:t>
      </w:r>
    </w:p>
    <w:tbl>
      <w:tblPr>
        <w:tblpPr w:leftFromText="180" w:rightFromText="180" w:horzAnchor="page" w:tblpX="576" w:tblpY="-225"/>
        <w:tblW w:w="0" w:type="auto"/>
        <w:tblLook w:val="0600" w:firstRow="0" w:lastRow="0" w:firstColumn="0" w:lastColumn="0" w:noHBand="1" w:noVBand="1"/>
      </w:tblPr>
      <w:tblGrid>
        <w:gridCol w:w="9638"/>
      </w:tblGrid>
      <w:tr w:rsidR="00D93E3B" w:rsidRPr="0093672E" w:rsidTr="00F848B4">
        <w:trPr>
          <w:trHeight w:val="525"/>
        </w:trPr>
        <w:sdt>
          <w:sdtPr>
            <w:rPr>
              <w:rFonts w:ascii="Arial" w:eastAsia="Times New Roman" w:hAnsi="Arial" w:cstheme="minorBidi"/>
              <w:b w:val="0"/>
              <w:bCs w:val="0"/>
              <w:color w:val="404040" w:themeColor="text1" w:themeTint="BF"/>
              <w:sz w:val="24"/>
              <w:szCs w:val="24"/>
            </w:rPr>
            <w:id w:val="484132126"/>
            <w:placeholder>
              <w:docPart w:val="C843C9A3759E432E808BE61DA233349C"/>
            </w:placeholder>
          </w:sdtPr>
          <w:sdtEndPr/>
          <w:sdtContent>
            <w:tc>
              <w:tcPr>
                <w:tcW w:w="9638" w:type="dxa"/>
              </w:tcPr>
              <w:p w:rsidR="00610823" w:rsidRDefault="00610823" w:rsidP="00C7572E">
                <w:pPr>
                  <w:pStyle w:val="Intertitre"/>
                  <w:rPr>
                    <w:rFonts w:ascii="Arial" w:hAnsi="Arial" w:cstheme="minorBidi"/>
                    <w:color w:val="404040" w:themeColor="text1" w:themeTint="BF"/>
                  </w:rPr>
                </w:pPr>
              </w:p>
              <w:tbl>
                <w:tblPr>
                  <w:tblW w:w="0" w:type="auto"/>
                  <w:tblLook w:val="0600" w:firstRow="0" w:lastRow="0" w:firstColumn="0" w:lastColumn="0" w:noHBand="1" w:noVBand="1"/>
                </w:tblPr>
                <w:tblGrid>
                  <w:gridCol w:w="9201"/>
                  <w:gridCol w:w="221"/>
                </w:tblGrid>
                <w:tr w:rsidR="00610823" w:rsidRPr="0093672E" w:rsidTr="00683869">
                  <w:trPr>
                    <w:trHeight w:val="525"/>
                  </w:trPr>
                  <w:tc>
                    <w:tcPr>
                      <w:tcW w:w="0" w:type="auto"/>
                    </w:tcPr>
                    <w:tbl>
                      <w:tblPr>
                        <w:tblStyle w:val="Grilledutableau"/>
                        <w:tblW w:w="9810" w:type="dxa"/>
                        <w:tblLook w:val="04A0" w:firstRow="1" w:lastRow="0" w:firstColumn="1" w:lastColumn="0" w:noHBand="0" w:noVBand="1"/>
                      </w:tblPr>
                      <w:tblGrid>
                        <w:gridCol w:w="2398"/>
                        <w:gridCol w:w="2550"/>
                        <w:gridCol w:w="4862"/>
                      </w:tblGrid>
                      <w:tr w:rsidR="00610823" w:rsidRPr="00DC7C3F" w:rsidTr="00F848B4">
                        <w:trPr>
                          <w:cnfStyle w:val="100000000000" w:firstRow="1" w:lastRow="0" w:firstColumn="0" w:lastColumn="0" w:oddVBand="0" w:evenVBand="0" w:oddHBand="0" w:evenHBand="0" w:firstRowFirstColumn="0" w:firstRowLastColumn="0" w:lastRowFirstColumn="0" w:lastRowLastColumn="0"/>
                          <w:trHeight w:val="1721"/>
                        </w:trPr>
                        <w:tc>
                          <w:tcPr>
                            <w:cnfStyle w:val="001000000000" w:firstRow="0" w:lastRow="0" w:firstColumn="1" w:lastColumn="0" w:oddVBand="0" w:evenVBand="0" w:oddHBand="0" w:evenHBand="0" w:firstRowFirstColumn="0" w:firstRowLastColumn="0" w:lastRowFirstColumn="0" w:lastRowLastColumn="0"/>
                            <w:tcW w:w="0" w:type="dxa"/>
                          </w:tcPr>
                          <w:p w:rsidR="00610823" w:rsidRPr="00D734E6" w:rsidRDefault="00610823" w:rsidP="00552B8E">
                            <w:pPr>
                              <w:framePr w:hSpace="180" w:wrap="around" w:hAnchor="page" w:x="576" w:y="-225"/>
                              <w:jc w:val="left"/>
                              <w:textAlignment w:val="baseline"/>
                              <w:rPr>
                                <w:rFonts w:eastAsia="Times New Roman" w:cs="Arial"/>
                                <w:bCs/>
                                <w:color w:val="auto"/>
                                <w:sz w:val="20"/>
                                <w:szCs w:val="20"/>
                                <w:lang w:val="en-GB"/>
                              </w:rPr>
                            </w:pPr>
                            <w:r w:rsidRPr="00D734E6">
                              <w:rPr>
                                <w:rFonts w:eastAsia="Times New Roman" w:cs="Arial"/>
                                <w:bCs/>
                                <w:color w:val="auto"/>
                                <w:sz w:val="20"/>
                                <w:szCs w:val="20"/>
                                <w:lang w:val="en-GB"/>
                              </w:rPr>
                              <w:t>Diagnostic de l’APDS établi</w:t>
                            </w:r>
                          </w:p>
                        </w:tc>
                        <w:tc>
                          <w:tcPr>
                            <w:tcW w:w="0" w:type="dxa"/>
                            <w:shd w:val="clear" w:color="auto" w:fill="auto"/>
                          </w:tcPr>
                          <w:p w:rsidR="00610823" w:rsidRPr="00D734E6" w:rsidRDefault="00610823" w:rsidP="00552B8E">
                            <w:pPr>
                              <w:framePr w:hSpace="180" w:wrap="around" w:hAnchor="page" w:x="576" w:y="-225"/>
                              <w:textAlignment w:val="baseline"/>
                              <w:cnfStyle w:val="100000000000" w:firstRow="1" w:lastRow="0" w:firstColumn="0" w:lastColumn="0" w:oddVBand="0" w:evenVBand="0" w:oddHBand="0" w:evenHBand="0" w:firstRowFirstColumn="0" w:firstRowLastColumn="0" w:lastRowFirstColumn="0" w:lastRowLastColumn="0"/>
                              <w:rPr>
                                <w:rFonts w:eastAsia="MS Mincho" w:cs="Arial"/>
                                <w:b w:val="0"/>
                                <w:bCs/>
                                <w:color w:val="auto"/>
                                <w:sz w:val="20"/>
                                <w:szCs w:val="20"/>
                                <w:lang w:val="en-GB"/>
                              </w:rPr>
                            </w:pPr>
                            <w:r w:rsidRPr="00D734E6">
                              <w:rPr>
                                <w:rFonts w:ascii="Segoe UI Symbol" w:eastAsia="MS Gothic" w:hAnsi="Segoe UI Symbol" w:cs="Segoe UI Symbol"/>
                                <w:b w:val="0"/>
                                <w:bCs/>
                                <w:color w:val="auto"/>
                                <w:sz w:val="20"/>
                                <w:szCs w:val="20"/>
                                <w:lang w:val="en-GB"/>
                              </w:rPr>
                              <w:t>☐</w:t>
                            </w:r>
                            <w:r w:rsidRPr="00D734E6">
                              <w:rPr>
                                <w:rFonts w:eastAsia="MS Mincho" w:cs="Arial"/>
                                <w:b w:val="0"/>
                                <w:bCs/>
                                <w:color w:val="auto"/>
                                <w:sz w:val="20"/>
                                <w:szCs w:val="20"/>
                                <w:lang w:val="en-GB"/>
                              </w:rPr>
                              <w:t xml:space="preserve"> Oui</w:t>
                            </w:r>
                            <w:r w:rsidRPr="00D734E6">
                              <w:rPr>
                                <w:rFonts w:eastAsia="MS Mincho" w:cs="Arial"/>
                                <w:b w:val="0"/>
                                <w:bCs/>
                                <w:color w:val="auto"/>
                                <w:sz w:val="20"/>
                                <w:szCs w:val="20"/>
                                <w:lang w:val="en-GB"/>
                              </w:rPr>
                              <w:tab/>
                            </w:r>
                            <w:r w:rsidRPr="00D734E6">
                              <w:rPr>
                                <w:rFonts w:ascii="Segoe UI Symbol" w:eastAsia="MS Gothic" w:hAnsi="Segoe UI Symbol" w:cs="Segoe UI Symbol"/>
                                <w:b w:val="0"/>
                                <w:bCs/>
                                <w:color w:val="auto"/>
                                <w:sz w:val="20"/>
                                <w:szCs w:val="20"/>
                                <w:lang w:val="en-GB"/>
                              </w:rPr>
                              <w:t>☐</w:t>
                            </w:r>
                            <w:r w:rsidRPr="00D734E6">
                              <w:rPr>
                                <w:rFonts w:eastAsia="MS Mincho" w:cs="Arial"/>
                                <w:b w:val="0"/>
                                <w:bCs/>
                                <w:color w:val="auto"/>
                                <w:sz w:val="20"/>
                                <w:szCs w:val="20"/>
                                <w:lang w:val="en-GB"/>
                              </w:rPr>
                              <w:t xml:space="preserve"> Non</w:t>
                            </w:r>
                          </w:p>
                        </w:tc>
                        <w:tc>
                          <w:tcPr>
                            <w:tcW w:w="0" w:type="dxa"/>
                            <w:shd w:val="clear" w:color="auto" w:fill="auto"/>
                          </w:tcPr>
                          <w:p w:rsidR="00610823" w:rsidRPr="00D734E6" w:rsidRDefault="00610823" w:rsidP="00552B8E">
                            <w:pPr>
                              <w:framePr w:hSpace="180" w:wrap="around" w:hAnchor="page" w:x="576" w:y="-225"/>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D734E6">
                              <w:rPr>
                                <w:rFonts w:eastAsia="Times New Roman" w:cs="Arial"/>
                                <w:b w:val="0"/>
                                <w:bCs/>
                                <w:color w:val="auto"/>
                                <w:sz w:val="20"/>
                                <w:szCs w:val="20"/>
                              </w:rPr>
                              <w:t>Si oui :</w:t>
                            </w:r>
                          </w:p>
                          <w:p w:rsidR="00610823" w:rsidRPr="00D734E6" w:rsidRDefault="00610823" w:rsidP="00552B8E">
                            <w:pPr>
                              <w:framePr w:hSpace="180" w:wrap="around" w:hAnchor="page" w:x="576" w:y="-225"/>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D734E6">
                              <w:rPr>
                                <w:rFonts w:eastAsia="Times New Roman" w:cs="Arial"/>
                                <w:b w:val="0"/>
                                <w:bCs/>
                                <w:color w:val="auto"/>
                                <w:sz w:val="20"/>
                                <w:szCs w:val="20"/>
                              </w:rPr>
                              <w:t>Date du diagnostic initial : --/---- (MM/AAAA)</w:t>
                            </w:r>
                          </w:p>
                          <w:p w:rsidR="00610823" w:rsidRPr="00D734E6" w:rsidRDefault="00610823" w:rsidP="00552B8E">
                            <w:pPr>
                              <w:framePr w:hSpace="180" w:wrap="around" w:hAnchor="page" w:x="576" w:y="-225"/>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D734E6">
                              <w:rPr>
                                <w:rFonts w:eastAsia="Times New Roman" w:cs="Arial"/>
                                <w:b w:val="0"/>
                                <w:bCs/>
                                <w:color w:val="auto"/>
                                <w:sz w:val="20"/>
                                <w:szCs w:val="20"/>
                              </w:rPr>
                              <w:t xml:space="preserve">Type de mutation :  </w:t>
                            </w:r>
                          </w:p>
                          <w:p w:rsidR="00610823" w:rsidRPr="00D734E6" w:rsidRDefault="00610823" w:rsidP="00552B8E">
                            <w:pPr>
                              <w:framePr w:hSpace="180" w:wrap="around" w:hAnchor="page" w:x="576" w:y="-225"/>
                              <w:ind w:left="321"/>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D734E6">
                              <w:rPr>
                                <w:rFonts w:ascii="Segoe UI Symbol" w:eastAsia="Times New Roman" w:hAnsi="Segoe UI Symbol" w:cs="Segoe UI Symbol"/>
                                <w:b w:val="0"/>
                                <w:bCs/>
                                <w:color w:val="auto"/>
                                <w:sz w:val="20"/>
                                <w:szCs w:val="20"/>
                              </w:rPr>
                              <w:t>☐</w:t>
                            </w:r>
                            <w:r w:rsidRPr="00D734E6">
                              <w:rPr>
                                <w:rFonts w:eastAsia="Times New Roman" w:cs="Arial"/>
                                <w:b w:val="0"/>
                                <w:bCs/>
                                <w:color w:val="auto"/>
                                <w:sz w:val="20"/>
                                <w:szCs w:val="20"/>
                              </w:rPr>
                              <w:t xml:space="preserve"> PI</w:t>
                            </w:r>
                            <w:r w:rsidR="007F4FA2">
                              <w:rPr>
                                <w:rFonts w:eastAsia="Times New Roman" w:cs="Arial"/>
                                <w:b w:val="0"/>
                                <w:bCs/>
                                <w:color w:val="auto"/>
                                <w:sz w:val="20"/>
                                <w:szCs w:val="20"/>
                              </w:rPr>
                              <w:t>K</w:t>
                            </w:r>
                            <w:r w:rsidRPr="00D734E6">
                              <w:rPr>
                                <w:rFonts w:eastAsia="Times New Roman" w:cs="Arial"/>
                                <w:b w:val="0"/>
                                <w:bCs/>
                                <w:color w:val="auto"/>
                                <w:sz w:val="20"/>
                                <w:szCs w:val="20"/>
                              </w:rPr>
                              <w:t>3CD</w:t>
                            </w:r>
                          </w:p>
                          <w:p w:rsidR="00610823" w:rsidRPr="00D734E6" w:rsidRDefault="00610823" w:rsidP="00552B8E">
                            <w:pPr>
                              <w:framePr w:hSpace="180" w:wrap="around" w:hAnchor="page" w:x="576" w:y="-225"/>
                              <w:ind w:left="321"/>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D734E6">
                              <w:rPr>
                                <w:rFonts w:ascii="Segoe UI Symbol" w:eastAsia="Times New Roman" w:hAnsi="Segoe UI Symbol" w:cs="Segoe UI Symbol"/>
                                <w:b w:val="0"/>
                                <w:bCs/>
                                <w:color w:val="auto"/>
                                <w:sz w:val="20"/>
                                <w:szCs w:val="20"/>
                              </w:rPr>
                              <w:t>☐</w:t>
                            </w:r>
                            <w:r w:rsidRPr="00D734E6">
                              <w:rPr>
                                <w:rFonts w:eastAsia="Times New Roman" w:cs="Arial"/>
                                <w:b w:val="0"/>
                                <w:bCs/>
                                <w:color w:val="auto"/>
                                <w:sz w:val="20"/>
                                <w:szCs w:val="20"/>
                              </w:rPr>
                              <w:t xml:space="preserve"> PI</w:t>
                            </w:r>
                            <w:r w:rsidR="007F4FA2">
                              <w:rPr>
                                <w:rFonts w:eastAsia="Times New Roman" w:cs="Arial"/>
                                <w:b w:val="0"/>
                                <w:bCs/>
                                <w:color w:val="auto"/>
                                <w:sz w:val="20"/>
                                <w:szCs w:val="20"/>
                              </w:rPr>
                              <w:t>K</w:t>
                            </w:r>
                            <w:r w:rsidRPr="00D734E6">
                              <w:rPr>
                                <w:rFonts w:eastAsia="Times New Roman" w:cs="Arial"/>
                                <w:b w:val="0"/>
                                <w:bCs/>
                                <w:color w:val="auto"/>
                                <w:sz w:val="20"/>
                                <w:szCs w:val="20"/>
                              </w:rPr>
                              <w:t>3R1</w:t>
                            </w:r>
                          </w:p>
                          <w:p w:rsidR="00610823" w:rsidRPr="00D734E6" w:rsidRDefault="00610823" w:rsidP="00552B8E">
                            <w:pPr>
                              <w:framePr w:hSpace="180" w:wrap="around" w:hAnchor="page" w:x="576" w:y="-225"/>
                              <w:ind w:left="321"/>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D734E6">
                              <w:rPr>
                                <w:rFonts w:ascii="Segoe UI Symbol" w:eastAsia="Times New Roman" w:hAnsi="Segoe UI Symbol" w:cs="Segoe UI Symbol"/>
                                <w:b w:val="0"/>
                                <w:bCs/>
                                <w:color w:val="auto"/>
                                <w:sz w:val="20"/>
                                <w:szCs w:val="20"/>
                              </w:rPr>
                              <w:t>☐</w:t>
                            </w:r>
                            <w:r w:rsidRPr="00D734E6">
                              <w:rPr>
                                <w:rFonts w:eastAsia="Times New Roman" w:cs="Arial"/>
                                <w:b w:val="0"/>
                                <w:bCs/>
                                <w:color w:val="auto"/>
                                <w:sz w:val="20"/>
                                <w:szCs w:val="20"/>
                              </w:rPr>
                              <w:t xml:space="preserve"> Autre : ….</w:t>
                            </w:r>
                          </w:p>
                        </w:tc>
                      </w:tr>
                      <w:tr w:rsidR="00610823" w:rsidRPr="00DC7C3F" w:rsidTr="00F848B4">
                        <w:trPr>
                          <w:trHeight w:val="3116"/>
                        </w:trPr>
                        <w:tc>
                          <w:tcPr>
                            <w:cnfStyle w:val="001000000000" w:firstRow="0" w:lastRow="0" w:firstColumn="1" w:lastColumn="0" w:oddVBand="0" w:evenVBand="0" w:oddHBand="0" w:evenHBand="0" w:firstRowFirstColumn="0" w:firstRowLastColumn="0" w:lastRowFirstColumn="0" w:lastRowLastColumn="0"/>
                            <w:tcW w:w="0" w:type="dxa"/>
                          </w:tcPr>
                          <w:p w:rsidR="00610823" w:rsidRPr="00EC3895" w:rsidRDefault="00610823" w:rsidP="00552B8E">
                            <w:pPr>
                              <w:framePr w:hSpace="180" w:wrap="around" w:hAnchor="page" w:x="576" w:y="-225"/>
                              <w:jc w:val="left"/>
                              <w:textAlignment w:val="baseline"/>
                              <w:rPr>
                                <w:rFonts w:eastAsia="Times New Roman" w:cs="Arial"/>
                                <w:color w:val="auto"/>
                                <w:sz w:val="20"/>
                                <w:szCs w:val="20"/>
                              </w:rPr>
                            </w:pPr>
                            <w:r w:rsidRPr="00EC3895">
                              <w:rPr>
                                <w:rFonts w:eastAsia="Times New Roman" w:cs="Arial"/>
                                <w:color w:val="auto"/>
                                <w:sz w:val="20"/>
                                <w:szCs w:val="20"/>
                              </w:rPr>
                              <w:t>Evaluation de la</w:t>
                            </w:r>
                            <w:r>
                              <w:rPr>
                                <w:rFonts w:eastAsia="Times New Roman" w:cs="Arial"/>
                                <w:color w:val="auto"/>
                                <w:sz w:val="20"/>
                                <w:szCs w:val="20"/>
                              </w:rPr>
                              <w:t xml:space="preserve"> l</w:t>
                            </w:r>
                            <w:r w:rsidRPr="00EC3895">
                              <w:rPr>
                                <w:rFonts w:eastAsia="Times New Roman" w:cs="Arial"/>
                                <w:color w:val="auto"/>
                                <w:sz w:val="20"/>
                                <w:szCs w:val="20"/>
                              </w:rPr>
                              <w:t xml:space="preserve">ymphadénopathie par IRM ou </w:t>
                            </w:r>
                            <w:r>
                              <w:rPr>
                                <w:rFonts w:eastAsia="Times New Roman" w:cs="Arial"/>
                                <w:color w:val="auto"/>
                                <w:sz w:val="20"/>
                                <w:szCs w:val="20"/>
                              </w:rPr>
                              <w:t>TDM</w:t>
                            </w:r>
                            <w:r w:rsidR="003E77BF">
                              <w:rPr>
                                <w:rFonts w:eastAsia="Times New Roman" w:cs="Arial"/>
                                <w:color w:val="auto"/>
                                <w:sz w:val="20"/>
                                <w:szCs w:val="20"/>
                              </w:rPr>
                              <w:t xml:space="preserve"> ou </w:t>
                            </w:r>
                            <w:r w:rsidR="00120544">
                              <w:rPr>
                                <w:rFonts w:eastAsia="Times New Roman" w:cs="Arial"/>
                                <w:color w:val="auto"/>
                                <w:sz w:val="20"/>
                                <w:szCs w:val="20"/>
                              </w:rPr>
                              <w:t>échographie</w:t>
                            </w:r>
                          </w:p>
                        </w:tc>
                        <w:tc>
                          <w:tcPr>
                            <w:tcW w:w="0" w:type="dxa"/>
                          </w:tcPr>
                          <w:p w:rsidR="00610823" w:rsidRPr="00EC3895"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C3895">
                              <w:rPr>
                                <w:rFonts w:ascii="Segoe UI Symbol" w:eastAsia="MS Gothic" w:hAnsi="Segoe UI Symbol" w:cs="Segoe UI Symbol"/>
                                <w:color w:val="auto"/>
                                <w:sz w:val="20"/>
                                <w:szCs w:val="20"/>
                              </w:rPr>
                              <w:t>☐</w:t>
                            </w:r>
                            <w:r w:rsidRPr="00EC3895">
                              <w:rPr>
                                <w:rFonts w:eastAsia="MS Mincho" w:cs="Arial"/>
                                <w:color w:val="auto"/>
                                <w:sz w:val="20"/>
                                <w:szCs w:val="20"/>
                              </w:rPr>
                              <w:t xml:space="preserve"> Oui</w:t>
                            </w:r>
                            <w:r w:rsidRPr="00EC3895">
                              <w:rPr>
                                <w:rFonts w:eastAsia="MS Mincho" w:cs="Arial"/>
                                <w:color w:val="auto"/>
                                <w:sz w:val="20"/>
                                <w:szCs w:val="20"/>
                              </w:rPr>
                              <w:tab/>
                            </w:r>
                            <w:r w:rsidRPr="00EC3895">
                              <w:rPr>
                                <w:rFonts w:ascii="Segoe UI Symbol" w:eastAsia="MS Gothic" w:hAnsi="Segoe UI Symbol" w:cs="Segoe UI Symbol"/>
                                <w:color w:val="auto"/>
                                <w:sz w:val="20"/>
                                <w:szCs w:val="20"/>
                              </w:rPr>
                              <w:t>☐</w:t>
                            </w:r>
                            <w:r w:rsidRPr="00EC3895">
                              <w:rPr>
                                <w:rFonts w:eastAsia="MS Mincho" w:cs="Arial"/>
                                <w:color w:val="auto"/>
                                <w:sz w:val="20"/>
                                <w:szCs w:val="20"/>
                              </w:rPr>
                              <w:t xml:space="preserve"> Non</w:t>
                            </w:r>
                          </w:p>
                          <w:p w:rsidR="00610823" w:rsidRPr="00EC3895"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C3895">
                              <w:rPr>
                                <w:rFonts w:eastAsia="MS Mincho" w:cs="Arial"/>
                                <w:color w:val="auto"/>
                                <w:sz w:val="20"/>
                                <w:szCs w:val="20"/>
                              </w:rPr>
                              <w:t>Si oui précisez:</w:t>
                            </w:r>
                          </w:p>
                          <w:p w:rsidR="00610823"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pPr>
                            <w:r w:rsidRPr="0086273B">
                              <w:rPr>
                                <w:rFonts w:ascii="Segoe UI Symbol" w:eastAsia="MS Mincho" w:hAnsi="Segoe UI Symbol" w:cs="Segoe UI Symbol"/>
                                <w:color w:val="auto"/>
                                <w:sz w:val="20"/>
                                <w:szCs w:val="20"/>
                              </w:rPr>
                              <w:t>☐</w:t>
                            </w:r>
                            <w:r w:rsidRPr="0086273B">
                              <w:rPr>
                                <w:rFonts w:eastAsia="MS Mincho" w:cs="Arial"/>
                                <w:color w:val="auto"/>
                                <w:sz w:val="20"/>
                                <w:szCs w:val="20"/>
                              </w:rPr>
                              <w:t xml:space="preserve"> IRM</w:t>
                            </w:r>
                            <w:r w:rsidRPr="0086273B">
                              <w:rPr>
                                <w:rFonts w:eastAsia="MS Mincho" w:cs="Arial"/>
                                <w:color w:val="auto"/>
                                <w:sz w:val="20"/>
                                <w:szCs w:val="20"/>
                              </w:rPr>
                              <w:tab/>
                              <w:t xml:space="preserve">     </w:t>
                            </w:r>
                            <w:r w:rsidRPr="0086273B">
                              <w:rPr>
                                <w:rFonts w:ascii="Segoe UI Symbol" w:eastAsia="MS Mincho" w:hAnsi="Segoe UI Symbol" w:cs="Segoe UI Symbol"/>
                                <w:color w:val="auto"/>
                                <w:sz w:val="20"/>
                                <w:szCs w:val="20"/>
                              </w:rPr>
                              <w:t>☐</w:t>
                            </w:r>
                            <w:r w:rsidRPr="0086273B">
                              <w:rPr>
                                <w:rFonts w:eastAsia="MS Mincho" w:cs="Arial"/>
                                <w:color w:val="auto"/>
                                <w:sz w:val="20"/>
                                <w:szCs w:val="20"/>
                              </w:rPr>
                              <w:t xml:space="preserve"> CT scan</w:t>
                            </w:r>
                            <w:r>
                              <w:t xml:space="preserve"> </w:t>
                            </w:r>
                          </w:p>
                          <w:p w:rsidR="00120544" w:rsidRDefault="00120544"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pPr>
                            <w:r w:rsidRPr="00120544">
                              <w:rPr>
                                <w:rFonts w:ascii="Segoe UI Symbol" w:hAnsi="Segoe UI Symbol" w:cs="Segoe UI Symbol"/>
                              </w:rPr>
                              <w:t>☐</w:t>
                            </w:r>
                            <w:r w:rsidRPr="00120544">
                              <w:t xml:space="preserve"> </w:t>
                            </w:r>
                            <w:r>
                              <w:t>Echographie</w:t>
                            </w:r>
                          </w:p>
                          <w:p w:rsidR="00E149B9"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86273B">
                              <w:rPr>
                                <w:rFonts w:ascii="Segoe UI Symbol" w:eastAsia="MS Mincho" w:hAnsi="Segoe UI Symbol" w:cs="Segoe UI Symbol"/>
                                <w:color w:val="auto"/>
                                <w:sz w:val="20"/>
                                <w:szCs w:val="20"/>
                              </w:rPr>
                              <w:t>☐</w:t>
                            </w:r>
                            <w:r>
                              <w:rPr>
                                <w:rFonts w:ascii="Segoe UI Symbol" w:eastAsia="MS Mincho" w:hAnsi="Segoe UI Symbol" w:cs="Segoe UI Symbol"/>
                                <w:color w:val="auto"/>
                                <w:sz w:val="20"/>
                                <w:szCs w:val="20"/>
                              </w:rPr>
                              <w:t xml:space="preserve"> </w:t>
                            </w:r>
                            <w:r w:rsidRPr="00EC3895">
                              <w:rPr>
                                <w:rFonts w:eastAsia="MS Mincho" w:cs="Arial"/>
                                <w:color w:val="auto"/>
                                <w:sz w:val="20"/>
                                <w:szCs w:val="20"/>
                              </w:rPr>
                              <w:t xml:space="preserve">Evaluation non faite, précisez la raison : </w:t>
                            </w:r>
                          </w:p>
                          <w:p w:rsidR="00610823" w:rsidRPr="00EC3895"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C3895">
                              <w:rPr>
                                <w:rFonts w:eastAsia="MS Mincho" w:cs="Arial"/>
                                <w:color w:val="auto"/>
                                <w:sz w:val="20"/>
                                <w:szCs w:val="20"/>
                              </w:rPr>
                              <w:t>….</w:t>
                            </w:r>
                            <w:r w:rsidRPr="00EC3895">
                              <w:rPr>
                                <w:rFonts w:eastAsia="MS Mincho" w:cs="Arial"/>
                                <w:color w:val="auto"/>
                                <w:sz w:val="20"/>
                                <w:szCs w:val="20"/>
                              </w:rPr>
                              <w:tab/>
                            </w:r>
                            <w:r w:rsidRPr="008E4DBD">
                              <w:rPr>
                                <w:rFonts w:cs="Arial"/>
                                <w:color w:val="000000" w:themeColor="text1"/>
                              </w:rPr>
                              <w:t xml:space="preserve">     </w:t>
                            </w:r>
                          </w:p>
                        </w:tc>
                        <w:tc>
                          <w:tcPr>
                            <w:tcW w:w="0" w:type="dxa"/>
                          </w:tcPr>
                          <w:p w:rsidR="00610823" w:rsidRPr="00E13C11"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13C11">
                              <w:rPr>
                                <w:rFonts w:eastAsia="Times New Roman" w:cs="Arial"/>
                                <w:color w:val="auto"/>
                                <w:sz w:val="20"/>
                                <w:szCs w:val="20"/>
                              </w:rPr>
                              <w:t>Date du dernier IRM ou CT scan</w:t>
                            </w:r>
                            <w:r w:rsidR="00120544">
                              <w:rPr>
                                <w:rFonts w:eastAsia="Times New Roman" w:cs="Arial"/>
                                <w:color w:val="auto"/>
                                <w:sz w:val="20"/>
                                <w:szCs w:val="20"/>
                              </w:rPr>
                              <w:t xml:space="preserve"> ou échographie </w:t>
                            </w:r>
                            <w:r w:rsidRPr="00E13C11">
                              <w:rPr>
                                <w:rFonts w:eastAsia="Times New Roman" w:cs="Arial"/>
                                <w:color w:val="auto"/>
                                <w:sz w:val="20"/>
                                <w:szCs w:val="20"/>
                              </w:rPr>
                              <w:t xml:space="preserve">: --/--/----- (JJ/MM/AAAA)      </w:t>
                            </w:r>
                          </w:p>
                          <w:p w:rsidR="00610823" w:rsidRPr="00E13C11"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13C11">
                              <w:rPr>
                                <w:rFonts w:eastAsia="Times New Roman" w:cs="Arial"/>
                                <w:color w:val="auto"/>
                                <w:sz w:val="20"/>
                                <w:szCs w:val="20"/>
                              </w:rPr>
                              <w:t xml:space="preserve">Conclusion du compte rendu de l’imagerie : </w:t>
                            </w:r>
                          </w:p>
                          <w:p w:rsidR="00E149B9"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13C11">
                              <w:rPr>
                                <w:rFonts w:eastAsia="Times New Roman" w:cs="Arial"/>
                                <w:color w:val="auto"/>
                                <w:sz w:val="20"/>
                                <w:szCs w:val="20"/>
                              </w:rPr>
                              <w:t xml:space="preserve">Localisation / </w:t>
                            </w:r>
                            <w:r w:rsidR="00E149B9">
                              <w:rPr>
                                <w:rFonts w:eastAsia="Times New Roman" w:cs="Arial"/>
                                <w:color w:val="auto"/>
                                <w:sz w:val="20"/>
                                <w:szCs w:val="20"/>
                              </w:rPr>
                              <w:t>taille</w:t>
                            </w:r>
                            <w:r w:rsidRPr="00E13C11">
                              <w:rPr>
                                <w:rFonts w:eastAsia="Times New Roman" w:cs="Arial"/>
                                <w:color w:val="auto"/>
                                <w:sz w:val="20"/>
                                <w:szCs w:val="20"/>
                              </w:rPr>
                              <w:t xml:space="preserve"> des principaux nodules</w:t>
                            </w:r>
                            <w:r w:rsidR="00E149B9">
                              <w:rPr>
                                <w:rFonts w:eastAsia="Times New Roman" w:cs="Arial"/>
                                <w:color w:val="auto"/>
                                <w:sz w:val="20"/>
                                <w:szCs w:val="20"/>
                              </w:rPr>
                              <w:t> :</w:t>
                            </w:r>
                          </w:p>
                          <w:p w:rsidR="00610823"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13C11">
                              <w:rPr>
                                <w:rFonts w:eastAsia="Times New Roman" w:cs="Arial"/>
                                <w:color w:val="auto"/>
                                <w:sz w:val="20"/>
                                <w:szCs w:val="20"/>
                              </w:rPr>
                              <w:t>… / …</w:t>
                            </w:r>
                            <w:r>
                              <w:rPr>
                                <w:rFonts w:eastAsia="Times New Roman" w:cs="Arial"/>
                                <w:color w:val="auto"/>
                                <w:sz w:val="20"/>
                                <w:szCs w:val="20"/>
                              </w:rPr>
                              <w:t xml:space="preserve"> </w:t>
                            </w:r>
                          </w:p>
                          <w:p w:rsidR="00610823"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 / …</w:t>
                            </w:r>
                          </w:p>
                          <w:p w:rsidR="00610823"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 / …</w:t>
                            </w:r>
                          </w:p>
                          <w:p w:rsidR="00E149B9" w:rsidRPr="00D734E6"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Autre</w:t>
                            </w:r>
                            <w:r w:rsidR="00120544">
                              <w:rPr>
                                <w:rFonts w:eastAsia="Times New Roman" w:cs="Arial"/>
                                <w:color w:val="auto"/>
                                <w:sz w:val="20"/>
                                <w:szCs w:val="20"/>
                              </w:rPr>
                              <w:t>s</w:t>
                            </w:r>
                            <w:r>
                              <w:rPr>
                                <w:rFonts w:eastAsia="Times New Roman" w:cs="Arial"/>
                                <w:color w:val="auto"/>
                                <w:sz w:val="20"/>
                                <w:szCs w:val="20"/>
                              </w:rPr>
                              <w:t xml:space="preserve"> commentaire</w:t>
                            </w:r>
                            <w:r w:rsidR="00317C59">
                              <w:rPr>
                                <w:rFonts w:eastAsia="Times New Roman" w:cs="Arial"/>
                                <w:color w:val="auto"/>
                                <w:sz w:val="20"/>
                                <w:szCs w:val="20"/>
                              </w:rPr>
                              <w:t>s</w:t>
                            </w:r>
                            <w:r>
                              <w:rPr>
                                <w:rFonts w:eastAsia="Times New Roman" w:cs="Arial"/>
                                <w:color w:val="auto"/>
                                <w:sz w:val="20"/>
                                <w:szCs w:val="20"/>
                              </w:rPr>
                              <w:t> : …</w:t>
                            </w:r>
                          </w:p>
                        </w:tc>
                      </w:tr>
                      <w:tr w:rsidR="00610823" w:rsidRPr="00DC7C3F" w:rsidTr="00120544">
                        <w:tc>
                          <w:tcPr>
                            <w:cnfStyle w:val="001000000000" w:firstRow="0" w:lastRow="0" w:firstColumn="1" w:lastColumn="0" w:oddVBand="0" w:evenVBand="0" w:oddHBand="0" w:evenHBand="0" w:firstRowFirstColumn="0" w:firstRowLastColumn="0" w:lastRowFirstColumn="0" w:lastRowLastColumn="0"/>
                            <w:tcW w:w="2398" w:type="dxa"/>
                          </w:tcPr>
                          <w:p w:rsidR="00610823" w:rsidRPr="00D734E6" w:rsidRDefault="00610823" w:rsidP="00552B8E">
                            <w:pPr>
                              <w:framePr w:hSpace="180" w:wrap="around" w:hAnchor="page" w:x="576" w:y="-225"/>
                              <w:textAlignment w:val="baseline"/>
                              <w:rPr>
                                <w:rFonts w:eastAsia="Times New Roman" w:cs="Arial"/>
                                <w:bCs/>
                                <w:color w:val="auto"/>
                                <w:sz w:val="20"/>
                                <w:szCs w:val="20"/>
                                <w:lang w:val="en-GB"/>
                              </w:rPr>
                            </w:pPr>
                            <w:r w:rsidRPr="00D734E6">
                              <w:rPr>
                                <w:rFonts w:eastAsia="Times New Roman" w:cs="Arial"/>
                                <w:bCs/>
                                <w:color w:val="auto"/>
                                <w:sz w:val="20"/>
                                <w:szCs w:val="20"/>
                                <w:lang w:val="en-GB"/>
                              </w:rPr>
                              <w:t>Hépatomégalie (examen clinique)</w:t>
                            </w:r>
                          </w:p>
                        </w:tc>
                        <w:tc>
                          <w:tcPr>
                            <w:tcW w:w="2550" w:type="dxa"/>
                          </w:tcPr>
                          <w:p w:rsidR="00610823" w:rsidRPr="00D734E6"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Oui</w:t>
                            </w:r>
                            <w:r w:rsidRPr="00D734E6">
                              <w:rPr>
                                <w:rFonts w:eastAsia="MS Mincho" w:cs="Arial"/>
                                <w:color w:val="auto"/>
                                <w:sz w:val="20"/>
                                <w:szCs w:val="20"/>
                                <w:lang w:val="en-GB"/>
                              </w:rPr>
                              <w:tab/>
                            </w: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Non</w:t>
                            </w:r>
                          </w:p>
                        </w:tc>
                        <w:tc>
                          <w:tcPr>
                            <w:tcW w:w="4862" w:type="dxa"/>
                          </w:tcPr>
                          <w:p w:rsidR="00610823" w:rsidRPr="00D734E6"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Si oui:</w:t>
                            </w:r>
                          </w:p>
                          <w:p w:rsidR="00E149B9"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 xml:space="preserve">Date du dernier examen clinique : </w:t>
                            </w:r>
                          </w:p>
                          <w:p w:rsidR="00610823" w:rsidRPr="00D734E6"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r w:rsidR="00E149B9">
                              <w:rPr>
                                <w:rFonts w:eastAsia="Times New Roman" w:cs="Arial"/>
                                <w:color w:val="auto"/>
                                <w:sz w:val="20"/>
                                <w:szCs w:val="20"/>
                              </w:rPr>
                              <w:t xml:space="preserve"> </w:t>
                            </w:r>
                            <w:r w:rsidRPr="00D734E6">
                              <w:rPr>
                                <w:rFonts w:eastAsia="Times New Roman" w:cs="Arial"/>
                                <w:color w:val="auto"/>
                                <w:sz w:val="20"/>
                                <w:szCs w:val="20"/>
                              </w:rPr>
                              <w:t>/--/-----      (</w:t>
                            </w:r>
                            <w:r>
                              <w:rPr>
                                <w:rFonts w:eastAsia="Times New Roman" w:cs="Arial"/>
                                <w:color w:val="auto"/>
                                <w:sz w:val="20"/>
                                <w:szCs w:val="20"/>
                              </w:rPr>
                              <w:t>JJ</w:t>
                            </w:r>
                            <w:r w:rsidRPr="00D734E6">
                              <w:rPr>
                                <w:rFonts w:eastAsia="Times New Roman" w:cs="Arial"/>
                                <w:color w:val="auto"/>
                                <w:sz w:val="20"/>
                                <w:szCs w:val="20"/>
                              </w:rPr>
                              <w:t xml:space="preserve">/MM/AAAA)      </w:t>
                            </w:r>
                          </w:p>
                          <w:p w:rsidR="00610823" w:rsidRDefault="00120544"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 xml:space="preserve">Taille </w:t>
                            </w:r>
                            <w:r w:rsidRPr="00120544">
                              <w:rPr>
                                <w:rFonts w:eastAsia="Times New Roman" w:cs="Arial"/>
                                <w:color w:val="auto"/>
                                <w:sz w:val="20"/>
                                <w:szCs w:val="20"/>
                              </w:rPr>
                              <w:t xml:space="preserve">estimée </w:t>
                            </w:r>
                            <w:r>
                              <w:rPr>
                                <w:rFonts w:eastAsia="Times New Roman" w:cs="Arial"/>
                                <w:color w:val="auto"/>
                                <w:sz w:val="20"/>
                                <w:szCs w:val="20"/>
                              </w:rPr>
                              <w:t>(cm)</w:t>
                            </w:r>
                            <w:r w:rsidR="00610823">
                              <w:rPr>
                                <w:rFonts w:eastAsia="Times New Roman" w:cs="Arial"/>
                                <w:color w:val="auto"/>
                                <w:sz w:val="20"/>
                                <w:szCs w:val="20"/>
                              </w:rPr>
                              <w:t xml:space="preserve"> </w:t>
                            </w:r>
                            <w:r w:rsidR="00610823" w:rsidRPr="00D734E6">
                              <w:rPr>
                                <w:rFonts w:eastAsia="Times New Roman" w:cs="Arial"/>
                                <w:color w:val="auto"/>
                                <w:sz w:val="20"/>
                                <w:szCs w:val="20"/>
                              </w:rPr>
                              <w:t xml:space="preserve">: … </w:t>
                            </w:r>
                          </w:p>
                          <w:p w:rsidR="00E149B9" w:rsidRPr="00D734E6"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Autre</w:t>
                            </w:r>
                            <w:r w:rsidR="00120544">
                              <w:rPr>
                                <w:rFonts w:eastAsia="Times New Roman" w:cs="Arial"/>
                                <w:color w:val="auto"/>
                                <w:sz w:val="20"/>
                                <w:szCs w:val="20"/>
                              </w:rPr>
                              <w:t>s</w:t>
                            </w:r>
                            <w:r>
                              <w:rPr>
                                <w:rFonts w:eastAsia="Times New Roman" w:cs="Arial"/>
                                <w:color w:val="auto"/>
                                <w:sz w:val="20"/>
                                <w:szCs w:val="20"/>
                              </w:rPr>
                              <w:t xml:space="preserve"> commentaire</w:t>
                            </w:r>
                            <w:r w:rsidR="00317C59">
                              <w:rPr>
                                <w:rFonts w:eastAsia="Times New Roman" w:cs="Arial"/>
                                <w:color w:val="auto"/>
                                <w:sz w:val="20"/>
                                <w:szCs w:val="20"/>
                              </w:rPr>
                              <w:t>s</w:t>
                            </w:r>
                            <w:r>
                              <w:rPr>
                                <w:rFonts w:eastAsia="Times New Roman" w:cs="Arial"/>
                                <w:color w:val="auto"/>
                                <w:sz w:val="20"/>
                                <w:szCs w:val="20"/>
                              </w:rPr>
                              <w:t> : …</w:t>
                            </w:r>
                          </w:p>
                        </w:tc>
                      </w:tr>
                      <w:tr w:rsidR="00610823" w:rsidRPr="00DC7C3F" w:rsidTr="00120544">
                        <w:tc>
                          <w:tcPr>
                            <w:cnfStyle w:val="001000000000" w:firstRow="0" w:lastRow="0" w:firstColumn="1" w:lastColumn="0" w:oddVBand="0" w:evenVBand="0" w:oddHBand="0" w:evenHBand="0" w:firstRowFirstColumn="0" w:firstRowLastColumn="0" w:lastRowFirstColumn="0" w:lastRowLastColumn="0"/>
                            <w:tcW w:w="2398" w:type="dxa"/>
                          </w:tcPr>
                          <w:p w:rsidR="00610823" w:rsidRPr="00D734E6" w:rsidRDefault="00610823" w:rsidP="00552B8E">
                            <w:pPr>
                              <w:framePr w:hSpace="180" w:wrap="around" w:hAnchor="page" w:x="576" w:y="-225"/>
                              <w:textAlignment w:val="baseline"/>
                              <w:rPr>
                                <w:rFonts w:eastAsia="Times New Roman" w:cs="Arial"/>
                                <w:bCs/>
                                <w:color w:val="auto"/>
                                <w:sz w:val="20"/>
                                <w:szCs w:val="20"/>
                                <w:lang w:val="en-GB"/>
                              </w:rPr>
                            </w:pPr>
                            <w:bookmarkStart w:id="24" w:name="_Hlk190367586"/>
                            <w:r w:rsidRPr="00D734E6">
                              <w:rPr>
                                <w:rFonts w:eastAsia="Times New Roman" w:cs="Arial"/>
                                <w:bCs/>
                                <w:color w:val="auto"/>
                                <w:sz w:val="20"/>
                                <w:szCs w:val="20"/>
                                <w:lang w:val="en-GB"/>
                              </w:rPr>
                              <w:t>Splénomégalie (examen clinique)</w:t>
                            </w:r>
                          </w:p>
                        </w:tc>
                        <w:tc>
                          <w:tcPr>
                            <w:tcW w:w="2550" w:type="dxa"/>
                          </w:tcPr>
                          <w:p w:rsidR="00610823" w:rsidRPr="00D734E6"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Oui</w:t>
                            </w:r>
                            <w:r w:rsidRPr="00D734E6">
                              <w:rPr>
                                <w:rFonts w:eastAsia="MS Mincho" w:cs="Arial"/>
                                <w:color w:val="auto"/>
                                <w:sz w:val="20"/>
                                <w:szCs w:val="20"/>
                                <w:lang w:val="en-GB"/>
                              </w:rPr>
                              <w:tab/>
                            </w: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Non</w:t>
                            </w:r>
                          </w:p>
                        </w:tc>
                        <w:tc>
                          <w:tcPr>
                            <w:tcW w:w="4862" w:type="dxa"/>
                          </w:tcPr>
                          <w:p w:rsidR="00610823" w:rsidRPr="00D734E6"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Si oui:</w:t>
                            </w:r>
                          </w:p>
                          <w:p w:rsidR="00E149B9"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 xml:space="preserve">Date du dernier examen clinique : </w:t>
                            </w:r>
                          </w:p>
                          <w:p w:rsidR="00610823" w:rsidRPr="00D734E6"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       (</w:t>
                            </w:r>
                            <w:r>
                              <w:rPr>
                                <w:rFonts w:eastAsia="Times New Roman" w:cs="Arial"/>
                                <w:color w:val="auto"/>
                                <w:sz w:val="20"/>
                                <w:szCs w:val="20"/>
                              </w:rPr>
                              <w:t>JJ</w:t>
                            </w:r>
                            <w:r w:rsidRPr="00D734E6">
                              <w:rPr>
                                <w:rFonts w:eastAsia="Times New Roman" w:cs="Arial"/>
                                <w:color w:val="auto"/>
                                <w:sz w:val="20"/>
                                <w:szCs w:val="20"/>
                              </w:rPr>
                              <w:t xml:space="preserve">/MM/AAAA)      </w:t>
                            </w:r>
                          </w:p>
                          <w:p w:rsidR="00610823" w:rsidRDefault="00120544"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120544">
                              <w:rPr>
                                <w:rFonts w:eastAsia="Times New Roman" w:cs="Arial"/>
                                <w:color w:val="auto"/>
                                <w:sz w:val="20"/>
                                <w:szCs w:val="20"/>
                              </w:rPr>
                              <w:t xml:space="preserve">Taille </w:t>
                            </w:r>
                            <w:r>
                              <w:rPr>
                                <w:rFonts w:eastAsia="Times New Roman" w:cs="Arial"/>
                                <w:color w:val="auto"/>
                                <w:sz w:val="20"/>
                                <w:szCs w:val="20"/>
                              </w:rPr>
                              <w:t xml:space="preserve">estimée </w:t>
                            </w:r>
                            <w:r w:rsidRPr="00120544">
                              <w:rPr>
                                <w:rFonts w:eastAsia="Times New Roman" w:cs="Arial"/>
                                <w:color w:val="auto"/>
                                <w:sz w:val="20"/>
                                <w:szCs w:val="20"/>
                              </w:rPr>
                              <w:t>(cm)</w:t>
                            </w:r>
                            <w:r w:rsidR="00610823">
                              <w:rPr>
                                <w:rFonts w:eastAsia="Times New Roman" w:cs="Arial"/>
                                <w:color w:val="auto"/>
                                <w:sz w:val="20"/>
                                <w:szCs w:val="20"/>
                              </w:rPr>
                              <w:t xml:space="preserve"> </w:t>
                            </w:r>
                            <w:r w:rsidR="00610823" w:rsidRPr="00D734E6">
                              <w:rPr>
                                <w:rFonts w:eastAsia="Times New Roman" w:cs="Arial"/>
                                <w:color w:val="auto"/>
                                <w:sz w:val="20"/>
                                <w:szCs w:val="20"/>
                              </w:rPr>
                              <w:t xml:space="preserve">: … </w:t>
                            </w:r>
                          </w:p>
                          <w:p w:rsidR="00E149B9" w:rsidRPr="00D734E6"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Autre</w:t>
                            </w:r>
                            <w:r w:rsidR="00120544">
                              <w:rPr>
                                <w:rFonts w:eastAsia="Times New Roman" w:cs="Arial"/>
                                <w:color w:val="auto"/>
                                <w:sz w:val="20"/>
                                <w:szCs w:val="20"/>
                              </w:rPr>
                              <w:t>s</w:t>
                            </w:r>
                            <w:r>
                              <w:rPr>
                                <w:rFonts w:eastAsia="Times New Roman" w:cs="Arial"/>
                                <w:color w:val="auto"/>
                                <w:sz w:val="20"/>
                                <w:szCs w:val="20"/>
                              </w:rPr>
                              <w:t xml:space="preserve"> commentaires : …</w:t>
                            </w:r>
                          </w:p>
                        </w:tc>
                      </w:tr>
                      <w:bookmarkEnd w:id="24"/>
                      <w:tr w:rsidR="00610823" w:rsidRPr="00DC7C3F" w:rsidTr="00120544">
                        <w:tc>
                          <w:tcPr>
                            <w:cnfStyle w:val="001000000000" w:firstRow="0" w:lastRow="0" w:firstColumn="1" w:lastColumn="0" w:oddVBand="0" w:evenVBand="0" w:oddHBand="0" w:evenHBand="0" w:firstRowFirstColumn="0" w:firstRowLastColumn="0" w:lastRowFirstColumn="0" w:lastRowLastColumn="0"/>
                            <w:tcW w:w="2398" w:type="dxa"/>
                          </w:tcPr>
                          <w:p w:rsidR="00610823" w:rsidRPr="00D734E6" w:rsidRDefault="00610823" w:rsidP="00552B8E">
                            <w:pPr>
                              <w:framePr w:hSpace="180" w:wrap="around" w:hAnchor="page" w:x="576" w:y="-225"/>
                              <w:textAlignment w:val="baseline"/>
                              <w:rPr>
                                <w:rFonts w:eastAsia="Times New Roman" w:cs="Arial"/>
                                <w:bCs/>
                                <w:color w:val="auto"/>
                                <w:sz w:val="20"/>
                                <w:szCs w:val="20"/>
                                <w:lang w:val="en-GB"/>
                              </w:rPr>
                            </w:pPr>
                            <w:r>
                              <w:rPr>
                                <w:rFonts w:eastAsia="Times New Roman" w:cs="Arial"/>
                                <w:bCs/>
                                <w:color w:val="auto"/>
                                <w:sz w:val="20"/>
                                <w:szCs w:val="20"/>
                                <w:lang w:val="en-GB"/>
                              </w:rPr>
                              <w:t>Lymphadénopathies périphériques</w:t>
                            </w:r>
                            <w:r w:rsidRPr="00D734E6">
                              <w:rPr>
                                <w:rFonts w:eastAsia="Times New Roman" w:cs="Arial"/>
                                <w:bCs/>
                                <w:color w:val="auto"/>
                                <w:sz w:val="20"/>
                                <w:szCs w:val="20"/>
                                <w:lang w:val="en-GB"/>
                              </w:rPr>
                              <w:t xml:space="preserve"> (examen clinique)</w:t>
                            </w:r>
                          </w:p>
                        </w:tc>
                        <w:tc>
                          <w:tcPr>
                            <w:tcW w:w="2550" w:type="dxa"/>
                          </w:tcPr>
                          <w:p w:rsidR="00610823"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lang w:val="en-GB"/>
                              </w:rPr>
                            </w:pP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Oui</w:t>
                            </w:r>
                            <w:r w:rsidRPr="00D734E6">
                              <w:rPr>
                                <w:rFonts w:eastAsia="MS Mincho" w:cs="Arial"/>
                                <w:color w:val="auto"/>
                                <w:sz w:val="20"/>
                                <w:szCs w:val="20"/>
                                <w:lang w:val="en-GB"/>
                              </w:rPr>
                              <w:tab/>
                            </w: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Non</w:t>
                            </w:r>
                          </w:p>
                        </w:tc>
                        <w:tc>
                          <w:tcPr>
                            <w:tcW w:w="4862" w:type="dxa"/>
                          </w:tcPr>
                          <w:p w:rsidR="00610823" w:rsidRPr="00D734E6"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Si oui:</w:t>
                            </w:r>
                          </w:p>
                          <w:p w:rsidR="00E149B9"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 xml:space="preserve">Date du dernier examen clinique : </w:t>
                            </w:r>
                          </w:p>
                          <w:p w:rsidR="00610823" w:rsidRPr="00D734E6"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       (</w:t>
                            </w:r>
                            <w:r>
                              <w:rPr>
                                <w:rFonts w:eastAsia="Times New Roman" w:cs="Arial"/>
                                <w:color w:val="auto"/>
                                <w:sz w:val="20"/>
                                <w:szCs w:val="20"/>
                              </w:rPr>
                              <w:t>JJ</w:t>
                            </w:r>
                            <w:r w:rsidRPr="00D734E6">
                              <w:rPr>
                                <w:rFonts w:eastAsia="Times New Roman" w:cs="Arial"/>
                                <w:color w:val="auto"/>
                                <w:sz w:val="20"/>
                                <w:szCs w:val="20"/>
                              </w:rPr>
                              <w:t xml:space="preserve">/MM/AAAA)      </w:t>
                            </w:r>
                          </w:p>
                          <w:p w:rsidR="00120544" w:rsidRDefault="00610823" w:rsidP="00552B8E">
                            <w:pPr>
                              <w:framePr w:hSpace="180" w:wrap="around" w:hAnchor="page" w:x="576" w:y="-225"/>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 xml:space="preserve">Localisation / </w:t>
                            </w:r>
                            <w:r w:rsidR="00E149B9">
                              <w:rPr>
                                <w:rFonts w:eastAsia="Times New Roman" w:cs="Arial"/>
                                <w:color w:val="auto"/>
                                <w:sz w:val="20"/>
                                <w:szCs w:val="20"/>
                              </w:rPr>
                              <w:t xml:space="preserve">taille </w:t>
                            </w:r>
                            <w:r>
                              <w:rPr>
                                <w:rFonts w:eastAsia="Times New Roman" w:cs="Arial"/>
                                <w:color w:val="auto"/>
                                <w:sz w:val="20"/>
                                <w:szCs w:val="20"/>
                              </w:rPr>
                              <w:t>de</w:t>
                            </w:r>
                            <w:r w:rsidR="00120544">
                              <w:rPr>
                                <w:rFonts w:eastAsia="Times New Roman" w:cs="Arial"/>
                                <w:color w:val="auto"/>
                                <w:sz w:val="20"/>
                                <w:szCs w:val="20"/>
                              </w:rPr>
                              <w:t xml:space="preserve">(s) </w:t>
                            </w:r>
                            <w:r>
                              <w:rPr>
                                <w:rFonts w:eastAsia="Times New Roman" w:cs="Arial"/>
                                <w:color w:val="auto"/>
                                <w:sz w:val="20"/>
                                <w:szCs w:val="20"/>
                              </w:rPr>
                              <w:t>lymphadénopathie</w:t>
                            </w:r>
                            <w:r w:rsidR="00120544">
                              <w:rPr>
                                <w:rFonts w:eastAsia="Times New Roman" w:cs="Arial"/>
                                <w:color w:val="auto"/>
                                <w:sz w:val="20"/>
                                <w:szCs w:val="20"/>
                              </w:rPr>
                              <w:t>(s</w:t>
                            </w:r>
                            <w:r w:rsidR="00E149B9">
                              <w:rPr>
                                <w:rFonts w:eastAsia="Times New Roman" w:cs="Arial"/>
                                <w:color w:val="auto"/>
                                <w:sz w:val="20"/>
                                <w:szCs w:val="20"/>
                              </w:rPr>
                              <w:t>)</w:t>
                            </w:r>
                            <w:r w:rsidR="00120544">
                              <w:rPr>
                                <w:rFonts w:eastAsia="Times New Roman" w:cs="Arial"/>
                                <w:color w:val="auto"/>
                                <w:sz w:val="20"/>
                                <w:szCs w:val="20"/>
                              </w:rPr>
                              <w:t>)</w:t>
                            </w:r>
                          </w:p>
                          <w:p w:rsidR="00610823" w:rsidRDefault="00610823" w:rsidP="00552B8E">
                            <w:pPr>
                              <w:framePr w:hSpace="180" w:wrap="around" w:hAnchor="page" w:x="576" w:y="-225"/>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 xml:space="preserve">… </w:t>
                            </w:r>
                            <w:r>
                              <w:rPr>
                                <w:rFonts w:eastAsia="Times New Roman" w:cs="Arial"/>
                                <w:color w:val="auto"/>
                                <w:sz w:val="20"/>
                                <w:szCs w:val="20"/>
                              </w:rPr>
                              <w:t>/ …</w:t>
                            </w:r>
                          </w:p>
                          <w:p w:rsidR="00610823"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 / …</w:t>
                            </w:r>
                          </w:p>
                          <w:p w:rsidR="00610823" w:rsidRPr="00D734E6"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Autre commentaire</w:t>
                            </w:r>
                            <w:r w:rsidR="00317C59">
                              <w:rPr>
                                <w:rFonts w:eastAsia="Times New Roman" w:cs="Arial"/>
                                <w:color w:val="auto"/>
                                <w:sz w:val="20"/>
                                <w:szCs w:val="20"/>
                              </w:rPr>
                              <w:t>s</w:t>
                            </w:r>
                            <w:r>
                              <w:rPr>
                                <w:rFonts w:eastAsia="Times New Roman" w:cs="Arial"/>
                                <w:color w:val="auto"/>
                                <w:sz w:val="20"/>
                                <w:szCs w:val="20"/>
                              </w:rPr>
                              <w:t> : …</w:t>
                            </w:r>
                          </w:p>
                        </w:tc>
                      </w:tr>
                      <w:tr w:rsidR="00610823" w:rsidRPr="00DC7C3F" w:rsidTr="00120544">
                        <w:tc>
                          <w:tcPr>
                            <w:cnfStyle w:val="001000000000" w:firstRow="0" w:lastRow="0" w:firstColumn="1" w:lastColumn="0" w:oddVBand="0" w:evenVBand="0" w:oddHBand="0" w:evenHBand="0" w:firstRowFirstColumn="0" w:firstRowLastColumn="0" w:lastRowFirstColumn="0" w:lastRowLastColumn="0"/>
                            <w:tcW w:w="2398" w:type="dxa"/>
                          </w:tcPr>
                          <w:p w:rsidR="00610823" w:rsidRPr="00D734E6" w:rsidRDefault="00610823" w:rsidP="00552B8E">
                            <w:pPr>
                              <w:framePr w:hSpace="180" w:wrap="around" w:hAnchor="page" w:x="576" w:y="-225"/>
                              <w:textAlignment w:val="baseline"/>
                              <w:rPr>
                                <w:rFonts w:eastAsia="Times New Roman" w:cs="Arial"/>
                                <w:bCs/>
                                <w:color w:val="auto"/>
                                <w:sz w:val="20"/>
                                <w:szCs w:val="20"/>
                                <w:lang w:val="en-GB"/>
                              </w:rPr>
                            </w:pPr>
                            <w:r w:rsidRPr="00D734E6">
                              <w:rPr>
                                <w:rFonts w:eastAsia="Times New Roman" w:cs="Arial"/>
                                <w:bCs/>
                                <w:color w:val="auto"/>
                                <w:sz w:val="20"/>
                                <w:szCs w:val="20"/>
                                <w:lang w:val="en-GB"/>
                              </w:rPr>
                              <w:t>Atteinte pulmonaire</w:t>
                            </w:r>
                          </w:p>
                        </w:tc>
                        <w:tc>
                          <w:tcPr>
                            <w:tcW w:w="2550" w:type="dxa"/>
                          </w:tcPr>
                          <w:p w:rsidR="00610823" w:rsidRPr="00D734E6"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Oui</w:t>
                            </w:r>
                            <w:r w:rsidRPr="00D734E6">
                              <w:rPr>
                                <w:rFonts w:eastAsia="MS Mincho" w:cs="Arial"/>
                                <w:color w:val="auto"/>
                                <w:sz w:val="20"/>
                                <w:szCs w:val="20"/>
                                <w:lang w:val="en-GB"/>
                              </w:rPr>
                              <w:tab/>
                            </w: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Non</w:t>
                            </w:r>
                          </w:p>
                        </w:tc>
                        <w:tc>
                          <w:tcPr>
                            <w:tcW w:w="4862" w:type="dxa"/>
                          </w:tcPr>
                          <w:p w:rsidR="00610823" w:rsidRPr="00CE2831"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CE2831">
                              <w:rPr>
                                <w:rFonts w:eastAsia="Times New Roman" w:cs="Arial"/>
                                <w:color w:val="auto"/>
                                <w:sz w:val="20"/>
                                <w:szCs w:val="20"/>
                              </w:rPr>
                              <w:t>Si oui, précisez:</w:t>
                            </w:r>
                          </w:p>
                          <w:p w:rsidR="00E149B9"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CE2831">
                              <w:rPr>
                                <w:rFonts w:eastAsia="Times New Roman" w:cs="Arial"/>
                                <w:color w:val="auto"/>
                                <w:sz w:val="20"/>
                                <w:szCs w:val="20"/>
                              </w:rPr>
                              <w:t>Résultats de l’e</w:t>
                            </w:r>
                            <w:r>
                              <w:rPr>
                                <w:rFonts w:eastAsia="Times New Roman" w:cs="Arial"/>
                                <w:color w:val="auto"/>
                                <w:sz w:val="20"/>
                                <w:szCs w:val="20"/>
                              </w:rPr>
                              <w:t xml:space="preserve">xploration fonctionnelle </w:t>
                            </w:r>
                          </w:p>
                          <w:p w:rsidR="00610823" w:rsidRPr="00CE2831" w:rsidRDefault="00610823" w:rsidP="00552B8E">
                            <w:pPr>
                              <w:framePr w:hSpace="180" w:wrap="around" w:hAnchor="page" w:x="576" w:y="-225"/>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respiratoire : …</w:t>
                            </w:r>
                          </w:p>
                        </w:tc>
                      </w:tr>
                    </w:tbl>
                    <w:p w:rsidR="00610823" w:rsidRDefault="00610823" w:rsidP="00552B8E">
                      <w:pPr>
                        <w:pStyle w:val="paragraph"/>
                        <w:framePr w:hSpace="180" w:wrap="around" w:hAnchor="page" w:x="576" w:y="-225"/>
                        <w:spacing w:before="0" w:beforeAutospacing="0" w:after="0" w:afterAutospacing="0"/>
                        <w:jc w:val="both"/>
                        <w:textAlignment w:val="baseline"/>
                        <w:rPr>
                          <w:rFonts w:ascii="Arial" w:eastAsiaTheme="minorEastAsia" w:hAnsi="Arial" w:cstheme="minorBidi"/>
                          <w:color w:val="404040" w:themeColor="text1" w:themeTint="BF"/>
                        </w:rPr>
                      </w:pPr>
                    </w:p>
                  </w:tc>
                  <w:tc>
                    <w:tcPr>
                      <w:tcW w:w="0" w:type="auto"/>
                    </w:tcPr>
                    <w:p w:rsidR="00610823" w:rsidRPr="00E20F41" w:rsidRDefault="00610823" w:rsidP="00552B8E">
                      <w:pPr>
                        <w:pStyle w:val="paragraph"/>
                        <w:framePr w:hSpace="180" w:wrap="around" w:hAnchor="page" w:x="576" w:y="-225"/>
                        <w:spacing w:before="0" w:beforeAutospacing="0" w:after="0" w:afterAutospacing="0"/>
                        <w:jc w:val="both"/>
                        <w:textAlignment w:val="baseline"/>
                        <w:rPr>
                          <w:rFonts w:ascii="Arial" w:eastAsiaTheme="minorEastAsia" w:hAnsi="Arial" w:cstheme="minorBidi"/>
                          <w:color w:val="404040" w:themeColor="text1" w:themeTint="BF"/>
                        </w:rPr>
                      </w:pPr>
                    </w:p>
                  </w:tc>
                </w:tr>
                <w:tr w:rsidR="00610823" w:rsidRPr="0093672E" w:rsidTr="00683869">
                  <w:trPr>
                    <w:trHeight w:val="525"/>
                  </w:trPr>
                  <w:tc>
                    <w:tcPr>
                      <w:tcW w:w="0" w:type="auto"/>
                    </w:tcPr>
                    <w:p w:rsidR="00610823" w:rsidRPr="00DC7C3F" w:rsidRDefault="00610823" w:rsidP="00552B8E">
                      <w:pPr>
                        <w:pStyle w:val="paragraph"/>
                        <w:framePr w:hSpace="180" w:wrap="around" w:hAnchor="page" w:x="576" w:y="-225"/>
                        <w:spacing w:before="0" w:beforeAutospacing="0" w:after="0" w:afterAutospacing="0"/>
                        <w:jc w:val="both"/>
                        <w:textAlignment w:val="baseline"/>
                        <w:rPr>
                          <w:rStyle w:val="contentcontrolboundarysink"/>
                          <w:rFonts w:ascii="Arial" w:eastAsiaTheme="majorEastAsia" w:hAnsi="Arial" w:cs="Arial"/>
                          <w:sz w:val="22"/>
                          <w:szCs w:val="22"/>
                        </w:rPr>
                      </w:pPr>
                    </w:p>
                    <w:p w:rsidR="00610823" w:rsidRPr="00DC7C3F" w:rsidRDefault="00610823" w:rsidP="00552B8E">
                      <w:pPr>
                        <w:pStyle w:val="paragraph"/>
                        <w:framePr w:hSpace="180" w:wrap="around" w:hAnchor="page" w:x="576" w:y="-225"/>
                        <w:spacing w:before="0" w:beforeAutospacing="0" w:after="0" w:afterAutospacing="0"/>
                        <w:jc w:val="both"/>
                        <w:textAlignment w:val="baseline"/>
                        <w:rPr>
                          <w:rStyle w:val="contentcontrolboundarysink"/>
                          <w:rFonts w:ascii="Arial" w:eastAsiaTheme="majorEastAsia" w:hAnsi="Arial" w:cs="Arial"/>
                          <w:b/>
                          <w:bCs/>
                        </w:rPr>
                      </w:pPr>
                      <w:r w:rsidRPr="00DC7C3F">
                        <w:rPr>
                          <w:rStyle w:val="contentcontrolboundarysink"/>
                          <w:rFonts w:ascii="Arial" w:eastAsiaTheme="majorEastAsia" w:hAnsi="Arial" w:cs="Arial"/>
                          <w:b/>
                          <w:bCs/>
                        </w:rPr>
                        <w:lastRenderedPageBreak/>
                        <w:t xml:space="preserve">Eligibilité au programme d’accès </w:t>
                      </w:r>
                      <w:r>
                        <w:rPr>
                          <w:rStyle w:val="contentcontrolboundarysink"/>
                          <w:rFonts w:ascii="Arial" w:eastAsiaTheme="majorEastAsia" w:hAnsi="Arial" w:cs="Arial"/>
                          <w:b/>
                          <w:bCs/>
                        </w:rPr>
                        <w:t>c</w:t>
                      </w:r>
                      <w:r>
                        <w:rPr>
                          <w:rStyle w:val="contentcontrolboundarysink"/>
                          <w:rFonts w:ascii="Arial" w:eastAsiaTheme="majorEastAsia" w:hAnsi="Arial"/>
                          <w:b/>
                          <w:bCs/>
                        </w:rPr>
                        <w:t>ompassionnel</w:t>
                      </w:r>
                      <w:r w:rsidRPr="00DC7C3F">
                        <w:rPr>
                          <w:rStyle w:val="contentcontrolboundarysink"/>
                          <w:rFonts w:ascii="Arial" w:eastAsiaTheme="majorEastAsia" w:hAnsi="Arial" w:cs="Arial"/>
                          <w:b/>
                          <w:bCs/>
                        </w:rPr>
                        <w:t xml:space="preserve"> (traitement avec le léniolisib) approuvé lors d’une </w:t>
                      </w:r>
                      <w:r w:rsidRPr="00572392">
                        <w:rPr>
                          <w:rStyle w:val="contentcontrolboundarysink"/>
                          <w:rFonts w:ascii="Arial" w:eastAsiaTheme="majorEastAsia" w:hAnsi="Arial" w:cs="Arial"/>
                          <w:b/>
                          <w:bCs/>
                        </w:rPr>
                        <w:t>réunion de concertation pluridisciplinaire</w:t>
                      </w:r>
                      <w:r>
                        <w:rPr>
                          <w:rStyle w:val="contentcontrolboundarysink"/>
                          <w:rFonts w:ascii="Arial" w:eastAsiaTheme="majorEastAsia" w:hAnsi="Arial" w:cs="Arial"/>
                          <w:b/>
                          <w:bCs/>
                        </w:rPr>
                        <w:t xml:space="preserve"> </w:t>
                      </w:r>
                      <w:r>
                        <w:rPr>
                          <w:rStyle w:val="contentcontrolboundarysink"/>
                          <w:rFonts w:ascii="Arial" w:eastAsiaTheme="majorEastAsia" w:hAnsi="Arial"/>
                          <w:b/>
                          <w:bCs/>
                        </w:rPr>
                        <w:t xml:space="preserve">nationale </w:t>
                      </w:r>
                      <w:r w:rsidRPr="00DC7C3F">
                        <w:rPr>
                          <w:rStyle w:val="contentcontrolboundarysink"/>
                          <w:rFonts w:ascii="Arial" w:eastAsiaTheme="majorEastAsia" w:hAnsi="Arial" w:cs="Arial"/>
                          <w:b/>
                          <w:bCs/>
                        </w:rPr>
                        <w:t>:</w:t>
                      </w:r>
                    </w:p>
                    <w:p w:rsidR="00610823" w:rsidRPr="00DC7C3F" w:rsidRDefault="00610823" w:rsidP="00552B8E">
                      <w:pPr>
                        <w:framePr w:hSpace="180" w:wrap="around" w:hAnchor="page" w:x="576" w:y="-225"/>
                        <w:spacing w:before="0" w:after="0"/>
                        <w:textAlignment w:val="baseline"/>
                        <w:rPr>
                          <w:rFonts w:eastAsiaTheme="majorEastAsia" w:cs="Arial"/>
                        </w:rPr>
                      </w:pPr>
                      <w:r w:rsidRPr="00DC7C3F">
                        <w:rPr>
                          <w:rStyle w:val="contentcontrolboundarysink"/>
                          <w:rFonts w:eastAsiaTheme="majorEastAsia" w:cs="Arial"/>
                        </w:rPr>
                        <w:t xml:space="preserve"> </w:t>
                      </w:r>
                      <w:r w:rsidRPr="00DC7C3F">
                        <w:rPr>
                          <w:rStyle w:val="contentcontrolboundarysink"/>
                          <w:rFonts w:ascii="Segoe UI Symbol" w:eastAsiaTheme="majorEastAsia" w:hAnsi="Segoe UI Symbol" w:cs="Segoe UI Symbol"/>
                        </w:rPr>
                        <w:t>☐</w:t>
                      </w:r>
                      <w:r w:rsidRPr="00DC7C3F">
                        <w:rPr>
                          <w:rStyle w:val="contentcontrolboundarysink"/>
                          <w:rFonts w:eastAsiaTheme="majorEastAsia" w:cs="Arial"/>
                        </w:rPr>
                        <w:t xml:space="preserve"> Oui</w:t>
                      </w:r>
                      <w:r w:rsidRPr="00DC7C3F">
                        <w:rPr>
                          <w:rStyle w:val="contentcontrolboundarysink"/>
                          <w:rFonts w:eastAsiaTheme="majorEastAsia" w:cs="Arial"/>
                        </w:rPr>
                        <w:tab/>
                      </w:r>
                      <w:r w:rsidRPr="00DC7C3F">
                        <w:rPr>
                          <w:rStyle w:val="contentcontrolboundarysink"/>
                          <w:rFonts w:ascii="Segoe UI Symbol" w:eastAsiaTheme="majorEastAsia" w:hAnsi="Segoe UI Symbol" w:cs="Segoe UI Symbol"/>
                        </w:rPr>
                        <w:t>☐</w:t>
                      </w:r>
                      <w:r w:rsidRPr="00DC7C3F">
                        <w:rPr>
                          <w:rStyle w:val="contentcontrolboundarysink"/>
                          <w:rFonts w:eastAsiaTheme="majorEastAsia" w:cs="Arial"/>
                        </w:rPr>
                        <w:t xml:space="preserve"> Non</w:t>
                      </w:r>
                    </w:p>
                  </w:tc>
                  <w:tc>
                    <w:tcPr>
                      <w:tcW w:w="0" w:type="auto"/>
                    </w:tcPr>
                    <w:p w:rsidR="00610823" w:rsidRDefault="00610823" w:rsidP="00552B8E">
                      <w:pPr>
                        <w:pStyle w:val="paragraph"/>
                        <w:framePr w:hSpace="180" w:wrap="around" w:hAnchor="page" w:x="576" w:y="-225"/>
                        <w:spacing w:before="0" w:beforeAutospacing="0" w:after="0" w:afterAutospacing="0"/>
                        <w:jc w:val="both"/>
                        <w:textAlignment w:val="baseline"/>
                        <w:rPr>
                          <w:rStyle w:val="normaltextrun"/>
                          <w:rFonts w:ascii="Arial Nova Cond" w:eastAsiaTheme="majorEastAsia" w:hAnsi="Arial Nova Cond" w:cs="Segoe UI"/>
                          <w:color w:val="595959"/>
                          <w:sz w:val="22"/>
                          <w:szCs w:val="22"/>
                          <w:shd w:val="clear" w:color="auto" w:fill="F2F2F2"/>
                        </w:rPr>
                      </w:pPr>
                    </w:p>
                  </w:tc>
                </w:tr>
              </w:tbl>
              <w:p w:rsidR="00D93E3B" w:rsidRPr="00E20F41" w:rsidRDefault="00D93E3B" w:rsidP="00C7572E">
                <w:pPr>
                  <w:pStyle w:val="paragraph"/>
                  <w:spacing w:before="0" w:beforeAutospacing="0" w:after="0" w:afterAutospacing="0"/>
                  <w:jc w:val="both"/>
                  <w:textAlignment w:val="baseline"/>
                  <w:rPr>
                    <w:rFonts w:ascii="Arial" w:eastAsiaTheme="minorEastAsia" w:hAnsi="Arial" w:cstheme="minorBidi"/>
                    <w:color w:val="404040" w:themeColor="text1" w:themeTint="BF"/>
                  </w:rPr>
                </w:pPr>
              </w:p>
            </w:tc>
          </w:sdtContent>
        </w:sdt>
      </w:tr>
    </w:tbl>
    <w:p w:rsidR="00D93E3B" w:rsidRPr="0093672E" w:rsidRDefault="00D93E3B" w:rsidP="00D93E3B">
      <w:pPr>
        <w:pStyle w:val="Intertitre"/>
      </w:pPr>
      <w:r w:rsidRPr="0093672E">
        <w:lastRenderedPageBreak/>
        <w:t>Traitements antérieurs</w:t>
      </w:r>
    </w:p>
    <w:tbl>
      <w:tblPr>
        <w:tblW w:w="0" w:type="auto"/>
        <w:tblLook w:val="0600" w:firstRow="0" w:lastRow="0" w:firstColumn="0" w:lastColumn="0" w:noHBand="1" w:noVBand="1"/>
      </w:tblPr>
      <w:tblGrid>
        <w:gridCol w:w="9608"/>
      </w:tblGrid>
      <w:tr w:rsidR="00D93E3B" w:rsidRPr="0093672E" w:rsidTr="00CA424C">
        <w:tc>
          <w:tcPr>
            <w:tcW w:w="9608" w:type="dxa"/>
          </w:tcPr>
          <w:tbl>
            <w:tblPr>
              <w:tblStyle w:val="Grilledutableau"/>
              <w:tblW w:w="0" w:type="auto"/>
              <w:jc w:val="center"/>
              <w:tblLook w:val="04A0" w:firstRow="1" w:lastRow="0" w:firstColumn="1" w:lastColumn="0" w:noHBand="0" w:noVBand="1"/>
            </w:tblPr>
            <w:tblGrid>
              <w:gridCol w:w="2028"/>
              <w:gridCol w:w="829"/>
              <w:gridCol w:w="1220"/>
              <w:gridCol w:w="1785"/>
              <w:gridCol w:w="1894"/>
              <w:gridCol w:w="1626"/>
            </w:tblGrid>
            <w:tr w:rsidR="00610823" w:rsidRPr="00D734E6" w:rsidTr="004338DE">
              <w:trPr>
                <w:cnfStyle w:val="100000000000" w:firstRow="1" w:lastRow="0" w:firstColumn="0" w:lastColumn="0" w:oddVBand="0" w:evenVBand="0" w:oddHBand="0" w:evenHBand="0" w:firstRowFirstColumn="0" w:firstRowLastColumn="0" w:lastRowFirstColumn="0" w:lastRowLastColumn="0"/>
                <w:trHeight w:val="159"/>
                <w:jc w:val="center"/>
              </w:trPr>
              <w:tc>
                <w:tcPr>
                  <w:cnfStyle w:val="001000000000" w:firstRow="0" w:lastRow="0" w:firstColumn="1" w:lastColumn="0" w:oddVBand="0" w:evenVBand="0" w:oddHBand="0" w:evenHBand="0" w:firstRowFirstColumn="0" w:firstRowLastColumn="0" w:lastRowFirstColumn="0" w:lastRowLastColumn="0"/>
                  <w:tcW w:w="2857" w:type="dxa"/>
                  <w:gridSpan w:val="2"/>
                </w:tcPr>
                <w:p w:rsidR="00610823" w:rsidRPr="002945D8" w:rsidRDefault="00610823" w:rsidP="00610823">
                  <w:pPr>
                    <w:jc w:val="center"/>
                    <w:textAlignment w:val="baseline"/>
                    <w:rPr>
                      <w:rFonts w:eastAsia="MS Mincho" w:cs="Arial"/>
                      <w:b w:val="0"/>
                      <w:color w:val="auto"/>
                      <w:sz w:val="20"/>
                      <w:szCs w:val="20"/>
                    </w:rPr>
                  </w:pPr>
                  <w:r w:rsidRPr="002945D8">
                    <w:rPr>
                      <w:rFonts w:eastAsia="MS Mincho" w:cs="Arial"/>
                      <w:color w:val="auto"/>
                      <w:sz w:val="20"/>
                      <w:szCs w:val="20"/>
                    </w:rPr>
                    <w:t>Traitements antérieurs</w:t>
                  </w:r>
                </w:p>
                <w:p w:rsidR="00610823" w:rsidRPr="00C73824" w:rsidRDefault="00610823" w:rsidP="00610823">
                  <w:pPr>
                    <w:jc w:val="center"/>
                    <w:textAlignment w:val="baseline"/>
                    <w:rPr>
                      <w:rFonts w:eastAsia="MS Mincho" w:cs="Arial"/>
                      <w:color w:val="auto"/>
                      <w:sz w:val="20"/>
                      <w:szCs w:val="20"/>
                    </w:rPr>
                  </w:pPr>
                  <w:r w:rsidRPr="00C73824">
                    <w:rPr>
                      <w:rFonts w:eastAsia="MS Mincho" w:cs="Arial"/>
                      <w:color w:val="auto"/>
                      <w:sz w:val="20"/>
                      <w:szCs w:val="20"/>
                    </w:rPr>
                    <w:t>(au cours des 12 derniers m</w:t>
                  </w:r>
                  <w:r>
                    <w:rPr>
                      <w:rFonts w:eastAsia="MS Mincho" w:cs="Arial"/>
                      <w:color w:val="auto"/>
                      <w:sz w:val="20"/>
                      <w:szCs w:val="20"/>
                    </w:rPr>
                    <w:t>ois)</w:t>
                  </w:r>
                </w:p>
              </w:tc>
              <w:tc>
                <w:tcPr>
                  <w:tcW w:w="1220" w:type="dxa"/>
                </w:tcPr>
                <w:p w:rsidR="00610823" w:rsidRPr="00D734E6" w:rsidRDefault="00610823" w:rsidP="00610823">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DCI</w:t>
                  </w:r>
                </w:p>
              </w:tc>
              <w:tc>
                <w:tcPr>
                  <w:tcW w:w="1785" w:type="dxa"/>
                </w:tcPr>
                <w:p w:rsidR="00610823" w:rsidRPr="00D734E6" w:rsidRDefault="00610823" w:rsidP="00610823">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Date de début</w:t>
                  </w:r>
                  <w:r>
                    <w:rPr>
                      <w:rFonts w:eastAsia="Times New Roman" w:cs="Arial"/>
                      <w:color w:val="auto"/>
                      <w:sz w:val="20"/>
                      <w:szCs w:val="20"/>
                    </w:rPr>
                    <w:t xml:space="preserve"> (JJ/MM/AAAA)</w:t>
                  </w:r>
                </w:p>
              </w:tc>
              <w:tc>
                <w:tcPr>
                  <w:tcW w:w="1894" w:type="dxa"/>
                </w:tcPr>
                <w:p w:rsidR="00610823" w:rsidRPr="00D734E6" w:rsidRDefault="00610823" w:rsidP="00610823">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Date d’arrêt</w:t>
                  </w:r>
                  <w:r>
                    <w:rPr>
                      <w:rFonts w:eastAsia="Times New Roman" w:cs="Arial"/>
                      <w:color w:val="auto"/>
                      <w:sz w:val="20"/>
                      <w:szCs w:val="20"/>
                    </w:rPr>
                    <w:t xml:space="preserve"> (JJ/MM/AAAA)</w:t>
                  </w:r>
                </w:p>
              </w:tc>
              <w:tc>
                <w:tcPr>
                  <w:tcW w:w="1626" w:type="dxa"/>
                </w:tcPr>
                <w:p w:rsidR="00610823" w:rsidRPr="00D734E6" w:rsidRDefault="00610823" w:rsidP="00610823">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Posologie</w:t>
                  </w:r>
                  <w:r>
                    <w:rPr>
                      <w:rFonts w:eastAsia="Times New Roman" w:cs="Arial"/>
                      <w:color w:val="auto"/>
                      <w:sz w:val="20"/>
                      <w:szCs w:val="20"/>
                    </w:rPr>
                    <w:t xml:space="preserve"> </w:t>
                  </w:r>
                  <w:r w:rsidRPr="00F200A7">
                    <w:rPr>
                      <w:rFonts w:eastAsia="Times New Roman" w:cs="Arial"/>
                      <w:color w:val="auto"/>
                      <w:sz w:val="20"/>
                      <w:szCs w:val="20"/>
                    </w:rPr>
                    <w:t xml:space="preserve">uniquement pour les </w:t>
                  </w:r>
                  <w:r>
                    <w:rPr>
                      <w:rFonts w:eastAsia="Times New Roman" w:cs="Arial"/>
                      <w:color w:val="auto"/>
                      <w:sz w:val="20"/>
                      <w:szCs w:val="20"/>
                    </w:rPr>
                    <w:t>Ig</w:t>
                  </w:r>
                </w:p>
              </w:tc>
            </w:tr>
            <w:tr w:rsidR="00610823" w:rsidRPr="00C73824" w:rsidTr="004338DE">
              <w:trPr>
                <w:trHeight w:val="159"/>
                <w:jc w:val="center"/>
              </w:trPr>
              <w:tc>
                <w:tcPr>
                  <w:cnfStyle w:val="001000000000" w:firstRow="0" w:lastRow="0" w:firstColumn="1" w:lastColumn="0" w:oddVBand="0" w:evenVBand="0" w:oddHBand="0" w:evenHBand="0" w:firstRowFirstColumn="0" w:firstRowLastColumn="0" w:lastRowFirstColumn="0" w:lastRowLastColumn="0"/>
                  <w:tcW w:w="2028" w:type="dxa"/>
                </w:tcPr>
                <w:p w:rsidR="00610823" w:rsidRPr="00D734E6" w:rsidRDefault="00610823" w:rsidP="00610823">
                  <w:pPr>
                    <w:jc w:val="left"/>
                    <w:textAlignment w:val="baseline"/>
                    <w:rPr>
                      <w:rFonts w:eastAsia="Times New Roman" w:cs="Arial"/>
                      <w:b w:val="0"/>
                      <w:bCs/>
                      <w:color w:val="auto"/>
                      <w:sz w:val="20"/>
                      <w:szCs w:val="20"/>
                      <w:lang w:val="en-GB"/>
                    </w:rPr>
                  </w:pPr>
                  <w:r w:rsidRPr="00D734E6">
                    <w:rPr>
                      <w:rFonts w:eastAsia="Times New Roman" w:cs="Arial"/>
                      <w:b w:val="0"/>
                      <w:bCs/>
                      <w:color w:val="auto"/>
                      <w:sz w:val="20"/>
                      <w:szCs w:val="20"/>
                      <w:lang w:val="en-GB"/>
                    </w:rPr>
                    <w:t>Immunoglobulines</w:t>
                  </w:r>
                  <w:r>
                    <w:rPr>
                      <w:rFonts w:eastAsia="Times New Roman" w:cs="Arial"/>
                      <w:b w:val="0"/>
                      <w:bCs/>
                      <w:color w:val="auto"/>
                      <w:sz w:val="20"/>
                      <w:szCs w:val="20"/>
                      <w:lang w:val="en-GB"/>
                    </w:rPr>
                    <w:t xml:space="preserve"> (Ig) IV</w:t>
                  </w:r>
                  <w:r w:rsidRPr="00D734E6">
                    <w:rPr>
                      <w:rFonts w:eastAsia="Times New Roman" w:cs="Arial"/>
                      <w:b w:val="0"/>
                      <w:bCs/>
                      <w:color w:val="auto"/>
                      <w:sz w:val="20"/>
                      <w:szCs w:val="20"/>
                      <w:lang w:val="en-GB"/>
                    </w:rPr>
                    <w:t xml:space="preserve"> </w:t>
                  </w:r>
                </w:p>
              </w:tc>
              <w:tc>
                <w:tcPr>
                  <w:tcW w:w="829" w:type="dxa"/>
                </w:tcPr>
                <w:p w:rsidR="00610823" w:rsidRPr="00D734E6" w:rsidRDefault="00610823"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lang w:val="en-GB"/>
                    </w:rPr>
                  </w:pP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Oui</w:t>
                  </w:r>
                  <w:r>
                    <w:rPr>
                      <w:rFonts w:eastAsia="MS Mincho" w:cs="Arial"/>
                      <w:bCs/>
                      <w:color w:val="auto"/>
                      <w:sz w:val="20"/>
                      <w:szCs w:val="20"/>
                      <w:lang w:val="en-GB"/>
                    </w:rPr>
                    <w:t xml:space="preserve"> </w:t>
                  </w: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Non</w:t>
                  </w:r>
                </w:p>
              </w:tc>
              <w:tc>
                <w:tcPr>
                  <w:tcW w:w="1220" w:type="dxa"/>
                </w:tcPr>
                <w:p w:rsidR="00610823" w:rsidRPr="00D734E6" w:rsidRDefault="00922C70"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Pr>
                      <w:rFonts w:eastAsia="Times New Roman" w:cs="Arial"/>
                      <w:bCs/>
                      <w:color w:val="auto"/>
                      <w:sz w:val="20"/>
                      <w:szCs w:val="20"/>
                      <w:lang w:val="en-GB"/>
                    </w:rPr>
                    <w:t>…</w:t>
                  </w:r>
                </w:p>
              </w:tc>
              <w:tc>
                <w:tcPr>
                  <w:tcW w:w="1785"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r w:rsidRPr="00D734E6">
                    <w:rPr>
                      <w:rFonts w:eastAsia="Times New Roman" w:cs="Arial"/>
                      <w:color w:val="auto"/>
                      <w:sz w:val="20"/>
                      <w:szCs w:val="20"/>
                    </w:rPr>
                    <w:t>--/-----</w:t>
                  </w:r>
                </w:p>
                <w:p w:rsidR="00610823" w:rsidRPr="00D734E6"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894"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p>
                <w:p w:rsidR="00610823" w:rsidRPr="00D734E6"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626" w:type="dxa"/>
                </w:tcPr>
                <w:p w:rsidR="00610823" w:rsidRPr="00C73824"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C73824">
                    <w:rPr>
                      <w:rFonts w:eastAsia="Times New Roman" w:cs="Arial"/>
                      <w:color w:val="auto"/>
                      <w:sz w:val="20"/>
                      <w:szCs w:val="20"/>
                    </w:rPr>
                    <w:t>Dose : …</w:t>
                  </w:r>
                </w:p>
                <w:p w:rsidR="00610823" w:rsidRPr="00C73824"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C73824">
                    <w:rPr>
                      <w:rFonts w:eastAsia="Times New Roman" w:cs="Arial"/>
                      <w:color w:val="auto"/>
                      <w:sz w:val="20"/>
                      <w:szCs w:val="20"/>
                    </w:rPr>
                    <w:t>Fréquence : …</w:t>
                  </w:r>
                </w:p>
              </w:tc>
            </w:tr>
            <w:tr w:rsidR="00610823" w:rsidRPr="00C73824" w:rsidTr="004338DE">
              <w:trPr>
                <w:jc w:val="center"/>
              </w:trPr>
              <w:tc>
                <w:tcPr>
                  <w:cnfStyle w:val="001000000000" w:firstRow="0" w:lastRow="0" w:firstColumn="1" w:lastColumn="0" w:oddVBand="0" w:evenVBand="0" w:oddHBand="0" w:evenHBand="0" w:firstRowFirstColumn="0" w:firstRowLastColumn="0" w:lastRowFirstColumn="0" w:lastRowLastColumn="0"/>
                  <w:tcW w:w="2028" w:type="dxa"/>
                </w:tcPr>
                <w:p w:rsidR="00610823" w:rsidRPr="00D734E6" w:rsidRDefault="00610823" w:rsidP="00610823">
                  <w:pPr>
                    <w:jc w:val="left"/>
                    <w:textAlignment w:val="baseline"/>
                    <w:rPr>
                      <w:rFonts w:eastAsia="Times New Roman" w:cs="Arial"/>
                      <w:b w:val="0"/>
                      <w:bCs/>
                      <w:color w:val="auto"/>
                      <w:sz w:val="20"/>
                      <w:szCs w:val="20"/>
                      <w:lang w:val="en-GB"/>
                    </w:rPr>
                  </w:pPr>
                  <w:r w:rsidRPr="00D734E6">
                    <w:rPr>
                      <w:rFonts w:eastAsia="Times New Roman" w:cs="Arial"/>
                      <w:b w:val="0"/>
                      <w:bCs/>
                      <w:color w:val="auto"/>
                      <w:sz w:val="20"/>
                      <w:szCs w:val="20"/>
                      <w:lang w:val="en-GB"/>
                    </w:rPr>
                    <w:t>Immunoglobulines</w:t>
                  </w:r>
                  <w:r>
                    <w:rPr>
                      <w:rFonts w:eastAsia="Times New Roman" w:cs="Arial"/>
                      <w:b w:val="0"/>
                      <w:bCs/>
                      <w:color w:val="auto"/>
                      <w:sz w:val="20"/>
                      <w:szCs w:val="20"/>
                      <w:lang w:val="en-GB"/>
                    </w:rPr>
                    <w:t xml:space="preserve"> (Ig)</w:t>
                  </w:r>
                  <w:r w:rsidRPr="00D734E6">
                    <w:rPr>
                      <w:rFonts w:eastAsia="Times New Roman" w:cs="Arial"/>
                      <w:b w:val="0"/>
                      <w:bCs/>
                      <w:color w:val="auto"/>
                      <w:sz w:val="20"/>
                      <w:szCs w:val="20"/>
                      <w:lang w:val="en-GB"/>
                    </w:rPr>
                    <w:t xml:space="preserve"> </w:t>
                  </w:r>
                  <w:r>
                    <w:rPr>
                      <w:rFonts w:eastAsia="Times New Roman" w:cs="Arial"/>
                      <w:b w:val="0"/>
                      <w:bCs/>
                      <w:color w:val="auto"/>
                      <w:sz w:val="20"/>
                      <w:szCs w:val="20"/>
                      <w:lang w:val="en-GB"/>
                    </w:rPr>
                    <w:t>SC</w:t>
                  </w:r>
                </w:p>
              </w:tc>
              <w:tc>
                <w:tcPr>
                  <w:tcW w:w="829" w:type="dxa"/>
                </w:tcPr>
                <w:p w:rsidR="00610823" w:rsidRPr="00D734E6" w:rsidRDefault="00610823"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Oui</w:t>
                  </w:r>
                  <w:r>
                    <w:rPr>
                      <w:rFonts w:eastAsia="MS Mincho" w:cs="Arial"/>
                      <w:bCs/>
                      <w:color w:val="auto"/>
                      <w:sz w:val="20"/>
                      <w:szCs w:val="20"/>
                      <w:lang w:val="en-GB"/>
                    </w:rPr>
                    <w:t xml:space="preserve"> </w:t>
                  </w: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Non</w:t>
                  </w:r>
                </w:p>
              </w:tc>
              <w:tc>
                <w:tcPr>
                  <w:tcW w:w="1220" w:type="dxa"/>
                </w:tcPr>
                <w:p w:rsidR="00610823" w:rsidRPr="00D734E6" w:rsidRDefault="00922C70"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Cs/>
                      <w:i/>
                      <w:iCs/>
                      <w:color w:val="auto"/>
                      <w:sz w:val="20"/>
                      <w:szCs w:val="20"/>
                      <w:lang w:val="en-GB"/>
                    </w:rPr>
                  </w:pPr>
                  <w:r>
                    <w:rPr>
                      <w:rFonts w:eastAsia="Times New Roman" w:cs="Arial"/>
                      <w:bCs/>
                      <w:i/>
                      <w:iCs/>
                      <w:color w:val="auto"/>
                      <w:sz w:val="20"/>
                      <w:szCs w:val="20"/>
                      <w:lang w:val="en-GB"/>
                    </w:rPr>
                    <w:t>…</w:t>
                  </w:r>
                </w:p>
              </w:tc>
              <w:tc>
                <w:tcPr>
                  <w:tcW w:w="1785"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r w:rsidRPr="00D734E6">
                    <w:rPr>
                      <w:rFonts w:eastAsia="Times New Roman" w:cs="Arial"/>
                      <w:color w:val="auto"/>
                      <w:sz w:val="20"/>
                      <w:szCs w:val="20"/>
                    </w:rPr>
                    <w:t>--/-----</w:t>
                  </w:r>
                </w:p>
                <w:p w:rsidR="00610823" w:rsidRPr="00D734E6"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894"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p>
                <w:p w:rsidR="00610823" w:rsidRPr="00D734E6"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626" w:type="dxa"/>
                </w:tcPr>
                <w:p w:rsidR="00610823" w:rsidRPr="00C73824"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C73824">
                    <w:rPr>
                      <w:rFonts w:eastAsia="Times New Roman" w:cs="Arial"/>
                      <w:color w:val="auto"/>
                      <w:sz w:val="20"/>
                      <w:szCs w:val="20"/>
                    </w:rPr>
                    <w:t>Dose : …</w:t>
                  </w:r>
                </w:p>
                <w:p w:rsidR="00610823" w:rsidRPr="00C73824"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C73824">
                    <w:rPr>
                      <w:rFonts w:eastAsia="Times New Roman" w:cs="Arial"/>
                      <w:color w:val="auto"/>
                      <w:sz w:val="20"/>
                      <w:szCs w:val="20"/>
                    </w:rPr>
                    <w:t>Fréquence : …</w:t>
                  </w:r>
                </w:p>
              </w:tc>
            </w:tr>
            <w:tr w:rsidR="00610823" w:rsidRPr="00C73824" w:rsidTr="00922C70">
              <w:trPr>
                <w:jc w:val="center"/>
              </w:trPr>
              <w:tc>
                <w:tcPr>
                  <w:cnfStyle w:val="001000000000" w:firstRow="0" w:lastRow="0" w:firstColumn="1" w:lastColumn="0" w:oddVBand="0" w:evenVBand="0" w:oddHBand="0" w:evenHBand="0" w:firstRowFirstColumn="0" w:firstRowLastColumn="0" w:lastRowFirstColumn="0" w:lastRowLastColumn="0"/>
                  <w:tcW w:w="2028" w:type="dxa"/>
                </w:tcPr>
                <w:p w:rsidR="00610823" w:rsidRPr="00D734E6" w:rsidRDefault="00610823" w:rsidP="00610823">
                  <w:pPr>
                    <w:jc w:val="left"/>
                    <w:textAlignment w:val="baseline"/>
                    <w:rPr>
                      <w:rFonts w:eastAsia="Times New Roman" w:cs="Arial"/>
                      <w:b w:val="0"/>
                      <w:bCs/>
                      <w:color w:val="auto"/>
                      <w:sz w:val="20"/>
                      <w:szCs w:val="20"/>
                      <w:lang w:val="en-GB"/>
                    </w:rPr>
                  </w:pPr>
                  <w:r w:rsidRPr="00D734E6">
                    <w:rPr>
                      <w:rFonts w:eastAsia="Times New Roman" w:cs="Arial"/>
                      <w:b w:val="0"/>
                      <w:bCs/>
                      <w:color w:val="auto"/>
                      <w:sz w:val="20"/>
                      <w:szCs w:val="20"/>
                      <w:lang w:val="en-GB"/>
                    </w:rPr>
                    <w:t xml:space="preserve">Immunosupresseurs </w:t>
                  </w:r>
                </w:p>
              </w:tc>
              <w:tc>
                <w:tcPr>
                  <w:tcW w:w="829" w:type="dxa"/>
                </w:tcPr>
                <w:p w:rsidR="00610823" w:rsidRPr="00D734E6" w:rsidRDefault="00610823"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Oui</w:t>
                  </w:r>
                  <w:r>
                    <w:rPr>
                      <w:rFonts w:eastAsia="MS Mincho" w:cs="Arial"/>
                      <w:bCs/>
                      <w:color w:val="auto"/>
                      <w:sz w:val="20"/>
                      <w:szCs w:val="20"/>
                      <w:lang w:val="en-GB"/>
                    </w:rPr>
                    <w:t xml:space="preserve"> </w:t>
                  </w: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Non</w:t>
                  </w:r>
                </w:p>
              </w:tc>
              <w:tc>
                <w:tcPr>
                  <w:tcW w:w="1220" w:type="dxa"/>
                </w:tcPr>
                <w:p w:rsidR="00610823" w:rsidRDefault="00610823"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sidRPr="00D734E6">
                    <w:rPr>
                      <w:rFonts w:ascii="Segoe UI Symbol" w:eastAsia="Times New Roman" w:hAnsi="Segoe UI Symbol" w:cs="Segoe UI Symbol"/>
                      <w:bCs/>
                      <w:color w:val="auto"/>
                      <w:sz w:val="20"/>
                      <w:szCs w:val="20"/>
                      <w:lang w:val="en-GB"/>
                    </w:rPr>
                    <w:t>☐</w:t>
                  </w:r>
                  <w:r w:rsidRPr="00D734E6">
                    <w:rPr>
                      <w:rFonts w:eastAsia="Times New Roman" w:cs="Arial"/>
                      <w:bCs/>
                      <w:color w:val="auto"/>
                      <w:sz w:val="20"/>
                      <w:szCs w:val="20"/>
                      <w:lang w:val="en-GB"/>
                    </w:rPr>
                    <w:t xml:space="preserve"> Sirolimus</w:t>
                  </w:r>
                </w:p>
                <w:p w:rsidR="00610823" w:rsidRDefault="00610823"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sidRPr="00D734E6">
                    <w:rPr>
                      <w:rFonts w:ascii="Segoe UI Symbol" w:eastAsia="Times New Roman" w:hAnsi="Segoe UI Symbol" w:cs="Segoe UI Symbol"/>
                      <w:bCs/>
                      <w:color w:val="auto"/>
                      <w:sz w:val="20"/>
                      <w:szCs w:val="20"/>
                      <w:lang w:val="en-GB"/>
                    </w:rPr>
                    <w:t>☐</w:t>
                  </w:r>
                  <w:r>
                    <w:rPr>
                      <w:rFonts w:ascii="Segoe UI Symbol" w:eastAsia="Times New Roman" w:hAnsi="Segoe UI Symbol" w:cs="Segoe UI Symbol"/>
                      <w:bCs/>
                      <w:color w:val="auto"/>
                      <w:sz w:val="20"/>
                      <w:szCs w:val="20"/>
                      <w:lang w:val="en-GB"/>
                    </w:rPr>
                    <w:t xml:space="preserve"> </w:t>
                  </w:r>
                  <w:r>
                    <w:rPr>
                      <w:rFonts w:eastAsia="Times New Roman" w:cs="Arial"/>
                      <w:bCs/>
                      <w:color w:val="auto"/>
                      <w:sz w:val="20"/>
                      <w:szCs w:val="20"/>
                      <w:lang w:val="en-GB"/>
                    </w:rPr>
                    <w:t xml:space="preserve">Autres, </w:t>
                  </w:r>
                </w:p>
                <w:p w:rsidR="00610823" w:rsidRPr="00D734E6" w:rsidRDefault="00610823"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Pr>
                      <w:rFonts w:eastAsia="Times New Roman" w:cs="Arial"/>
                      <w:bCs/>
                      <w:color w:val="auto"/>
                      <w:sz w:val="20"/>
                      <w:szCs w:val="20"/>
                      <w:lang w:val="en-GB"/>
                    </w:rPr>
                    <w:t>précisez: …….</w:t>
                  </w:r>
                </w:p>
              </w:tc>
              <w:tc>
                <w:tcPr>
                  <w:tcW w:w="1785"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r w:rsidRPr="00D734E6">
                    <w:rPr>
                      <w:rFonts w:eastAsia="Times New Roman" w:cs="Arial"/>
                      <w:color w:val="auto"/>
                      <w:sz w:val="20"/>
                      <w:szCs w:val="20"/>
                    </w:rPr>
                    <w:t>--/-----</w:t>
                  </w:r>
                </w:p>
                <w:p w:rsidR="00610823" w:rsidRPr="00D734E6"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894"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p>
                <w:p w:rsidR="00610823" w:rsidRPr="00D734E6"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626" w:type="dxa"/>
                  <w:shd w:val="clear" w:color="auto" w:fill="E7E6E6" w:themeFill="background2"/>
                </w:tcPr>
                <w:p w:rsidR="00610823" w:rsidRPr="00C73824" w:rsidRDefault="00610823" w:rsidP="00610823">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C73824">
                    <w:rPr>
                      <w:rFonts w:eastAsia="Times New Roman" w:cs="Arial"/>
                      <w:color w:val="auto"/>
                      <w:sz w:val="20"/>
                      <w:szCs w:val="20"/>
                    </w:rPr>
                    <w:t>-</w:t>
                  </w:r>
                </w:p>
              </w:tc>
            </w:tr>
            <w:tr w:rsidR="00610823" w:rsidRPr="00C73824" w:rsidTr="00922C70">
              <w:trPr>
                <w:jc w:val="center"/>
              </w:trPr>
              <w:tc>
                <w:tcPr>
                  <w:cnfStyle w:val="001000000000" w:firstRow="0" w:lastRow="0" w:firstColumn="1" w:lastColumn="0" w:oddVBand="0" w:evenVBand="0" w:oddHBand="0" w:evenHBand="0" w:firstRowFirstColumn="0" w:firstRowLastColumn="0" w:lastRowFirstColumn="0" w:lastRowLastColumn="0"/>
                  <w:tcW w:w="2028" w:type="dxa"/>
                </w:tcPr>
                <w:p w:rsidR="00610823" w:rsidRPr="00D734E6" w:rsidRDefault="0047723B" w:rsidP="00610823">
                  <w:pPr>
                    <w:jc w:val="left"/>
                    <w:textAlignment w:val="baseline"/>
                    <w:rPr>
                      <w:rFonts w:eastAsia="Times New Roman" w:cs="Arial"/>
                      <w:b w:val="0"/>
                      <w:bCs/>
                      <w:color w:val="auto"/>
                      <w:sz w:val="20"/>
                      <w:szCs w:val="20"/>
                      <w:lang w:val="en-GB"/>
                    </w:rPr>
                  </w:pPr>
                  <w:r>
                    <w:rPr>
                      <w:rFonts w:eastAsia="Times New Roman" w:cs="Arial"/>
                      <w:b w:val="0"/>
                      <w:bCs/>
                      <w:color w:val="auto"/>
                      <w:sz w:val="20"/>
                      <w:szCs w:val="20"/>
                      <w:lang w:val="en-GB"/>
                    </w:rPr>
                    <w:t>A</w:t>
                  </w:r>
                  <w:r w:rsidR="00610823" w:rsidRPr="00DE5306">
                    <w:rPr>
                      <w:rFonts w:eastAsia="Times New Roman" w:cs="Arial"/>
                      <w:b w:val="0"/>
                      <w:bCs/>
                      <w:color w:val="auto"/>
                      <w:sz w:val="20"/>
                      <w:szCs w:val="20"/>
                      <w:lang w:val="en-GB"/>
                    </w:rPr>
                    <w:t>ntibioprophylaxie</w:t>
                  </w:r>
                </w:p>
              </w:tc>
              <w:tc>
                <w:tcPr>
                  <w:tcW w:w="829" w:type="dxa"/>
                </w:tcPr>
                <w:p w:rsidR="00610823" w:rsidRDefault="00610823"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lang w:val="en-GB"/>
                    </w:rPr>
                  </w:pP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Oui</w:t>
                  </w:r>
                  <w:r>
                    <w:rPr>
                      <w:rFonts w:eastAsia="MS Mincho" w:cs="Arial"/>
                      <w:bCs/>
                      <w:color w:val="auto"/>
                      <w:sz w:val="20"/>
                      <w:szCs w:val="20"/>
                      <w:lang w:val="en-GB"/>
                    </w:rPr>
                    <w:t xml:space="preserve"> </w:t>
                  </w: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Non</w:t>
                  </w:r>
                </w:p>
              </w:tc>
              <w:tc>
                <w:tcPr>
                  <w:tcW w:w="1220" w:type="dxa"/>
                </w:tcPr>
                <w:p w:rsidR="00610823" w:rsidRPr="00D734E6" w:rsidRDefault="00922C70" w:rsidP="00610823">
                  <w:pPr>
                    <w:jc w:val="left"/>
                    <w:textAlignment w:val="baseline"/>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Cs/>
                      <w:color w:val="auto"/>
                      <w:sz w:val="20"/>
                      <w:szCs w:val="20"/>
                      <w:lang w:val="en-GB"/>
                    </w:rPr>
                  </w:pPr>
                  <w:r>
                    <w:rPr>
                      <w:rFonts w:ascii="Segoe UI Symbol" w:eastAsia="Times New Roman" w:hAnsi="Segoe UI Symbol" w:cs="Segoe UI Symbol"/>
                      <w:bCs/>
                      <w:color w:val="auto"/>
                      <w:sz w:val="20"/>
                      <w:szCs w:val="20"/>
                      <w:lang w:val="en-GB"/>
                    </w:rPr>
                    <w:t>…</w:t>
                  </w:r>
                </w:p>
              </w:tc>
              <w:tc>
                <w:tcPr>
                  <w:tcW w:w="1785"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r w:rsidRPr="00D734E6">
                    <w:rPr>
                      <w:rFonts w:eastAsia="Times New Roman" w:cs="Arial"/>
                      <w:color w:val="auto"/>
                      <w:sz w:val="20"/>
                      <w:szCs w:val="20"/>
                    </w:rPr>
                    <w:t>--/-----</w:t>
                  </w:r>
                </w:p>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894" w:type="dxa"/>
                </w:tcPr>
                <w:p w:rsidR="00610823"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p>
                <w:p w:rsidR="00610823" w:rsidRPr="00D734E6" w:rsidRDefault="00610823" w:rsidP="00610823">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626" w:type="dxa"/>
                  <w:shd w:val="clear" w:color="auto" w:fill="E7E6E6" w:themeFill="background2"/>
                </w:tcPr>
                <w:p w:rsidR="00610823" w:rsidRPr="00C73824" w:rsidRDefault="00922C70" w:rsidP="00610823">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p>
              </w:tc>
            </w:tr>
            <w:tr w:rsidR="00922C70" w:rsidRPr="00C73824" w:rsidTr="00922C70">
              <w:trPr>
                <w:jc w:val="center"/>
              </w:trPr>
              <w:tc>
                <w:tcPr>
                  <w:cnfStyle w:val="001000000000" w:firstRow="0" w:lastRow="0" w:firstColumn="1" w:lastColumn="0" w:oddVBand="0" w:evenVBand="0" w:oddHBand="0" w:evenHBand="0" w:firstRowFirstColumn="0" w:firstRowLastColumn="0" w:lastRowFirstColumn="0" w:lastRowLastColumn="0"/>
                  <w:tcW w:w="2028" w:type="dxa"/>
                </w:tcPr>
                <w:p w:rsidR="00922C70" w:rsidRDefault="00922C70" w:rsidP="00922C70">
                  <w:pPr>
                    <w:jc w:val="left"/>
                    <w:textAlignment w:val="baseline"/>
                    <w:rPr>
                      <w:rFonts w:eastAsia="Times New Roman" w:cs="Arial"/>
                      <w:bCs/>
                      <w:color w:val="auto"/>
                      <w:sz w:val="20"/>
                      <w:szCs w:val="20"/>
                      <w:lang w:val="en-GB"/>
                    </w:rPr>
                  </w:pPr>
                  <w:r>
                    <w:rPr>
                      <w:rFonts w:eastAsia="Times New Roman" w:cs="Arial"/>
                      <w:b w:val="0"/>
                      <w:bCs/>
                      <w:color w:val="auto"/>
                      <w:sz w:val="20"/>
                      <w:szCs w:val="20"/>
                      <w:lang w:val="en-GB"/>
                    </w:rPr>
                    <w:t>A</w:t>
                  </w:r>
                  <w:r w:rsidRPr="00DE5306">
                    <w:rPr>
                      <w:rFonts w:eastAsia="Times New Roman" w:cs="Arial"/>
                      <w:b w:val="0"/>
                      <w:bCs/>
                      <w:color w:val="auto"/>
                      <w:sz w:val="20"/>
                      <w:szCs w:val="20"/>
                      <w:lang w:val="en-GB"/>
                    </w:rPr>
                    <w:t>ntibioprophylaxie</w:t>
                  </w:r>
                </w:p>
              </w:tc>
              <w:tc>
                <w:tcPr>
                  <w:tcW w:w="829" w:type="dxa"/>
                </w:tcPr>
                <w:p w:rsidR="00922C70" w:rsidRPr="00D734E6" w:rsidRDefault="00922C70" w:rsidP="00922C70">
                  <w:pPr>
                    <w:jc w:val="left"/>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Oui</w:t>
                  </w:r>
                  <w:r>
                    <w:rPr>
                      <w:rFonts w:eastAsia="MS Mincho" w:cs="Arial"/>
                      <w:bCs/>
                      <w:color w:val="auto"/>
                      <w:sz w:val="20"/>
                      <w:szCs w:val="20"/>
                      <w:lang w:val="en-GB"/>
                    </w:rPr>
                    <w:t xml:space="preserve"> </w:t>
                  </w: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Non</w:t>
                  </w:r>
                </w:p>
              </w:tc>
              <w:tc>
                <w:tcPr>
                  <w:tcW w:w="1220" w:type="dxa"/>
                </w:tcPr>
                <w:p w:rsidR="00922C70" w:rsidRPr="00D734E6" w:rsidRDefault="00922C70" w:rsidP="00922C70">
                  <w:pPr>
                    <w:jc w:val="left"/>
                    <w:textAlignment w:val="baseline"/>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Cs/>
                      <w:color w:val="auto"/>
                      <w:sz w:val="20"/>
                      <w:szCs w:val="20"/>
                      <w:lang w:val="en-GB"/>
                    </w:rPr>
                  </w:pPr>
                  <w:r>
                    <w:rPr>
                      <w:rFonts w:ascii="Segoe UI Symbol" w:eastAsia="Times New Roman" w:hAnsi="Segoe UI Symbol" w:cs="Segoe UI Symbol"/>
                      <w:bCs/>
                      <w:color w:val="auto"/>
                      <w:sz w:val="20"/>
                      <w:szCs w:val="20"/>
                      <w:lang w:val="en-GB"/>
                    </w:rPr>
                    <w:t>…</w:t>
                  </w:r>
                </w:p>
              </w:tc>
              <w:tc>
                <w:tcPr>
                  <w:tcW w:w="1785" w:type="dxa"/>
                </w:tcPr>
                <w:p w:rsidR="00922C70"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r w:rsidRPr="00D734E6">
                    <w:rPr>
                      <w:rFonts w:eastAsia="Times New Roman" w:cs="Arial"/>
                      <w:color w:val="auto"/>
                      <w:sz w:val="20"/>
                      <w:szCs w:val="20"/>
                    </w:rPr>
                    <w:t>--/-----</w:t>
                  </w:r>
                </w:p>
                <w:p w:rsidR="00922C70"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894" w:type="dxa"/>
                </w:tcPr>
                <w:p w:rsidR="00922C70"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p>
                <w:p w:rsidR="00922C70" w:rsidRPr="00D734E6"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626" w:type="dxa"/>
                  <w:shd w:val="clear" w:color="auto" w:fill="E7E6E6" w:themeFill="background2"/>
                </w:tcPr>
                <w:p w:rsidR="00922C70" w:rsidRPr="00C73824" w:rsidRDefault="00922C70" w:rsidP="00922C7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p>
              </w:tc>
            </w:tr>
            <w:tr w:rsidR="00922C70" w:rsidRPr="00C73824" w:rsidTr="00922C70">
              <w:trPr>
                <w:jc w:val="center"/>
              </w:trPr>
              <w:tc>
                <w:tcPr>
                  <w:cnfStyle w:val="001000000000" w:firstRow="0" w:lastRow="0" w:firstColumn="1" w:lastColumn="0" w:oddVBand="0" w:evenVBand="0" w:oddHBand="0" w:evenHBand="0" w:firstRowFirstColumn="0" w:firstRowLastColumn="0" w:lastRowFirstColumn="0" w:lastRowLastColumn="0"/>
                  <w:tcW w:w="2028" w:type="dxa"/>
                </w:tcPr>
                <w:p w:rsidR="00922C70" w:rsidRDefault="00922C70" w:rsidP="00922C70">
                  <w:pPr>
                    <w:jc w:val="left"/>
                    <w:textAlignment w:val="baseline"/>
                    <w:rPr>
                      <w:rFonts w:eastAsia="Times New Roman" w:cs="Arial"/>
                      <w:bCs/>
                      <w:color w:val="auto"/>
                      <w:sz w:val="20"/>
                      <w:szCs w:val="20"/>
                      <w:lang w:val="en-GB"/>
                    </w:rPr>
                  </w:pPr>
                  <w:r>
                    <w:rPr>
                      <w:rFonts w:eastAsia="Times New Roman" w:cs="Arial"/>
                      <w:b w:val="0"/>
                      <w:bCs/>
                      <w:color w:val="auto"/>
                      <w:sz w:val="20"/>
                      <w:szCs w:val="20"/>
                      <w:lang w:val="en-GB"/>
                    </w:rPr>
                    <w:t>A</w:t>
                  </w:r>
                  <w:r w:rsidRPr="00DE5306">
                    <w:rPr>
                      <w:rFonts w:eastAsia="Times New Roman" w:cs="Arial"/>
                      <w:b w:val="0"/>
                      <w:bCs/>
                      <w:color w:val="auto"/>
                      <w:sz w:val="20"/>
                      <w:szCs w:val="20"/>
                      <w:lang w:val="en-GB"/>
                    </w:rPr>
                    <w:t>ntibioprophylaxie</w:t>
                  </w:r>
                </w:p>
              </w:tc>
              <w:tc>
                <w:tcPr>
                  <w:tcW w:w="829" w:type="dxa"/>
                </w:tcPr>
                <w:p w:rsidR="00922C70" w:rsidRPr="00D734E6" w:rsidRDefault="00922C70" w:rsidP="00922C70">
                  <w:pPr>
                    <w:jc w:val="left"/>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Oui</w:t>
                  </w:r>
                  <w:r>
                    <w:rPr>
                      <w:rFonts w:eastAsia="MS Mincho" w:cs="Arial"/>
                      <w:bCs/>
                      <w:color w:val="auto"/>
                      <w:sz w:val="20"/>
                      <w:szCs w:val="20"/>
                      <w:lang w:val="en-GB"/>
                    </w:rPr>
                    <w:t xml:space="preserve"> </w:t>
                  </w:r>
                  <w:r w:rsidRPr="00D734E6">
                    <w:rPr>
                      <w:rFonts w:ascii="Segoe UI Symbol" w:eastAsia="MS Gothic" w:hAnsi="Segoe UI Symbol" w:cs="Segoe UI Symbol"/>
                      <w:bCs/>
                      <w:color w:val="auto"/>
                      <w:sz w:val="20"/>
                      <w:szCs w:val="20"/>
                      <w:lang w:val="en-GB"/>
                    </w:rPr>
                    <w:t>☐</w:t>
                  </w:r>
                  <w:r w:rsidRPr="00D734E6">
                    <w:rPr>
                      <w:rFonts w:eastAsia="MS Mincho" w:cs="Arial"/>
                      <w:bCs/>
                      <w:color w:val="auto"/>
                      <w:sz w:val="20"/>
                      <w:szCs w:val="20"/>
                      <w:lang w:val="en-GB"/>
                    </w:rPr>
                    <w:t>Non</w:t>
                  </w:r>
                </w:p>
              </w:tc>
              <w:tc>
                <w:tcPr>
                  <w:tcW w:w="1220" w:type="dxa"/>
                </w:tcPr>
                <w:p w:rsidR="00922C70" w:rsidRPr="00D734E6" w:rsidRDefault="00922C70" w:rsidP="00922C70">
                  <w:pPr>
                    <w:jc w:val="left"/>
                    <w:textAlignment w:val="baseline"/>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Cs/>
                      <w:color w:val="auto"/>
                      <w:sz w:val="20"/>
                      <w:szCs w:val="20"/>
                      <w:lang w:val="en-GB"/>
                    </w:rPr>
                  </w:pPr>
                  <w:r>
                    <w:rPr>
                      <w:rFonts w:ascii="Segoe UI Symbol" w:eastAsia="Times New Roman" w:hAnsi="Segoe UI Symbol" w:cs="Segoe UI Symbol"/>
                      <w:bCs/>
                      <w:color w:val="auto"/>
                      <w:sz w:val="20"/>
                      <w:szCs w:val="20"/>
                      <w:lang w:val="en-GB"/>
                    </w:rPr>
                    <w:t>…</w:t>
                  </w:r>
                </w:p>
              </w:tc>
              <w:tc>
                <w:tcPr>
                  <w:tcW w:w="1785" w:type="dxa"/>
                </w:tcPr>
                <w:p w:rsidR="00922C70"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r w:rsidRPr="00D734E6">
                    <w:rPr>
                      <w:rFonts w:eastAsia="Times New Roman" w:cs="Arial"/>
                      <w:color w:val="auto"/>
                      <w:sz w:val="20"/>
                      <w:szCs w:val="20"/>
                    </w:rPr>
                    <w:t>--/-----</w:t>
                  </w:r>
                </w:p>
                <w:p w:rsidR="00922C70"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894" w:type="dxa"/>
                </w:tcPr>
                <w:p w:rsidR="00922C70"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p>
                <w:p w:rsidR="00922C70" w:rsidRPr="00D734E6" w:rsidRDefault="00922C70" w:rsidP="00922C7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ascii="Segoe UI Symbol" w:eastAsia="MS Gothic" w:hAnsi="Segoe UI Symbol" w:cs="Segoe UI Symbol"/>
                      <w:bCs/>
                      <w:color w:val="auto"/>
                      <w:sz w:val="20"/>
                      <w:szCs w:val="20"/>
                      <w:lang w:val="en-GB"/>
                    </w:rPr>
                    <w:t>☐</w:t>
                  </w:r>
                  <w:r>
                    <w:rPr>
                      <w:rFonts w:eastAsia="MS Mincho" w:cs="Arial"/>
                      <w:bCs/>
                      <w:color w:val="auto"/>
                      <w:sz w:val="20"/>
                      <w:szCs w:val="20"/>
                      <w:lang w:val="en-GB"/>
                    </w:rPr>
                    <w:t xml:space="preserve"> Inconnue</w:t>
                  </w:r>
                </w:p>
              </w:tc>
              <w:tc>
                <w:tcPr>
                  <w:tcW w:w="1626" w:type="dxa"/>
                  <w:shd w:val="clear" w:color="auto" w:fill="E7E6E6" w:themeFill="background2"/>
                </w:tcPr>
                <w:p w:rsidR="00922C70" w:rsidRPr="00C73824" w:rsidRDefault="00922C70" w:rsidP="00922C7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Pr>
                      <w:rFonts w:eastAsia="Times New Roman" w:cs="Arial"/>
                      <w:color w:val="auto"/>
                      <w:sz w:val="20"/>
                      <w:szCs w:val="20"/>
                    </w:rPr>
                    <w:t>-</w:t>
                  </w:r>
                </w:p>
              </w:tc>
            </w:tr>
          </w:tbl>
          <w:p w:rsidR="00863F83" w:rsidRPr="0093672E" w:rsidRDefault="00863F83" w:rsidP="00E20F41"/>
        </w:tc>
      </w:tr>
    </w:tbl>
    <w:p w:rsidR="00D93E3B" w:rsidRDefault="00D93E3B" w:rsidP="00D93E3B"/>
    <w:p w:rsidR="004E15A5" w:rsidRPr="0093672E" w:rsidRDefault="00552B8E" w:rsidP="00D93E3B">
      <w:sdt>
        <w:sdtPr>
          <w:id w:val="-1028711796"/>
          <w14:checkbox>
            <w14:checked w14:val="0"/>
            <w14:checkedState w14:val="2612" w14:font="MS Gothic"/>
            <w14:uncheckedState w14:val="2610" w14:font="MS Gothic"/>
          </w14:checkbox>
        </w:sdtPr>
        <w:sdtEndPr/>
        <w:sdtContent>
          <w:r w:rsidR="000C5A6A">
            <w:rPr>
              <w:rFonts w:ascii="MS Gothic" w:eastAsia="MS Gothic" w:hAnsi="MS Gothic" w:hint="eastAsia"/>
            </w:rPr>
            <w:t>☐</w:t>
          </w:r>
        </w:sdtContent>
      </w:sdt>
      <w:r w:rsidR="004E15A5">
        <w:t xml:space="preserve"> autre</w:t>
      </w:r>
      <w:r w:rsidR="000C5A6A">
        <w:t> :</w:t>
      </w:r>
      <w:sdt>
        <w:sdtPr>
          <w:id w:val="-1071418602"/>
          <w:placeholder>
            <w:docPart w:val="27B951DFB8D5409A9B77514DCBFBF961"/>
          </w:placeholder>
        </w:sdtPr>
        <w:sdtEndPr/>
        <w:sdtContent>
          <w:r w:rsidR="00CA7E3F">
            <w:t xml:space="preserve"> à compléter par le prescripteur</w:t>
          </w:r>
        </w:sdtContent>
      </w:sdt>
    </w:p>
    <w:p w:rsidR="00D93E3B" w:rsidRPr="0093672E" w:rsidRDefault="00D93E3B" w:rsidP="00D93E3B">
      <w:pPr>
        <w:pStyle w:val="Intertitre"/>
      </w:pPr>
      <w:r w:rsidRPr="0093672E">
        <w:t>Comorbidités</w:t>
      </w:r>
    </w:p>
    <w:sdt>
      <w:sdtPr>
        <w:id w:val="1331108755"/>
        <w:placeholder>
          <w:docPart w:val="1C88CD1701CF47B981DA9F4336F3FEFB"/>
        </w:placeholder>
      </w:sdtPr>
      <w:sdtEndPr/>
      <w:sdtContent>
        <w:p w:rsidR="00610823" w:rsidRDefault="00610823" w:rsidP="00D93E3B"/>
        <w:tbl>
          <w:tblPr>
            <w:tblStyle w:val="Grilledutableau"/>
            <w:tblW w:w="0" w:type="auto"/>
            <w:tblLook w:val="04A0" w:firstRow="1" w:lastRow="0" w:firstColumn="1" w:lastColumn="0" w:noHBand="0" w:noVBand="1"/>
          </w:tblPr>
          <w:tblGrid>
            <w:gridCol w:w="2713"/>
            <w:gridCol w:w="2004"/>
            <w:gridCol w:w="4665"/>
          </w:tblGrid>
          <w:tr w:rsidR="00610823" w:rsidRPr="00D734E6" w:rsidTr="00C8064F">
            <w:trPr>
              <w:cnfStyle w:val="100000000000" w:firstRow="1" w:lastRow="0" w:firstColumn="0" w:lastColumn="0" w:oddVBand="0" w:evenVBand="0" w:oddHBand="0"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2713" w:type="dxa"/>
              </w:tcPr>
              <w:p w:rsidR="00610823" w:rsidRPr="00D734E6" w:rsidRDefault="00610823" w:rsidP="004338DE">
                <w:pPr>
                  <w:textAlignment w:val="baseline"/>
                  <w:rPr>
                    <w:rFonts w:eastAsia="Times New Roman" w:cs="Arial"/>
                    <w:color w:val="auto"/>
                    <w:sz w:val="20"/>
                    <w:szCs w:val="20"/>
                  </w:rPr>
                </w:pPr>
                <w:r w:rsidRPr="00D734E6">
                  <w:rPr>
                    <w:rFonts w:eastAsia="Times New Roman" w:cs="Arial"/>
                    <w:color w:val="auto"/>
                    <w:sz w:val="20"/>
                    <w:szCs w:val="20"/>
                  </w:rPr>
                  <w:t>Nombre d’infections au cours des 12 derniers mois</w:t>
                </w:r>
              </w:p>
            </w:tc>
            <w:tc>
              <w:tcPr>
                <w:tcW w:w="2004" w:type="dxa"/>
                <w:shd w:val="clear" w:color="auto" w:fill="auto"/>
              </w:tcPr>
              <w:p w:rsidR="00610823" w:rsidRPr="00D734E6" w:rsidRDefault="00610823" w:rsidP="004338DE">
                <w:pPr>
                  <w:textAlignment w:val="baseline"/>
                  <w:cnfStyle w:val="100000000000" w:firstRow="1" w:lastRow="0" w:firstColumn="0" w:lastColumn="0" w:oddVBand="0" w:evenVBand="0" w:oddHBand="0" w:evenHBand="0" w:firstRowFirstColumn="0" w:firstRowLastColumn="0" w:lastRowFirstColumn="0" w:lastRowLastColumn="0"/>
                  <w:rPr>
                    <w:rFonts w:eastAsia="MS Mincho" w:cs="Arial"/>
                    <w:b w:val="0"/>
                    <w:bCs/>
                    <w:color w:val="auto"/>
                    <w:sz w:val="20"/>
                    <w:szCs w:val="20"/>
                    <w:lang w:val="en-GB"/>
                  </w:rPr>
                </w:pPr>
                <w:r w:rsidRPr="00D734E6">
                  <w:rPr>
                    <w:rFonts w:eastAsia="MS Mincho" w:cs="Arial"/>
                    <w:b w:val="0"/>
                    <w:bCs/>
                    <w:color w:val="auto"/>
                    <w:sz w:val="20"/>
                    <w:szCs w:val="20"/>
                    <w:lang w:val="en-GB"/>
                  </w:rPr>
                  <w:t>…. Infections</w:t>
                </w:r>
              </w:p>
            </w:tc>
            <w:tc>
              <w:tcPr>
                <w:tcW w:w="4665" w:type="dxa"/>
                <w:shd w:val="clear" w:color="auto" w:fill="auto"/>
              </w:tcPr>
              <w:p w:rsidR="00610823" w:rsidRPr="00EC3895" w:rsidRDefault="00610823" w:rsidP="004338DE">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rPr>
                </w:pPr>
                <w:r w:rsidRPr="00EC3895">
                  <w:rPr>
                    <w:rFonts w:eastAsia="Times New Roman" w:cs="Arial"/>
                    <w:b w:val="0"/>
                    <w:bCs/>
                    <w:color w:val="auto"/>
                    <w:sz w:val="20"/>
                    <w:szCs w:val="20"/>
                  </w:rPr>
                  <w:t>Spécifiez le type d’infections :</w:t>
                </w:r>
                <w:r w:rsidR="00C8064F">
                  <w:rPr>
                    <w:rFonts w:eastAsia="Times New Roman" w:cs="Arial"/>
                    <w:b w:val="0"/>
                    <w:bCs/>
                    <w:color w:val="auto"/>
                    <w:sz w:val="20"/>
                    <w:szCs w:val="20"/>
                  </w:rPr>
                  <w:t xml:space="preserve"> …</w:t>
                </w:r>
              </w:p>
              <w:p w:rsidR="00610823" w:rsidRPr="00D734E6" w:rsidRDefault="00610823" w:rsidP="004338DE">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D734E6">
                  <w:rPr>
                    <w:rFonts w:eastAsia="Times New Roman" w:cs="Arial"/>
                    <w:b w:val="0"/>
                    <w:bCs/>
                    <w:color w:val="auto"/>
                    <w:sz w:val="20"/>
                    <w:szCs w:val="20"/>
                  </w:rPr>
                  <w:t xml:space="preserve">Si un traitement </w:t>
                </w:r>
                <w:r>
                  <w:rPr>
                    <w:rFonts w:eastAsia="Times New Roman" w:cs="Arial"/>
                    <w:b w:val="0"/>
                    <w:bCs/>
                    <w:color w:val="auto"/>
                    <w:sz w:val="20"/>
                    <w:szCs w:val="20"/>
                  </w:rPr>
                  <w:t xml:space="preserve">par </w:t>
                </w:r>
                <w:r w:rsidRPr="00D734E6">
                  <w:rPr>
                    <w:rFonts w:eastAsia="Times New Roman" w:cs="Arial"/>
                    <w:b w:val="0"/>
                    <w:bCs/>
                    <w:color w:val="auto"/>
                    <w:sz w:val="20"/>
                    <w:szCs w:val="20"/>
                  </w:rPr>
                  <w:t>antibiotique</w:t>
                </w:r>
                <w:r>
                  <w:rPr>
                    <w:rFonts w:eastAsia="Times New Roman" w:cs="Arial"/>
                    <w:b w:val="0"/>
                    <w:bCs/>
                    <w:color w:val="auto"/>
                    <w:sz w:val="20"/>
                    <w:szCs w:val="20"/>
                  </w:rPr>
                  <w:t>s</w:t>
                </w:r>
                <w:r w:rsidRPr="00D734E6">
                  <w:rPr>
                    <w:rFonts w:eastAsia="Times New Roman" w:cs="Arial"/>
                    <w:b w:val="0"/>
                    <w:bCs/>
                    <w:color w:val="auto"/>
                    <w:sz w:val="20"/>
                    <w:szCs w:val="20"/>
                  </w:rPr>
                  <w:t xml:space="preserve"> a été instauré, spécifiez le nombre d’antibiotiques </w:t>
                </w:r>
                <w:r>
                  <w:rPr>
                    <w:rFonts w:eastAsia="Times New Roman" w:cs="Arial"/>
                    <w:b w:val="0"/>
                    <w:bCs/>
                    <w:color w:val="auto"/>
                    <w:sz w:val="20"/>
                    <w:szCs w:val="20"/>
                  </w:rPr>
                  <w:t>pris au cours des 12 derniers mois </w:t>
                </w:r>
                <w:r w:rsidRPr="00D734E6">
                  <w:rPr>
                    <w:rFonts w:eastAsia="Times New Roman" w:cs="Arial"/>
                    <w:b w:val="0"/>
                    <w:bCs/>
                    <w:color w:val="auto"/>
                    <w:sz w:val="20"/>
                    <w:szCs w:val="20"/>
                  </w:rPr>
                  <w:t xml:space="preserve">: </w:t>
                </w:r>
              </w:p>
            </w:tc>
          </w:tr>
          <w:tr w:rsidR="00610823" w:rsidRPr="00D734E6" w:rsidTr="004338DE">
            <w:tc>
              <w:tcPr>
                <w:cnfStyle w:val="001000000000" w:firstRow="0" w:lastRow="0" w:firstColumn="1" w:lastColumn="0" w:oddVBand="0" w:evenVBand="0" w:oddHBand="0" w:evenHBand="0" w:firstRowFirstColumn="0" w:firstRowLastColumn="0" w:lastRowFirstColumn="0" w:lastRowLastColumn="0"/>
                <w:tcW w:w="2713" w:type="dxa"/>
              </w:tcPr>
              <w:p w:rsidR="00610823" w:rsidRPr="00D734E6" w:rsidRDefault="00610823" w:rsidP="004338DE">
                <w:pPr>
                  <w:textAlignment w:val="baseline"/>
                  <w:rPr>
                    <w:rFonts w:eastAsia="Times New Roman" w:cs="Arial"/>
                    <w:color w:val="auto"/>
                    <w:sz w:val="20"/>
                    <w:szCs w:val="20"/>
                    <w:lang w:val="en-GB"/>
                  </w:rPr>
                </w:pPr>
                <w:r w:rsidRPr="00D734E6">
                  <w:rPr>
                    <w:rFonts w:eastAsia="Times New Roman" w:cs="Arial"/>
                    <w:color w:val="auto"/>
                    <w:sz w:val="20"/>
                    <w:szCs w:val="20"/>
                    <w:lang w:val="en-GB"/>
                  </w:rPr>
                  <w:t>Tumeur</w:t>
                </w:r>
              </w:p>
            </w:tc>
            <w:tc>
              <w:tcPr>
                <w:tcW w:w="2004" w:type="dxa"/>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lang w:val="en-GB"/>
                  </w:rPr>
                </w:pP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Oui</w:t>
                </w:r>
                <w:r w:rsidRPr="00D734E6">
                  <w:rPr>
                    <w:rFonts w:eastAsia="MS Mincho" w:cs="Arial"/>
                    <w:color w:val="auto"/>
                    <w:sz w:val="20"/>
                    <w:szCs w:val="20"/>
                    <w:lang w:val="en-GB"/>
                  </w:rPr>
                  <w:tab/>
                </w: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Non</w:t>
                </w:r>
              </w:p>
            </w:tc>
            <w:tc>
              <w:tcPr>
                <w:tcW w:w="4665" w:type="dxa"/>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Si oui, spécifiez le type de tumeur</w:t>
                </w:r>
                <w:r>
                  <w:rPr>
                    <w:rFonts w:eastAsia="Times New Roman" w:cs="Arial"/>
                    <w:color w:val="auto"/>
                    <w:sz w:val="20"/>
                    <w:szCs w:val="20"/>
                  </w:rPr>
                  <w:t> </w:t>
                </w:r>
                <w:r w:rsidRPr="00D734E6">
                  <w:rPr>
                    <w:rFonts w:eastAsia="Times New Roman" w:cs="Arial"/>
                    <w:color w:val="auto"/>
                    <w:sz w:val="20"/>
                    <w:szCs w:val="20"/>
                  </w:rPr>
                  <w:t>:</w:t>
                </w:r>
              </w:p>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eastAsia="Times New Roman" w:cs="Arial"/>
                    <w:color w:val="auto"/>
                    <w:sz w:val="20"/>
                    <w:szCs w:val="20"/>
                  </w:rPr>
                  <w:t xml:space="preserve">            </w:t>
                </w:r>
                <w:r w:rsidRPr="00D734E6">
                  <w:rPr>
                    <w:rFonts w:ascii="Segoe UI Symbol" w:eastAsia="Times New Roman" w:hAnsi="Segoe UI Symbol" w:cs="Segoe UI Symbol"/>
                    <w:color w:val="auto"/>
                    <w:sz w:val="20"/>
                    <w:szCs w:val="20"/>
                    <w:lang w:val="en-GB"/>
                  </w:rPr>
                  <w:t>☐</w:t>
                </w:r>
                <w:r w:rsidRPr="00D734E6">
                  <w:rPr>
                    <w:rFonts w:eastAsia="Times New Roman" w:cs="Arial"/>
                    <w:color w:val="auto"/>
                    <w:sz w:val="20"/>
                    <w:szCs w:val="20"/>
                    <w:lang w:val="en-GB"/>
                  </w:rPr>
                  <w:t xml:space="preserve"> Lymphome:  </w:t>
                </w:r>
              </w:p>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eastAsia="Times New Roman" w:cs="Arial"/>
                    <w:color w:val="auto"/>
                    <w:sz w:val="20"/>
                    <w:szCs w:val="20"/>
                    <w:lang w:val="en-GB"/>
                  </w:rPr>
                  <w:t xml:space="preserve">            </w:t>
                </w:r>
                <w:r w:rsidRPr="00D734E6">
                  <w:rPr>
                    <w:rFonts w:ascii="Segoe UI Symbol" w:eastAsia="Times New Roman" w:hAnsi="Segoe UI Symbol" w:cs="Segoe UI Symbol"/>
                    <w:color w:val="auto"/>
                    <w:sz w:val="20"/>
                    <w:szCs w:val="20"/>
                    <w:lang w:val="en-GB"/>
                  </w:rPr>
                  <w:t>☐</w:t>
                </w:r>
                <w:r w:rsidRPr="00D734E6">
                  <w:rPr>
                    <w:rFonts w:eastAsia="Times New Roman" w:cs="Arial"/>
                    <w:color w:val="auto"/>
                    <w:sz w:val="20"/>
                    <w:szCs w:val="20"/>
                    <w:lang w:val="en-GB"/>
                  </w:rPr>
                  <w:t xml:space="preserve"> Autre, </w:t>
                </w:r>
                <w:r>
                  <w:rPr>
                    <w:rFonts w:eastAsia="Times New Roman" w:cs="Arial"/>
                    <w:color w:val="auto"/>
                    <w:sz w:val="20"/>
                    <w:szCs w:val="20"/>
                    <w:lang w:val="en-GB"/>
                  </w:rPr>
                  <w:t>spécifiez</w:t>
                </w:r>
                <w:r w:rsidRPr="00D734E6">
                  <w:rPr>
                    <w:rFonts w:eastAsia="Times New Roman" w:cs="Arial"/>
                    <w:color w:val="auto"/>
                    <w:sz w:val="20"/>
                    <w:szCs w:val="20"/>
                    <w:lang w:val="en-GB"/>
                  </w:rPr>
                  <w:t xml:space="preserve"> : ….</w:t>
                </w:r>
              </w:p>
            </w:tc>
          </w:tr>
          <w:tr w:rsidR="00610823" w:rsidRPr="00D734E6" w:rsidTr="004338DE">
            <w:trPr>
              <w:trHeight w:val="1807"/>
            </w:trPr>
            <w:tc>
              <w:tcPr>
                <w:cnfStyle w:val="001000000000" w:firstRow="0" w:lastRow="0" w:firstColumn="1" w:lastColumn="0" w:oddVBand="0" w:evenVBand="0" w:oddHBand="0" w:evenHBand="0" w:firstRowFirstColumn="0" w:firstRowLastColumn="0" w:lastRowFirstColumn="0" w:lastRowLastColumn="0"/>
                <w:tcW w:w="2713" w:type="dxa"/>
              </w:tcPr>
              <w:p w:rsidR="00610823" w:rsidRPr="00D734E6" w:rsidRDefault="00610823" w:rsidP="004338DE">
                <w:pPr>
                  <w:textAlignment w:val="baseline"/>
                  <w:rPr>
                    <w:rFonts w:eastAsia="Times New Roman" w:cs="Arial"/>
                    <w:color w:val="auto"/>
                    <w:sz w:val="20"/>
                    <w:szCs w:val="20"/>
                  </w:rPr>
                </w:pPr>
                <w:r w:rsidRPr="00D734E6">
                  <w:rPr>
                    <w:rFonts w:eastAsia="Times New Roman" w:cs="Arial"/>
                    <w:color w:val="auto"/>
                    <w:sz w:val="20"/>
                    <w:szCs w:val="20"/>
                  </w:rPr>
                  <w:lastRenderedPageBreak/>
                  <w:t>Complication</w:t>
                </w:r>
                <w:r>
                  <w:rPr>
                    <w:rFonts w:eastAsia="Times New Roman" w:cs="Arial"/>
                    <w:color w:val="auto"/>
                    <w:sz w:val="20"/>
                    <w:szCs w:val="20"/>
                  </w:rPr>
                  <w:t>s</w:t>
                </w:r>
                <w:r w:rsidRPr="00D734E6">
                  <w:rPr>
                    <w:rFonts w:eastAsia="Times New Roman" w:cs="Arial"/>
                    <w:color w:val="auto"/>
                    <w:sz w:val="20"/>
                    <w:szCs w:val="20"/>
                  </w:rPr>
                  <w:t xml:space="preserve"> nécessitant une hospitalisation au cours des 12 derniers mois</w:t>
                </w:r>
              </w:p>
            </w:tc>
            <w:tc>
              <w:tcPr>
                <w:tcW w:w="2004" w:type="dxa"/>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ascii="MS Gothic" w:eastAsia="MS Gothic" w:hAnsi="MS Gothic" w:cs="Arial" w:hint="eastAsia"/>
                    <w:color w:val="auto"/>
                    <w:sz w:val="20"/>
                    <w:szCs w:val="20"/>
                    <w:lang w:val="en-GB"/>
                  </w:rPr>
                  <w:t>☐</w:t>
                </w:r>
                <w:r w:rsidRPr="00D734E6">
                  <w:rPr>
                    <w:rFonts w:eastAsia="MS Mincho" w:cs="Arial"/>
                    <w:color w:val="auto"/>
                    <w:sz w:val="20"/>
                    <w:szCs w:val="20"/>
                    <w:lang w:val="en-GB"/>
                  </w:rPr>
                  <w:t xml:space="preserve"> Oui</w:t>
                </w:r>
                <w:r w:rsidRPr="00D734E6">
                  <w:rPr>
                    <w:rFonts w:eastAsia="MS Mincho" w:cs="Arial"/>
                    <w:color w:val="auto"/>
                    <w:sz w:val="20"/>
                    <w:szCs w:val="20"/>
                    <w:lang w:val="en-GB"/>
                  </w:rPr>
                  <w:tab/>
                </w: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Non</w:t>
                </w:r>
              </w:p>
            </w:tc>
            <w:tc>
              <w:tcPr>
                <w:tcW w:w="4665" w:type="dxa"/>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Si oui, précisez le type de complication</w:t>
                </w:r>
                <w:r>
                  <w:rPr>
                    <w:rFonts w:eastAsia="Times New Roman" w:cs="Arial"/>
                    <w:color w:val="auto"/>
                    <w:sz w:val="20"/>
                    <w:szCs w:val="20"/>
                  </w:rPr>
                  <w:t>s </w:t>
                </w:r>
                <w:r w:rsidRPr="00D734E6">
                  <w:rPr>
                    <w:rFonts w:eastAsia="Times New Roman" w:cs="Arial"/>
                    <w:color w:val="auto"/>
                    <w:sz w:val="20"/>
                    <w:szCs w:val="20"/>
                  </w:rPr>
                  <w:t>:</w:t>
                </w:r>
              </w:p>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 xml:space="preserve">            </w:t>
                </w:r>
                <w:r w:rsidRPr="00D734E6">
                  <w:rPr>
                    <w:rFonts w:ascii="Segoe UI Symbol" w:eastAsia="Times New Roman" w:hAnsi="Segoe UI Symbol" w:cs="Segoe UI Symbol"/>
                    <w:color w:val="auto"/>
                    <w:sz w:val="20"/>
                    <w:szCs w:val="20"/>
                  </w:rPr>
                  <w:t>☐</w:t>
                </w:r>
                <w:r w:rsidRPr="00D734E6">
                  <w:rPr>
                    <w:rFonts w:eastAsia="Times New Roman" w:cs="Arial"/>
                    <w:color w:val="auto"/>
                    <w:sz w:val="20"/>
                    <w:szCs w:val="20"/>
                  </w:rPr>
                  <w:t xml:space="preserve"> Pulmonaire</w:t>
                </w:r>
                <w:r>
                  <w:rPr>
                    <w:rFonts w:eastAsia="Times New Roman" w:cs="Arial"/>
                    <w:color w:val="auto"/>
                    <w:sz w:val="20"/>
                    <w:szCs w:val="20"/>
                  </w:rPr>
                  <w:t> </w:t>
                </w:r>
                <w:r w:rsidRPr="00D734E6">
                  <w:rPr>
                    <w:rFonts w:eastAsia="Times New Roman" w:cs="Arial"/>
                    <w:color w:val="auto"/>
                    <w:sz w:val="20"/>
                    <w:szCs w:val="20"/>
                  </w:rPr>
                  <w:t>: spécifiez</w:t>
                </w:r>
                <w:r>
                  <w:rPr>
                    <w:rFonts w:eastAsia="Times New Roman" w:cs="Arial"/>
                    <w:color w:val="auto"/>
                    <w:sz w:val="20"/>
                    <w:szCs w:val="20"/>
                  </w:rPr>
                  <w:t xml:space="preserve"> :  …</w:t>
                </w:r>
              </w:p>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ab/>
                </w:r>
                <w:r w:rsidRPr="00D734E6">
                  <w:rPr>
                    <w:rFonts w:ascii="Segoe UI Symbol" w:eastAsia="Times New Roman" w:hAnsi="Segoe UI Symbol" w:cs="Segoe UI Symbol"/>
                    <w:color w:val="auto"/>
                    <w:sz w:val="20"/>
                    <w:szCs w:val="20"/>
                  </w:rPr>
                  <w:t>☐</w:t>
                </w:r>
                <w:r w:rsidRPr="00D734E6">
                  <w:rPr>
                    <w:rFonts w:eastAsia="Times New Roman" w:cs="Arial"/>
                    <w:color w:val="auto"/>
                    <w:sz w:val="20"/>
                    <w:szCs w:val="20"/>
                  </w:rPr>
                  <w:t xml:space="preserve"> Gastro-intestinale</w:t>
                </w:r>
                <w:r>
                  <w:rPr>
                    <w:rFonts w:eastAsia="Times New Roman" w:cs="Arial"/>
                    <w:color w:val="auto"/>
                    <w:sz w:val="20"/>
                    <w:szCs w:val="20"/>
                  </w:rPr>
                  <w:t> </w:t>
                </w:r>
                <w:r w:rsidRPr="00D734E6">
                  <w:rPr>
                    <w:rFonts w:eastAsia="Times New Roman" w:cs="Arial"/>
                    <w:color w:val="auto"/>
                    <w:sz w:val="20"/>
                    <w:szCs w:val="20"/>
                  </w:rPr>
                  <w:t>: spécifiez</w:t>
                </w:r>
                <w:r>
                  <w:rPr>
                    <w:rFonts w:eastAsia="Times New Roman" w:cs="Arial"/>
                    <w:color w:val="auto"/>
                    <w:sz w:val="20"/>
                    <w:szCs w:val="20"/>
                  </w:rPr>
                  <w:t> </w:t>
                </w:r>
                <w:r w:rsidRPr="00D734E6">
                  <w:rPr>
                    <w:rFonts w:eastAsia="Times New Roman" w:cs="Arial"/>
                    <w:color w:val="auto"/>
                    <w:sz w:val="20"/>
                    <w:szCs w:val="20"/>
                  </w:rPr>
                  <w:t>: …</w:t>
                </w:r>
              </w:p>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ab/>
                </w:r>
                <w:r w:rsidRPr="00D734E6">
                  <w:rPr>
                    <w:rFonts w:ascii="Segoe UI Symbol" w:eastAsia="Times New Roman" w:hAnsi="Segoe UI Symbol" w:cs="Segoe UI Symbol"/>
                    <w:color w:val="auto"/>
                    <w:sz w:val="20"/>
                    <w:szCs w:val="20"/>
                  </w:rPr>
                  <w:t>☐</w:t>
                </w:r>
                <w:r w:rsidRPr="00D734E6">
                  <w:rPr>
                    <w:rFonts w:eastAsia="Times New Roman" w:cs="Arial"/>
                    <w:color w:val="auto"/>
                    <w:sz w:val="20"/>
                    <w:szCs w:val="20"/>
                  </w:rPr>
                  <w:t xml:space="preserve"> Autre, spécifiez</w:t>
                </w:r>
                <w:r>
                  <w:rPr>
                    <w:rFonts w:eastAsia="Times New Roman" w:cs="Arial"/>
                    <w:color w:val="auto"/>
                    <w:sz w:val="20"/>
                    <w:szCs w:val="20"/>
                  </w:rPr>
                  <w:t> </w:t>
                </w:r>
                <w:r w:rsidRPr="00D734E6">
                  <w:rPr>
                    <w:rFonts w:eastAsia="Times New Roman" w:cs="Arial"/>
                    <w:color w:val="auto"/>
                    <w:sz w:val="20"/>
                    <w:szCs w:val="20"/>
                  </w:rPr>
                  <w:t>:  …</w:t>
                </w:r>
              </w:p>
            </w:tc>
          </w:tr>
          <w:tr w:rsidR="00610823" w:rsidRPr="00D734E6" w:rsidTr="004338DE">
            <w:trPr>
              <w:trHeight w:val="70"/>
            </w:trPr>
            <w:tc>
              <w:tcPr>
                <w:cnfStyle w:val="001000000000" w:firstRow="0" w:lastRow="0" w:firstColumn="1" w:lastColumn="0" w:oddVBand="0" w:evenVBand="0" w:oddHBand="0" w:evenHBand="0" w:firstRowFirstColumn="0" w:firstRowLastColumn="0" w:lastRowFirstColumn="0" w:lastRowLastColumn="0"/>
                <w:tcW w:w="2713" w:type="dxa"/>
              </w:tcPr>
              <w:p w:rsidR="00610823" w:rsidRPr="00D734E6" w:rsidRDefault="00610823" w:rsidP="004338DE">
                <w:pPr>
                  <w:textAlignment w:val="baseline"/>
                  <w:rPr>
                    <w:rFonts w:eastAsia="Times New Roman" w:cs="Arial"/>
                    <w:color w:val="auto"/>
                    <w:sz w:val="20"/>
                    <w:szCs w:val="20"/>
                  </w:rPr>
                </w:pPr>
                <w:r w:rsidRPr="00D734E6">
                  <w:rPr>
                    <w:rFonts w:eastAsia="Times New Roman" w:cs="Arial"/>
                    <w:color w:val="auto"/>
                    <w:sz w:val="20"/>
                    <w:szCs w:val="20"/>
                  </w:rPr>
                  <w:t xml:space="preserve">Hospitalisations non programmées </w:t>
                </w:r>
                <w:r>
                  <w:rPr>
                    <w:rFonts w:eastAsia="Times New Roman" w:cs="Arial"/>
                    <w:color w:val="auto"/>
                    <w:sz w:val="20"/>
                    <w:szCs w:val="20"/>
                  </w:rPr>
                  <w:t xml:space="preserve">pour cause d’infections </w:t>
                </w:r>
                <w:r w:rsidRPr="00D734E6">
                  <w:rPr>
                    <w:rFonts w:eastAsia="Times New Roman" w:cs="Arial"/>
                    <w:color w:val="auto"/>
                    <w:sz w:val="20"/>
                    <w:szCs w:val="20"/>
                  </w:rPr>
                  <w:t>au cours des 12 derniers mois</w:t>
                </w:r>
              </w:p>
            </w:tc>
            <w:tc>
              <w:tcPr>
                <w:tcW w:w="2004" w:type="dxa"/>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D734E6">
                  <w:rPr>
                    <w:rFonts w:ascii="MS Gothic" w:eastAsia="MS Gothic" w:hAnsi="MS Gothic" w:cs="Arial" w:hint="eastAsia"/>
                    <w:color w:val="auto"/>
                    <w:sz w:val="20"/>
                    <w:szCs w:val="20"/>
                    <w:lang w:val="en-GB"/>
                  </w:rPr>
                  <w:t>☐</w:t>
                </w:r>
                <w:r w:rsidRPr="00D734E6">
                  <w:rPr>
                    <w:rFonts w:eastAsia="MS Mincho" w:cs="Arial"/>
                    <w:color w:val="auto"/>
                    <w:sz w:val="20"/>
                    <w:szCs w:val="20"/>
                    <w:lang w:val="en-GB"/>
                  </w:rPr>
                  <w:t xml:space="preserve"> Oui</w:t>
                </w:r>
                <w:r w:rsidRPr="00D734E6">
                  <w:rPr>
                    <w:rFonts w:eastAsia="MS Mincho" w:cs="Arial"/>
                    <w:color w:val="auto"/>
                    <w:sz w:val="20"/>
                    <w:szCs w:val="20"/>
                    <w:lang w:val="en-GB"/>
                  </w:rPr>
                  <w:tab/>
                </w:r>
                <w:r w:rsidRPr="00D734E6">
                  <w:rPr>
                    <w:rFonts w:ascii="Segoe UI Symbol" w:eastAsia="MS Gothic" w:hAnsi="Segoe UI Symbol" w:cs="Segoe UI Symbol"/>
                    <w:color w:val="auto"/>
                    <w:sz w:val="20"/>
                    <w:szCs w:val="20"/>
                    <w:lang w:val="en-GB"/>
                  </w:rPr>
                  <w:t>☐</w:t>
                </w:r>
                <w:r w:rsidRPr="00D734E6">
                  <w:rPr>
                    <w:rFonts w:eastAsia="MS Mincho" w:cs="Arial"/>
                    <w:color w:val="auto"/>
                    <w:sz w:val="20"/>
                    <w:szCs w:val="20"/>
                    <w:lang w:val="en-GB"/>
                  </w:rPr>
                  <w:t xml:space="preserve"> Non</w:t>
                </w:r>
              </w:p>
            </w:tc>
            <w:tc>
              <w:tcPr>
                <w:tcW w:w="4665" w:type="dxa"/>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Si oui, spécifiez le nombre d’hospitalisations</w:t>
                </w:r>
                <w:r>
                  <w:rPr>
                    <w:rFonts w:eastAsia="Times New Roman" w:cs="Arial"/>
                    <w:color w:val="auto"/>
                    <w:sz w:val="20"/>
                    <w:szCs w:val="20"/>
                  </w:rPr>
                  <w:t xml:space="preserve"> non programmées pour cause d’infections : </w:t>
                </w:r>
              </w:p>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rPr>
                  <w:t>…</w:t>
                </w:r>
              </w:p>
            </w:tc>
          </w:tr>
        </w:tbl>
        <w:p w:rsidR="00D93E3B" w:rsidRPr="0093672E" w:rsidRDefault="00552B8E" w:rsidP="00D93E3B"/>
      </w:sdtContent>
    </w:sdt>
    <w:p w:rsidR="00E20F41" w:rsidRDefault="00E20F41" w:rsidP="00E20F41"/>
    <w:p w:rsidR="00D93E3B" w:rsidRPr="0093672E" w:rsidRDefault="00D93E3B" w:rsidP="00D93E3B">
      <w:pPr>
        <w:pStyle w:val="Titre2"/>
        <w:numPr>
          <w:ilvl w:val="0"/>
          <w:numId w:val="0"/>
        </w:numPr>
        <w:ind w:left="360" w:hanging="360"/>
        <w:rPr>
          <w:rStyle w:val="Accentuation"/>
        </w:rPr>
      </w:pPr>
      <w:r w:rsidRPr="0093672E">
        <w:t xml:space="preserve">Biologie </w:t>
      </w:r>
      <w:r w:rsidRPr="0093672E">
        <w:rPr>
          <w:rStyle w:val="Accentuation"/>
        </w:rPr>
        <w:t xml:space="preserve">(optionnel) </w:t>
      </w:r>
    </w:p>
    <w:sdt>
      <w:sdtPr>
        <w:id w:val="-1972892945"/>
        <w:placeholder>
          <w:docPart w:val="C843C9A3759E432E808BE61DA233349C"/>
        </w:placeholder>
      </w:sdtPr>
      <w:sdtEndPr/>
      <w:sdtContent>
        <w:p w:rsidR="00610823" w:rsidRDefault="00610823" w:rsidP="00A327C9"/>
        <w:tbl>
          <w:tblPr>
            <w:tblStyle w:val="Grilledutableau"/>
            <w:tblW w:w="5000" w:type="pct"/>
            <w:tblLook w:val="04A0" w:firstRow="1" w:lastRow="0" w:firstColumn="1" w:lastColumn="0" w:noHBand="0" w:noVBand="1"/>
          </w:tblPr>
          <w:tblGrid>
            <w:gridCol w:w="3070"/>
            <w:gridCol w:w="2041"/>
            <w:gridCol w:w="2187"/>
            <w:gridCol w:w="2330"/>
          </w:tblGrid>
          <w:tr w:rsidR="00610823" w:rsidRPr="00EC3895" w:rsidTr="004338DE">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594" w:type="pct"/>
              </w:tcPr>
              <w:p w:rsidR="00610823" w:rsidRPr="00D734E6" w:rsidRDefault="00610823" w:rsidP="004338DE">
                <w:pPr>
                  <w:textAlignment w:val="baseline"/>
                  <w:rPr>
                    <w:rFonts w:eastAsia="Times New Roman" w:cs="Arial"/>
                    <w:b w:val="0"/>
                    <w:bCs/>
                    <w:color w:val="auto"/>
                    <w:sz w:val="20"/>
                    <w:szCs w:val="20"/>
                    <w:lang w:val="en-GB"/>
                  </w:rPr>
                </w:pPr>
                <w:r w:rsidRPr="00D734E6">
                  <w:rPr>
                    <w:rFonts w:eastAsia="Times New Roman" w:cs="Arial"/>
                    <w:bCs/>
                    <w:color w:val="auto"/>
                    <w:sz w:val="20"/>
                    <w:szCs w:val="20"/>
                    <w:lang w:val="en-GB"/>
                  </w:rPr>
                  <w:t>Tests</w:t>
                </w:r>
                <w:r>
                  <w:rPr>
                    <w:rFonts w:eastAsia="Times New Roman" w:cs="Arial"/>
                    <w:bCs/>
                    <w:color w:val="auto"/>
                    <w:sz w:val="20"/>
                    <w:szCs w:val="20"/>
                    <w:lang w:val="en-GB"/>
                  </w:rPr>
                  <w:t xml:space="preserve"> </w:t>
                </w:r>
              </w:p>
            </w:tc>
            <w:tc>
              <w:tcPr>
                <w:tcW w:w="1060" w:type="pct"/>
              </w:tcPr>
              <w:p w:rsidR="00610823" w:rsidRDefault="00610823" w:rsidP="004338DE">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lang w:val="en-GB"/>
                  </w:rPr>
                </w:pPr>
                <w:r>
                  <w:rPr>
                    <w:rFonts w:eastAsia="Times New Roman" w:cs="Arial"/>
                    <w:bCs/>
                    <w:color w:val="auto"/>
                    <w:sz w:val="20"/>
                    <w:szCs w:val="20"/>
                    <w:lang w:val="en-GB"/>
                  </w:rPr>
                  <w:t xml:space="preserve">Valeurs </w:t>
                </w:r>
              </w:p>
              <w:p w:rsidR="00610823" w:rsidRPr="00D734E6" w:rsidRDefault="00610823" w:rsidP="004338DE">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lang w:val="en-GB"/>
                  </w:rPr>
                </w:pPr>
                <w:r>
                  <w:rPr>
                    <w:rFonts w:eastAsia="Times New Roman" w:cs="Arial"/>
                    <w:bCs/>
                    <w:color w:val="auto"/>
                    <w:sz w:val="20"/>
                    <w:szCs w:val="20"/>
                    <w:lang w:val="en-GB"/>
                  </w:rPr>
                  <w:t>(unités)</w:t>
                </w:r>
              </w:p>
            </w:tc>
            <w:tc>
              <w:tcPr>
                <w:tcW w:w="1136" w:type="pct"/>
              </w:tcPr>
              <w:p w:rsidR="00610823" w:rsidRPr="00D734E6" w:rsidRDefault="00610823" w:rsidP="004338DE">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Pr>
                    <w:rFonts w:eastAsia="Times New Roman" w:cs="Arial"/>
                    <w:bCs/>
                    <w:color w:val="auto"/>
                    <w:sz w:val="20"/>
                    <w:szCs w:val="20"/>
                    <w:lang w:val="en-GB"/>
                  </w:rPr>
                  <w:t>Valeurs normales (unités)</w:t>
                </w:r>
              </w:p>
            </w:tc>
            <w:tc>
              <w:tcPr>
                <w:tcW w:w="1210" w:type="pct"/>
              </w:tcPr>
              <w:p w:rsidR="00610823" w:rsidRPr="00EC3895" w:rsidRDefault="00610823" w:rsidP="004338DE">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color w:val="auto"/>
                    <w:sz w:val="20"/>
                    <w:szCs w:val="20"/>
                  </w:rPr>
                </w:pPr>
                <w:r w:rsidRPr="00EC3895">
                  <w:rPr>
                    <w:rFonts w:eastAsia="Times New Roman" w:cs="Arial"/>
                    <w:bCs/>
                    <w:color w:val="auto"/>
                    <w:sz w:val="20"/>
                    <w:szCs w:val="20"/>
                  </w:rPr>
                  <w:t xml:space="preserve">Date du dernier examen </w:t>
                </w:r>
                <w:r w:rsidRPr="00D734E6">
                  <w:rPr>
                    <w:rFonts w:eastAsia="Times New Roman" w:cs="Arial"/>
                    <w:color w:val="auto"/>
                    <w:sz w:val="20"/>
                    <w:szCs w:val="20"/>
                  </w:rPr>
                  <w:t>(</w:t>
                </w:r>
                <w:r>
                  <w:rPr>
                    <w:rFonts w:eastAsia="Times New Roman" w:cs="Arial"/>
                    <w:color w:val="auto"/>
                    <w:sz w:val="20"/>
                    <w:szCs w:val="20"/>
                  </w:rPr>
                  <w:t>JJ</w:t>
                </w:r>
                <w:r w:rsidRPr="00D734E6">
                  <w:rPr>
                    <w:rFonts w:eastAsia="Times New Roman" w:cs="Arial"/>
                    <w:color w:val="auto"/>
                    <w:sz w:val="20"/>
                    <w:szCs w:val="20"/>
                  </w:rPr>
                  <w:t xml:space="preserve">/MM/AAAA)   </w:t>
                </w:r>
              </w:p>
            </w:tc>
          </w:tr>
          <w:tr w:rsidR="00610823" w:rsidRPr="00D734E6" w:rsidTr="004338DE">
            <w:trPr>
              <w:trHeight w:val="164"/>
            </w:trPr>
            <w:tc>
              <w:tcPr>
                <w:cnfStyle w:val="001000000000" w:firstRow="0" w:lastRow="0" w:firstColumn="1" w:lastColumn="0" w:oddVBand="0" w:evenVBand="0" w:oddHBand="0" w:evenHBand="0" w:firstRowFirstColumn="0" w:firstRowLastColumn="0" w:lastRowFirstColumn="0" w:lastRowLastColumn="0"/>
                <w:tcW w:w="1594" w:type="pct"/>
              </w:tcPr>
              <w:p w:rsidR="00610823" w:rsidRPr="00E13C11" w:rsidRDefault="00610823" w:rsidP="004338DE">
                <w:pPr>
                  <w:textAlignment w:val="baseline"/>
                  <w:rPr>
                    <w:rFonts w:eastAsia="Times New Roman" w:cs="Arial"/>
                    <w:color w:val="auto"/>
                    <w:sz w:val="20"/>
                    <w:szCs w:val="20"/>
                  </w:rPr>
                </w:pPr>
                <w:r w:rsidRPr="00E13C11">
                  <w:rPr>
                    <w:rFonts w:eastAsia="Times New Roman" w:cs="Arial"/>
                    <w:color w:val="auto"/>
                    <w:sz w:val="20"/>
                    <w:szCs w:val="20"/>
                  </w:rPr>
                  <w:t>Lymphocytes B totaux</w:t>
                </w:r>
              </w:p>
            </w:tc>
            <w:tc>
              <w:tcPr>
                <w:tcW w:w="1060" w:type="pct"/>
              </w:tcPr>
              <w:p w:rsidR="00610823" w:rsidRPr="00E13C11" w:rsidRDefault="00610823" w:rsidP="004338DE">
                <w:pPr>
                  <w:jc w:val="cente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13C11">
                  <w:rPr>
                    <w:rFonts w:eastAsia="MS Mincho" w:cs="Arial"/>
                    <w:color w:val="auto"/>
                    <w:sz w:val="20"/>
                    <w:szCs w:val="20"/>
                  </w:rPr>
                  <w:t>….</w:t>
                </w:r>
              </w:p>
            </w:tc>
            <w:tc>
              <w:tcPr>
                <w:tcW w:w="1136"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p>
            </w:tc>
            <w:tc>
              <w:tcPr>
                <w:tcW w:w="1210"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lang w:val="en-GB"/>
                  </w:rPr>
                  <w:t xml:space="preserve">--/--/-----       </w:t>
                </w:r>
              </w:p>
            </w:tc>
          </w:tr>
          <w:tr w:rsidR="00610823" w:rsidRPr="00D734E6" w:rsidTr="004338DE">
            <w:trPr>
              <w:trHeight w:val="164"/>
            </w:trPr>
            <w:tc>
              <w:tcPr>
                <w:cnfStyle w:val="001000000000" w:firstRow="0" w:lastRow="0" w:firstColumn="1" w:lastColumn="0" w:oddVBand="0" w:evenVBand="0" w:oddHBand="0" w:evenHBand="0" w:firstRowFirstColumn="0" w:firstRowLastColumn="0" w:lastRowFirstColumn="0" w:lastRowLastColumn="0"/>
                <w:tcW w:w="1594" w:type="pct"/>
              </w:tcPr>
              <w:p w:rsidR="00610823" w:rsidRPr="00E13C11" w:rsidRDefault="00610823" w:rsidP="004338DE">
                <w:pPr>
                  <w:textAlignment w:val="baseline"/>
                  <w:rPr>
                    <w:rFonts w:eastAsia="Times New Roman" w:cs="Arial"/>
                    <w:color w:val="auto"/>
                    <w:sz w:val="20"/>
                    <w:szCs w:val="20"/>
                  </w:rPr>
                </w:pPr>
                <w:r w:rsidRPr="00E13C11">
                  <w:rPr>
                    <w:rFonts w:eastAsia="Times New Roman" w:cs="Arial"/>
                    <w:color w:val="auto"/>
                    <w:sz w:val="20"/>
                    <w:szCs w:val="20"/>
                  </w:rPr>
                  <w:t>Lymphocytes B transitionnels</w:t>
                </w:r>
              </w:p>
            </w:tc>
            <w:tc>
              <w:tcPr>
                <w:tcW w:w="1060" w:type="pct"/>
              </w:tcPr>
              <w:p w:rsidR="00610823" w:rsidRPr="00E13C11" w:rsidRDefault="00610823" w:rsidP="004338DE">
                <w:pPr>
                  <w:jc w:val="cente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13C11">
                  <w:rPr>
                    <w:rFonts w:eastAsia="MS Mincho" w:cs="Arial"/>
                    <w:color w:val="auto"/>
                    <w:sz w:val="20"/>
                    <w:szCs w:val="20"/>
                  </w:rPr>
                  <w:t>….</w:t>
                </w:r>
              </w:p>
            </w:tc>
            <w:tc>
              <w:tcPr>
                <w:tcW w:w="1136"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p>
            </w:tc>
            <w:tc>
              <w:tcPr>
                <w:tcW w:w="1210"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eastAsia="Times New Roman" w:cs="Arial"/>
                    <w:color w:val="auto"/>
                    <w:sz w:val="20"/>
                    <w:szCs w:val="20"/>
                    <w:lang w:val="en-GB"/>
                  </w:rPr>
                  <w:t xml:space="preserve">--/--/-----       </w:t>
                </w:r>
              </w:p>
            </w:tc>
          </w:tr>
          <w:tr w:rsidR="00610823" w:rsidRPr="00D734E6" w:rsidTr="004338DE">
            <w:trPr>
              <w:trHeight w:val="241"/>
            </w:trPr>
            <w:tc>
              <w:tcPr>
                <w:cnfStyle w:val="001000000000" w:firstRow="0" w:lastRow="0" w:firstColumn="1" w:lastColumn="0" w:oddVBand="0" w:evenVBand="0" w:oddHBand="0" w:evenHBand="0" w:firstRowFirstColumn="0" w:firstRowLastColumn="0" w:lastRowFirstColumn="0" w:lastRowLastColumn="0"/>
                <w:tcW w:w="1594" w:type="pct"/>
              </w:tcPr>
              <w:p w:rsidR="00610823" w:rsidRPr="00E13C11" w:rsidRDefault="00610823" w:rsidP="004338DE">
                <w:pPr>
                  <w:textAlignment w:val="baseline"/>
                  <w:rPr>
                    <w:rFonts w:eastAsia="Times New Roman" w:cs="Arial"/>
                    <w:color w:val="auto"/>
                    <w:sz w:val="20"/>
                    <w:szCs w:val="20"/>
                  </w:rPr>
                </w:pPr>
                <w:r w:rsidRPr="00E13C11">
                  <w:rPr>
                    <w:rFonts w:eastAsia="Times New Roman" w:cs="Arial"/>
                    <w:color w:val="auto"/>
                    <w:sz w:val="20"/>
                    <w:szCs w:val="20"/>
                  </w:rPr>
                  <w:t>Lymphocytes B naïfs</w:t>
                </w:r>
              </w:p>
            </w:tc>
            <w:tc>
              <w:tcPr>
                <w:tcW w:w="1060" w:type="pct"/>
              </w:tcPr>
              <w:p w:rsidR="00610823" w:rsidRPr="00E13C11" w:rsidRDefault="00610823" w:rsidP="004338DE">
                <w:pPr>
                  <w:jc w:val="cente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13C11">
                  <w:rPr>
                    <w:rFonts w:eastAsia="MS Mincho" w:cs="Arial"/>
                    <w:color w:val="auto"/>
                    <w:sz w:val="20"/>
                    <w:szCs w:val="20"/>
                  </w:rPr>
                  <w:t>….</w:t>
                </w:r>
              </w:p>
            </w:tc>
            <w:tc>
              <w:tcPr>
                <w:tcW w:w="1136"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p>
            </w:tc>
            <w:tc>
              <w:tcPr>
                <w:tcW w:w="1210"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lang w:val="en-GB"/>
                  </w:rPr>
                  <w:t xml:space="preserve">--/--/-----       </w:t>
                </w:r>
              </w:p>
            </w:tc>
          </w:tr>
          <w:tr w:rsidR="00610823" w:rsidRPr="00D734E6" w:rsidTr="004338DE">
            <w:trPr>
              <w:trHeight w:val="241"/>
            </w:trPr>
            <w:tc>
              <w:tcPr>
                <w:cnfStyle w:val="001000000000" w:firstRow="0" w:lastRow="0" w:firstColumn="1" w:lastColumn="0" w:oddVBand="0" w:evenVBand="0" w:oddHBand="0" w:evenHBand="0" w:firstRowFirstColumn="0" w:firstRowLastColumn="0" w:lastRowFirstColumn="0" w:lastRowLastColumn="0"/>
                <w:tcW w:w="1594" w:type="pct"/>
              </w:tcPr>
              <w:p w:rsidR="00610823" w:rsidRPr="00E13C11" w:rsidRDefault="00610823" w:rsidP="004338DE">
                <w:pPr>
                  <w:textAlignment w:val="baseline"/>
                  <w:rPr>
                    <w:rFonts w:eastAsia="Times New Roman" w:cs="Arial"/>
                    <w:color w:val="auto"/>
                    <w:sz w:val="20"/>
                    <w:szCs w:val="20"/>
                  </w:rPr>
                </w:pPr>
                <w:r w:rsidRPr="00E13C11">
                  <w:rPr>
                    <w:rFonts w:eastAsia="Times New Roman" w:cs="Arial"/>
                    <w:color w:val="auto"/>
                    <w:sz w:val="20"/>
                    <w:szCs w:val="20"/>
                  </w:rPr>
                  <w:t>Lymphocytes B mémoires</w:t>
                </w:r>
              </w:p>
            </w:tc>
            <w:tc>
              <w:tcPr>
                <w:tcW w:w="1060" w:type="pct"/>
              </w:tcPr>
              <w:p w:rsidR="00610823" w:rsidRPr="00D734E6" w:rsidRDefault="00610823" w:rsidP="004338DE">
                <w:pPr>
                  <w:jc w:val="cente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p>
            </w:tc>
            <w:tc>
              <w:tcPr>
                <w:tcW w:w="1136"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p>
            </w:tc>
            <w:tc>
              <w:tcPr>
                <w:tcW w:w="1210"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D734E6">
                  <w:rPr>
                    <w:rFonts w:eastAsia="Times New Roman" w:cs="Arial"/>
                    <w:color w:val="auto"/>
                    <w:sz w:val="20"/>
                    <w:szCs w:val="20"/>
                    <w:lang w:val="en-GB"/>
                  </w:rPr>
                  <w:t xml:space="preserve">--/--/-----       </w:t>
                </w:r>
              </w:p>
            </w:tc>
          </w:tr>
          <w:tr w:rsidR="00610823" w:rsidRPr="00D734E6" w:rsidTr="004338DE">
            <w:trPr>
              <w:trHeight w:val="241"/>
            </w:trPr>
            <w:tc>
              <w:tcPr>
                <w:cnfStyle w:val="001000000000" w:firstRow="0" w:lastRow="0" w:firstColumn="1" w:lastColumn="0" w:oddVBand="0" w:evenVBand="0" w:oddHBand="0" w:evenHBand="0" w:firstRowFirstColumn="0" w:firstRowLastColumn="0" w:lastRowFirstColumn="0" w:lastRowLastColumn="0"/>
                <w:tcW w:w="1594" w:type="pct"/>
              </w:tcPr>
              <w:p w:rsidR="00610823" w:rsidRPr="00D734E6" w:rsidRDefault="00610823" w:rsidP="004338DE">
                <w:pPr>
                  <w:textAlignment w:val="baseline"/>
                  <w:rPr>
                    <w:rFonts w:eastAsia="Times New Roman" w:cs="Arial"/>
                    <w:color w:val="auto"/>
                    <w:sz w:val="20"/>
                    <w:szCs w:val="20"/>
                  </w:rPr>
                </w:pPr>
                <w:r w:rsidRPr="00D734E6">
                  <w:rPr>
                    <w:rFonts w:eastAsia="Times New Roman" w:cs="Arial"/>
                    <w:color w:val="auto"/>
                    <w:sz w:val="20"/>
                    <w:szCs w:val="20"/>
                  </w:rPr>
                  <w:t>Lymphocytes T naïfs</w:t>
                </w:r>
              </w:p>
            </w:tc>
            <w:tc>
              <w:tcPr>
                <w:tcW w:w="1060" w:type="pct"/>
              </w:tcPr>
              <w:p w:rsidR="00610823" w:rsidRPr="00D734E6" w:rsidRDefault="00610823" w:rsidP="004338DE">
                <w:pPr>
                  <w:jc w:val="cente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D734E6">
                  <w:rPr>
                    <w:rFonts w:eastAsia="MS Mincho" w:cs="Arial"/>
                    <w:color w:val="auto"/>
                    <w:sz w:val="20"/>
                    <w:szCs w:val="20"/>
                  </w:rPr>
                  <w:t>….</w:t>
                </w:r>
              </w:p>
            </w:tc>
            <w:tc>
              <w:tcPr>
                <w:tcW w:w="1136"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p>
            </w:tc>
            <w:tc>
              <w:tcPr>
                <w:tcW w:w="1210"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lang w:val="en-GB"/>
                  </w:rPr>
                  <w:t xml:space="preserve">--/--/-----       </w:t>
                </w:r>
              </w:p>
            </w:tc>
          </w:tr>
          <w:tr w:rsidR="00610823" w:rsidRPr="00D734E6" w:rsidTr="004338DE">
            <w:trPr>
              <w:trHeight w:val="241"/>
            </w:trPr>
            <w:tc>
              <w:tcPr>
                <w:cnfStyle w:val="001000000000" w:firstRow="0" w:lastRow="0" w:firstColumn="1" w:lastColumn="0" w:oddVBand="0" w:evenVBand="0" w:oddHBand="0" w:evenHBand="0" w:firstRowFirstColumn="0" w:firstRowLastColumn="0" w:lastRowFirstColumn="0" w:lastRowLastColumn="0"/>
                <w:tcW w:w="1594" w:type="pct"/>
              </w:tcPr>
              <w:p w:rsidR="00610823" w:rsidRPr="00D734E6" w:rsidRDefault="00610823" w:rsidP="004338DE">
                <w:pPr>
                  <w:textAlignment w:val="baseline"/>
                  <w:rPr>
                    <w:rFonts w:eastAsia="Times New Roman" w:cs="Arial"/>
                    <w:color w:val="auto"/>
                    <w:sz w:val="20"/>
                    <w:szCs w:val="20"/>
                  </w:rPr>
                </w:pPr>
                <w:r w:rsidRPr="00D734E6">
                  <w:rPr>
                    <w:rFonts w:eastAsia="Times New Roman" w:cs="Arial"/>
                    <w:color w:val="auto"/>
                    <w:sz w:val="20"/>
                    <w:szCs w:val="20"/>
                  </w:rPr>
                  <w:t>Lymphocytes T mémoires</w:t>
                </w:r>
              </w:p>
            </w:tc>
            <w:tc>
              <w:tcPr>
                <w:tcW w:w="1060" w:type="pct"/>
              </w:tcPr>
              <w:p w:rsidR="00610823" w:rsidRPr="00D734E6" w:rsidRDefault="00610823" w:rsidP="004338DE">
                <w:pPr>
                  <w:jc w:val="cente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D734E6">
                  <w:rPr>
                    <w:rFonts w:eastAsia="MS Mincho" w:cs="Arial"/>
                    <w:color w:val="auto"/>
                    <w:sz w:val="20"/>
                    <w:szCs w:val="20"/>
                  </w:rPr>
                  <w:t>….</w:t>
                </w:r>
              </w:p>
            </w:tc>
            <w:tc>
              <w:tcPr>
                <w:tcW w:w="1136"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p>
            </w:tc>
            <w:tc>
              <w:tcPr>
                <w:tcW w:w="1210" w:type="pct"/>
              </w:tcPr>
              <w:p w:rsidR="00610823" w:rsidRPr="00D734E6"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D734E6">
                  <w:rPr>
                    <w:rFonts w:eastAsia="Times New Roman" w:cs="Arial"/>
                    <w:color w:val="auto"/>
                    <w:sz w:val="20"/>
                    <w:szCs w:val="20"/>
                    <w:lang w:val="en-GB"/>
                  </w:rPr>
                  <w:t xml:space="preserve">--/--/-----       </w:t>
                </w:r>
              </w:p>
            </w:tc>
          </w:tr>
        </w:tbl>
        <w:p w:rsidR="00A327C9" w:rsidRPr="00A327C9" w:rsidRDefault="00552B8E" w:rsidP="00A327C9">
          <w:pPr>
            <w:rPr>
              <w:color w:val="808080"/>
            </w:rPr>
          </w:pPr>
        </w:p>
      </w:sdtContent>
    </w:sdt>
    <w:p w:rsidR="00D93E3B" w:rsidRPr="0093672E" w:rsidRDefault="00D93E3B" w:rsidP="00D93E3B"/>
    <w:p w:rsidR="00D93E3B" w:rsidRPr="0093672E" w:rsidRDefault="00D93E3B" w:rsidP="00D93E3B">
      <w:pPr>
        <w:pStyle w:val="Titre2"/>
        <w:numPr>
          <w:ilvl w:val="0"/>
          <w:numId w:val="0"/>
        </w:numPr>
        <w:ind w:left="360" w:hanging="360"/>
      </w:pPr>
      <w:r w:rsidRPr="0093672E">
        <w:t xml:space="preserve">Traitement par </w:t>
      </w:r>
      <w:sdt>
        <w:sdtPr>
          <w:alias w:val="Nom du médicament"/>
          <w:tag w:val=""/>
          <w:id w:val="-1552694538"/>
          <w:placeholder>
            <w:docPart w:val="1D4DDEE376554E2891B621E8B9B36304"/>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7F4FA2">
            <w:t>Joenja (leniolisib)</w:t>
          </w:r>
        </w:sdtContent>
      </w:sdt>
    </w:p>
    <w:p w:rsidR="00D93E3B" w:rsidRDefault="00D93E3B" w:rsidP="00D93E3B">
      <w:pPr>
        <w:pStyle w:val="Intertitre"/>
      </w:pPr>
      <w:r w:rsidRPr="0093672E">
        <w:t xml:space="preserve">Posologie et durée envisagée </w:t>
      </w:r>
    </w:p>
    <w:sdt>
      <w:sdtPr>
        <w:id w:val="419219779"/>
        <w:placeholder>
          <w:docPart w:val="DefaultPlaceholder_1081868574"/>
        </w:placeholder>
      </w:sdtPr>
      <w:sdtEndPr/>
      <w:sdtContent>
        <w:p w:rsidR="00610823" w:rsidRPr="00610823" w:rsidRDefault="00610823" w:rsidP="00610823">
          <w:p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La dose recommandée varie entre 20 et 70 mg deux fois par jour, administrée par voie orale, à environ 12 heures d’intervalle, soit un total de 40 à 140 mg par jour.</w:t>
          </w:r>
        </w:p>
        <w:p w:rsidR="00610823" w:rsidRPr="00610823" w:rsidRDefault="00610823" w:rsidP="00610823">
          <w:p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La dose à prescrire dépend du poids du patient selon les intervalles suivants :</w:t>
          </w:r>
        </w:p>
        <w:p w:rsidR="00610823" w:rsidRPr="00610823" w:rsidRDefault="00610823" w:rsidP="00610823">
          <w:pPr>
            <w:numPr>
              <w:ilvl w:val="0"/>
              <w:numId w:val="12"/>
            </w:num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De 13 à &lt; 19 kg : 20 mg de l</w:t>
          </w:r>
          <w:r w:rsidR="007F4FA2">
            <w:rPr>
              <w:rFonts w:ascii="Arial Nova Cond" w:hAnsi="Arial Nova Cond"/>
              <w:color w:val="595959" w:themeColor="text1" w:themeTint="A6"/>
              <w:shd w:val="clear" w:color="auto" w:fill="F2F2F2" w:themeFill="background1" w:themeFillShade="F2"/>
            </w:rPr>
            <w:t>e</w:t>
          </w:r>
          <w:r w:rsidRPr="00610823">
            <w:rPr>
              <w:rFonts w:ascii="Arial Nova Cond" w:hAnsi="Arial Nova Cond"/>
              <w:color w:val="595959" w:themeColor="text1" w:themeTint="A6"/>
              <w:shd w:val="clear" w:color="auto" w:fill="F2F2F2" w:themeFill="background1" w:themeFillShade="F2"/>
            </w:rPr>
            <w:t>niolisib, deux fois par jour</w:t>
          </w:r>
        </w:p>
        <w:p w:rsidR="00610823" w:rsidRPr="00610823" w:rsidRDefault="00610823" w:rsidP="00610823">
          <w:pPr>
            <w:numPr>
              <w:ilvl w:val="0"/>
              <w:numId w:val="12"/>
            </w:num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De 19 à &lt; 27 kg : 30 mg de l</w:t>
          </w:r>
          <w:r w:rsidR="007F4FA2">
            <w:rPr>
              <w:rFonts w:ascii="Arial Nova Cond" w:hAnsi="Arial Nova Cond"/>
              <w:color w:val="595959" w:themeColor="text1" w:themeTint="A6"/>
              <w:shd w:val="clear" w:color="auto" w:fill="F2F2F2" w:themeFill="background1" w:themeFillShade="F2"/>
            </w:rPr>
            <w:t>e</w:t>
          </w:r>
          <w:r w:rsidRPr="00610823">
            <w:rPr>
              <w:rFonts w:ascii="Arial Nova Cond" w:hAnsi="Arial Nova Cond"/>
              <w:color w:val="595959" w:themeColor="text1" w:themeTint="A6"/>
              <w:shd w:val="clear" w:color="auto" w:fill="F2F2F2" w:themeFill="background1" w:themeFillShade="F2"/>
            </w:rPr>
            <w:t>niolisib, deux fois par jour</w:t>
          </w:r>
        </w:p>
        <w:p w:rsidR="00610823" w:rsidRPr="00610823" w:rsidRDefault="00610823" w:rsidP="00610823">
          <w:pPr>
            <w:numPr>
              <w:ilvl w:val="0"/>
              <w:numId w:val="12"/>
            </w:num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De 27 à &lt; 38 kg : 40 mg de l</w:t>
          </w:r>
          <w:r w:rsidR="007F4FA2">
            <w:rPr>
              <w:rFonts w:ascii="Arial Nova Cond" w:hAnsi="Arial Nova Cond"/>
              <w:color w:val="595959" w:themeColor="text1" w:themeTint="A6"/>
              <w:shd w:val="clear" w:color="auto" w:fill="F2F2F2" w:themeFill="background1" w:themeFillShade="F2"/>
            </w:rPr>
            <w:t>e</w:t>
          </w:r>
          <w:r w:rsidRPr="00610823">
            <w:rPr>
              <w:rFonts w:ascii="Arial Nova Cond" w:hAnsi="Arial Nova Cond"/>
              <w:color w:val="595959" w:themeColor="text1" w:themeTint="A6"/>
              <w:shd w:val="clear" w:color="auto" w:fill="F2F2F2" w:themeFill="background1" w:themeFillShade="F2"/>
            </w:rPr>
            <w:t>niolisib, deux fois par jour</w:t>
          </w:r>
        </w:p>
        <w:p w:rsidR="00610823" w:rsidRPr="00610823" w:rsidRDefault="00610823" w:rsidP="00610823">
          <w:pPr>
            <w:numPr>
              <w:ilvl w:val="0"/>
              <w:numId w:val="12"/>
            </w:num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De 38 à &lt; 45 kg : 50 mg de l</w:t>
          </w:r>
          <w:r w:rsidR="007F4FA2">
            <w:rPr>
              <w:rFonts w:ascii="Arial Nova Cond" w:hAnsi="Arial Nova Cond"/>
              <w:color w:val="595959" w:themeColor="text1" w:themeTint="A6"/>
              <w:shd w:val="clear" w:color="auto" w:fill="F2F2F2" w:themeFill="background1" w:themeFillShade="F2"/>
            </w:rPr>
            <w:t>e</w:t>
          </w:r>
          <w:r w:rsidRPr="00610823">
            <w:rPr>
              <w:rFonts w:ascii="Arial Nova Cond" w:hAnsi="Arial Nova Cond"/>
              <w:color w:val="595959" w:themeColor="text1" w:themeTint="A6"/>
              <w:shd w:val="clear" w:color="auto" w:fill="F2F2F2" w:themeFill="background1" w:themeFillShade="F2"/>
            </w:rPr>
            <w:t>niolisib, deux fois par jour</w:t>
          </w:r>
        </w:p>
        <w:p w:rsidR="00610823" w:rsidRPr="00610823" w:rsidRDefault="00610823" w:rsidP="00610823">
          <w:pPr>
            <w:numPr>
              <w:ilvl w:val="0"/>
              <w:numId w:val="12"/>
            </w:numPr>
            <w:rPr>
              <w:rFonts w:ascii="Arial Nova Cond" w:hAnsi="Arial Nova Cond"/>
              <w:color w:val="595959" w:themeColor="text1" w:themeTint="A6"/>
              <w:shd w:val="clear" w:color="auto" w:fill="F2F2F2" w:themeFill="background1" w:themeFillShade="F2"/>
            </w:rPr>
          </w:pPr>
          <w:r w:rsidRPr="00610823">
            <w:rPr>
              <w:rFonts w:cs="Arial"/>
              <w:color w:val="595959" w:themeColor="text1" w:themeTint="A6"/>
              <w:shd w:val="clear" w:color="auto" w:fill="F2F2F2" w:themeFill="background1" w:themeFillShade="F2"/>
            </w:rPr>
            <w:t>≥</w:t>
          </w:r>
          <w:r w:rsidRPr="00610823">
            <w:rPr>
              <w:rFonts w:ascii="Arial Nova Cond" w:hAnsi="Arial Nova Cond"/>
              <w:color w:val="595959" w:themeColor="text1" w:themeTint="A6"/>
              <w:shd w:val="clear" w:color="auto" w:fill="F2F2F2" w:themeFill="background1" w:themeFillShade="F2"/>
            </w:rPr>
            <w:t xml:space="preserve"> 45 kg             : 70 mg de l</w:t>
          </w:r>
          <w:r w:rsidR="007F4FA2">
            <w:rPr>
              <w:rFonts w:ascii="Arial Nova Cond" w:hAnsi="Arial Nova Cond"/>
              <w:color w:val="595959" w:themeColor="text1" w:themeTint="A6"/>
              <w:shd w:val="clear" w:color="auto" w:fill="F2F2F2" w:themeFill="background1" w:themeFillShade="F2"/>
            </w:rPr>
            <w:t>e</w:t>
          </w:r>
          <w:r w:rsidRPr="00610823">
            <w:rPr>
              <w:rFonts w:ascii="Arial Nova Cond" w:hAnsi="Arial Nova Cond"/>
              <w:color w:val="595959" w:themeColor="text1" w:themeTint="A6"/>
              <w:shd w:val="clear" w:color="auto" w:fill="F2F2F2" w:themeFill="background1" w:themeFillShade="F2"/>
            </w:rPr>
            <w:t xml:space="preserve">niolisib, deux fois par jour </w:t>
          </w:r>
        </w:p>
        <w:p w:rsidR="00610823" w:rsidRPr="00610823" w:rsidRDefault="00610823" w:rsidP="00610823">
          <w:pPr>
            <w:rPr>
              <w:rFonts w:ascii="Arial Nova Cond" w:hAnsi="Arial Nova Cond"/>
              <w:color w:val="595959" w:themeColor="text1" w:themeTint="A6"/>
              <w:shd w:val="clear" w:color="auto" w:fill="F2F2F2" w:themeFill="background1" w:themeFillShade="F2"/>
            </w:rPr>
          </w:pPr>
        </w:p>
        <w:p w:rsidR="00744A6D" w:rsidRPr="00610823" w:rsidRDefault="00610823" w:rsidP="00744A6D">
          <w:p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Dose prescrite selon le poids du patient : ... mg de l</w:t>
          </w:r>
          <w:r w:rsidR="007F4FA2">
            <w:rPr>
              <w:rFonts w:ascii="Arial Nova Cond" w:hAnsi="Arial Nova Cond"/>
              <w:color w:val="595959" w:themeColor="text1" w:themeTint="A6"/>
              <w:shd w:val="clear" w:color="auto" w:fill="F2F2F2" w:themeFill="background1" w:themeFillShade="F2"/>
            </w:rPr>
            <w:t>e</w:t>
          </w:r>
          <w:r w:rsidRPr="00610823">
            <w:rPr>
              <w:rFonts w:ascii="Arial Nova Cond" w:hAnsi="Arial Nova Cond"/>
              <w:color w:val="595959" w:themeColor="text1" w:themeTint="A6"/>
              <w:shd w:val="clear" w:color="auto" w:fill="F2F2F2" w:themeFill="background1" w:themeFillShade="F2"/>
            </w:rPr>
            <w:t>niolisib, deux fois par jour</w:t>
          </w:r>
        </w:p>
      </w:sdtContent>
    </w:sdt>
    <w:p w:rsidR="00D93E3B" w:rsidRPr="0093672E" w:rsidRDefault="00D93E3B" w:rsidP="00D93E3B">
      <w:pPr>
        <w:pStyle w:val="Intertitre"/>
        <w:rPr>
          <w:i/>
          <w:iCs/>
        </w:rPr>
      </w:pPr>
      <w:r w:rsidRPr="0093672E">
        <w:lastRenderedPageBreak/>
        <w:t>Traitements concomitants et/ou soins de support</w:t>
      </w:r>
      <w:r w:rsidRPr="0093672E">
        <w:rPr>
          <w:rStyle w:val="Accentuation"/>
        </w:rPr>
        <w:t xml:space="preserve"> (optionnel)</w:t>
      </w:r>
    </w:p>
    <w:sdt>
      <w:sdtPr>
        <w:rPr>
          <w:rStyle w:val="Mention1"/>
        </w:rPr>
        <w:id w:val="1150173509"/>
        <w:placeholder>
          <w:docPart w:val="F90073FC4A54462D9B91E08716A606C8"/>
        </w:placeholder>
      </w:sdtPr>
      <w:sdtEndPr>
        <w:rPr>
          <w:rStyle w:val="Mention1"/>
        </w:rPr>
      </w:sdtEndPr>
      <w:sdtContent>
        <w:p w:rsidR="00610823" w:rsidRDefault="00610823" w:rsidP="00D93E3B">
          <w:pPr>
            <w:rPr>
              <w:rStyle w:val="Mention1"/>
            </w:rPr>
          </w:pPr>
        </w:p>
        <w:tbl>
          <w:tblPr>
            <w:tblStyle w:val="Grilledutableau"/>
            <w:tblW w:w="5000" w:type="pct"/>
            <w:tblLook w:val="04A0" w:firstRow="1" w:lastRow="0" w:firstColumn="1" w:lastColumn="0" w:noHBand="0" w:noVBand="1"/>
          </w:tblPr>
          <w:tblGrid>
            <w:gridCol w:w="2345"/>
            <w:gridCol w:w="1891"/>
            <w:gridCol w:w="2619"/>
            <w:gridCol w:w="2773"/>
          </w:tblGrid>
          <w:tr w:rsidR="00610823" w:rsidRPr="00657D73" w:rsidTr="004338DE">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2200" w:type="pct"/>
                <w:gridSpan w:val="2"/>
              </w:tcPr>
              <w:p w:rsidR="00610823" w:rsidRPr="00657D73" w:rsidRDefault="00610823" w:rsidP="004338DE">
                <w:pPr>
                  <w:textAlignment w:val="baseline"/>
                  <w:rPr>
                    <w:rFonts w:eastAsia="Times New Roman" w:cs="Arial"/>
                    <w:b w:val="0"/>
                    <w:bCs/>
                    <w:color w:val="auto"/>
                    <w:sz w:val="20"/>
                    <w:szCs w:val="20"/>
                  </w:rPr>
                </w:pPr>
                <w:r w:rsidRPr="00657D73">
                  <w:rPr>
                    <w:rFonts w:eastAsia="Times New Roman" w:cs="Arial"/>
                    <w:bCs/>
                    <w:color w:val="auto"/>
                    <w:sz w:val="20"/>
                    <w:szCs w:val="20"/>
                  </w:rPr>
                  <w:t>Traitements concomitants et/ou soins de support</w:t>
                </w:r>
              </w:p>
            </w:tc>
            <w:tc>
              <w:tcPr>
                <w:tcW w:w="1360" w:type="pct"/>
              </w:tcPr>
              <w:p w:rsidR="00610823" w:rsidRPr="00657D73" w:rsidRDefault="00610823" w:rsidP="004338DE">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sidRPr="00657D73">
                  <w:rPr>
                    <w:rFonts w:eastAsia="Times New Roman" w:cs="Arial"/>
                    <w:color w:val="auto"/>
                    <w:sz w:val="20"/>
                    <w:szCs w:val="20"/>
                  </w:rPr>
                  <w:t>DCI</w:t>
                </w:r>
              </w:p>
            </w:tc>
            <w:tc>
              <w:tcPr>
                <w:tcW w:w="1440" w:type="pct"/>
              </w:tcPr>
              <w:p w:rsidR="00610823" w:rsidRPr="00657D73" w:rsidRDefault="00610823" w:rsidP="004338DE">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rPr>
                </w:pPr>
                <w:r w:rsidRPr="00657D73">
                  <w:rPr>
                    <w:rFonts w:eastAsia="Times New Roman" w:cs="Arial"/>
                    <w:color w:val="auto"/>
                    <w:sz w:val="20"/>
                    <w:szCs w:val="20"/>
                  </w:rPr>
                  <w:t xml:space="preserve">Depuis le (JJ/MM/AAAA)   </w:t>
                </w:r>
              </w:p>
            </w:tc>
          </w:tr>
          <w:tr w:rsidR="00610823"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610823" w:rsidRPr="00657D73" w:rsidRDefault="00610823" w:rsidP="004338DE">
                <w:pPr>
                  <w:textAlignment w:val="baseline"/>
                  <w:rPr>
                    <w:rFonts w:eastAsia="Times New Roman" w:cs="Arial"/>
                    <w:color w:val="auto"/>
                    <w:sz w:val="20"/>
                    <w:szCs w:val="20"/>
                  </w:rPr>
                </w:pPr>
                <w:r w:rsidRPr="00657D73">
                  <w:rPr>
                    <w:rFonts w:eastAsia="Times New Roman" w:cs="Arial"/>
                    <w:color w:val="auto"/>
                    <w:sz w:val="20"/>
                    <w:szCs w:val="20"/>
                  </w:rPr>
                  <w:t>Immunoglobulines</w:t>
                </w:r>
              </w:p>
            </w:tc>
            <w:tc>
              <w:tcPr>
                <w:tcW w:w="982"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rPr>
                </w:pPr>
                <w:r w:rsidRPr="00657D73">
                  <w:rPr>
                    <w:rFonts w:ascii="Segoe UI Symbol" w:eastAsia="MS Gothic" w:hAnsi="Segoe UI Symbol" w:cs="Segoe UI Symbol"/>
                    <w:bCs/>
                    <w:color w:val="auto"/>
                    <w:sz w:val="20"/>
                    <w:szCs w:val="20"/>
                  </w:rPr>
                  <w:t>☐</w:t>
                </w:r>
                <w:r w:rsidRPr="00657D73">
                  <w:rPr>
                    <w:rFonts w:eastAsia="MS Mincho" w:cs="Arial"/>
                    <w:bCs/>
                    <w:color w:val="auto"/>
                    <w:sz w:val="20"/>
                    <w:szCs w:val="20"/>
                  </w:rPr>
                  <w:t xml:space="preserve">Oui </w:t>
                </w:r>
                <w:r w:rsidRPr="00657D73">
                  <w:rPr>
                    <w:rFonts w:ascii="Segoe UI Symbol" w:eastAsia="MS Gothic" w:hAnsi="Segoe UI Symbol" w:cs="Segoe UI Symbol"/>
                    <w:bCs/>
                    <w:color w:val="auto"/>
                    <w:sz w:val="20"/>
                    <w:szCs w:val="20"/>
                  </w:rPr>
                  <w:t>☐</w:t>
                </w:r>
                <w:r w:rsidRPr="00657D73">
                  <w:rPr>
                    <w:rFonts w:eastAsia="MS Mincho" w:cs="Arial"/>
                    <w:bCs/>
                    <w:color w:val="auto"/>
                    <w:sz w:val="20"/>
                    <w:szCs w:val="20"/>
                  </w:rPr>
                  <w:t>Non</w:t>
                </w:r>
              </w:p>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rPr>
                </w:pPr>
              </w:p>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rPr>
                </w:pPr>
                <w:r w:rsidRPr="00657D73">
                  <w:rPr>
                    <w:rFonts w:eastAsia="MS Mincho" w:cs="Arial"/>
                    <w:bCs/>
                    <w:color w:val="auto"/>
                    <w:sz w:val="20"/>
                    <w:szCs w:val="20"/>
                  </w:rPr>
                  <w:t>Si oui, spécifiez :</w:t>
                </w:r>
              </w:p>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IV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SC</w:t>
                </w:r>
              </w:p>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Dose : …</w:t>
                </w:r>
              </w:p>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lang w:val="en-GB"/>
                  </w:rPr>
                </w:pPr>
                <w:r w:rsidRPr="00657D73">
                  <w:rPr>
                    <w:rFonts w:eastAsia="Times New Roman" w:cs="Arial"/>
                    <w:color w:val="auto"/>
                    <w:sz w:val="20"/>
                    <w:szCs w:val="20"/>
                  </w:rPr>
                  <w:t>Fréquence : …</w:t>
                </w:r>
              </w:p>
            </w:tc>
            <w:tc>
              <w:tcPr>
                <w:tcW w:w="1360"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lang w:val="en-GB"/>
                  </w:rPr>
                  <w:t xml:space="preserve">--/--/-----       </w:t>
                </w:r>
              </w:p>
            </w:tc>
          </w:tr>
          <w:tr w:rsidR="00610823"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610823" w:rsidRPr="00657D73" w:rsidRDefault="00610823" w:rsidP="004338DE">
                <w:pPr>
                  <w:textAlignment w:val="baseline"/>
                  <w:rPr>
                    <w:rFonts w:eastAsia="Times New Roman" w:cs="Arial"/>
                    <w:color w:val="auto"/>
                    <w:sz w:val="20"/>
                    <w:szCs w:val="20"/>
                  </w:rPr>
                </w:pPr>
                <w:r w:rsidRPr="00657D73">
                  <w:rPr>
                    <w:rFonts w:eastAsia="Times New Roman" w:cs="Arial"/>
                    <w:color w:val="auto"/>
                    <w:sz w:val="20"/>
                    <w:szCs w:val="20"/>
                  </w:rPr>
                  <w:t>Antalgiques et/ou traitements anti-inflammatoires</w:t>
                </w:r>
              </w:p>
            </w:tc>
            <w:tc>
              <w:tcPr>
                <w:tcW w:w="982"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lang w:val="en-GB"/>
                  </w:rPr>
                  <w:t xml:space="preserve">--/--/-----       </w:t>
                </w:r>
              </w:p>
            </w:tc>
          </w:tr>
          <w:tr w:rsidR="00075C1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075C1F" w:rsidRPr="00657D73" w:rsidRDefault="00075C1F" w:rsidP="00075C1F">
                <w:pPr>
                  <w:textAlignment w:val="baseline"/>
                  <w:rPr>
                    <w:rFonts w:eastAsia="Times New Roman" w:cs="Arial"/>
                    <w:color w:val="auto"/>
                    <w:sz w:val="20"/>
                    <w:szCs w:val="20"/>
                  </w:rPr>
                </w:pPr>
                <w:r w:rsidRPr="00657D73">
                  <w:rPr>
                    <w:rFonts w:eastAsia="Times New Roman" w:cs="Arial"/>
                    <w:color w:val="auto"/>
                    <w:sz w:val="20"/>
                    <w:szCs w:val="20"/>
                  </w:rPr>
                  <w:t>Antalgiques et/ou traitements anti-inflammatoires</w:t>
                </w:r>
              </w:p>
            </w:tc>
            <w:tc>
              <w:tcPr>
                <w:tcW w:w="982" w:type="pct"/>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eastAsia="Times New Roman" w:cs="Arial"/>
                    <w:color w:val="auto"/>
                    <w:sz w:val="20"/>
                    <w:szCs w:val="20"/>
                    <w:lang w:val="en-GB"/>
                  </w:rPr>
                  <w:t xml:space="preserve">--/--/-----       </w:t>
                </w:r>
              </w:p>
            </w:tc>
          </w:tr>
          <w:tr w:rsidR="00075C1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075C1F" w:rsidRPr="00657D73" w:rsidRDefault="00075C1F" w:rsidP="00075C1F">
                <w:pPr>
                  <w:textAlignment w:val="baseline"/>
                  <w:rPr>
                    <w:rFonts w:eastAsia="Times New Roman" w:cs="Arial"/>
                    <w:color w:val="auto"/>
                    <w:sz w:val="20"/>
                    <w:szCs w:val="20"/>
                  </w:rPr>
                </w:pPr>
                <w:r w:rsidRPr="00657D73">
                  <w:rPr>
                    <w:rFonts w:eastAsia="Times New Roman" w:cs="Arial"/>
                    <w:color w:val="auto"/>
                    <w:sz w:val="20"/>
                    <w:szCs w:val="20"/>
                  </w:rPr>
                  <w:t>Antalgiques et/ou traitements anti-inflammatoires</w:t>
                </w:r>
              </w:p>
            </w:tc>
            <w:tc>
              <w:tcPr>
                <w:tcW w:w="982" w:type="pct"/>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eastAsia="Times New Roman" w:cs="Arial"/>
                    <w:color w:val="auto"/>
                    <w:sz w:val="20"/>
                    <w:szCs w:val="20"/>
                    <w:lang w:val="en-GB"/>
                  </w:rPr>
                  <w:t xml:space="preserve">--/--/-----       </w:t>
                </w:r>
              </w:p>
            </w:tc>
          </w:tr>
          <w:tr w:rsidR="00610823"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610823" w:rsidRPr="00657D73" w:rsidRDefault="00610823" w:rsidP="004338DE">
                <w:pPr>
                  <w:textAlignment w:val="baseline"/>
                  <w:rPr>
                    <w:rFonts w:eastAsia="Times New Roman" w:cs="Arial"/>
                    <w:color w:val="auto"/>
                    <w:sz w:val="20"/>
                    <w:szCs w:val="20"/>
                    <w:lang w:val="en-GB"/>
                  </w:rPr>
                </w:pPr>
                <w:r w:rsidRPr="00657D73">
                  <w:rPr>
                    <w:rFonts w:eastAsia="Times New Roman" w:cs="Arial"/>
                    <w:color w:val="auto"/>
                    <w:sz w:val="20"/>
                    <w:szCs w:val="20"/>
                    <w:lang w:val="en-GB"/>
                  </w:rPr>
                  <w:t>Antibiotiques</w:t>
                </w:r>
              </w:p>
            </w:tc>
            <w:tc>
              <w:tcPr>
                <w:tcW w:w="982"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lang w:val="en-GB"/>
                  </w:rPr>
                  <w:t xml:space="preserve">--/--/-----       </w:t>
                </w:r>
              </w:p>
            </w:tc>
          </w:tr>
          <w:tr w:rsidR="00075C1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075C1F" w:rsidRPr="00657D73" w:rsidRDefault="00075C1F" w:rsidP="00075C1F">
                <w:pPr>
                  <w:textAlignment w:val="baseline"/>
                  <w:rPr>
                    <w:rFonts w:eastAsia="Times New Roman" w:cs="Arial"/>
                    <w:color w:val="auto"/>
                    <w:sz w:val="20"/>
                    <w:szCs w:val="20"/>
                    <w:lang w:val="en-GB"/>
                  </w:rPr>
                </w:pPr>
                <w:r w:rsidRPr="00657D73">
                  <w:rPr>
                    <w:rFonts w:eastAsia="Times New Roman" w:cs="Arial"/>
                    <w:color w:val="auto"/>
                    <w:sz w:val="20"/>
                    <w:szCs w:val="20"/>
                    <w:lang w:val="en-GB"/>
                  </w:rPr>
                  <w:t>Antibiotiques</w:t>
                </w:r>
              </w:p>
            </w:tc>
            <w:tc>
              <w:tcPr>
                <w:tcW w:w="982" w:type="pct"/>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eastAsia="Times New Roman" w:cs="Arial"/>
                    <w:color w:val="auto"/>
                    <w:sz w:val="20"/>
                    <w:szCs w:val="20"/>
                    <w:lang w:val="en-GB"/>
                  </w:rPr>
                  <w:t xml:space="preserve">--/--/-----       </w:t>
                </w:r>
              </w:p>
            </w:tc>
          </w:tr>
          <w:tr w:rsidR="00075C1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075C1F" w:rsidRPr="00657D73" w:rsidRDefault="00075C1F" w:rsidP="00075C1F">
                <w:pPr>
                  <w:textAlignment w:val="baseline"/>
                  <w:rPr>
                    <w:rFonts w:eastAsia="Times New Roman" w:cs="Arial"/>
                    <w:color w:val="auto"/>
                    <w:sz w:val="20"/>
                    <w:szCs w:val="20"/>
                    <w:lang w:val="en-GB"/>
                  </w:rPr>
                </w:pPr>
                <w:r w:rsidRPr="00657D73">
                  <w:rPr>
                    <w:rFonts w:eastAsia="Times New Roman" w:cs="Arial"/>
                    <w:color w:val="auto"/>
                    <w:sz w:val="20"/>
                    <w:szCs w:val="20"/>
                    <w:lang w:val="en-GB"/>
                  </w:rPr>
                  <w:t>Antibiotiques</w:t>
                </w:r>
              </w:p>
            </w:tc>
            <w:tc>
              <w:tcPr>
                <w:tcW w:w="982" w:type="pct"/>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eastAsia="Times New Roman" w:cs="Arial"/>
                    <w:color w:val="auto"/>
                    <w:sz w:val="20"/>
                    <w:szCs w:val="20"/>
                    <w:lang w:val="en-GB"/>
                  </w:rPr>
                  <w:t xml:space="preserve">--/--/-----       </w:t>
                </w:r>
              </w:p>
            </w:tc>
          </w:tr>
          <w:tr w:rsidR="00610823"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610823" w:rsidRPr="00657D73" w:rsidRDefault="00610823" w:rsidP="004338DE">
                <w:pPr>
                  <w:textAlignment w:val="baseline"/>
                  <w:rPr>
                    <w:rFonts w:eastAsia="Times New Roman" w:cs="Arial"/>
                    <w:color w:val="auto"/>
                    <w:sz w:val="20"/>
                    <w:szCs w:val="20"/>
                    <w:lang w:val="en-GB"/>
                  </w:rPr>
                </w:pPr>
                <w:r w:rsidRPr="00657D73">
                  <w:rPr>
                    <w:rFonts w:eastAsia="Times New Roman" w:cs="Arial"/>
                    <w:color w:val="auto"/>
                    <w:sz w:val="20"/>
                    <w:szCs w:val="20"/>
                    <w:lang w:val="en-GB"/>
                  </w:rPr>
                  <w:t>Antifongiques</w:t>
                </w:r>
              </w:p>
            </w:tc>
            <w:tc>
              <w:tcPr>
                <w:tcW w:w="982"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lang w:val="en-GB"/>
                  </w:rPr>
                  <w:t xml:space="preserve">--/--/-----       </w:t>
                </w:r>
              </w:p>
            </w:tc>
          </w:tr>
          <w:tr w:rsidR="00075C1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075C1F" w:rsidRPr="00657D73" w:rsidRDefault="00075C1F" w:rsidP="00075C1F">
                <w:pPr>
                  <w:textAlignment w:val="baseline"/>
                  <w:rPr>
                    <w:rFonts w:eastAsia="Times New Roman" w:cs="Arial"/>
                    <w:color w:val="auto"/>
                    <w:sz w:val="20"/>
                    <w:szCs w:val="20"/>
                    <w:lang w:val="en-GB"/>
                  </w:rPr>
                </w:pPr>
                <w:r w:rsidRPr="00657D73">
                  <w:rPr>
                    <w:rFonts w:eastAsia="Times New Roman" w:cs="Arial"/>
                    <w:color w:val="auto"/>
                    <w:sz w:val="20"/>
                    <w:szCs w:val="20"/>
                    <w:lang w:val="en-GB"/>
                  </w:rPr>
                  <w:t>Antifongiques</w:t>
                </w:r>
              </w:p>
            </w:tc>
            <w:tc>
              <w:tcPr>
                <w:tcW w:w="982" w:type="pct"/>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eastAsia="Times New Roman" w:cs="Arial"/>
                    <w:color w:val="auto"/>
                    <w:sz w:val="20"/>
                    <w:szCs w:val="20"/>
                    <w:lang w:val="en-GB"/>
                  </w:rPr>
                  <w:t xml:space="preserve">--/--/-----       </w:t>
                </w:r>
              </w:p>
            </w:tc>
          </w:tr>
          <w:tr w:rsidR="00610823"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610823" w:rsidRPr="00657D73" w:rsidRDefault="00610823" w:rsidP="004338DE">
                <w:pPr>
                  <w:textAlignment w:val="baseline"/>
                  <w:rPr>
                    <w:rFonts w:eastAsia="Times New Roman" w:cs="Arial"/>
                    <w:color w:val="auto"/>
                    <w:sz w:val="20"/>
                    <w:szCs w:val="20"/>
                    <w:lang w:val="en-GB"/>
                  </w:rPr>
                </w:pPr>
                <w:r w:rsidRPr="00657D73">
                  <w:rPr>
                    <w:rFonts w:eastAsia="Times New Roman" w:cs="Arial"/>
                    <w:color w:val="auto"/>
                    <w:sz w:val="20"/>
                    <w:szCs w:val="20"/>
                    <w:lang w:val="en-GB"/>
                  </w:rPr>
                  <w:t>Antiviraux</w:t>
                </w:r>
              </w:p>
            </w:tc>
            <w:tc>
              <w:tcPr>
                <w:tcW w:w="982"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lang w:val="en-GB"/>
                  </w:rPr>
                  <w:t xml:space="preserve">--/--/-----       </w:t>
                </w:r>
              </w:p>
            </w:tc>
          </w:tr>
          <w:tr w:rsidR="00075C1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075C1F" w:rsidRPr="00657D73" w:rsidRDefault="00075C1F" w:rsidP="00075C1F">
                <w:pPr>
                  <w:textAlignment w:val="baseline"/>
                  <w:rPr>
                    <w:rFonts w:eastAsia="Times New Roman" w:cs="Arial"/>
                    <w:color w:val="auto"/>
                    <w:sz w:val="20"/>
                    <w:szCs w:val="20"/>
                    <w:lang w:val="en-GB"/>
                  </w:rPr>
                </w:pPr>
                <w:r w:rsidRPr="00657D73">
                  <w:rPr>
                    <w:rFonts w:eastAsia="Times New Roman" w:cs="Arial"/>
                    <w:color w:val="auto"/>
                    <w:sz w:val="20"/>
                    <w:szCs w:val="20"/>
                    <w:lang w:val="en-GB"/>
                  </w:rPr>
                  <w:t>Antiviraux</w:t>
                </w:r>
              </w:p>
            </w:tc>
            <w:tc>
              <w:tcPr>
                <w:tcW w:w="982" w:type="pct"/>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eastAsia="Times New Roman" w:cs="Arial"/>
                    <w:color w:val="auto"/>
                    <w:sz w:val="20"/>
                    <w:szCs w:val="20"/>
                    <w:lang w:val="en-GB"/>
                  </w:rPr>
                  <w:t xml:space="preserve">--/--/-----       </w:t>
                </w:r>
              </w:p>
            </w:tc>
          </w:tr>
          <w:tr w:rsidR="00075C1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075C1F" w:rsidRPr="00657D73" w:rsidRDefault="00075C1F" w:rsidP="00075C1F">
                <w:pPr>
                  <w:textAlignment w:val="baseline"/>
                  <w:rPr>
                    <w:rFonts w:eastAsia="Times New Roman" w:cs="Arial"/>
                    <w:color w:val="auto"/>
                    <w:sz w:val="20"/>
                    <w:szCs w:val="20"/>
                    <w:lang w:val="en-GB"/>
                  </w:rPr>
                </w:pPr>
                <w:r w:rsidRPr="00657D73">
                  <w:rPr>
                    <w:rFonts w:eastAsia="Times New Roman" w:cs="Arial"/>
                    <w:color w:val="auto"/>
                    <w:sz w:val="20"/>
                    <w:szCs w:val="20"/>
                    <w:lang w:val="en-GB"/>
                  </w:rPr>
                  <w:t>Antiviraux</w:t>
                </w:r>
              </w:p>
            </w:tc>
            <w:tc>
              <w:tcPr>
                <w:tcW w:w="982" w:type="pct"/>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075C1F" w:rsidRPr="00657D73" w:rsidRDefault="00075C1F" w:rsidP="00075C1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rPr>
                </w:pPr>
                <w:r w:rsidRPr="00657D73">
                  <w:rPr>
                    <w:rFonts w:eastAsia="Times New Roman" w:cs="Arial"/>
                    <w:color w:val="auto"/>
                    <w:sz w:val="20"/>
                    <w:szCs w:val="20"/>
                    <w:lang w:val="en-GB"/>
                  </w:rPr>
                  <w:t xml:space="preserve">--/--/-----       </w:t>
                </w:r>
              </w:p>
            </w:tc>
          </w:tr>
          <w:tr w:rsidR="00610823"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610823" w:rsidRPr="00657D73" w:rsidRDefault="00610823" w:rsidP="004338DE">
                <w:pPr>
                  <w:textAlignment w:val="baseline"/>
                  <w:rPr>
                    <w:rFonts w:eastAsia="Times New Roman" w:cs="Arial"/>
                    <w:color w:val="auto"/>
                    <w:sz w:val="20"/>
                    <w:szCs w:val="20"/>
                    <w:lang w:val="en-GB"/>
                  </w:rPr>
                </w:pPr>
                <w:r w:rsidRPr="00657D73">
                  <w:rPr>
                    <w:rFonts w:eastAsia="Times New Roman" w:cs="Arial"/>
                    <w:color w:val="auto"/>
                    <w:sz w:val="20"/>
                    <w:szCs w:val="20"/>
                    <w:lang w:val="en-GB"/>
                  </w:rPr>
                  <w:t>Autres</w:t>
                </w:r>
              </w:p>
            </w:tc>
            <w:tc>
              <w:tcPr>
                <w:tcW w:w="982" w:type="pct"/>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Oui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Non</w:t>
                </w:r>
              </w:p>
            </w:tc>
            <w:tc>
              <w:tcPr>
                <w:tcW w:w="136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610823" w:rsidRPr="00657D73" w:rsidRDefault="00610823" w:rsidP="004338D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lang w:val="en-GB"/>
                  </w:rPr>
                  <w:t xml:space="preserve">--/--/-----       </w:t>
                </w:r>
              </w:p>
            </w:tc>
          </w:tr>
        </w:tbl>
        <w:p w:rsidR="00EF0995" w:rsidRDefault="00552B8E" w:rsidP="00D93E3B">
          <w:pPr>
            <w:rPr>
              <w:rStyle w:val="Mention1"/>
            </w:rPr>
          </w:pPr>
        </w:p>
      </w:sdtContent>
    </w:sdt>
    <w:p w:rsidR="00D93E3B" w:rsidRPr="0093672E" w:rsidRDefault="00D93E3B" w:rsidP="00D93E3B"/>
    <w:p w:rsidR="00C67DA4" w:rsidRPr="00C67DA4" w:rsidRDefault="00D93E3B" w:rsidP="00443D31">
      <w:pPr>
        <w:pStyle w:val="Titre2"/>
        <w:numPr>
          <w:ilvl w:val="0"/>
          <w:numId w:val="0"/>
        </w:numPr>
        <w:ind w:left="360" w:hanging="360"/>
        <w:rPr>
          <w:rStyle w:val="lev"/>
          <w:b w:val="0"/>
          <w:bCs/>
        </w:rPr>
      </w:pPr>
      <w:r w:rsidRPr="0093672E">
        <w:t>Engagement du prescripteur</w:t>
      </w:r>
    </w:p>
    <w:p w:rsidR="00D93E3B" w:rsidRPr="00DD10F2" w:rsidRDefault="00D93E3B" w:rsidP="00D93E3B">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 xml:space="preserve">a été informé de la collecte de ses données </w:t>
      </w:r>
      <w:r w:rsidR="00B2041D">
        <w:rPr>
          <w:rStyle w:val="lev"/>
        </w:rPr>
        <w:t>à caractère personnel</w:t>
      </w:r>
      <w:r w:rsidRPr="00690C71">
        <w:rPr>
          <w:rStyle w:val="lev"/>
        </w:rPr>
        <w:t xml:space="preserve"> : </w:t>
      </w:r>
      <w:sdt>
        <w:sdtPr>
          <w:id w:val="1263810966"/>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r w:rsidRPr="00DD10F2">
        <w:t xml:space="preserve"> Oui </w:t>
      </w:r>
      <w:sdt>
        <w:sdtPr>
          <w:id w:val="-2101469471"/>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r w:rsidRPr="00DD10F2">
        <w:t xml:space="preserve"> Non</w:t>
      </w:r>
    </w:p>
    <w:p w:rsidR="00D93E3B" w:rsidRPr="009F21D1" w:rsidRDefault="00D93E3B" w:rsidP="00D9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rsidTr="00415D63">
        <w:tc>
          <w:tcPr>
            <w:tcW w:w="4826" w:type="dxa"/>
          </w:tcPr>
          <w:p w:rsidR="00D93E3B" w:rsidRPr="00415D63" w:rsidRDefault="00D93E3B" w:rsidP="00CA424C">
            <w:pPr>
              <w:rPr>
                <w:rStyle w:val="lev"/>
                <w:rFonts w:cs="Arial"/>
                <w:sz w:val="21"/>
                <w:szCs w:val="21"/>
              </w:rPr>
            </w:pPr>
            <w:r w:rsidRPr="00415D63">
              <w:rPr>
                <w:rStyle w:val="lev"/>
                <w:rFonts w:cs="Arial"/>
                <w:sz w:val="21"/>
                <w:szCs w:val="21"/>
              </w:rPr>
              <w:lastRenderedPageBreak/>
              <w:t xml:space="preserve">Médecin prescripteur </w:t>
            </w:r>
          </w:p>
          <w:p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343394193"/>
                <w:placeholder>
                  <w:docPart w:val="17E9460E30B946429D5402C86770A382"/>
                </w:placeholder>
                <w:showingPlcHdr/>
              </w:sdtPr>
              <w:sdtEndPr/>
              <w:sdtContent>
                <w:r w:rsidRPr="00415D63">
                  <w:rPr>
                    <w:rStyle w:val="Mention1"/>
                    <w:rFonts w:ascii="Arial" w:hAnsi="Arial" w:cs="Arial"/>
                    <w:sz w:val="21"/>
                    <w:szCs w:val="21"/>
                  </w:rPr>
                  <w:t>________________</w:t>
                </w:r>
              </w:sdtContent>
            </w:sdt>
          </w:p>
          <w:p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2BE4690D53047AD91CB9956BFA92201"/>
                </w:placeholder>
                <w:showingPlcHdr/>
              </w:sdtPr>
              <w:sdtEndPr/>
              <w:sdtContent>
                <w:r w:rsidRPr="00415D63">
                  <w:rPr>
                    <w:rStyle w:val="Mention1"/>
                    <w:rFonts w:ascii="Arial" w:hAnsi="Arial" w:cs="Arial"/>
                    <w:sz w:val="21"/>
                    <w:szCs w:val="21"/>
                  </w:rPr>
                  <w:t>________________</w:t>
                </w:r>
              </w:sdtContent>
            </w:sdt>
          </w:p>
          <w:p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1D053310784C4F5AAD47793B6E163BDB"/>
                </w:placeholder>
                <w:showingPlcHdr/>
              </w:sdtPr>
              <w:sdtEndPr/>
              <w:sdtContent>
                <w:r w:rsidRPr="00415D63">
                  <w:rPr>
                    <w:rStyle w:val="Mention1"/>
                    <w:rFonts w:ascii="Arial" w:hAnsi="Arial" w:cs="Arial"/>
                    <w:sz w:val="21"/>
                    <w:szCs w:val="21"/>
                  </w:rPr>
                  <w:t>________________</w:t>
                </w:r>
              </w:sdtContent>
            </w:sdt>
          </w:p>
          <w:p w:rsidR="00D93E3B" w:rsidRPr="00415D63" w:rsidRDefault="00D93E3B" w:rsidP="00CA424C">
            <w:pPr>
              <w:rPr>
                <w:rFonts w:cs="Arial"/>
                <w:sz w:val="21"/>
                <w:szCs w:val="21"/>
              </w:rPr>
            </w:pPr>
            <w:r w:rsidRPr="00415D63">
              <w:rPr>
                <w:rFonts w:cs="Arial"/>
                <w:sz w:val="21"/>
                <w:szCs w:val="21"/>
              </w:rPr>
              <w:t>Hôpital :</w:t>
            </w:r>
          </w:p>
          <w:p w:rsidR="00D93E3B" w:rsidRPr="00415D63" w:rsidRDefault="00552B8E"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CHU </w:t>
            </w:r>
            <w:sdt>
              <w:sdtPr>
                <w:rPr>
                  <w:rFonts w:cs="Arial"/>
                  <w:sz w:val="21"/>
                  <w:szCs w:val="21"/>
                </w:rPr>
                <w:id w:val="-67966911"/>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CHG </w:t>
            </w:r>
            <w:sdt>
              <w:sdtPr>
                <w:rPr>
                  <w:rFonts w:cs="Arial"/>
                  <w:sz w:val="21"/>
                  <w:szCs w:val="21"/>
                </w:rPr>
                <w:id w:val="-138463024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CLCC </w:t>
            </w:r>
            <w:sdt>
              <w:sdtPr>
                <w:rPr>
                  <w:rFonts w:cs="Arial"/>
                  <w:sz w:val="21"/>
                  <w:szCs w:val="21"/>
                </w:rPr>
                <w:id w:val="-404913869"/>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centre privé</w:t>
            </w:r>
          </w:p>
          <w:p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321593172"/>
                <w:placeholder>
                  <w:docPart w:val="0183D319F6D1467F88610B6C53C9DB03"/>
                </w:placeholder>
                <w:showingPlcHdr/>
              </w:sdtPr>
              <w:sdtEndPr/>
              <w:sdtContent>
                <w:r w:rsidRPr="00415D63">
                  <w:rPr>
                    <w:rStyle w:val="Mention1"/>
                    <w:rFonts w:ascii="Arial" w:hAnsi="Arial" w:cs="Arial"/>
                    <w:sz w:val="21"/>
                    <w:szCs w:val="21"/>
                  </w:rPr>
                  <w:t>________________</w:t>
                </w:r>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EndPr/>
              <w:sdtContent>
                <w:r w:rsidRPr="00415D63">
                  <w:rPr>
                    <w:rStyle w:val="Mention1"/>
                    <w:rFonts w:ascii="Arial" w:hAnsi="Arial" w:cs="Arial"/>
                    <w:sz w:val="21"/>
                    <w:szCs w:val="21"/>
                  </w:rPr>
                  <w:t>Numéro de téléphone.</w:t>
                </w:r>
              </w:sdtContent>
            </w:sdt>
            <w:r w:rsidRPr="00415D63">
              <w:rPr>
                <w:rFonts w:cs="Arial"/>
                <w:sz w:val="21"/>
                <w:szCs w:val="21"/>
              </w:rPr>
              <w:tab/>
            </w:r>
            <w:r w:rsidRPr="00415D63">
              <w:rPr>
                <w:rFonts w:cs="Arial"/>
                <w:sz w:val="21"/>
                <w:szCs w:val="21"/>
              </w:rPr>
              <w:tab/>
            </w:r>
          </w:p>
          <w:p w:rsidR="00D93E3B" w:rsidRPr="00415D63" w:rsidRDefault="00D93E3B" w:rsidP="00CA424C">
            <w:pPr>
              <w:rPr>
                <w:rFonts w:cs="Arial"/>
                <w:sz w:val="21"/>
                <w:szCs w:val="21"/>
                <w:lang w:val="de-DE"/>
              </w:rPr>
            </w:pPr>
            <w:r w:rsidRPr="00415D63">
              <w:rPr>
                <w:rFonts w:cs="Arial"/>
                <w:sz w:val="21"/>
                <w:szCs w:val="21"/>
                <w:lang w:val="de-DE"/>
              </w:rPr>
              <w:t xml:space="preserve">E-mail: </w:t>
            </w:r>
            <w:sdt>
              <w:sdtPr>
                <w:rPr>
                  <w:rFonts w:cs="Arial"/>
                  <w:sz w:val="21"/>
                  <w:szCs w:val="21"/>
                </w:rPr>
                <w:id w:val="470255858"/>
                <w:placeholder>
                  <w:docPart w:val="34578E9E74BE410FB9A1ED6B99D00520"/>
                </w:placeholder>
                <w:showingPlcHdr/>
              </w:sdtPr>
              <w:sdtEndPr/>
              <w:sdtContent>
                <w:r w:rsidRPr="00415D63">
                  <w:rPr>
                    <w:rStyle w:val="Mention1"/>
                    <w:rFonts w:ascii="Arial" w:hAnsi="Arial" w:cs="Arial"/>
                    <w:sz w:val="21"/>
                    <w:szCs w:val="21"/>
                    <w:lang w:val="de-DE"/>
                  </w:rPr>
                  <w:t>xxx@domaine.com</w:t>
                </w:r>
              </w:sdtContent>
            </w:sdt>
          </w:p>
          <w:p w:rsidR="00D93E3B" w:rsidRPr="00415D63" w:rsidRDefault="00D93E3B" w:rsidP="00CA424C">
            <w:pPr>
              <w:rPr>
                <w:rFonts w:cs="Arial"/>
                <w:sz w:val="21"/>
                <w:szCs w:val="21"/>
                <w:lang w:val="de-DE"/>
              </w:rPr>
            </w:pPr>
          </w:p>
          <w:p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EndPr/>
              <w:sdtContent>
                <w:r w:rsidRPr="00415D63">
                  <w:rPr>
                    <w:rStyle w:val="Mention1"/>
                    <w:rFonts w:ascii="Arial" w:hAnsi="Arial" w:cs="Arial"/>
                    <w:sz w:val="21"/>
                    <w:szCs w:val="21"/>
                  </w:rPr>
                  <w:t>_ _/_ _/_ _ _ _</w:t>
                </w:r>
              </w:sdtContent>
            </w:sdt>
            <w:r w:rsidRPr="00415D63">
              <w:rPr>
                <w:rFonts w:cs="Arial"/>
                <w:sz w:val="21"/>
                <w:szCs w:val="21"/>
              </w:rPr>
              <w:tab/>
            </w:r>
          </w:p>
          <w:p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rsidR="00D93E3B" w:rsidRPr="00415D63" w:rsidRDefault="00D93E3B" w:rsidP="00CA424C">
            <w:pPr>
              <w:jc w:val="left"/>
              <w:rPr>
                <w:rStyle w:val="lev"/>
                <w:rFonts w:cs="Arial"/>
                <w:sz w:val="21"/>
                <w:szCs w:val="21"/>
              </w:rPr>
            </w:pPr>
            <w:r w:rsidRPr="00415D63">
              <w:rPr>
                <w:rStyle w:val="lev"/>
                <w:rFonts w:cs="Arial"/>
                <w:sz w:val="21"/>
                <w:szCs w:val="21"/>
              </w:rPr>
              <w:t>Pharmacien</w:t>
            </w:r>
          </w:p>
          <w:p w:rsidR="00D93E3B" w:rsidRPr="00415D63" w:rsidRDefault="00D93E3B" w:rsidP="00CA424C">
            <w:pPr>
              <w:jc w:val="left"/>
              <w:rPr>
                <w:rFonts w:cs="Arial"/>
                <w:sz w:val="21"/>
                <w:szCs w:val="21"/>
              </w:rPr>
            </w:pPr>
            <w:r w:rsidRPr="00415D63">
              <w:rPr>
                <w:rFonts w:cs="Arial"/>
                <w:sz w:val="21"/>
                <w:szCs w:val="21"/>
              </w:rPr>
              <w:t xml:space="preserve">Nom/Prénom : </w:t>
            </w:r>
            <w:sdt>
              <w:sdtPr>
                <w:rPr>
                  <w:rFonts w:cs="Arial"/>
                  <w:sz w:val="21"/>
                  <w:szCs w:val="21"/>
                </w:rPr>
                <w:id w:val="-1649820773"/>
                <w:placeholder>
                  <w:docPart w:val="2BAF3DBD918B48539C88B3F30986396B"/>
                </w:placeholder>
                <w:showingPlcHdr/>
              </w:sdtPr>
              <w:sdtEndPr/>
              <w:sdtContent>
                <w:r w:rsidRPr="00415D63">
                  <w:rPr>
                    <w:rStyle w:val="Mention1"/>
                    <w:rFonts w:ascii="Arial" w:hAnsi="Arial" w:cs="Arial"/>
                    <w:sz w:val="21"/>
                    <w:szCs w:val="21"/>
                  </w:rPr>
                  <w:t>________________</w:t>
                </w:r>
              </w:sdtContent>
            </w:sdt>
          </w:p>
          <w:p w:rsidR="00D93E3B" w:rsidRPr="00415D63" w:rsidRDefault="00D93E3B" w:rsidP="00CA424C">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EndPr/>
              <w:sdtContent>
                <w:r w:rsidRPr="00415D63">
                  <w:rPr>
                    <w:rStyle w:val="Mention1"/>
                    <w:rFonts w:ascii="Arial" w:hAnsi="Arial" w:cs="Arial"/>
                    <w:sz w:val="21"/>
                    <w:szCs w:val="21"/>
                  </w:rPr>
                  <w:t>________________</w:t>
                </w:r>
              </w:sdtContent>
            </w:sdt>
          </w:p>
          <w:p w:rsidR="00D93E3B" w:rsidRPr="00415D63" w:rsidRDefault="00D93E3B" w:rsidP="00CA424C">
            <w:pPr>
              <w:jc w:val="left"/>
              <w:rPr>
                <w:rFonts w:cs="Arial"/>
                <w:sz w:val="21"/>
                <w:szCs w:val="21"/>
              </w:rPr>
            </w:pPr>
          </w:p>
          <w:p w:rsidR="00D93E3B" w:rsidRPr="00415D63" w:rsidRDefault="00D93E3B" w:rsidP="00CA424C">
            <w:pPr>
              <w:jc w:val="left"/>
              <w:rPr>
                <w:rFonts w:cs="Arial"/>
                <w:sz w:val="21"/>
                <w:szCs w:val="21"/>
              </w:rPr>
            </w:pPr>
            <w:r w:rsidRPr="00415D63">
              <w:rPr>
                <w:rFonts w:cs="Arial"/>
                <w:sz w:val="21"/>
                <w:szCs w:val="21"/>
              </w:rPr>
              <w:t>Hôpital :</w:t>
            </w:r>
          </w:p>
          <w:p w:rsidR="00D93E3B" w:rsidRPr="00415D63" w:rsidRDefault="00552B8E"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CHU </w:t>
            </w:r>
            <w:sdt>
              <w:sdtPr>
                <w:rPr>
                  <w:rFonts w:cs="Arial"/>
                  <w:sz w:val="21"/>
                  <w:szCs w:val="21"/>
                </w:rPr>
                <w:id w:val="-540207110"/>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CHG </w:t>
            </w:r>
            <w:sdt>
              <w:sdtPr>
                <w:rPr>
                  <w:rFonts w:cs="Arial"/>
                  <w:sz w:val="21"/>
                  <w:szCs w:val="21"/>
                </w:rPr>
                <w:id w:val="-72960839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CLCC </w:t>
            </w:r>
            <w:sdt>
              <w:sdtPr>
                <w:rPr>
                  <w:rFonts w:cs="Arial"/>
                  <w:sz w:val="21"/>
                  <w:szCs w:val="21"/>
                </w:rPr>
                <w:id w:val="1220021273"/>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r w:rsidR="00D93E3B" w:rsidRPr="00415D63">
              <w:rPr>
                <w:rFonts w:cs="Arial"/>
                <w:sz w:val="21"/>
                <w:szCs w:val="21"/>
              </w:rPr>
              <w:t xml:space="preserve"> centre privé</w:t>
            </w:r>
          </w:p>
          <w:p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EndPr/>
              <w:sdtContent>
                <w:r w:rsidRPr="00415D63">
                  <w:rPr>
                    <w:rStyle w:val="Mention1"/>
                    <w:rFonts w:ascii="Arial" w:hAnsi="Arial" w:cs="Arial"/>
                    <w:sz w:val="21"/>
                    <w:szCs w:val="21"/>
                  </w:rPr>
                  <w:t>________________</w:t>
                </w:r>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EndPr/>
              <w:sdtContent>
                <w:r w:rsidRPr="00415D63">
                  <w:rPr>
                    <w:rStyle w:val="Mention1"/>
                    <w:rFonts w:ascii="Arial" w:hAnsi="Arial" w:cs="Arial"/>
                    <w:sz w:val="21"/>
                    <w:szCs w:val="21"/>
                  </w:rPr>
                  <w:t>Numéro de téléphone.</w:t>
                </w:r>
              </w:sdtContent>
            </w:sdt>
          </w:p>
          <w:p w:rsidR="00D93E3B" w:rsidRPr="00415D63" w:rsidRDefault="00D93E3B" w:rsidP="00CA424C">
            <w:pPr>
              <w:jc w:val="left"/>
              <w:rPr>
                <w:sz w:val="21"/>
                <w:szCs w:val="21"/>
                <w:lang w:val="de-DE"/>
              </w:rPr>
            </w:pPr>
            <w:r w:rsidRPr="00415D63">
              <w:rPr>
                <w:rFonts w:cs="Arial"/>
                <w:sz w:val="21"/>
                <w:szCs w:val="21"/>
                <w:lang w:val="de-DE"/>
              </w:rPr>
              <w:t xml:space="preserve">E-mail: </w:t>
            </w:r>
            <w:sdt>
              <w:sdtPr>
                <w:rPr>
                  <w:rFonts w:cs="Arial"/>
                  <w:sz w:val="21"/>
                  <w:szCs w:val="21"/>
                </w:rPr>
                <w:id w:val="1608236310"/>
                <w:placeholder>
                  <w:docPart w:val="7407AEA22EEB4423BAC7C69D7D3D2ED4"/>
                </w:placeholder>
                <w:showingPlcHdr/>
              </w:sdtPr>
              <w:sdtEndPr/>
              <w:sdtContent>
                <w:r w:rsidRPr="00415D63">
                  <w:rPr>
                    <w:rStyle w:val="Mention1"/>
                    <w:rFonts w:ascii="Arial" w:hAnsi="Arial" w:cs="Arial"/>
                    <w:sz w:val="21"/>
                    <w:szCs w:val="21"/>
                    <w:lang w:val="de-DE"/>
                  </w:rPr>
                  <w:t>xxx@domaine.com</w:t>
                </w:r>
              </w:sdtContent>
            </w:sdt>
          </w:p>
          <w:p w:rsidR="00D93E3B" w:rsidRPr="00415D63" w:rsidRDefault="00D93E3B" w:rsidP="00CA424C">
            <w:pPr>
              <w:jc w:val="left"/>
              <w:rPr>
                <w:sz w:val="21"/>
                <w:szCs w:val="21"/>
                <w:lang w:val="de-DE"/>
              </w:rPr>
            </w:pPr>
          </w:p>
          <w:p w:rsidR="00D93E3B" w:rsidRPr="00415D63" w:rsidRDefault="00D93E3B" w:rsidP="00CA424C">
            <w:pPr>
              <w:jc w:val="left"/>
              <w:rPr>
                <w:sz w:val="21"/>
                <w:szCs w:val="21"/>
              </w:rPr>
            </w:pPr>
            <w:r w:rsidRPr="00415D63">
              <w:rPr>
                <w:sz w:val="21"/>
                <w:szCs w:val="21"/>
              </w:rPr>
              <w:t>Date :</w:t>
            </w:r>
            <w:r w:rsidRPr="00415D63">
              <w:rPr>
                <w:sz w:val="21"/>
                <w:szCs w:val="21"/>
              </w:rPr>
              <w:tab/>
            </w:r>
            <w:sdt>
              <w:sdtPr>
                <w:rPr>
                  <w:sz w:val="21"/>
                  <w:szCs w:val="21"/>
                </w:rPr>
                <w:id w:val="1334878018"/>
                <w:placeholder>
                  <w:docPart w:val="F0D54E3650C84D61AB0F8F4A70A012E3"/>
                </w:placeholder>
                <w:showingPlcHdr/>
                <w:date>
                  <w:dateFormat w:val="dd/MM/yyyy"/>
                  <w:lid w:val="fr-FR"/>
                  <w:storeMappedDataAs w:val="dateTime"/>
                  <w:calendar w:val="gregorian"/>
                </w:date>
              </w:sdtPr>
              <w:sdtEndPr/>
              <w:sdtContent>
                <w:r w:rsidRPr="00415D63">
                  <w:rPr>
                    <w:rStyle w:val="Mention1"/>
                    <w:sz w:val="21"/>
                    <w:szCs w:val="21"/>
                  </w:rPr>
                  <w:t>_ _/_ _/_ _ _ _</w:t>
                </w:r>
              </w:sdtContent>
            </w:sdt>
            <w:r w:rsidRPr="00415D63">
              <w:rPr>
                <w:sz w:val="21"/>
                <w:szCs w:val="21"/>
              </w:rPr>
              <w:tab/>
            </w:r>
          </w:p>
          <w:p w:rsidR="00D93E3B" w:rsidRPr="00415D63" w:rsidRDefault="00D93E3B" w:rsidP="00CA424C">
            <w:pPr>
              <w:jc w:val="left"/>
              <w:rPr>
                <w:sz w:val="21"/>
                <w:szCs w:val="21"/>
              </w:rPr>
            </w:pPr>
            <w:r w:rsidRPr="00415D63">
              <w:rPr>
                <w:sz w:val="21"/>
                <w:szCs w:val="21"/>
              </w:rPr>
              <w:t>Cachet et signature du p</w:t>
            </w:r>
            <w:r w:rsidR="00415D63">
              <w:rPr>
                <w:sz w:val="21"/>
                <w:szCs w:val="21"/>
              </w:rPr>
              <w:t>harmacien :</w:t>
            </w:r>
          </w:p>
        </w:tc>
      </w:tr>
    </w:tbl>
    <w:p w:rsidR="00D93E3B" w:rsidRDefault="00D93E3B" w:rsidP="00D93E3B"/>
    <w:sdt>
      <w:sdtPr>
        <w:id w:val="1580249831"/>
        <w:placeholder>
          <w:docPart w:val="C843C9A3759E432E808BE61DA233349C"/>
        </w:placeholder>
      </w:sdtPr>
      <w:sdtEndPr/>
      <w:sdtContent>
        <w:p w:rsidR="00610823" w:rsidRPr="00610823" w:rsidRDefault="00610823" w:rsidP="004338DE">
          <w:p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En tant que professionnel de santé impliqué dans le programme léniolisib, vos données personnelles font l’objet d’un traitement par WEP CLINICAL Clinical, qui agit en tant que responsable de traitement au sens de la réglementation relative aux données personnelles.</w:t>
          </w:r>
        </w:p>
        <w:p w:rsidR="00610823" w:rsidRPr="00610823" w:rsidRDefault="00610823" w:rsidP="00610823">
          <w:pPr>
            <w:rPr>
              <w:rFonts w:ascii="Arial Nova Cond" w:hAnsi="Arial Nova Cond"/>
              <w:color w:val="595959" w:themeColor="text1" w:themeTint="A6"/>
              <w:shd w:val="clear" w:color="auto" w:fill="F2F2F2" w:themeFill="background1" w:themeFillShade="F2"/>
            </w:rPr>
          </w:pPr>
          <w:r w:rsidRPr="00610823">
            <w:rPr>
              <w:rFonts w:ascii="Arial Nova Cond" w:hAnsi="Arial Nova Cond"/>
              <w:color w:val="595959" w:themeColor="text1" w:themeTint="A6"/>
              <w:shd w:val="clear" w:color="auto" w:fill="F2F2F2" w:themeFill="background1" w:themeFillShade="F2"/>
            </w:rPr>
            <w:t>Vous pouvez à tout moment accéder à vos données ou demander leur rectification. Vous pouvez également demander la limitation du traitement.</w:t>
          </w:r>
        </w:p>
        <w:p w:rsidR="00A37A17" w:rsidRPr="0093672E" w:rsidRDefault="00610823" w:rsidP="00D93E3B">
          <w:r w:rsidRPr="00610823">
            <w:rPr>
              <w:rFonts w:ascii="Arial Nova Cond" w:hAnsi="Arial Nova Cond"/>
              <w:bCs/>
              <w:color w:val="595959" w:themeColor="text1" w:themeTint="A6"/>
              <w:shd w:val="clear" w:color="auto" w:fill="F2F2F2" w:themeFill="background1" w:themeFillShade="F2"/>
            </w:rPr>
            <w:t>En revanche, vous ne pourrez pas vous opposer au traitement de vos données, demander leur effacement ou leur portabilité</w:t>
          </w:r>
          <w:r>
            <w:rPr>
              <w:rFonts w:ascii="Arial Nova Cond" w:hAnsi="Arial Nova Cond"/>
              <w:bCs/>
              <w:color w:val="595959" w:themeColor="text1" w:themeTint="A6"/>
              <w:shd w:val="clear" w:color="auto" w:fill="F2F2F2" w:themeFill="background1" w:themeFillShade="F2"/>
            </w:rPr>
            <w:t>.</w:t>
          </w:r>
          <w:r w:rsidR="00A37A17" w:rsidRPr="00F96E92">
            <w:rPr>
              <w:rStyle w:val="Mention1"/>
            </w:rPr>
            <w:t>.</w:t>
          </w:r>
        </w:p>
      </w:sdtContent>
    </w:sdt>
    <w:p w:rsidR="00D93E3B" w:rsidRPr="0093672E" w:rsidRDefault="00D93E3B" w:rsidP="00D93E3B"/>
    <w:p w:rsidR="00D93E3B" w:rsidRPr="0093672E" w:rsidRDefault="00D93E3B" w:rsidP="00D93E3B">
      <w:pPr>
        <w:sectPr w:rsidR="00D93E3B" w:rsidRPr="0093672E" w:rsidSect="00CA424C">
          <w:headerReference w:type="even" r:id="rId14"/>
          <w:pgSz w:w="11906" w:h="16838"/>
          <w:pgMar w:top="1134" w:right="1134" w:bottom="1134" w:left="1134" w:header="709" w:footer="448" w:gutter="0"/>
          <w:cols w:space="708"/>
          <w:docGrid w:linePitch="360"/>
        </w:sectPr>
      </w:pPr>
    </w:p>
    <w:p w:rsidR="00D93E3B" w:rsidRDefault="00D93E3B" w:rsidP="00D93E3B"/>
    <w:tbl>
      <w:tblPr>
        <w:tblW w:w="5000" w:type="pct"/>
        <w:tblLook w:val="04A0" w:firstRow="1" w:lastRow="0" w:firstColumn="1" w:lastColumn="0" w:noHBand="0" w:noVBand="1"/>
      </w:tblPr>
      <w:tblGrid>
        <w:gridCol w:w="9628"/>
      </w:tblGrid>
      <w:tr w:rsidR="00D93E3B" w:rsidRPr="0093672E" w:rsidTr="00CF2E4C">
        <w:tc>
          <w:tcPr>
            <w:tcW w:w="5000" w:type="pct"/>
            <w:tcBorders>
              <w:top w:val="single" w:sz="4" w:space="0" w:color="auto"/>
              <w:left w:val="single" w:sz="4" w:space="0" w:color="auto"/>
              <w:bottom w:val="single" w:sz="4" w:space="0" w:color="auto"/>
              <w:right w:val="single" w:sz="4" w:space="0" w:color="auto"/>
            </w:tcBorders>
          </w:tcPr>
          <w:p w:rsidR="00D93E3B" w:rsidRPr="00CF2E4C" w:rsidRDefault="00D93E3B" w:rsidP="00CA424C">
            <w:pPr>
              <w:pStyle w:val="Titredenote"/>
              <w:rPr>
                <w:b/>
              </w:rPr>
            </w:pPr>
            <w:bookmarkStart w:id="25" w:name="Suivi_traitement_2"/>
            <w:r w:rsidRPr="00CF2E4C">
              <w:rPr>
                <w:b/>
              </w:rPr>
              <w:t>Fiche de suivi de traitement</w:t>
            </w:r>
            <w:bookmarkEnd w:id="25"/>
            <w:r w:rsidRPr="00CF2E4C">
              <w:rPr>
                <w:b/>
              </w:rPr>
              <w:t> </w:t>
            </w:r>
          </w:p>
          <w:p w:rsidR="00D93E3B" w:rsidRPr="0093672E" w:rsidRDefault="00D93E3B" w:rsidP="00CA424C">
            <w:pPr>
              <w:pStyle w:val="Normalcentr"/>
            </w:pPr>
            <w:r w:rsidRPr="00CF2E4C">
              <w:rPr>
                <w:b/>
              </w:rPr>
              <w:t>(Visites après la première administration)</w:t>
            </w:r>
          </w:p>
          <w:p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rsidR="00D93E3B" w:rsidRPr="0093672E" w:rsidRDefault="002B14B9" w:rsidP="00D93E3B">
      <w:pPr>
        <w:pStyle w:val="Petit"/>
      </w:pPr>
      <w:r>
        <w:t>Fiche à t</w:t>
      </w:r>
      <w:r w:rsidR="00D93E3B">
        <w:t>r</w:t>
      </w:r>
      <w:r>
        <w:t>ansmettre</w:t>
      </w:r>
      <w:r w:rsidR="00D93E3B">
        <w:t xml:space="preserve"> au laboratoire</w:t>
      </w:r>
    </w:p>
    <w:p w:rsidR="00D93E3B" w:rsidRPr="0093672E" w:rsidRDefault="00D93E3B" w:rsidP="00D93E3B">
      <w:pPr>
        <w:jc w:val="right"/>
      </w:pPr>
      <w:r w:rsidRPr="0093672E">
        <w:t xml:space="preserve">Date de la visite : </w:t>
      </w:r>
      <w:sdt>
        <w:sdtPr>
          <w:id w:val="446976257"/>
          <w:placeholder>
            <w:docPart w:val="1353677C0F8648DDA3A535EB05366B07"/>
          </w:placeholder>
          <w:showingPlcHdr/>
          <w:date>
            <w:dateFormat w:val="dd/MM/yyyy"/>
            <w:lid w:val="fr-FR"/>
            <w:storeMappedDataAs w:val="dateTime"/>
            <w:calendar w:val="gregorian"/>
          </w:date>
        </w:sdtPr>
        <w:sdtEndPr/>
        <w:sdtContent>
          <w:r w:rsidRPr="0093672E">
            <w:rPr>
              <w:rStyle w:val="Mention1"/>
            </w:rPr>
            <w:t>_ _/_ _/_ _ _ _</w:t>
          </w:r>
        </w:sdtContent>
      </w:sdt>
    </w:p>
    <w:p w:rsidR="00D93E3B" w:rsidRPr="0093672E" w:rsidRDefault="00D93E3B" w:rsidP="00D93E3B">
      <w:r w:rsidRPr="0093672E">
        <w:t>Visite de suivi n</w:t>
      </w:r>
      <w:r w:rsidRPr="00620875">
        <w:rPr>
          <w:vertAlign w:val="superscript"/>
        </w:rPr>
        <w:t>o</w:t>
      </w:r>
      <w:r w:rsidRPr="0093672E">
        <w:t xml:space="preserve"> </w:t>
      </w:r>
      <w:sdt>
        <w:sdtPr>
          <w:id w:val="-1080208594"/>
          <w:placeholder>
            <w:docPart w:val="04DEA38D5B9841B7BA5012987B9208C8"/>
          </w:placeholder>
          <w:showingPlcHdr/>
        </w:sdtPr>
        <w:sdtEndPr/>
        <w:sdtContent>
          <w:r w:rsidRPr="0093672E">
            <w:rPr>
              <w:rStyle w:val="Mention1"/>
            </w:rPr>
            <w:t>à compléter</w:t>
          </w:r>
        </w:sdtContent>
      </w:sdt>
    </w:p>
    <w:p w:rsidR="00240C5A" w:rsidRPr="00240C5A" w:rsidRDefault="00610823" w:rsidP="00240C5A">
      <w:pPr>
        <w:pStyle w:val="Asupprimer"/>
      </w:pPr>
      <w:r w:rsidRPr="00BC71D0">
        <w:rPr>
          <w:rFonts w:ascii="Segoe UI Symbol" w:hAnsi="Segoe UI Symbol" w:cs="Segoe UI Symbol"/>
          <w:color w:val="000000" w:themeColor="text1"/>
        </w:rPr>
        <w:t>☐</w:t>
      </w:r>
      <w:r w:rsidRPr="00BC71D0">
        <w:rPr>
          <w:color w:val="000000" w:themeColor="text1"/>
        </w:rPr>
        <w:t xml:space="preserve"> V1/M3      </w:t>
      </w:r>
      <w:r w:rsidRPr="00BC71D0">
        <w:rPr>
          <w:rFonts w:ascii="Segoe UI Symbol" w:hAnsi="Segoe UI Symbol" w:cs="Segoe UI Symbol"/>
          <w:color w:val="000000" w:themeColor="text1"/>
        </w:rPr>
        <w:t>☐</w:t>
      </w:r>
      <w:r w:rsidRPr="00BC71D0">
        <w:rPr>
          <w:color w:val="000000" w:themeColor="text1"/>
        </w:rPr>
        <w:t xml:space="preserve"> V2/M6      </w:t>
      </w:r>
      <w:bookmarkStart w:id="26" w:name="_Hlk190367238"/>
      <w:r w:rsidRPr="00BC71D0">
        <w:rPr>
          <w:rFonts w:ascii="Segoe UI Symbol" w:hAnsi="Segoe UI Symbol" w:cs="Segoe UI Symbol"/>
          <w:color w:val="000000" w:themeColor="text1"/>
        </w:rPr>
        <w:t>☐</w:t>
      </w:r>
      <w:r w:rsidRPr="00BC71D0">
        <w:rPr>
          <w:color w:val="000000" w:themeColor="text1"/>
        </w:rPr>
        <w:t xml:space="preserve">V3/M9      </w:t>
      </w:r>
      <w:r w:rsidRPr="00BC71D0">
        <w:rPr>
          <w:rFonts w:ascii="Segoe UI Symbol" w:hAnsi="Segoe UI Symbol" w:cs="Segoe UI Symbol"/>
          <w:color w:val="000000" w:themeColor="text1"/>
        </w:rPr>
        <w:t>☐</w:t>
      </w:r>
      <w:r w:rsidRPr="00BC71D0">
        <w:rPr>
          <w:color w:val="000000" w:themeColor="text1"/>
        </w:rPr>
        <w:t xml:space="preserve">V4/M12   </w:t>
      </w:r>
      <w:r w:rsidR="00BC71D0" w:rsidRPr="00BC71D0">
        <w:rPr>
          <w:color w:val="000000" w:themeColor="text1"/>
        </w:rPr>
        <w:t xml:space="preserve">  </w:t>
      </w:r>
      <w:r w:rsidR="00BC71D0" w:rsidRPr="00BC71D0">
        <w:rPr>
          <w:rFonts w:ascii="Segoe UI Symbol" w:hAnsi="Segoe UI Symbol" w:cs="Segoe UI Symbol"/>
          <w:color w:val="000000" w:themeColor="text1"/>
        </w:rPr>
        <w:t>☐</w:t>
      </w:r>
      <w:r w:rsidR="00BC71D0" w:rsidRPr="00BC71D0">
        <w:rPr>
          <w:color w:val="000000" w:themeColor="text1"/>
        </w:rPr>
        <w:t xml:space="preserve">V5/M18      </w:t>
      </w:r>
      <w:r w:rsidR="00BC71D0" w:rsidRPr="00BC71D0">
        <w:rPr>
          <w:rFonts w:ascii="Segoe UI Symbol" w:hAnsi="Segoe UI Symbol" w:cs="Segoe UI Symbol"/>
          <w:color w:val="000000" w:themeColor="text1"/>
        </w:rPr>
        <w:t>☐</w:t>
      </w:r>
      <w:r w:rsidR="00BC71D0" w:rsidRPr="00BC71D0">
        <w:rPr>
          <w:color w:val="000000" w:themeColor="text1"/>
        </w:rPr>
        <w:t>V6/M24</w:t>
      </w:r>
      <w:r w:rsidRPr="00BC71D0">
        <w:rPr>
          <w:color w:val="000000" w:themeColor="text1"/>
        </w:rPr>
        <w:t xml:space="preserve"> </w:t>
      </w:r>
      <w:bookmarkEnd w:id="26"/>
    </w:p>
    <w:p w:rsidR="00D93E3B" w:rsidRPr="0093672E" w:rsidRDefault="00D93E3B" w:rsidP="00D93E3B"/>
    <w:p w:rsidR="00D93E3B" w:rsidRPr="0093672E" w:rsidRDefault="00D93E3B" w:rsidP="00D93E3B">
      <w:pPr>
        <w:pStyle w:val="Titre2"/>
        <w:numPr>
          <w:ilvl w:val="0"/>
          <w:numId w:val="0"/>
        </w:numPr>
        <w:ind w:left="360" w:hanging="360"/>
      </w:pPr>
      <w:r w:rsidRPr="0093672E">
        <w:t>Identification du patient</w:t>
      </w:r>
    </w:p>
    <w:p w:rsidR="00B35C8D"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sdt>
        <w:sdtPr>
          <w:id w:val="-1357492804"/>
          <w:placeholder>
            <w:docPart w:val="60B8104582084B3C849F3CB95A2B21FD"/>
          </w:placeholder>
          <w:showingPlcHdr/>
        </w:sdtPr>
        <w:sdtEndPr/>
        <w:sdtContent>
          <w:r w:rsidR="00B35C8D" w:rsidRPr="00B35C8D">
            <w:t>Cliquez ici pour entrer du texte</w:t>
          </w:r>
        </w:sdtContent>
      </w:sdt>
      <w:r w:rsidRPr="0093672E">
        <w:t xml:space="preserve"> Prénom </w:t>
      </w:r>
      <w:r w:rsidRPr="0093672E">
        <w:rPr>
          <w:rStyle w:val="Accentuation"/>
        </w:rPr>
        <w:t>(2 premières lettres)</w:t>
      </w:r>
      <w:r w:rsidRPr="0093672E">
        <w:t xml:space="preserve"> : </w:t>
      </w:r>
      <w:sdt>
        <w:sdtPr>
          <w:id w:val="1319149263"/>
          <w:placeholder>
            <w:docPart w:val="67840AEE77F448F68BE2005CC4159385"/>
          </w:placeholder>
          <w:showingPlcHdr/>
        </w:sdtPr>
        <w:sdtEndPr/>
        <w:sdtContent>
          <w:r w:rsidR="00B35C8D" w:rsidRPr="004979C1">
            <w:rPr>
              <w:rStyle w:val="Textedelespacerserv"/>
            </w:rPr>
            <w:t>Cliquez ici pour entrer du texte</w:t>
          </w:r>
        </w:sdtContent>
      </w:sdt>
    </w:p>
    <w:p w:rsidR="00D93E3B" w:rsidRPr="0093672E" w:rsidRDefault="00D93E3B" w:rsidP="00D93E3B">
      <w:r w:rsidRPr="0093672E">
        <w:t>N</w:t>
      </w:r>
      <w:r w:rsidRPr="009E1FDD">
        <w:rPr>
          <w:vertAlign w:val="superscript"/>
        </w:rPr>
        <w:t>o</w:t>
      </w:r>
      <w:r>
        <w:t> </w:t>
      </w:r>
      <w:r w:rsidR="00AC63A6">
        <w:t xml:space="preserve"> </w:t>
      </w:r>
      <w:r>
        <w:t>AAC</w:t>
      </w:r>
      <w:r w:rsidR="00AC63A6">
        <w:t xml:space="preserve"> dernièrement octroyée</w:t>
      </w:r>
      <w:r w:rsidRPr="0093672E">
        <w:t xml:space="preserve">: </w:t>
      </w:r>
      <w:sdt>
        <w:sdtPr>
          <w:id w:val="765656064"/>
          <w:placeholder>
            <w:docPart w:val="1EDA8F5B65E54730931462D229B179F7"/>
          </w:placeholder>
        </w:sdtPr>
        <w:sdtEndPr/>
        <w:sdtContent>
          <w:r w:rsidR="006E195C" w:rsidRPr="004979C1">
            <w:rPr>
              <w:rStyle w:val="Textedelespacerserv"/>
            </w:rPr>
            <w:t>Cliquez ici pour entrer du texte</w:t>
          </w:r>
        </w:sdtContent>
      </w:sdt>
      <w:r w:rsidRPr="004B7791">
        <w:t xml:space="preserve"> </w:t>
      </w:r>
    </w:p>
    <w:p w:rsidR="00D93E3B" w:rsidRPr="0093672E" w:rsidRDefault="00D93E3B" w:rsidP="00D93E3B"/>
    <w:p w:rsidR="00D93E3B" w:rsidRPr="0093672E" w:rsidRDefault="00D93E3B" w:rsidP="00D93E3B">
      <w:pPr>
        <w:pStyle w:val="Titre2"/>
        <w:numPr>
          <w:ilvl w:val="0"/>
          <w:numId w:val="0"/>
        </w:numPr>
        <w:ind w:left="360" w:hanging="360"/>
      </w:pPr>
      <w:r w:rsidRPr="0093672E">
        <w:t>Conditions d’utilisation</w:t>
      </w:r>
    </w:p>
    <w:p w:rsidR="00D93E3B" w:rsidRPr="0093672E" w:rsidRDefault="00D93E3B" w:rsidP="00D93E3B">
      <w:r w:rsidRPr="0093672E">
        <w:t xml:space="preserve">Date </w:t>
      </w:r>
      <w:r>
        <w:t>de la prem</w:t>
      </w:r>
      <w:r w:rsidR="00FF099F">
        <w:t>i</w:t>
      </w:r>
      <w:r>
        <w:t xml:space="preserve">ère </w:t>
      </w:r>
      <w:r w:rsidRPr="0093672E">
        <w:t xml:space="preserve">administration : </w:t>
      </w:r>
      <w:sdt>
        <w:sdtPr>
          <w:id w:val="1717247134"/>
          <w:placeholder>
            <w:docPart w:val="F3CDEFBC2FB04D3D8A264B35F010F6E2"/>
          </w:placeholder>
          <w:showingPlcHdr/>
          <w:date>
            <w:dateFormat w:val="dd/MM/yyyy"/>
            <w:lid w:val="fr-FR"/>
            <w:storeMappedDataAs w:val="dateTime"/>
            <w:calendar w:val="gregorian"/>
          </w:date>
        </w:sdtPr>
        <w:sdtEndPr/>
        <w:sdtContent>
          <w:r w:rsidRPr="0093672E">
            <w:rPr>
              <w:rStyle w:val="Mention1"/>
            </w:rPr>
            <w:t>_ _/_ _/_ _ _ _</w:t>
          </w:r>
        </w:sdtContent>
      </w:sdt>
    </w:p>
    <w:p w:rsidR="00D93E3B" w:rsidRPr="0093672E" w:rsidRDefault="00D93E3B" w:rsidP="00D93E3B"/>
    <w:p w:rsidR="00D93E3B" w:rsidRDefault="00D93E3B" w:rsidP="004E2893">
      <w:pPr>
        <w:pStyle w:val="Intertitre"/>
      </w:pPr>
      <w:r w:rsidRPr="0093672E">
        <w:t>Posologie et durée prescrite</w:t>
      </w:r>
    </w:p>
    <w:sdt>
      <w:sdtPr>
        <w:id w:val="-442997567"/>
        <w:placeholder>
          <w:docPart w:val="C843C9A3759E432E808BE61DA233349C"/>
        </w:placeholder>
      </w:sdtPr>
      <w:sdtEndPr/>
      <w:sdtContent>
        <w:p w:rsidR="004E2893" w:rsidRDefault="00610823" w:rsidP="004E2893">
          <w:pPr>
            <w:pStyle w:val="Paragraphedexplications"/>
          </w:pPr>
          <w:r w:rsidRPr="00610823">
            <w:rPr>
              <w:rFonts w:ascii="Arial" w:hAnsi="Arial"/>
              <w:color w:val="404040" w:themeColor="text1" w:themeTint="BF"/>
            </w:rPr>
            <w:t>Posologie initialement prescrite : …. mg de l</w:t>
          </w:r>
          <w:r w:rsidR="00BC71D0">
            <w:rPr>
              <w:rFonts w:ascii="Arial" w:hAnsi="Arial"/>
              <w:color w:val="404040" w:themeColor="text1" w:themeTint="BF"/>
            </w:rPr>
            <w:t>e</w:t>
          </w:r>
          <w:r w:rsidRPr="00610823">
            <w:rPr>
              <w:rFonts w:ascii="Arial" w:hAnsi="Arial"/>
              <w:color w:val="404040" w:themeColor="text1" w:themeTint="BF"/>
            </w:rPr>
            <w:t>niolisib, deux fois par jour</w:t>
          </w:r>
          <w:r w:rsidR="004E2893" w:rsidRPr="00F47584">
            <w:rPr>
              <w:rStyle w:val="Mention1"/>
            </w:rPr>
            <w:t>.</w:t>
          </w:r>
        </w:p>
      </w:sdtContent>
    </w:sdt>
    <w:p w:rsidR="00D93E3B" w:rsidRPr="0093672E" w:rsidRDefault="00CF2E4C" w:rsidP="009C241D">
      <w:r>
        <w:t xml:space="preserve">Y </w:t>
      </w:r>
      <w:r w:rsidR="00D93E3B">
        <w:t>a-t</w:t>
      </w:r>
      <w:r w:rsidR="00AD714C">
        <w:t>’</w:t>
      </w:r>
      <w:r w:rsidR="00D93E3B">
        <w:t xml:space="preserve">il eu des modifications depuis l’initiation du traitement ? </w:t>
      </w:r>
      <w:sdt>
        <w:sdtPr>
          <w:id w:val="147562175"/>
          <w14:checkbox>
            <w14:checked w14:val="0"/>
            <w14:checkedState w14:val="2612" w14:font="MS Gothic"/>
            <w14:uncheckedState w14:val="2610" w14:font="MS Gothic"/>
          </w14:checkbox>
        </w:sdtPr>
        <w:sdtEnd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r w:rsidR="00D93E3B" w:rsidRPr="00DD10F2">
        <w:t xml:space="preserve"> Oui</w:t>
      </w:r>
    </w:p>
    <w:sdt>
      <w:sdtPr>
        <w:id w:val="397563116"/>
        <w:placeholder>
          <w:docPart w:val="C843C9A3759E432E808BE61DA233349C"/>
        </w:placeholder>
      </w:sdtPr>
      <w:sdtEndPr/>
      <w:sdtContent>
        <w:p w:rsidR="00D93E3B" w:rsidRPr="009C241D" w:rsidRDefault="009C241D" w:rsidP="009C241D">
          <w:pPr>
            <w:pStyle w:val="Paragraphedexplications"/>
            <w:rPr>
              <w:color w:val="595959" w:themeColor="text1" w:themeTint="A6"/>
              <w:shd w:val="clear" w:color="auto" w:fill="F2F2F2" w:themeFill="background1" w:themeFillShade="F2"/>
            </w:rPr>
          </w:pPr>
          <w:r w:rsidRPr="00F47584">
            <w:rPr>
              <w:rStyle w:val="Mention1"/>
            </w:rPr>
            <w:t>Si oui, préciser.</w:t>
          </w:r>
        </w:p>
      </w:sdtContent>
    </w:sdt>
    <w:sdt>
      <w:sdtPr>
        <w:id w:val="914981962"/>
        <w:placeholder>
          <w:docPart w:val="C843C9A3759E432E808BE61DA233349C"/>
        </w:placeholder>
      </w:sdtPr>
      <w:sdtEndPr/>
      <w:sdtContent>
        <w:p w:rsidR="00610823" w:rsidRDefault="00610823" w:rsidP="00610823">
          <w:r>
            <w:t>Poids actuel du patient : …. kg</w:t>
          </w:r>
        </w:p>
        <w:p w:rsidR="00D93E3B" w:rsidRPr="0093672E" w:rsidRDefault="00610823" w:rsidP="00017494">
          <w:r>
            <w:t>Nouvelle posologie : …. mg de l</w:t>
          </w:r>
          <w:r w:rsidR="00BC71D0">
            <w:t>e</w:t>
          </w:r>
          <w:r>
            <w:t>niolisib, deux fois par jour</w:t>
          </w:r>
        </w:p>
      </w:sdtContent>
    </w:sdt>
    <w:p w:rsidR="00D93E3B" w:rsidRPr="0093672E" w:rsidRDefault="00D93E3B" w:rsidP="00D93E3B">
      <w:pPr>
        <w:pStyle w:val="Intertitre"/>
      </w:pPr>
      <w:r w:rsidRPr="0093672E">
        <w:t xml:space="preserve">Traitements concomitants et/ou soins de support </w:t>
      </w:r>
    </w:p>
    <w:sdt>
      <w:sdtPr>
        <w:id w:val="375356751"/>
        <w:placeholder>
          <w:docPart w:val="C843C9A3759E432E808BE61DA233349C"/>
        </w:placeholder>
      </w:sdtPr>
      <w:sdtEndPr/>
      <w:sdtContent>
        <w:p w:rsidR="00D93E3B" w:rsidRDefault="00D93E3B" w:rsidP="00D93E3B">
          <w:pPr>
            <w:pStyle w:val="Paragraphedexplications"/>
          </w:pPr>
          <w:r w:rsidRPr="0093672E">
            <w:t>À ne compléter que si différent de la fiche d</w:t>
          </w:r>
          <w:r>
            <w:t>e demande</w:t>
          </w:r>
          <w:r w:rsidRPr="0093672E">
            <w:t xml:space="preserve"> de traitement</w:t>
          </w:r>
          <w:r>
            <w:t>.</w:t>
          </w:r>
        </w:p>
      </w:sdtContent>
    </w:sdt>
    <w:p w:rsidR="00D93E3B" w:rsidRDefault="00D93E3B" w:rsidP="000C6120">
      <w:r>
        <w:t>Y –a-t</w:t>
      </w:r>
      <w:r w:rsidR="00AD714C">
        <w:t>’</w:t>
      </w:r>
      <w:r>
        <w:t xml:space="preserve">il eu des modifications depuis l’initiation du traitement ? </w:t>
      </w:r>
      <w:sdt>
        <w:sdtPr>
          <w:id w:val="-104244442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r w:rsidRPr="00DD10F2">
        <w:t xml:space="preserve"> Non</w:t>
      </w:r>
      <w:r>
        <w:t xml:space="preserve"> </w:t>
      </w:r>
      <w:sdt>
        <w:sdtPr>
          <w:id w:val="-213663448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r w:rsidRPr="00DD10F2">
        <w:t xml:space="preserve"> Oui</w:t>
      </w:r>
    </w:p>
    <w:sdt>
      <w:sdtPr>
        <w:id w:val="-150682936"/>
        <w:placeholder>
          <w:docPart w:val="4BBEBB77BC6D40EF9F49F037A6D8C71C"/>
        </w:placeholder>
      </w:sdtPr>
      <w:sdtEndPr/>
      <w:sdtContent>
        <w:p w:rsidR="000C6120" w:rsidRDefault="000C6120" w:rsidP="000C6120">
          <w:pPr>
            <w:pStyle w:val="Paragraphedexplications"/>
            <w:rPr>
              <w:rFonts w:ascii="Arial" w:hAnsi="Arial"/>
              <w:color w:val="404040" w:themeColor="text1" w:themeTint="BF"/>
            </w:rPr>
          </w:pPr>
          <w:r w:rsidRPr="00F47584">
            <w:rPr>
              <w:rStyle w:val="Mention1"/>
            </w:rPr>
            <w:t>Si oui, préciser.</w:t>
          </w:r>
        </w:p>
      </w:sdtContent>
    </w:sdt>
    <w:tbl>
      <w:tblPr>
        <w:tblW w:w="0" w:type="auto"/>
        <w:tblLook w:val="0600" w:firstRow="0" w:lastRow="0" w:firstColumn="0" w:lastColumn="0" w:noHBand="1" w:noVBand="1"/>
      </w:tblPr>
      <w:tblGrid>
        <w:gridCol w:w="9628"/>
      </w:tblGrid>
      <w:tr w:rsidR="00D93E3B" w:rsidRPr="0093672E" w:rsidTr="00CA424C">
        <w:tc>
          <w:tcPr>
            <w:tcW w:w="9628" w:type="dxa"/>
          </w:tcPr>
          <w:p w:rsidR="00EF704F" w:rsidRPr="0093672E" w:rsidRDefault="00552B8E" w:rsidP="00EF704F">
            <w:pPr>
              <w:rPr>
                <w:rStyle w:val="Mention1"/>
              </w:rPr>
            </w:pPr>
            <w:sdt>
              <w:sdtPr>
                <w:rPr>
                  <w:rStyle w:val="Mention1"/>
                </w:rPr>
                <w:id w:val="1744212261"/>
                <w:placeholder>
                  <w:docPart w:val="C843C9A3759E432E808BE61DA233349C"/>
                </w:placeholder>
                <w:showingPlcHdr/>
              </w:sdtPr>
              <w:sdtEndPr>
                <w:rPr>
                  <w:rStyle w:val="Mention1"/>
                </w:rPr>
              </w:sdtEndPr>
              <w:sdtContent>
                <w:r w:rsidR="00EF704F" w:rsidRPr="004979C1">
                  <w:rPr>
                    <w:rStyle w:val="Textedelespacerserv"/>
                  </w:rPr>
                  <w:t>Cliquez ici pour entrer du texte.</w:t>
                </w:r>
              </w:sdtContent>
            </w:sdt>
          </w:p>
          <w:tbl>
            <w:tblPr>
              <w:tblStyle w:val="Grilledutableau"/>
              <w:tblW w:w="5000" w:type="pct"/>
              <w:tblLook w:val="04A0" w:firstRow="1" w:lastRow="0" w:firstColumn="1" w:lastColumn="0" w:noHBand="0" w:noVBand="1"/>
            </w:tblPr>
            <w:tblGrid>
              <w:gridCol w:w="2290"/>
              <w:gridCol w:w="1847"/>
              <w:gridCol w:w="2557"/>
              <w:gridCol w:w="2708"/>
            </w:tblGrid>
            <w:tr w:rsidR="00EF704F" w:rsidRPr="00657D73" w:rsidTr="004338DE">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2200" w:type="pct"/>
                  <w:gridSpan w:val="2"/>
                </w:tcPr>
                <w:p w:rsidR="00EF704F" w:rsidRPr="00657D73" w:rsidRDefault="00EF704F" w:rsidP="00EF704F">
                  <w:pPr>
                    <w:textAlignment w:val="baseline"/>
                    <w:rPr>
                      <w:rFonts w:eastAsia="Times New Roman" w:cs="Arial"/>
                      <w:b w:val="0"/>
                      <w:bCs/>
                      <w:color w:val="auto"/>
                      <w:sz w:val="20"/>
                      <w:szCs w:val="20"/>
                    </w:rPr>
                  </w:pPr>
                  <w:r w:rsidRPr="00657D73">
                    <w:rPr>
                      <w:rFonts w:eastAsia="Times New Roman" w:cs="Arial"/>
                      <w:bCs/>
                      <w:color w:val="auto"/>
                      <w:sz w:val="20"/>
                      <w:szCs w:val="20"/>
                    </w:rPr>
                    <w:t>Traitements concomitants et/ou soins de support</w:t>
                  </w:r>
                </w:p>
              </w:tc>
              <w:tc>
                <w:tcPr>
                  <w:tcW w:w="1360" w:type="pct"/>
                </w:tcPr>
                <w:p w:rsidR="00EF704F" w:rsidRPr="00657D73" w:rsidRDefault="00EF704F" w:rsidP="00EF704F">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lang w:val="en-GB"/>
                    </w:rPr>
                  </w:pPr>
                  <w:r w:rsidRPr="00657D73">
                    <w:rPr>
                      <w:rFonts w:eastAsia="Times New Roman" w:cs="Arial"/>
                      <w:color w:val="auto"/>
                      <w:sz w:val="20"/>
                      <w:szCs w:val="20"/>
                    </w:rPr>
                    <w:t>DCI</w:t>
                  </w:r>
                </w:p>
              </w:tc>
              <w:tc>
                <w:tcPr>
                  <w:tcW w:w="1440" w:type="pct"/>
                </w:tcPr>
                <w:p w:rsidR="00EF704F" w:rsidRPr="00657D73" w:rsidRDefault="00EF704F" w:rsidP="00EF704F">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Cs/>
                      <w:color w:val="auto"/>
                      <w:sz w:val="20"/>
                      <w:szCs w:val="20"/>
                    </w:rPr>
                  </w:pPr>
                  <w:r w:rsidRPr="00657D73">
                    <w:rPr>
                      <w:rFonts w:eastAsia="Times New Roman" w:cs="Arial"/>
                      <w:color w:val="auto"/>
                      <w:sz w:val="20"/>
                      <w:szCs w:val="20"/>
                    </w:rPr>
                    <w:t xml:space="preserve">Depuis le (JJ/MM/AAAA)   </w:t>
                  </w:r>
                </w:p>
              </w:tc>
            </w:tr>
            <w:tr w:rsidR="00EF704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EF704F" w:rsidRPr="00657D73" w:rsidRDefault="00EF704F" w:rsidP="00EF704F">
                  <w:pPr>
                    <w:textAlignment w:val="baseline"/>
                    <w:rPr>
                      <w:rFonts w:eastAsia="Times New Roman" w:cs="Arial"/>
                      <w:color w:val="auto"/>
                      <w:sz w:val="20"/>
                      <w:szCs w:val="20"/>
                    </w:rPr>
                  </w:pPr>
                  <w:r w:rsidRPr="00657D73">
                    <w:rPr>
                      <w:rFonts w:eastAsia="Times New Roman" w:cs="Arial"/>
                      <w:color w:val="auto"/>
                      <w:sz w:val="20"/>
                      <w:szCs w:val="20"/>
                    </w:rPr>
                    <w:t>Immunoglobulines</w:t>
                  </w:r>
                </w:p>
              </w:tc>
              <w:tc>
                <w:tcPr>
                  <w:tcW w:w="982" w:type="pct"/>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rPr>
                  </w:pPr>
                  <w:r w:rsidRPr="00657D73">
                    <w:rPr>
                      <w:rFonts w:ascii="Segoe UI Symbol" w:eastAsia="MS Gothic" w:hAnsi="Segoe UI Symbol" w:cs="Segoe UI Symbol"/>
                      <w:bCs/>
                      <w:color w:val="auto"/>
                      <w:sz w:val="20"/>
                      <w:szCs w:val="20"/>
                    </w:rPr>
                    <w:t>☐</w:t>
                  </w:r>
                  <w:r w:rsidRPr="00657D73">
                    <w:rPr>
                      <w:rFonts w:eastAsia="MS Mincho" w:cs="Arial"/>
                      <w:bCs/>
                      <w:color w:val="auto"/>
                      <w:sz w:val="20"/>
                      <w:szCs w:val="20"/>
                    </w:rPr>
                    <w:t xml:space="preserve">Oui </w:t>
                  </w:r>
                  <w:r w:rsidRPr="00657D73">
                    <w:rPr>
                      <w:rFonts w:ascii="Segoe UI Symbol" w:eastAsia="MS Gothic" w:hAnsi="Segoe UI Symbol" w:cs="Segoe UI Symbol"/>
                      <w:bCs/>
                      <w:color w:val="auto"/>
                      <w:sz w:val="20"/>
                      <w:szCs w:val="20"/>
                    </w:rPr>
                    <w:t>☐</w:t>
                  </w:r>
                  <w:r w:rsidRPr="00657D73">
                    <w:rPr>
                      <w:rFonts w:eastAsia="MS Mincho" w:cs="Arial"/>
                      <w:bCs/>
                      <w:color w:val="auto"/>
                      <w:sz w:val="20"/>
                      <w:szCs w:val="20"/>
                    </w:rPr>
                    <w:t>Non</w:t>
                  </w:r>
                </w:p>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rPr>
                  </w:pPr>
                </w:p>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rPr>
                  </w:pPr>
                  <w:r w:rsidRPr="00657D73">
                    <w:rPr>
                      <w:rFonts w:eastAsia="MS Mincho" w:cs="Arial"/>
                      <w:bCs/>
                      <w:color w:val="auto"/>
                      <w:sz w:val="20"/>
                      <w:szCs w:val="20"/>
                    </w:rPr>
                    <w:t>Si oui, spécifiez :</w:t>
                  </w:r>
                </w:p>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bCs/>
                      <w:color w:val="auto"/>
                      <w:sz w:val="20"/>
                      <w:szCs w:val="20"/>
                      <w:lang w:val="en-GB"/>
                    </w:rPr>
                  </w:pP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 xml:space="preserve">IV </w:t>
                  </w:r>
                  <w:r w:rsidRPr="00657D73">
                    <w:rPr>
                      <w:rFonts w:ascii="Segoe UI Symbol" w:eastAsia="MS Gothic" w:hAnsi="Segoe UI Symbol" w:cs="Segoe UI Symbol"/>
                      <w:bCs/>
                      <w:color w:val="auto"/>
                      <w:sz w:val="20"/>
                      <w:szCs w:val="20"/>
                      <w:lang w:val="en-GB"/>
                    </w:rPr>
                    <w:t>☐</w:t>
                  </w:r>
                  <w:r w:rsidRPr="00657D73">
                    <w:rPr>
                      <w:rFonts w:eastAsia="MS Mincho" w:cs="Arial"/>
                      <w:bCs/>
                      <w:color w:val="auto"/>
                      <w:sz w:val="20"/>
                      <w:szCs w:val="20"/>
                      <w:lang w:val="en-GB"/>
                    </w:rPr>
                    <w:t>SC</w:t>
                  </w:r>
                </w:p>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Dose : …</w:t>
                  </w:r>
                </w:p>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lang w:val="en-GB"/>
                    </w:rPr>
                  </w:pPr>
                  <w:r w:rsidRPr="00657D73">
                    <w:rPr>
                      <w:rFonts w:eastAsia="Times New Roman" w:cs="Arial"/>
                      <w:color w:val="auto"/>
                      <w:sz w:val="20"/>
                      <w:szCs w:val="20"/>
                    </w:rPr>
                    <w:t>Fréquence : …</w:t>
                  </w:r>
                </w:p>
              </w:tc>
              <w:tc>
                <w:tcPr>
                  <w:tcW w:w="1360" w:type="pct"/>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lang w:val="en-GB"/>
                    </w:rPr>
                    <w:t xml:space="preserve">--/--/-----       </w:t>
                  </w:r>
                </w:p>
              </w:tc>
            </w:tr>
            <w:tr w:rsidR="00EF704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EF704F" w:rsidRPr="00657D73" w:rsidRDefault="00EF704F" w:rsidP="00EF704F">
                  <w:pPr>
                    <w:textAlignment w:val="baseline"/>
                    <w:rPr>
                      <w:rFonts w:eastAsia="Times New Roman" w:cs="Arial"/>
                      <w:color w:val="auto"/>
                      <w:sz w:val="20"/>
                      <w:szCs w:val="20"/>
                    </w:rPr>
                  </w:pPr>
                  <w:r w:rsidRPr="00657D73">
                    <w:rPr>
                      <w:rFonts w:eastAsia="Times New Roman" w:cs="Arial"/>
                      <w:color w:val="auto"/>
                      <w:sz w:val="20"/>
                      <w:szCs w:val="20"/>
                    </w:rPr>
                    <w:lastRenderedPageBreak/>
                    <w:t>Antalgiques et/ou traitements anti-inflammatoires</w:t>
                  </w:r>
                </w:p>
              </w:tc>
              <w:tc>
                <w:tcPr>
                  <w:tcW w:w="982" w:type="pct"/>
                </w:tcPr>
                <w:p w:rsidR="00EF704F" w:rsidRPr="00EF704F"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BC71D0"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BC71D0" w:rsidRPr="00657D73" w:rsidRDefault="00BC71D0" w:rsidP="00BC71D0">
                  <w:pPr>
                    <w:textAlignment w:val="baseline"/>
                    <w:rPr>
                      <w:rFonts w:eastAsia="Times New Roman" w:cs="Arial"/>
                      <w:color w:val="auto"/>
                      <w:sz w:val="20"/>
                      <w:szCs w:val="20"/>
                    </w:rPr>
                  </w:pPr>
                  <w:r w:rsidRPr="00657D73">
                    <w:rPr>
                      <w:rFonts w:eastAsia="Times New Roman" w:cs="Arial"/>
                      <w:color w:val="auto"/>
                      <w:sz w:val="20"/>
                      <w:szCs w:val="20"/>
                    </w:rPr>
                    <w:t>Antalgiques et/ou traitements anti-inflammatoires</w:t>
                  </w:r>
                </w:p>
              </w:tc>
              <w:tc>
                <w:tcPr>
                  <w:tcW w:w="982" w:type="pct"/>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BC71D0" w:rsidRPr="00657D73"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BC71D0"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BC71D0" w:rsidRPr="00657D73" w:rsidRDefault="00BC71D0" w:rsidP="00BC71D0">
                  <w:pPr>
                    <w:textAlignment w:val="baseline"/>
                    <w:rPr>
                      <w:rFonts w:eastAsia="Times New Roman" w:cs="Arial"/>
                      <w:color w:val="auto"/>
                      <w:sz w:val="20"/>
                      <w:szCs w:val="20"/>
                    </w:rPr>
                  </w:pPr>
                  <w:r w:rsidRPr="00657D73">
                    <w:rPr>
                      <w:rFonts w:eastAsia="Times New Roman" w:cs="Arial"/>
                      <w:color w:val="auto"/>
                      <w:sz w:val="20"/>
                      <w:szCs w:val="20"/>
                    </w:rPr>
                    <w:t>Antalgiques et/ou traitements anti-inflammatoires</w:t>
                  </w:r>
                </w:p>
              </w:tc>
              <w:tc>
                <w:tcPr>
                  <w:tcW w:w="982" w:type="pct"/>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BC71D0" w:rsidRPr="00657D73"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EF704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EF704F" w:rsidRPr="00EF704F" w:rsidRDefault="00EF704F" w:rsidP="00EF704F">
                  <w:pPr>
                    <w:textAlignment w:val="baseline"/>
                    <w:rPr>
                      <w:rFonts w:eastAsia="Times New Roman" w:cs="Arial"/>
                      <w:color w:val="auto"/>
                      <w:sz w:val="20"/>
                      <w:szCs w:val="20"/>
                    </w:rPr>
                  </w:pPr>
                  <w:r w:rsidRPr="00EF704F">
                    <w:rPr>
                      <w:rFonts w:eastAsia="Times New Roman" w:cs="Arial"/>
                      <w:color w:val="auto"/>
                      <w:sz w:val="20"/>
                      <w:szCs w:val="20"/>
                    </w:rPr>
                    <w:t>Antibiotiques</w:t>
                  </w:r>
                </w:p>
              </w:tc>
              <w:tc>
                <w:tcPr>
                  <w:tcW w:w="982" w:type="pct"/>
                </w:tcPr>
                <w:p w:rsidR="00EF704F" w:rsidRPr="00EF704F"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BC71D0"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BC71D0" w:rsidRPr="00EF704F" w:rsidRDefault="00BC71D0" w:rsidP="00BC71D0">
                  <w:pPr>
                    <w:textAlignment w:val="baseline"/>
                    <w:rPr>
                      <w:rFonts w:eastAsia="Times New Roman" w:cs="Arial"/>
                      <w:color w:val="auto"/>
                      <w:sz w:val="20"/>
                      <w:szCs w:val="20"/>
                    </w:rPr>
                  </w:pPr>
                  <w:r w:rsidRPr="00EF704F">
                    <w:rPr>
                      <w:rFonts w:eastAsia="Times New Roman" w:cs="Arial"/>
                      <w:color w:val="auto"/>
                      <w:sz w:val="20"/>
                      <w:szCs w:val="20"/>
                    </w:rPr>
                    <w:t>Antibiotiques</w:t>
                  </w:r>
                </w:p>
              </w:tc>
              <w:tc>
                <w:tcPr>
                  <w:tcW w:w="982" w:type="pct"/>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BC71D0" w:rsidRPr="00657D73"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BC71D0"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BC71D0" w:rsidRPr="00EF704F" w:rsidRDefault="00BC71D0" w:rsidP="00BC71D0">
                  <w:pPr>
                    <w:textAlignment w:val="baseline"/>
                    <w:rPr>
                      <w:rFonts w:eastAsia="Times New Roman" w:cs="Arial"/>
                      <w:color w:val="auto"/>
                      <w:sz w:val="20"/>
                      <w:szCs w:val="20"/>
                    </w:rPr>
                  </w:pPr>
                  <w:r w:rsidRPr="00EF704F">
                    <w:rPr>
                      <w:rFonts w:eastAsia="Times New Roman" w:cs="Arial"/>
                      <w:color w:val="auto"/>
                      <w:sz w:val="20"/>
                      <w:szCs w:val="20"/>
                    </w:rPr>
                    <w:t>Antibiotiques</w:t>
                  </w:r>
                </w:p>
              </w:tc>
              <w:tc>
                <w:tcPr>
                  <w:tcW w:w="982" w:type="pct"/>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BC71D0" w:rsidRPr="00657D73"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EF704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EF704F" w:rsidRPr="00EF704F" w:rsidRDefault="00EF704F" w:rsidP="00EF704F">
                  <w:pPr>
                    <w:textAlignment w:val="baseline"/>
                    <w:rPr>
                      <w:rFonts w:eastAsia="Times New Roman" w:cs="Arial"/>
                      <w:color w:val="auto"/>
                      <w:sz w:val="20"/>
                      <w:szCs w:val="20"/>
                    </w:rPr>
                  </w:pPr>
                  <w:r w:rsidRPr="00EF704F">
                    <w:rPr>
                      <w:rFonts w:eastAsia="Times New Roman" w:cs="Arial"/>
                      <w:color w:val="auto"/>
                      <w:sz w:val="20"/>
                      <w:szCs w:val="20"/>
                    </w:rPr>
                    <w:t>Antifongiques</w:t>
                  </w:r>
                </w:p>
              </w:tc>
              <w:tc>
                <w:tcPr>
                  <w:tcW w:w="982" w:type="pct"/>
                </w:tcPr>
                <w:p w:rsidR="00EF704F" w:rsidRPr="00EF704F"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BC71D0"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BC71D0" w:rsidRPr="00EF704F" w:rsidRDefault="00BC71D0" w:rsidP="00BC71D0">
                  <w:pPr>
                    <w:textAlignment w:val="baseline"/>
                    <w:rPr>
                      <w:rFonts w:eastAsia="Times New Roman" w:cs="Arial"/>
                      <w:color w:val="auto"/>
                      <w:sz w:val="20"/>
                      <w:szCs w:val="20"/>
                    </w:rPr>
                  </w:pPr>
                  <w:r w:rsidRPr="00EF704F">
                    <w:rPr>
                      <w:rFonts w:eastAsia="Times New Roman" w:cs="Arial"/>
                      <w:color w:val="auto"/>
                      <w:sz w:val="20"/>
                      <w:szCs w:val="20"/>
                    </w:rPr>
                    <w:t>Antifongiques</w:t>
                  </w:r>
                </w:p>
              </w:tc>
              <w:tc>
                <w:tcPr>
                  <w:tcW w:w="982" w:type="pct"/>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BC71D0" w:rsidRPr="00657D73"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EF704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EF704F" w:rsidRPr="00EF704F" w:rsidRDefault="00EF704F" w:rsidP="00EF704F">
                  <w:pPr>
                    <w:textAlignment w:val="baseline"/>
                    <w:rPr>
                      <w:rFonts w:eastAsia="Times New Roman" w:cs="Arial"/>
                      <w:color w:val="auto"/>
                      <w:sz w:val="20"/>
                      <w:szCs w:val="20"/>
                    </w:rPr>
                  </w:pPr>
                  <w:r w:rsidRPr="00EF704F">
                    <w:rPr>
                      <w:rFonts w:eastAsia="Times New Roman" w:cs="Arial"/>
                      <w:color w:val="auto"/>
                      <w:sz w:val="20"/>
                      <w:szCs w:val="20"/>
                    </w:rPr>
                    <w:t>Antiviraux</w:t>
                  </w:r>
                </w:p>
              </w:tc>
              <w:tc>
                <w:tcPr>
                  <w:tcW w:w="982" w:type="pct"/>
                </w:tcPr>
                <w:p w:rsidR="00EF704F" w:rsidRPr="00EF704F"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BC71D0"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BC71D0" w:rsidRPr="00EF704F" w:rsidRDefault="00BC71D0" w:rsidP="00BC71D0">
                  <w:pPr>
                    <w:textAlignment w:val="baseline"/>
                    <w:rPr>
                      <w:rFonts w:eastAsia="Times New Roman" w:cs="Arial"/>
                      <w:color w:val="auto"/>
                      <w:sz w:val="20"/>
                      <w:szCs w:val="20"/>
                    </w:rPr>
                  </w:pPr>
                  <w:r w:rsidRPr="00EF704F">
                    <w:rPr>
                      <w:rFonts w:eastAsia="Times New Roman" w:cs="Arial"/>
                      <w:color w:val="auto"/>
                      <w:sz w:val="20"/>
                      <w:szCs w:val="20"/>
                    </w:rPr>
                    <w:t>Antiviraux</w:t>
                  </w:r>
                </w:p>
              </w:tc>
              <w:tc>
                <w:tcPr>
                  <w:tcW w:w="982" w:type="pct"/>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BC71D0" w:rsidRPr="00657D73"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BC71D0"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BC71D0" w:rsidRPr="00EF704F" w:rsidRDefault="00BC71D0" w:rsidP="00BC71D0">
                  <w:pPr>
                    <w:textAlignment w:val="baseline"/>
                    <w:rPr>
                      <w:rFonts w:eastAsia="Times New Roman" w:cs="Arial"/>
                      <w:color w:val="auto"/>
                      <w:sz w:val="20"/>
                      <w:szCs w:val="20"/>
                    </w:rPr>
                  </w:pPr>
                  <w:r w:rsidRPr="00EF704F">
                    <w:rPr>
                      <w:rFonts w:eastAsia="Times New Roman" w:cs="Arial"/>
                      <w:color w:val="auto"/>
                      <w:sz w:val="20"/>
                      <w:szCs w:val="20"/>
                    </w:rPr>
                    <w:t>Antiviraux</w:t>
                  </w:r>
                </w:p>
              </w:tc>
              <w:tc>
                <w:tcPr>
                  <w:tcW w:w="982" w:type="pct"/>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bCs/>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BC71D0" w:rsidRPr="00657D73"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BC71D0" w:rsidRPr="00EF704F" w:rsidRDefault="00BC71D0" w:rsidP="00BC71D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r w:rsidR="00EF704F" w:rsidRPr="00657D73" w:rsidTr="004338DE">
              <w:trPr>
                <w:trHeight w:val="567"/>
              </w:trPr>
              <w:tc>
                <w:tcPr>
                  <w:cnfStyle w:val="001000000000" w:firstRow="0" w:lastRow="0" w:firstColumn="1" w:lastColumn="0" w:oddVBand="0" w:evenVBand="0" w:oddHBand="0" w:evenHBand="0" w:firstRowFirstColumn="0" w:firstRowLastColumn="0" w:lastRowFirstColumn="0" w:lastRowLastColumn="0"/>
                  <w:tcW w:w="1218" w:type="pct"/>
                </w:tcPr>
                <w:p w:rsidR="00EF704F" w:rsidRPr="00EF704F" w:rsidRDefault="00EF704F" w:rsidP="00EF704F">
                  <w:pPr>
                    <w:textAlignment w:val="baseline"/>
                    <w:rPr>
                      <w:rFonts w:eastAsia="Times New Roman" w:cs="Arial"/>
                      <w:color w:val="auto"/>
                      <w:sz w:val="20"/>
                      <w:szCs w:val="20"/>
                    </w:rPr>
                  </w:pPr>
                  <w:r w:rsidRPr="00EF704F">
                    <w:rPr>
                      <w:rFonts w:eastAsia="Times New Roman" w:cs="Arial"/>
                      <w:color w:val="auto"/>
                      <w:sz w:val="20"/>
                      <w:szCs w:val="20"/>
                    </w:rPr>
                    <w:t>Autres</w:t>
                  </w:r>
                </w:p>
              </w:tc>
              <w:tc>
                <w:tcPr>
                  <w:tcW w:w="982" w:type="pct"/>
                </w:tcPr>
                <w:p w:rsidR="00EF704F" w:rsidRPr="00EF704F"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MS Mincho" w:cs="Arial"/>
                      <w:color w:val="auto"/>
                      <w:sz w:val="20"/>
                      <w:szCs w:val="20"/>
                    </w:rPr>
                  </w:pP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 xml:space="preserve">Oui </w:t>
                  </w:r>
                  <w:r w:rsidRPr="00EF704F">
                    <w:rPr>
                      <w:rFonts w:ascii="Segoe UI Symbol" w:eastAsia="MS Gothic" w:hAnsi="Segoe UI Symbol" w:cs="Segoe UI Symbol"/>
                      <w:bCs/>
                      <w:color w:val="auto"/>
                      <w:sz w:val="20"/>
                      <w:szCs w:val="20"/>
                    </w:rPr>
                    <w:t>☐</w:t>
                  </w:r>
                  <w:r w:rsidRPr="00EF704F">
                    <w:rPr>
                      <w:rFonts w:eastAsia="MS Mincho" w:cs="Arial"/>
                      <w:bCs/>
                      <w:color w:val="auto"/>
                      <w:sz w:val="20"/>
                      <w:szCs w:val="20"/>
                    </w:rPr>
                    <w:t>Non</w:t>
                  </w:r>
                </w:p>
              </w:tc>
              <w:tc>
                <w:tcPr>
                  <w:tcW w:w="136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657D73">
                    <w:rPr>
                      <w:rFonts w:eastAsia="Times New Roman" w:cs="Arial"/>
                      <w:color w:val="auto"/>
                      <w:sz w:val="20"/>
                      <w:szCs w:val="20"/>
                    </w:rPr>
                    <w:t>…</w:t>
                  </w:r>
                </w:p>
              </w:tc>
              <w:tc>
                <w:tcPr>
                  <w:tcW w:w="1440" w:type="pct"/>
                  <w:vAlign w:val="top"/>
                </w:tcPr>
                <w:p w:rsidR="00EF704F" w:rsidRPr="00657D73" w:rsidRDefault="00EF704F" w:rsidP="00EF704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rPr>
                  </w:pPr>
                  <w:r w:rsidRPr="00EF704F">
                    <w:rPr>
                      <w:rFonts w:eastAsia="Times New Roman" w:cs="Arial"/>
                      <w:color w:val="auto"/>
                      <w:sz w:val="20"/>
                      <w:szCs w:val="20"/>
                    </w:rPr>
                    <w:t xml:space="preserve">--/--/-----       </w:t>
                  </w:r>
                </w:p>
              </w:tc>
            </w:tr>
          </w:tbl>
          <w:p w:rsidR="00D93E3B" w:rsidRPr="0093672E" w:rsidRDefault="00D93E3B" w:rsidP="00CA424C">
            <w:r w:rsidRPr="0093672E">
              <w:rPr>
                <w:rStyle w:val="Mention1"/>
              </w:rPr>
              <w:t xml:space="preserve">. </w:t>
            </w:r>
          </w:p>
        </w:tc>
      </w:tr>
    </w:tbl>
    <w:p w:rsidR="00D93E3B" w:rsidRPr="0093672E" w:rsidRDefault="00D93E3B" w:rsidP="00D93E3B"/>
    <w:p w:rsidR="00D93E3B" w:rsidRDefault="00D93E3B" w:rsidP="00AC3023">
      <w:pPr>
        <w:pStyle w:val="Intertitre"/>
        <w:tabs>
          <w:tab w:val="left" w:pos="7371"/>
        </w:tabs>
        <w:rPr>
          <w:rStyle w:val="lev"/>
        </w:rPr>
      </w:pPr>
      <w:r w:rsidRPr="0093672E">
        <w:t>Interruption/arrêt temporaire de traitement</w:t>
      </w:r>
      <w:r w:rsidRPr="0093672E">
        <w:tab/>
        <w:t xml:space="preserve"> </w:t>
      </w:r>
      <w:sdt>
        <w:sdtPr>
          <w:rPr>
            <w:b w:val="0"/>
          </w:rPr>
          <w:id w:val="-1537349367"/>
          <w14:checkbox>
            <w14:checked w14:val="0"/>
            <w14:checkedState w14:val="2612" w14:font="MS Gothic"/>
            <w14:uncheckedState w14:val="2610" w14:font="MS Gothic"/>
          </w14:checkbox>
        </w:sdtPr>
        <w:sdtEndPr/>
        <w:sdtContent>
          <w:r w:rsidR="00240C5A">
            <w:rPr>
              <w:rFonts w:ascii="MS Gothic" w:eastAsia="MS Gothic" w:hAnsi="MS Gothic" w:hint="eastAsia"/>
              <w:b w:val="0"/>
            </w:rPr>
            <w:t>☐</w:t>
          </w:r>
        </w:sdtContent>
      </w:sdt>
      <w:r w:rsidRPr="0093672E">
        <w:rPr>
          <w:rStyle w:val="lev"/>
        </w:rPr>
        <w:t xml:space="preserve"> Oui</w:t>
      </w:r>
      <w:r w:rsidRPr="0093672E">
        <w:rPr>
          <w:rStyle w:val="lev"/>
        </w:rPr>
        <w:tab/>
        <w:t xml:space="preserve"> </w:t>
      </w:r>
      <w:sdt>
        <w:sdtPr>
          <w:rPr>
            <w:rStyle w:val="lev"/>
          </w:rPr>
          <w:id w:val="1043785504"/>
          <w14:checkbox>
            <w14:checked w14:val="0"/>
            <w14:checkedState w14:val="2612" w14:font="MS Gothic"/>
            <w14:uncheckedState w14:val="2610" w14:font="MS Gothic"/>
          </w14:checkbox>
        </w:sdtPr>
        <w:sdtEndPr>
          <w:rPr>
            <w:rStyle w:val="lev"/>
          </w:rPr>
        </w:sdtEndPr>
        <w:sdtContent>
          <w:r w:rsidR="00240C5A">
            <w:rPr>
              <w:rStyle w:val="lev"/>
              <w:rFonts w:ascii="MS Gothic" w:eastAsia="MS Gothic" w:hAnsi="MS Gothic" w:hint="eastAsia"/>
            </w:rPr>
            <w:t>☐</w:t>
          </w:r>
        </w:sdtContent>
      </w:sdt>
      <w:r w:rsidR="00CE0A0A">
        <w:rPr>
          <w:rStyle w:val="lev"/>
          <w:rFonts w:ascii="Segoe UI Symbol" w:hAnsi="Segoe UI Symbol" w:cs="Segoe UI Symbol"/>
        </w:rPr>
        <w:t xml:space="preserve"> </w:t>
      </w:r>
      <w:r w:rsidRPr="0093672E">
        <w:rPr>
          <w:rStyle w:val="lev"/>
        </w:rPr>
        <w:t>Non </w:t>
      </w:r>
    </w:p>
    <w:sdt>
      <w:sdtPr>
        <w:id w:val="869962768"/>
        <w:placeholder>
          <w:docPart w:val="F833E79F51564871A97CD72963E55FE2"/>
        </w:placeholder>
      </w:sdtPr>
      <w:sdtEndPr/>
      <w:sdtContent>
        <w:p w:rsidR="00AC3023" w:rsidRDefault="00AC3023" w:rsidP="00AC3023">
          <w:pPr>
            <w:pStyle w:val="Paragraphedexplications"/>
            <w:rPr>
              <w:rFonts w:ascii="Arial" w:hAnsi="Arial"/>
              <w:color w:val="404040" w:themeColor="text1" w:themeTint="BF"/>
            </w:rPr>
          </w:pPr>
          <w:r w:rsidRPr="00F47584">
            <w:rPr>
              <w:rStyle w:val="Mention1"/>
            </w:rPr>
            <w:t>Si oui, préciser</w:t>
          </w:r>
          <w:r>
            <w:rPr>
              <w:rStyle w:val="Mention1"/>
            </w:rPr>
            <w:t xml:space="preserve"> les raisons</w:t>
          </w:r>
          <w:r w:rsidRPr="00F47584">
            <w:rPr>
              <w:rStyle w:val="Mention1"/>
            </w:rPr>
            <w:t>.</w:t>
          </w:r>
        </w:p>
      </w:sdtContent>
    </w:sdt>
    <w:tbl>
      <w:tblPr>
        <w:tblW w:w="0" w:type="auto"/>
        <w:tblLook w:val="0600" w:firstRow="0" w:lastRow="0" w:firstColumn="0" w:lastColumn="0" w:noHBand="1" w:noVBand="1"/>
      </w:tblPr>
      <w:tblGrid>
        <w:gridCol w:w="9638"/>
      </w:tblGrid>
      <w:tr w:rsidR="00D93E3B" w:rsidRPr="0093672E" w:rsidTr="00CA424C">
        <w:tc>
          <w:tcPr>
            <w:tcW w:w="9608" w:type="dxa"/>
          </w:tcPr>
          <w:sdt>
            <w:sdtPr>
              <w:rPr>
                <w:rStyle w:val="Mention1"/>
              </w:rPr>
              <w:id w:val="-715206830"/>
              <w:placeholder>
                <w:docPart w:val="C843C9A3759E432E808BE61DA233349C"/>
              </w:placeholder>
            </w:sdtPr>
            <w:sdtEndPr>
              <w:rPr>
                <w:rStyle w:val="Mention1"/>
              </w:rPr>
            </w:sdtEndPr>
            <w:sdtContent>
              <w:p w:rsidR="00EF704F" w:rsidRPr="0093672E" w:rsidRDefault="00EF704F" w:rsidP="00CA424C">
                <w:pPr>
                  <w:rPr>
                    <w:rStyle w:val="Mention1"/>
                  </w:rPr>
                </w:pPr>
              </w:p>
              <w:tbl>
                <w:tblPr>
                  <w:tblStyle w:val="Grilledutableau"/>
                  <w:tblW w:w="0" w:type="auto"/>
                  <w:tblLook w:val="04A0" w:firstRow="1" w:lastRow="0" w:firstColumn="1" w:lastColumn="0" w:noHBand="0" w:noVBand="1"/>
                </w:tblPr>
                <w:tblGrid>
                  <w:gridCol w:w="4691"/>
                  <w:gridCol w:w="4691"/>
                </w:tblGrid>
                <w:tr w:rsidR="00EF704F" w:rsidRPr="005932B5" w:rsidTr="00433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1" w:type="dxa"/>
                    </w:tcPr>
                    <w:p w:rsidR="00EF704F" w:rsidRPr="005932B5" w:rsidRDefault="00EF704F" w:rsidP="00EF704F">
                      <w:pPr>
                        <w:rPr>
                          <w:rFonts w:cs="Arial"/>
                          <w:color w:val="auto"/>
                          <w:sz w:val="20"/>
                          <w:szCs w:val="20"/>
                        </w:rPr>
                      </w:pPr>
                      <w:r w:rsidRPr="005932B5">
                        <w:rPr>
                          <w:color w:val="auto"/>
                          <w:sz w:val="20"/>
                          <w:szCs w:val="20"/>
                        </w:rPr>
                        <w:t xml:space="preserve">Interruption/arrêt temporaire </w:t>
                      </w:r>
                      <w:r w:rsidRPr="005932B5">
                        <w:rPr>
                          <w:rFonts w:cs="Arial"/>
                          <w:color w:val="auto"/>
                          <w:sz w:val="20"/>
                          <w:szCs w:val="20"/>
                        </w:rPr>
                        <w:t>du traitement depuis la dernière visite*</w:t>
                      </w:r>
                    </w:p>
                  </w:tc>
                  <w:tc>
                    <w:tcPr>
                      <w:tcW w:w="4691" w:type="dxa"/>
                    </w:tcPr>
                    <w:p w:rsidR="00EF704F" w:rsidRPr="005932B5" w:rsidRDefault="00EF704F" w:rsidP="00EF704F">
                      <w:pPr>
                        <w:cnfStyle w:val="100000000000" w:firstRow="1" w:lastRow="0" w:firstColumn="0" w:lastColumn="0" w:oddVBand="0" w:evenVBand="0" w:oddHBand="0" w:evenHBand="0" w:firstRowFirstColumn="0" w:firstRowLastColumn="0" w:lastRowFirstColumn="0" w:lastRowLastColumn="0"/>
                        <w:rPr>
                          <w:rFonts w:cs="Arial"/>
                          <w:bCs/>
                          <w:color w:val="auto"/>
                          <w:sz w:val="20"/>
                          <w:szCs w:val="20"/>
                          <w:lang w:val="en-GB"/>
                        </w:rPr>
                      </w:pPr>
                      <w:r w:rsidRPr="005932B5">
                        <w:rPr>
                          <w:rFonts w:ascii="Segoe UI Symbol" w:hAnsi="Segoe UI Symbol" w:cs="Segoe UI Symbol"/>
                          <w:b w:val="0"/>
                          <w:bCs/>
                          <w:color w:val="auto"/>
                          <w:sz w:val="20"/>
                          <w:szCs w:val="20"/>
                          <w:lang w:val="en-GB"/>
                        </w:rPr>
                        <w:t>☐</w:t>
                      </w:r>
                      <w:r w:rsidRPr="005932B5">
                        <w:rPr>
                          <w:rFonts w:cs="Arial"/>
                          <w:b w:val="0"/>
                          <w:bCs/>
                          <w:color w:val="auto"/>
                          <w:sz w:val="20"/>
                          <w:szCs w:val="20"/>
                          <w:lang w:val="en-GB"/>
                        </w:rPr>
                        <w:t xml:space="preserve"> Oui   </w:t>
                      </w:r>
                      <w:r w:rsidRPr="005932B5">
                        <w:rPr>
                          <w:rFonts w:ascii="Segoe UI Symbol" w:hAnsi="Segoe UI Symbol" w:cs="Segoe UI Symbol"/>
                          <w:b w:val="0"/>
                          <w:bCs/>
                          <w:color w:val="auto"/>
                          <w:sz w:val="20"/>
                          <w:szCs w:val="20"/>
                          <w:lang w:val="en-GB"/>
                        </w:rPr>
                        <w:t>☐</w:t>
                      </w:r>
                      <w:r w:rsidRPr="005932B5">
                        <w:rPr>
                          <w:rFonts w:cs="Arial"/>
                          <w:b w:val="0"/>
                          <w:bCs/>
                          <w:color w:val="auto"/>
                          <w:sz w:val="20"/>
                          <w:szCs w:val="20"/>
                          <w:lang w:val="en-GB"/>
                        </w:rPr>
                        <w:t xml:space="preserve"> Non</w:t>
                      </w:r>
                    </w:p>
                    <w:p w:rsidR="00EF704F" w:rsidRPr="005932B5" w:rsidRDefault="00EF704F" w:rsidP="00EF704F">
                      <w:pPr>
                        <w:cnfStyle w:val="100000000000" w:firstRow="1" w:lastRow="0" w:firstColumn="0" w:lastColumn="0" w:oddVBand="0" w:evenVBand="0" w:oddHBand="0" w:evenHBand="0" w:firstRowFirstColumn="0" w:firstRowLastColumn="0" w:lastRowFirstColumn="0" w:lastRowLastColumn="0"/>
                        <w:rPr>
                          <w:rFonts w:cs="Arial"/>
                          <w:bCs/>
                          <w:color w:val="auto"/>
                          <w:sz w:val="20"/>
                          <w:szCs w:val="20"/>
                          <w:lang w:val="en-GB"/>
                        </w:rPr>
                      </w:pPr>
                    </w:p>
                  </w:tc>
                </w:tr>
                <w:tr w:rsidR="00EF704F" w:rsidRPr="005932B5" w:rsidTr="004338DE">
                  <w:tc>
                    <w:tcPr>
                      <w:cnfStyle w:val="001000000000" w:firstRow="0" w:lastRow="0" w:firstColumn="1" w:lastColumn="0" w:oddVBand="0" w:evenVBand="0" w:oddHBand="0" w:evenHBand="0" w:firstRowFirstColumn="0" w:firstRowLastColumn="0" w:lastRowFirstColumn="0" w:lastRowLastColumn="0"/>
                      <w:tcW w:w="4691" w:type="dxa"/>
                    </w:tcPr>
                    <w:p w:rsidR="00EF704F" w:rsidRPr="005932B5" w:rsidRDefault="00EF704F" w:rsidP="00EF704F">
                      <w:pPr>
                        <w:rPr>
                          <w:rFonts w:cs="Arial"/>
                          <w:b w:val="0"/>
                          <w:bCs/>
                          <w:color w:val="auto"/>
                          <w:sz w:val="20"/>
                          <w:szCs w:val="20"/>
                        </w:rPr>
                      </w:pPr>
                      <w:r w:rsidRPr="005932B5">
                        <w:rPr>
                          <w:rFonts w:cs="Arial"/>
                          <w:b w:val="0"/>
                          <w:bCs/>
                          <w:color w:val="auto"/>
                          <w:sz w:val="20"/>
                          <w:szCs w:val="20"/>
                        </w:rPr>
                        <w:t>Si oui,    - Date d’interruption du traitement</w:t>
                      </w:r>
                    </w:p>
                  </w:tc>
                  <w:tc>
                    <w:tcPr>
                      <w:tcW w:w="4691" w:type="dxa"/>
                    </w:tcPr>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5932B5">
                        <w:rPr>
                          <w:rFonts w:cs="Arial"/>
                          <w:color w:val="auto"/>
                          <w:sz w:val="20"/>
                          <w:szCs w:val="20"/>
                        </w:rPr>
                        <w:t>_ _/_ _/_ _ _ _</w:t>
                      </w:r>
                    </w:p>
                  </w:tc>
                </w:tr>
                <w:tr w:rsidR="00EF704F" w:rsidRPr="005932B5" w:rsidTr="004338DE">
                  <w:tc>
                    <w:tcPr>
                      <w:cnfStyle w:val="001000000000" w:firstRow="0" w:lastRow="0" w:firstColumn="1" w:lastColumn="0" w:oddVBand="0" w:evenVBand="0" w:oddHBand="0" w:evenHBand="0" w:firstRowFirstColumn="0" w:firstRowLastColumn="0" w:lastRowFirstColumn="0" w:lastRowLastColumn="0"/>
                      <w:tcW w:w="4691" w:type="dxa"/>
                    </w:tcPr>
                    <w:p w:rsidR="00EF704F" w:rsidRPr="005932B5" w:rsidRDefault="00EF704F" w:rsidP="00EF704F">
                      <w:pPr>
                        <w:rPr>
                          <w:rFonts w:cs="Arial"/>
                          <w:b w:val="0"/>
                          <w:bCs/>
                          <w:color w:val="auto"/>
                          <w:sz w:val="20"/>
                          <w:szCs w:val="20"/>
                        </w:rPr>
                      </w:pPr>
                      <w:r w:rsidRPr="005932B5">
                        <w:rPr>
                          <w:rFonts w:cs="Arial"/>
                          <w:b w:val="0"/>
                          <w:bCs/>
                          <w:color w:val="auto"/>
                          <w:sz w:val="20"/>
                          <w:szCs w:val="20"/>
                        </w:rPr>
                        <w:t xml:space="preserve">              - Date de reprise du traitement</w:t>
                      </w:r>
                    </w:p>
                  </w:tc>
                  <w:tc>
                    <w:tcPr>
                      <w:tcW w:w="4691" w:type="dxa"/>
                    </w:tcPr>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5932B5">
                        <w:rPr>
                          <w:rFonts w:cs="Arial"/>
                          <w:color w:val="auto"/>
                          <w:sz w:val="20"/>
                          <w:szCs w:val="20"/>
                        </w:rPr>
                        <w:t>_ _/_ _/_ _ _ _</w:t>
                      </w:r>
                    </w:p>
                  </w:tc>
                </w:tr>
                <w:tr w:rsidR="00EF704F" w:rsidRPr="005932B5" w:rsidTr="004338DE">
                  <w:tc>
                    <w:tcPr>
                      <w:cnfStyle w:val="001000000000" w:firstRow="0" w:lastRow="0" w:firstColumn="1" w:lastColumn="0" w:oddVBand="0" w:evenVBand="0" w:oddHBand="0" w:evenHBand="0" w:firstRowFirstColumn="0" w:firstRowLastColumn="0" w:lastRowFirstColumn="0" w:lastRowLastColumn="0"/>
                      <w:tcW w:w="4691" w:type="dxa"/>
                    </w:tcPr>
                    <w:p w:rsidR="00EF704F" w:rsidRPr="005932B5" w:rsidRDefault="00EF704F" w:rsidP="00EF704F">
                      <w:pPr>
                        <w:rPr>
                          <w:rFonts w:cs="Arial"/>
                          <w:color w:val="auto"/>
                          <w:sz w:val="20"/>
                          <w:szCs w:val="20"/>
                        </w:rPr>
                      </w:pPr>
                      <w:r w:rsidRPr="005932B5">
                        <w:rPr>
                          <w:rFonts w:cs="Arial"/>
                          <w:color w:val="auto"/>
                          <w:sz w:val="20"/>
                          <w:szCs w:val="20"/>
                        </w:rPr>
                        <w:t xml:space="preserve">Raison </w:t>
                      </w:r>
                      <w:r w:rsidRPr="005932B5">
                        <w:rPr>
                          <w:color w:val="auto"/>
                          <w:sz w:val="20"/>
                          <w:szCs w:val="20"/>
                        </w:rPr>
                        <w:t>Interruption/arrêt temporaire du traitement ou de modification d la posologie</w:t>
                      </w:r>
                      <w:r>
                        <w:rPr>
                          <w:color w:val="auto"/>
                          <w:sz w:val="20"/>
                          <w:szCs w:val="20"/>
                        </w:rPr>
                        <w:t>*</w:t>
                      </w:r>
                    </w:p>
                  </w:tc>
                  <w:tc>
                    <w:tcPr>
                      <w:tcW w:w="4691" w:type="dxa"/>
                    </w:tcPr>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ascii="Segoe UI Symbol" w:hAnsi="Segoe UI Symbol" w:cs="Segoe UI Symbol"/>
                          <w:color w:val="auto"/>
                          <w:sz w:val="20"/>
                          <w:szCs w:val="20"/>
                        </w:rPr>
                        <w:t>☐</w:t>
                      </w:r>
                      <w:r w:rsidRPr="005932B5">
                        <w:rPr>
                          <w:rFonts w:cs="Arial"/>
                          <w:color w:val="auto"/>
                          <w:sz w:val="20"/>
                          <w:szCs w:val="20"/>
                        </w:rPr>
                        <w:t xml:space="preserve"> Effets indésirables</w:t>
                      </w:r>
                    </w:p>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cs="Arial"/>
                          <w:color w:val="auto"/>
                          <w:sz w:val="20"/>
                          <w:szCs w:val="20"/>
                        </w:rPr>
                        <w:t xml:space="preserve">      • Nature et grade de l’effet indésirable: …</w:t>
                      </w:r>
                    </w:p>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cs="Arial"/>
                          <w:color w:val="auto"/>
                          <w:sz w:val="20"/>
                          <w:szCs w:val="20"/>
                        </w:rPr>
                        <w:t xml:space="preserve">      • Possiblement lié à léniolisib:</w:t>
                      </w:r>
                    </w:p>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cs="Arial"/>
                          <w:color w:val="auto"/>
                          <w:sz w:val="20"/>
                          <w:szCs w:val="20"/>
                        </w:rPr>
                        <w:t xml:space="preserve">          </w:t>
                      </w:r>
                      <w:r w:rsidRPr="005932B5">
                        <w:rPr>
                          <w:rFonts w:ascii="Segoe UI Symbol" w:hAnsi="Segoe UI Symbol" w:cs="Segoe UI Symbol"/>
                          <w:color w:val="auto"/>
                          <w:sz w:val="20"/>
                          <w:szCs w:val="20"/>
                        </w:rPr>
                        <w:t>☐</w:t>
                      </w:r>
                      <w:r w:rsidRPr="005932B5">
                        <w:rPr>
                          <w:rFonts w:cs="Arial"/>
                          <w:color w:val="auto"/>
                          <w:sz w:val="20"/>
                          <w:szCs w:val="20"/>
                        </w:rPr>
                        <w:t xml:space="preserve"> Oui</w:t>
                      </w:r>
                    </w:p>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cs="Arial"/>
                          <w:color w:val="auto"/>
                          <w:sz w:val="20"/>
                          <w:szCs w:val="20"/>
                        </w:rPr>
                        <w:t xml:space="preserve">          </w:t>
                      </w:r>
                      <w:r w:rsidRPr="005932B5">
                        <w:rPr>
                          <w:rFonts w:ascii="Segoe UI Symbol" w:hAnsi="Segoe UI Symbol" w:cs="Segoe UI Symbol"/>
                          <w:color w:val="auto"/>
                          <w:sz w:val="20"/>
                          <w:szCs w:val="20"/>
                        </w:rPr>
                        <w:t>☐</w:t>
                      </w:r>
                      <w:r w:rsidRPr="005932B5">
                        <w:rPr>
                          <w:rFonts w:cs="Arial"/>
                          <w:color w:val="auto"/>
                          <w:sz w:val="20"/>
                          <w:szCs w:val="20"/>
                        </w:rPr>
                        <w:t xml:space="preserve"> Non</w:t>
                      </w:r>
                    </w:p>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ascii="Segoe UI Symbol" w:hAnsi="Segoe UI Symbol" w:cs="Segoe UI Symbol"/>
                          <w:color w:val="auto"/>
                          <w:sz w:val="20"/>
                          <w:szCs w:val="20"/>
                        </w:rPr>
                        <w:t>☐</w:t>
                      </w:r>
                      <w:r w:rsidRPr="005932B5">
                        <w:rPr>
                          <w:rFonts w:cs="Arial"/>
                          <w:color w:val="auto"/>
                          <w:sz w:val="20"/>
                          <w:szCs w:val="20"/>
                        </w:rPr>
                        <w:t xml:space="preserve"> Non-adhérence au traitement</w:t>
                      </w:r>
                    </w:p>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ascii="Segoe UI Symbol" w:hAnsi="Segoe UI Symbol" w:cs="Segoe UI Symbol"/>
                          <w:color w:val="auto"/>
                          <w:sz w:val="20"/>
                          <w:szCs w:val="20"/>
                        </w:rPr>
                        <w:lastRenderedPageBreak/>
                        <w:t>☐</w:t>
                      </w:r>
                      <w:r w:rsidRPr="005932B5">
                        <w:rPr>
                          <w:rFonts w:cs="Arial"/>
                          <w:color w:val="auto"/>
                          <w:sz w:val="20"/>
                          <w:szCs w:val="20"/>
                        </w:rPr>
                        <w:t xml:space="preserve"> Autre, spécifiez : …</w:t>
                      </w:r>
                    </w:p>
                  </w:tc>
                </w:tr>
                <w:tr w:rsidR="00EF704F" w:rsidRPr="005932B5" w:rsidTr="004338DE">
                  <w:tc>
                    <w:tcPr>
                      <w:cnfStyle w:val="001000000000" w:firstRow="0" w:lastRow="0" w:firstColumn="1" w:lastColumn="0" w:oddVBand="0" w:evenVBand="0" w:oddHBand="0" w:evenHBand="0" w:firstRowFirstColumn="0" w:firstRowLastColumn="0" w:lastRowFirstColumn="0" w:lastRowLastColumn="0"/>
                      <w:tcW w:w="4691" w:type="dxa"/>
                    </w:tcPr>
                    <w:p w:rsidR="00EF704F" w:rsidRPr="005932B5" w:rsidRDefault="00EF704F" w:rsidP="00EF704F">
                      <w:pPr>
                        <w:rPr>
                          <w:rFonts w:cs="Arial"/>
                          <w:color w:val="auto"/>
                          <w:sz w:val="20"/>
                          <w:szCs w:val="20"/>
                        </w:rPr>
                      </w:pPr>
                      <w:r w:rsidRPr="005932B5">
                        <w:rPr>
                          <w:rFonts w:cs="Arial"/>
                          <w:color w:val="auto"/>
                          <w:sz w:val="20"/>
                          <w:szCs w:val="20"/>
                        </w:rPr>
                        <w:lastRenderedPageBreak/>
                        <w:t>Arrêt définitif du traitement</w:t>
                      </w:r>
                      <w:r>
                        <w:rPr>
                          <w:rFonts w:cs="Arial"/>
                          <w:color w:val="auto"/>
                          <w:sz w:val="20"/>
                          <w:szCs w:val="20"/>
                        </w:rPr>
                        <w:t>*</w:t>
                      </w:r>
                    </w:p>
                  </w:tc>
                  <w:tc>
                    <w:tcPr>
                      <w:tcW w:w="4691" w:type="dxa"/>
                    </w:tcPr>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ascii="Segoe UI Symbol" w:hAnsi="Segoe UI Symbol" w:cs="Segoe UI Symbol"/>
                          <w:color w:val="auto"/>
                          <w:sz w:val="20"/>
                          <w:szCs w:val="20"/>
                        </w:rPr>
                        <w:t>☐</w:t>
                      </w:r>
                      <w:r w:rsidRPr="005932B5">
                        <w:rPr>
                          <w:rFonts w:cs="Arial"/>
                          <w:color w:val="auto"/>
                          <w:sz w:val="20"/>
                          <w:szCs w:val="20"/>
                        </w:rPr>
                        <w:t xml:space="preserve"> Oui   </w:t>
                      </w:r>
                      <w:r w:rsidRPr="005932B5">
                        <w:rPr>
                          <w:rFonts w:ascii="Segoe UI Symbol" w:hAnsi="Segoe UI Symbol" w:cs="Segoe UI Symbol"/>
                          <w:color w:val="auto"/>
                          <w:sz w:val="20"/>
                          <w:szCs w:val="20"/>
                        </w:rPr>
                        <w:t>☐</w:t>
                      </w:r>
                      <w:r w:rsidRPr="005932B5">
                        <w:rPr>
                          <w:rFonts w:cs="Arial"/>
                          <w:color w:val="auto"/>
                          <w:sz w:val="20"/>
                          <w:szCs w:val="20"/>
                        </w:rPr>
                        <w:t xml:space="preserve"> Non</w:t>
                      </w:r>
                    </w:p>
                    <w:p w:rsidR="00EF704F" w:rsidRPr="005932B5" w:rsidRDefault="00EF704F" w:rsidP="00EF704F">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5932B5">
                        <w:rPr>
                          <w:rFonts w:cs="Arial"/>
                          <w:color w:val="auto"/>
                          <w:sz w:val="20"/>
                          <w:szCs w:val="20"/>
                        </w:rPr>
                        <w:t>Si oui, complétez la fiche d’arrêt définitif de traitement</w:t>
                      </w:r>
                    </w:p>
                  </w:tc>
                </w:tr>
                <w:tr w:rsidR="00EF704F" w:rsidRPr="005932B5" w:rsidTr="004338DE">
                  <w:tc>
                    <w:tcPr>
                      <w:cnfStyle w:val="001000000000" w:firstRow="0" w:lastRow="0" w:firstColumn="1" w:lastColumn="0" w:oddVBand="0" w:evenVBand="0" w:oddHBand="0" w:evenHBand="0" w:firstRowFirstColumn="0" w:firstRowLastColumn="0" w:lastRowFirstColumn="0" w:lastRowLastColumn="0"/>
                      <w:tcW w:w="9382" w:type="dxa"/>
                      <w:gridSpan w:val="2"/>
                    </w:tcPr>
                    <w:p w:rsidR="00EF704F" w:rsidRPr="005932B5" w:rsidRDefault="00EF704F" w:rsidP="00EF704F">
                      <w:pPr>
                        <w:rPr>
                          <w:rFonts w:cs="Arial"/>
                          <w:i/>
                          <w:iCs/>
                          <w:color w:val="auto"/>
                          <w:sz w:val="20"/>
                          <w:szCs w:val="20"/>
                        </w:rPr>
                      </w:pPr>
                      <w:r w:rsidRPr="005932B5">
                        <w:rPr>
                          <w:rFonts w:cs="Arial"/>
                          <w:i/>
                          <w:iCs/>
                          <w:color w:val="auto"/>
                          <w:sz w:val="20"/>
                          <w:szCs w:val="20"/>
                        </w:rPr>
                        <w:t>*A signaler en complétant la fiche de déclaration d’effets indésirables LE-A</w:t>
                      </w:r>
                      <w:r>
                        <w:rPr>
                          <w:rFonts w:cs="Arial"/>
                          <w:i/>
                          <w:iCs/>
                          <w:color w:val="auto"/>
                          <w:sz w:val="20"/>
                          <w:szCs w:val="20"/>
                        </w:rPr>
                        <w:t>C</w:t>
                      </w:r>
                      <w:r w:rsidRPr="005932B5">
                        <w:rPr>
                          <w:rFonts w:cs="Arial"/>
                          <w:i/>
                          <w:iCs/>
                          <w:color w:val="auto"/>
                          <w:sz w:val="20"/>
                          <w:szCs w:val="20"/>
                        </w:rPr>
                        <w:t xml:space="preserve"> en annexe I</w:t>
                      </w:r>
                    </w:p>
                  </w:tc>
                </w:tr>
              </w:tbl>
              <w:p w:rsidR="00D93E3B" w:rsidRPr="0093672E" w:rsidRDefault="00D93E3B" w:rsidP="00CA424C">
                <w:pPr>
                  <w:rPr>
                    <w:rStyle w:val="Mention1"/>
                  </w:rPr>
                </w:pPr>
                <w:r w:rsidRPr="0093672E">
                  <w:rPr>
                    <w:rStyle w:val="Mention1"/>
                  </w:rPr>
                  <w:t>.</w:t>
                </w:r>
              </w:p>
            </w:sdtContent>
          </w:sdt>
          <w:p w:rsidR="00D93E3B" w:rsidRPr="0093672E" w:rsidRDefault="00D93E3B" w:rsidP="00CA424C">
            <w:pPr>
              <w:rPr>
                <w:rStyle w:val="Mention1"/>
              </w:rPr>
            </w:pPr>
            <w:r w:rsidRPr="0093672E">
              <w:rPr>
                <w:rStyle w:val="Mention1"/>
              </w:rPr>
              <w:t xml:space="preserve">Si un arrêt définitif du traitement a eu lieu, faire un renvoi vers la fiche d’arrêt de traitement </w:t>
            </w:r>
          </w:p>
          <w:p w:rsidR="00D93E3B" w:rsidRDefault="00D93E3B" w:rsidP="00CA424C">
            <w:pPr>
              <w:rPr>
                <w:rStyle w:val="Mention1"/>
              </w:rPr>
            </w:pPr>
            <w:r w:rsidRPr="00F06465">
              <w:rPr>
                <w:rStyle w:val="Mention1"/>
              </w:rPr>
              <w:t>Si l’arrêt est dû à un effet indésirable, faire un renvoi à la fiche de déclaration des effets indésirables.</w:t>
            </w:r>
          </w:p>
          <w:p w:rsidR="00DF0DEA" w:rsidRDefault="00DF0DEA" w:rsidP="00CA424C">
            <w:pPr>
              <w:rPr>
                <w:rStyle w:val="Mention1"/>
              </w:rPr>
            </w:pPr>
          </w:p>
          <w:p w:rsidR="00DF0DEA" w:rsidRPr="00801695" w:rsidRDefault="00DF0DEA" w:rsidP="00DF0DEA">
            <w:pPr>
              <w:spacing w:before="0" w:after="0" w:line="240" w:lineRule="auto"/>
              <w:ind w:left="720"/>
              <w:jc w:val="left"/>
              <w:rPr>
                <w:rFonts w:ascii="Arial Narrow" w:hAnsi="Arial Narrow" w:cs="Arial"/>
                <w:b/>
                <w:bCs/>
                <w:color w:val="000000" w:themeColor="text1"/>
                <w:sz w:val="26"/>
              </w:rPr>
            </w:pPr>
            <w:r w:rsidRPr="00801695">
              <w:rPr>
                <w:rFonts w:ascii="Arial Narrow" w:hAnsi="Arial Narrow" w:cs="Arial"/>
                <w:b/>
                <w:bCs/>
                <w:color w:val="000000" w:themeColor="text1"/>
                <w:sz w:val="26"/>
              </w:rPr>
              <w:t>Examen clinique de suivi (optionnel) :</w:t>
            </w:r>
          </w:p>
          <w:p w:rsidR="00DF0DEA" w:rsidRPr="00DF0DEA" w:rsidRDefault="00DF0DEA" w:rsidP="00DF0DEA">
            <w:pPr>
              <w:spacing w:before="0" w:after="0" w:line="240" w:lineRule="auto"/>
              <w:ind w:left="720"/>
              <w:jc w:val="left"/>
              <w:rPr>
                <w:rFonts w:ascii="Aptos" w:eastAsia="Aptos" w:hAnsi="Aptos" w:cs="Calibri"/>
                <w:color w:val="auto"/>
                <w:lang w:eastAsia="en-US"/>
                <w14:ligatures w14:val="standardContextual"/>
              </w:rPr>
            </w:pPr>
          </w:p>
          <w:tbl>
            <w:tblPr>
              <w:tblW w:w="9810" w:type="dxa"/>
              <w:tblCellMar>
                <w:left w:w="0" w:type="dxa"/>
                <w:right w:w="0" w:type="dxa"/>
              </w:tblCellMar>
              <w:tblLook w:val="04A0" w:firstRow="1" w:lastRow="0" w:firstColumn="1" w:lastColumn="0" w:noHBand="0" w:noVBand="1"/>
            </w:tblPr>
            <w:tblGrid>
              <w:gridCol w:w="2398"/>
              <w:gridCol w:w="2550"/>
              <w:gridCol w:w="4862"/>
            </w:tblGrid>
            <w:tr w:rsidR="00DF0DEA" w:rsidRPr="00DF0DEA" w:rsidTr="00DF0DEA">
              <w:tc>
                <w:tcPr>
                  <w:tcW w:w="2398" w:type="dxa"/>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DF0DEA" w:rsidRPr="00801695" w:rsidRDefault="00DF0DEA" w:rsidP="00DF0DEA">
                  <w:pPr>
                    <w:spacing w:before="0" w:after="0" w:line="240" w:lineRule="auto"/>
                    <w:jc w:val="left"/>
                    <w:textAlignment w:val="baseline"/>
                    <w:rPr>
                      <w:rFonts w:eastAsia="Aptos" w:cs="Arial"/>
                      <w:b/>
                      <w:bCs/>
                      <w:color w:val="auto"/>
                      <w:sz w:val="20"/>
                      <w:szCs w:val="20"/>
                      <w:lang w:val="en-GB" w:eastAsia="en-US"/>
                      <w14:ligatures w14:val="standardContextual"/>
                    </w:rPr>
                  </w:pPr>
                  <w:r w:rsidRPr="00801695">
                    <w:rPr>
                      <w:rFonts w:eastAsia="Aptos" w:cs="Arial"/>
                      <w:b/>
                      <w:bCs/>
                      <w:color w:val="000000"/>
                      <w:sz w:val="20"/>
                      <w:szCs w:val="20"/>
                      <w:lang w:val="en-GB" w:eastAsia="en-US"/>
                      <w14:ligatures w14:val="standardContextual"/>
                    </w:rPr>
                    <w:t>Hépatomégalie (examen clinique)</w:t>
                  </w:r>
                </w:p>
              </w:tc>
              <w:tc>
                <w:tcPr>
                  <w:tcW w:w="2550" w:type="dxa"/>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DF0DEA" w:rsidRPr="00801695" w:rsidRDefault="00DF0DEA" w:rsidP="00DF0DEA">
                  <w:pPr>
                    <w:spacing w:before="0" w:after="0" w:line="240" w:lineRule="auto"/>
                    <w:jc w:val="left"/>
                    <w:textAlignment w:val="baseline"/>
                    <w:rPr>
                      <w:rFonts w:eastAsia="Aptos" w:cs="Arial"/>
                      <w:color w:val="auto"/>
                      <w:sz w:val="20"/>
                      <w:szCs w:val="20"/>
                      <w:lang w:val="en-GB" w:eastAsia="en-US"/>
                      <w14:ligatures w14:val="standardContextual"/>
                    </w:rPr>
                  </w:pPr>
                  <w:r w:rsidRPr="00801695">
                    <w:rPr>
                      <w:rFonts w:ascii="Segoe UI Symbol" w:eastAsia="Aptos" w:hAnsi="Segoe UI Symbol" w:cs="Segoe UI Symbol"/>
                      <w:color w:val="000000"/>
                      <w:sz w:val="20"/>
                      <w:szCs w:val="20"/>
                      <w:lang w:val="en-GB" w:eastAsia="en-US"/>
                      <w14:ligatures w14:val="standardContextual"/>
                    </w:rPr>
                    <w:t>☐</w:t>
                  </w:r>
                  <w:r w:rsidRPr="00801695">
                    <w:rPr>
                      <w:rFonts w:eastAsia="Aptos" w:cs="Arial"/>
                      <w:color w:val="000000"/>
                      <w:sz w:val="20"/>
                      <w:szCs w:val="20"/>
                      <w:lang w:val="en-GB" w:eastAsia="en-US"/>
                      <w14:ligatures w14:val="standardContextual"/>
                    </w:rPr>
                    <w:t xml:space="preserve"> Oui     </w:t>
                  </w:r>
                  <w:r w:rsidRPr="00801695">
                    <w:rPr>
                      <w:rFonts w:ascii="Segoe UI Symbol" w:eastAsia="Aptos" w:hAnsi="Segoe UI Symbol" w:cs="Segoe UI Symbol"/>
                      <w:color w:val="000000"/>
                      <w:sz w:val="20"/>
                      <w:szCs w:val="20"/>
                      <w:lang w:val="en-GB" w:eastAsia="en-US"/>
                      <w14:ligatures w14:val="standardContextual"/>
                    </w:rPr>
                    <w:t>☐</w:t>
                  </w:r>
                  <w:r w:rsidRPr="00801695">
                    <w:rPr>
                      <w:rFonts w:eastAsia="Aptos" w:cs="Arial"/>
                      <w:color w:val="000000"/>
                      <w:sz w:val="20"/>
                      <w:szCs w:val="20"/>
                      <w:lang w:val="en-GB" w:eastAsia="en-US"/>
                      <w14:ligatures w14:val="standardContextual"/>
                    </w:rPr>
                    <w:t xml:space="preserve"> Non</w:t>
                  </w:r>
                </w:p>
              </w:tc>
              <w:tc>
                <w:tcPr>
                  <w:tcW w:w="4862" w:type="dxa"/>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DF0DEA" w:rsidRPr="00801695" w:rsidRDefault="00DF0DEA" w:rsidP="00801695">
                  <w:pPr>
                    <w:spacing w:before="0" w:after="0" w:line="360" w:lineRule="auto"/>
                    <w:jc w:val="left"/>
                    <w:textAlignment w:val="baseline"/>
                    <w:rPr>
                      <w:rFonts w:eastAsia="Aptos" w:cs="Arial"/>
                      <w:color w:val="auto"/>
                      <w:sz w:val="20"/>
                      <w:szCs w:val="20"/>
                      <w:lang w:eastAsia="en-US"/>
                      <w14:ligatures w14:val="standardContextual"/>
                    </w:rPr>
                  </w:pPr>
                  <w:r w:rsidRPr="00801695">
                    <w:rPr>
                      <w:rFonts w:eastAsia="Aptos" w:cs="Arial"/>
                      <w:color w:val="000000"/>
                      <w:sz w:val="20"/>
                      <w:szCs w:val="20"/>
                      <w:lang w:eastAsia="en-US"/>
                      <w14:ligatures w14:val="standardContextual"/>
                    </w:rPr>
                    <w:t>Si oui:</w:t>
                  </w:r>
                </w:p>
                <w:p w:rsidR="00DF0DEA" w:rsidRPr="00801695" w:rsidRDefault="00DF0DEA" w:rsidP="00801695">
                  <w:pPr>
                    <w:spacing w:before="0" w:after="0" w:line="360" w:lineRule="auto"/>
                    <w:jc w:val="left"/>
                    <w:textAlignment w:val="baseline"/>
                    <w:rPr>
                      <w:rFonts w:eastAsia="Aptos" w:cs="Arial"/>
                      <w:color w:val="auto"/>
                      <w:sz w:val="20"/>
                      <w:szCs w:val="20"/>
                      <w:lang w:eastAsia="en-US"/>
                      <w14:ligatures w14:val="standardContextual"/>
                    </w:rPr>
                  </w:pPr>
                  <w:r w:rsidRPr="00801695">
                    <w:rPr>
                      <w:rFonts w:eastAsia="Aptos" w:cs="Arial"/>
                      <w:color w:val="000000"/>
                      <w:sz w:val="20"/>
                      <w:szCs w:val="20"/>
                      <w:lang w:eastAsia="en-US"/>
                      <w14:ligatures w14:val="standardContextual"/>
                    </w:rPr>
                    <w:t xml:space="preserve">Date du dernier examen clinique : </w:t>
                  </w:r>
                </w:p>
                <w:p w:rsidR="00DF0DEA" w:rsidRPr="00801695" w:rsidRDefault="00DF0DEA" w:rsidP="00801695">
                  <w:pPr>
                    <w:spacing w:before="0" w:after="0" w:line="360" w:lineRule="auto"/>
                    <w:jc w:val="left"/>
                    <w:textAlignment w:val="baseline"/>
                    <w:rPr>
                      <w:rFonts w:eastAsia="Aptos" w:cs="Arial"/>
                      <w:color w:val="auto"/>
                      <w:sz w:val="20"/>
                      <w:szCs w:val="20"/>
                      <w:lang w:eastAsia="en-US"/>
                      <w14:ligatures w14:val="standardContextual"/>
                    </w:rPr>
                  </w:pPr>
                  <w:r w:rsidRPr="00801695">
                    <w:rPr>
                      <w:rFonts w:eastAsia="Aptos" w:cs="Arial"/>
                      <w:color w:val="000000"/>
                      <w:sz w:val="20"/>
                      <w:szCs w:val="20"/>
                      <w:lang w:eastAsia="en-US"/>
                      <w14:ligatures w14:val="standardContextual"/>
                    </w:rPr>
                    <w:t xml:space="preserve">-- /--/-----      (JJ/MM/AAAA)      </w:t>
                  </w:r>
                </w:p>
                <w:p w:rsidR="00DF0DEA" w:rsidRPr="00801695" w:rsidRDefault="00DF0DEA" w:rsidP="00801695">
                  <w:pPr>
                    <w:spacing w:before="0" w:after="0" w:line="360" w:lineRule="auto"/>
                    <w:jc w:val="left"/>
                    <w:textAlignment w:val="baseline"/>
                    <w:rPr>
                      <w:rFonts w:eastAsia="Aptos" w:cs="Arial"/>
                      <w:color w:val="auto"/>
                      <w:sz w:val="20"/>
                      <w:szCs w:val="20"/>
                      <w:lang w:eastAsia="en-US"/>
                      <w14:ligatures w14:val="standardContextual"/>
                    </w:rPr>
                  </w:pPr>
                  <w:r w:rsidRPr="00801695">
                    <w:rPr>
                      <w:rFonts w:eastAsia="Aptos" w:cs="Arial"/>
                      <w:color w:val="000000"/>
                      <w:sz w:val="20"/>
                      <w:szCs w:val="20"/>
                      <w:lang w:eastAsia="en-US"/>
                      <w14:ligatures w14:val="standardContextual"/>
                    </w:rPr>
                    <w:t xml:space="preserve">Taille estimée (cm) : … </w:t>
                  </w:r>
                </w:p>
                <w:p w:rsidR="00DF0DEA" w:rsidRPr="00801695" w:rsidRDefault="00DF0DEA" w:rsidP="00801695">
                  <w:pPr>
                    <w:spacing w:before="0" w:after="0" w:line="360" w:lineRule="auto"/>
                    <w:jc w:val="left"/>
                    <w:textAlignment w:val="baseline"/>
                    <w:rPr>
                      <w:rFonts w:eastAsia="Aptos" w:cs="Arial"/>
                      <w:color w:val="auto"/>
                      <w:sz w:val="20"/>
                      <w:szCs w:val="20"/>
                      <w:lang w:eastAsia="en-US"/>
                      <w14:ligatures w14:val="standardContextual"/>
                    </w:rPr>
                  </w:pPr>
                  <w:r w:rsidRPr="00801695">
                    <w:rPr>
                      <w:rFonts w:eastAsia="Aptos" w:cs="Arial"/>
                      <w:color w:val="000000"/>
                      <w:sz w:val="20"/>
                      <w:szCs w:val="20"/>
                      <w:lang w:eastAsia="en-US"/>
                      <w14:ligatures w14:val="standardContextual"/>
                    </w:rPr>
                    <w:t>Autres commentaires : …</w:t>
                  </w:r>
                </w:p>
              </w:tc>
            </w:tr>
            <w:tr w:rsidR="00DF0DEA" w:rsidRPr="00DF0DEA" w:rsidTr="00DF0DEA">
              <w:tc>
                <w:tcPr>
                  <w:tcW w:w="2398"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DF0DEA" w:rsidRPr="00801695" w:rsidRDefault="00DF0DEA" w:rsidP="00DF0DEA">
                  <w:pPr>
                    <w:spacing w:before="0" w:after="0" w:line="240" w:lineRule="auto"/>
                    <w:jc w:val="left"/>
                    <w:textAlignment w:val="baseline"/>
                    <w:rPr>
                      <w:rFonts w:eastAsia="Aptos" w:cs="Arial"/>
                      <w:b/>
                      <w:bCs/>
                      <w:color w:val="auto"/>
                      <w:sz w:val="20"/>
                      <w:szCs w:val="20"/>
                      <w:lang w:val="en-GB" w:eastAsia="en-US"/>
                      <w14:ligatures w14:val="standardContextual"/>
                    </w:rPr>
                  </w:pPr>
                  <w:r w:rsidRPr="00801695">
                    <w:rPr>
                      <w:rFonts w:eastAsia="Aptos" w:cs="Arial"/>
                      <w:b/>
                      <w:bCs/>
                      <w:color w:val="000000"/>
                      <w:sz w:val="20"/>
                      <w:szCs w:val="20"/>
                      <w:lang w:val="en-GB" w:eastAsia="en-US"/>
                      <w14:ligatures w14:val="standardContextual"/>
                    </w:rPr>
                    <w:t>Splénomégalie (examen clinique)</w:t>
                  </w:r>
                </w:p>
              </w:tc>
              <w:tc>
                <w:tcPr>
                  <w:tcW w:w="255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DF0DEA" w:rsidRPr="00801695" w:rsidRDefault="00DF0DEA" w:rsidP="00DF0DEA">
                  <w:pPr>
                    <w:spacing w:before="0" w:after="0" w:line="240" w:lineRule="auto"/>
                    <w:jc w:val="left"/>
                    <w:textAlignment w:val="baseline"/>
                    <w:rPr>
                      <w:rFonts w:eastAsia="Aptos" w:cs="Arial"/>
                      <w:color w:val="auto"/>
                      <w:sz w:val="20"/>
                      <w:szCs w:val="20"/>
                      <w:lang w:val="en-GB" w:eastAsia="en-US"/>
                      <w14:ligatures w14:val="standardContextual"/>
                    </w:rPr>
                  </w:pPr>
                  <w:r w:rsidRPr="00DF0DEA">
                    <w:rPr>
                      <w:rFonts w:ascii="Segoe UI Symbol" w:eastAsia="Aptos" w:hAnsi="Segoe UI Symbol" w:cs="Segoe UI Symbol"/>
                      <w:color w:val="auto"/>
                      <w:sz w:val="20"/>
                      <w:szCs w:val="20"/>
                      <w:lang w:val="en-GB" w:eastAsia="en-US"/>
                      <w14:ligatures w14:val="standardContextual"/>
                    </w:rPr>
                    <w:t>☐</w:t>
                  </w:r>
                  <w:r w:rsidRPr="00801695">
                    <w:rPr>
                      <w:rFonts w:eastAsia="Aptos" w:cs="Arial"/>
                      <w:color w:val="auto"/>
                      <w:sz w:val="20"/>
                      <w:szCs w:val="20"/>
                      <w:lang w:val="en-GB" w:eastAsia="en-US"/>
                      <w14:ligatures w14:val="standardContextual"/>
                    </w:rPr>
                    <w:t xml:space="preserve"> Oui     </w:t>
                  </w:r>
                  <w:r w:rsidRPr="00DF0DEA">
                    <w:rPr>
                      <w:rFonts w:ascii="Segoe UI Symbol" w:eastAsia="Aptos" w:hAnsi="Segoe UI Symbol" w:cs="Segoe UI Symbol"/>
                      <w:color w:val="auto"/>
                      <w:sz w:val="20"/>
                      <w:szCs w:val="20"/>
                      <w:lang w:val="en-GB" w:eastAsia="en-US"/>
                      <w14:ligatures w14:val="standardContextual"/>
                    </w:rPr>
                    <w:t>☐</w:t>
                  </w:r>
                  <w:r w:rsidRPr="00801695">
                    <w:rPr>
                      <w:rFonts w:eastAsia="Aptos" w:cs="Arial"/>
                      <w:color w:val="auto"/>
                      <w:sz w:val="20"/>
                      <w:szCs w:val="20"/>
                      <w:lang w:val="en-GB" w:eastAsia="en-US"/>
                      <w14:ligatures w14:val="standardContextual"/>
                    </w:rPr>
                    <w:t xml:space="preserve"> Non</w:t>
                  </w:r>
                </w:p>
              </w:tc>
              <w:tc>
                <w:tcPr>
                  <w:tcW w:w="486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Si oui:</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 xml:space="preserve">Date du dernier examen clinique : </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 xml:space="preserve">--/--/-----       (JJ/MM/AAAA)      </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 xml:space="preserve">Taille estimée (cm) : … </w:t>
                  </w:r>
                </w:p>
                <w:p w:rsidR="00DF0DEA" w:rsidRPr="00801695" w:rsidRDefault="00DF0DEA" w:rsidP="00801695">
                  <w:pPr>
                    <w:spacing w:before="0" w:after="0" w:line="360" w:lineRule="auto"/>
                    <w:jc w:val="left"/>
                    <w:textAlignment w:val="baseline"/>
                    <w:rPr>
                      <w:rFonts w:eastAsia="Aptos" w:cs="Arial"/>
                      <w:color w:val="auto"/>
                      <w:sz w:val="20"/>
                      <w:szCs w:val="20"/>
                      <w:lang w:eastAsia="en-US"/>
                      <w14:ligatures w14:val="standardContextual"/>
                    </w:rPr>
                  </w:pPr>
                  <w:r w:rsidRPr="00801695">
                    <w:rPr>
                      <w:rFonts w:eastAsia="Aptos" w:cs="Arial"/>
                      <w:color w:val="000000"/>
                      <w:sz w:val="20"/>
                      <w:szCs w:val="20"/>
                      <w:lang w:eastAsia="en-US"/>
                      <w14:ligatures w14:val="standardContextual"/>
                    </w:rPr>
                    <w:t>Autres commentaires : …</w:t>
                  </w:r>
                </w:p>
              </w:tc>
            </w:tr>
            <w:tr w:rsidR="00DF0DEA" w:rsidRPr="00DF0DEA" w:rsidTr="00DF0DEA">
              <w:tc>
                <w:tcPr>
                  <w:tcW w:w="2398"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DF0DEA" w:rsidRPr="00801695" w:rsidRDefault="00DF0DEA" w:rsidP="00DF0DEA">
                  <w:pPr>
                    <w:spacing w:before="0" w:after="0" w:line="240" w:lineRule="auto"/>
                    <w:jc w:val="left"/>
                    <w:textAlignment w:val="baseline"/>
                    <w:rPr>
                      <w:rFonts w:eastAsia="Aptos" w:cs="Arial"/>
                      <w:b/>
                      <w:bCs/>
                      <w:color w:val="auto"/>
                      <w:sz w:val="20"/>
                      <w:szCs w:val="20"/>
                      <w:lang w:val="en-GB" w:eastAsia="en-US"/>
                      <w14:ligatures w14:val="standardContextual"/>
                    </w:rPr>
                  </w:pPr>
                  <w:r w:rsidRPr="00801695">
                    <w:rPr>
                      <w:rFonts w:eastAsia="Aptos" w:cs="Arial"/>
                      <w:b/>
                      <w:bCs/>
                      <w:color w:val="000000"/>
                      <w:sz w:val="20"/>
                      <w:szCs w:val="20"/>
                      <w:lang w:val="en-GB" w:eastAsia="en-US"/>
                      <w14:ligatures w14:val="standardContextual"/>
                    </w:rPr>
                    <w:t>Lymphadénopathies périphériques (examen clinique)</w:t>
                  </w:r>
                </w:p>
              </w:tc>
              <w:tc>
                <w:tcPr>
                  <w:tcW w:w="255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DF0DEA" w:rsidRPr="00801695" w:rsidRDefault="00DF0DEA" w:rsidP="00DF0DEA">
                  <w:pPr>
                    <w:spacing w:before="0" w:after="0" w:line="240" w:lineRule="auto"/>
                    <w:jc w:val="left"/>
                    <w:textAlignment w:val="baseline"/>
                    <w:rPr>
                      <w:rFonts w:eastAsia="Aptos" w:cs="Arial"/>
                      <w:color w:val="auto"/>
                      <w:sz w:val="20"/>
                      <w:szCs w:val="20"/>
                      <w:lang w:val="en-GB" w:eastAsia="en-US"/>
                      <w14:ligatures w14:val="standardContextual"/>
                    </w:rPr>
                  </w:pPr>
                  <w:r w:rsidRPr="00DF0DEA">
                    <w:rPr>
                      <w:rFonts w:ascii="Segoe UI Symbol" w:eastAsia="Aptos" w:hAnsi="Segoe UI Symbol" w:cs="Segoe UI Symbol"/>
                      <w:color w:val="auto"/>
                      <w:sz w:val="20"/>
                      <w:szCs w:val="20"/>
                      <w:lang w:val="en-GB" w:eastAsia="en-US"/>
                      <w14:ligatures w14:val="standardContextual"/>
                    </w:rPr>
                    <w:t>☐</w:t>
                  </w:r>
                  <w:r w:rsidRPr="00801695">
                    <w:rPr>
                      <w:rFonts w:eastAsia="Aptos" w:cs="Arial"/>
                      <w:color w:val="auto"/>
                      <w:sz w:val="20"/>
                      <w:szCs w:val="20"/>
                      <w:lang w:val="en-GB" w:eastAsia="en-US"/>
                      <w14:ligatures w14:val="standardContextual"/>
                    </w:rPr>
                    <w:t xml:space="preserve"> Oui     </w:t>
                  </w:r>
                  <w:r w:rsidRPr="00DF0DEA">
                    <w:rPr>
                      <w:rFonts w:ascii="Segoe UI Symbol" w:eastAsia="Aptos" w:hAnsi="Segoe UI Symbol" w:cs="Segoe UI Symbol"/>
                      <w:color w:val="auto"/>
                      <w:sz w:val="20"/>
                      <w:szCs w:val="20"/>
                      <w:lang w:val="en-GB" w:eastAsia="en-US"/>
                      <w14:ligatures w14:val="standardContextual"/>
                    </w:rPr>
                    <w:t>☐</w:t>
                  </w:r>
                  <w:r w:rsidRPr="00801695">
                    <w:rPr>
                      <w:rFonts w:eastAsia="Aptos" w:cs="Arial"/>
                      <w:color w:val="auto"/>
                      <w:sz w:val="20"/>
                      <w:szCs w:val="20"/>
                      <w:lang w:val="en-GB" w:eastAsia="en-US"/>
                      <w14:ligatures w14:val="standardContextual"/>
                    </w:rPr>
                    <w:t xml:space="preserve"> Non</w:t>
                  </w:r>
                </w:p>
              </w:tc>
              <w:tc>
                <w:tcPr>
                  <w:tcW w:w="486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Si oui:</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 xml:space="preserve">Date du dernier examen clinique : </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 xml:space="preserve">--/--/-----       (JJ/MM/AAAA)      </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Localisation / taille de(s) lymphadénopathie(s))</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 / …</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 / …</w:t>
                  </w:r>
                </w:p>
                <w:p w:rsidR="00DF0DEA" w:rsidRPr="00801695" w:rsidRDefault="00DF0DEA" w:rsidP="00801695">
                  <w:pPr>
                    <w:spacing w:before="0" w:after="0" w:line="360" w:lineRule="auto"/>
                    <w:jc w:val="left"/>
                    <w:textAlignment w:val="baseline"/>
                    <w:rPr>
                      <w:rFonts w:eastAsia="Aptos" w:cs="Arial"/>
                      <w:color w:val="000000"/>
                      <w:sz w:val="20"/>
                      <w:szCs w:val="20"/>
                      <w:lang w:eastAsia="en-US"/>
                      <w14:ligatures w14:val="standardContextual"/>
                    </w:rPr>
                  </w:pPr>
                  <w:r w:rsidRPr="00801695">
                    <w:rPr>
                      <w:rFonts w:eastAsia="Aptos" w:cs="Arial"/>
                      <w:color w:val="000000"/>
                      <w:sz w:val="20"/>
                      <w:szCs w:val="20"/>
                      <w:lang w:eastAsia="en-US"/>
                      <w14:ligatures w14:val="standardContextual"/>
                    </w:rPr>
                    <w:t>Autre commentaires : …</w:t>
                  </w:r>
                </w:p>
              </w:tc>
            </w:tr>
          </w:tbl>
          <w:p w:rsidR="00DF0DEA" w:rsidRPr="00DF0DEA" w:rsidRDefault="00DF0DEA" w:rsidP="00DF0DEA">
            <w:pPr>
              <w:spacing w:before="0" w:after="0" w:line="240" w:lineRule="auto"/>
              <w:jc w:val="left"/>
              <w:rPr>
                <w:rFonts w:ascii="Aptos" w:eastAsia="Aptos" w:hAnsi="Aptos" w:cs="Calibri"/>
                <w:color w:val="auto"/>
                <w:lang w:eastAsia="en-US"/>
                <w14:ligatures w14:val="standardContextual"/>
              </w:rPr>
            </w:pPr>
          </w:p>
          <w:p w:rsidR="00DF0DEA" w:rsidRPr="0093672E" w:rsidRDefault="00DF0DEA" w:rsidP="00CA424C">
            <w:pPr>
              <w:rPr>
                <w:rFonts w:ascii="Arial Nova Cond" w:hAnsi="Arial Nova Cond"/>
                <w:color w:val="808080" w:themeColor="background1" w:themeShade="80"/>
              </w:rPr>
            </w:pPr>
          </w:p>
        </w:tc>
      </w:tr>
    </w:tbl>
    <w:p w:rsidR="00D93E3B" w:rsidRPr="0093672E" w:rsidRDefault="00D93E3B" w:rsidP="00D93E3B">
      <w:pPr>
        <w:pStyle w:val="Titre2"/>
        <w:numPr>
          <w:ilvl w:val="0"/>
          <w:numId w:val="0"/>
        </w:numPr>
        <w:ind w:left="360" w:hanging="360"/>
      </w:pPr>
      <w:bookmarkStart w:id="27" w:name="_Hlk190367773"/>
      <w:r w:rsidRPr="0093672E">
        <w:lastRenderedPageBreak/>
        <w:t xml:space="preserve">Évaluation de l’effet du traitement par </w:t>
      </w:r>
      <w:sdt>
        <w:sdtPr>
          <w:alias w:val="Nom du médicament"/>
          <w:tag w:val=""/>
          <w:id w:val="470494724"/>
          <w:placeholder>
            <w:docPart w:val="DF3BEED1A98A4FA8B13BDD0E584B4E29"/>
          </w:placeholder>
          <w:dataBinding w:prefixMappings="xmlns:ns0='http://purl.org/dc/elements/1.1/' xmlns:ns1='http://schemas.openxmlformats.org/package/2006/metadata/core-properties' " w:xpath="/ns1:coreProperties[1]/ns0:title[1]" w:storeItemID="{6C3C8BC8-F283-45AE-878A-BAB7291924A1}"/>
          <w:text/>
        </w:sdtPr>
        <w:sdtEndPr/>
        <w:sdtContent>
          <w:r w:rsidR="007F4FA2">
            <w:t>Joenja (leniolisib)</w:t>
          </w:r>
        </w:sdtContent>
      </w:sdt>
    </w:p>
    <w:p w:rsidR="00D93E3B" w:rsidRPr="0093672E" w:rsidRDefault="00D93E3B" w:rsidP="00D93E3B">
      <w:pPr>
        <w:pStyle w:val="Intertitre"/>
      </w:pPr>
      <w:bookmarkStart w:id="28" w:name="_Hlk190367518"/>
      <w:r w:rsidRPr="0093672E">
        <w:t>Variable d’efficacité 1 (à préciser)</w:t>
      </w:r>
    </w:p>
    <w:bookmarkEnd w:id="28" w:displacedByCustomXml="next"/>
    <w:sdt>
      <w:sdtPr>
        <w:rPr>
          <w:sz w:val="18"/>
        </w:rPr>
        <w:id w:val="2075163395"/>
        <w:placeholder>
          <w:docPart w:val="DefaultPlaceholder_1081868574"/>
        </w:placeholder>
      </w:sdtPr>
      <w:sdtEndPr/>
      <w:sdtContent>
        <w:sdt>
          <w:sdtPr>
            <w:rPr>
              <w:rFonts w:ascii="Arial Narrow" w:hAnsi="Arial Narrow"/>
              <w:i/>
              <w:iCs/>
              <w:color w:val="FF0000"/>
              <w:sz w:val="18"/>
            </w:rPr>
            <w:id w:val="1497294812"/>
            <w:placeholder>
              <w:docPart w:val="E9B7C39396AF40AC9B46C4EB14D36D12"/>
            </w:placeholder>
          </w:sdtPr>
          <w:sdtEndPr>
            <w:rPr>
              <w:sz w:val="22"/>
            </w:rPr>
          </w:sdtEndPr>
          <w:sdtContent>
            <w:p w:rsidR="00EF704F" w:rsidRPr="00CA16AB" w:rsidRDefault="00317C59" w:rsidP="00AE1E2E">
              <w:pPr>
                <w:jc w:val="left"/>
                <w:rPr>
                  <w:rFonts w:ascii="Arial Narrow" w:hAnsi="Arial Narrow"/>
                  <w:i/>
                  <w:iCs/>
                  <w:color w:val="FF0000"/>
                </w:rPr>
              </w:pPr>
              <w:r>
                <w:t xml:space="preserve"> </w:t>
              </w:r>
              <w:r w:rsidR="00EF704F" w:rsidRPr="00CA16AB">
                <w:rPr>
                  <w:rFonts w:cs="Arial"/>
                  <w:b/>
                  <w:bCs/>
                  <w:color w:val="000000" w:themeColor="text1"/>
                  <w:szCs w:val="28"/>
                </w:rPr>
                <w:t xml:space="preserve">Evaluation de la lymphadénopathie via IRM ou TDM </w:t>
              </w:r>
              <w:r w:rsidR="00AE1E2E">
                <w:rPr>
                  <w:rFonts w:cs="Arial"/>
                  <w:b/>
                  <w:bCs/>
                  <w:color w:val="000000" w:themeColor="text1"/>
                  <w:szCs w:val="28"/>
                </w:rPr>
                <w:t xml:space="preserve">ou échographie </w:t>
              </w:r>
              <w:r w:rsidR="00EF704F" w:rsidRPr="00CA16AB">
                <w:rPr>
                  <w:rFonts w:cs="Arial"/>
                  <w:i/>
                  <w:iCs/>
                  <w:color w:val="000000" w:themeColor="text1"/>
                  <w:szCs w:val="28"/>
                </w:rPr>
                <w:t xml:space="preserve">(Visites de suivi </w:t>
              </w:r>
              <w:r w:rsidR="00AE1E2E">
                <w:rPr>
                  <w:rFonts w:cs="Arial"/>
                  <w:i/>
                  <w:iCs/>
                  <w:color w:val="000000" w:themeColor="text1"/>
                  <w:szCs w:val="28"/>
                </w:rPr>
                <w:t>tous les 6 mois : M6/V</w:t>
              </w:r>
              <w:r w:rsidR="00EF704F" w:rsidRPr="00CA16AB">
                <w:rPr>
                  <w:rFonts w:cs="Arial"/>
                  <w:i/>
                  <w:iCs/>
                  <w:color w:val="000000" w:themeColor="text1"/>
                  <w:szCs w:val="28"/>
                </w:rPr>
                <w:t>2</w:t>
              </w:r>
              <w:r>
                <w:rPr>
                  <w:rFonts w:cs="Arial"/>
                  <w:i/>
                  <w:iCs/>
                  <w:color w:val="000000" w:themeColor="text1"/>
                  <w:szCs w:val="28"/>
                </w:rPr>
                <w:t xml:space="preserve">, </w:t>
              </w:r>
              <w:r w:rsidR="00AE1E2E">
                <w:rPr>
                  <w:rFonts w:cs="Arial"/>
                  <w:i/>
                  <w:iCs/>
                  <w:color w:val="000000" w:themeColor="text1"/>
                  <w:szCs w:val="28"/>
                </w:rPr>
                <w:t>M12/V</w:t>
              </w:r>
              <w:r w:rsidR="00EF704F" w:rsidRPr="00CA16AB">
                <w:rPr>
                  <w:rFonts w:cs="Arial"/>
                  <w:i/>
                  <w:iCs/>
                  <w:color w:val="000000" w:themeColor="text1"/>
                  <w:szCs w:val="28"/>
                </w:rPr>
                <w:t>4</w:t>
              </w:r>
              <w:r>
                <w:rPr>
                  <w:rFonts w:cs="Arial"/>
                  <w:i/>
                  <w:iCs/>
                  <w:color w:val="000000" w:themeColor="text1"/>
                  <w:szCs w:val="28"/>
                </w:rPr>
                <w:t xml:space="preserve">, </w:t>
              </w:r>
              <w:r w:rsidR="00AE1E2E">
                <w:rPr>
                  <w:rFonts w:cs="Arial"/>
                  <w:i/>
                  <w:iCs/>
                  <w:color w:val="000000" w:themeColor="text1"/>
                  <w:szCs w:val="28"/>
                </w:rPr>
                <w:t>M18/V</w:t>
              </w:r>
              <w:r>
                <w:rPr>
                  <w:rFonts w:cs="Arial"/>
                  <w:i/>
                  <w:iCs/>
                  <w:color w:val="000000" w:themeColor="text1"/>
                  <w:szCs w:val="28"/>
                </w:rPr>
                <w:t xml:space="preserve">5 et </w:t>
              </w:r>
              <w:r w:rsidR="00AE1E2E">
                <w:rPr>
                  <w:rFonts w:cs="Arial"/>
                  <w:i/>
                  <w:iCs/>
                  <w:color w:val="000000" w:themeColor="text1"/>
                  <w:szCs w:val="28"/>
                </w:rPr>
                <w:t>M24/V</w:t>
              </w:r>
              <w:r>
                <w:rPr>
                  <w:rFonts w:cs="Arial"/>
                  <w:i/>
                  <w:iCs/>
                  <w:color w:val="000000" w:themeColor="text1"/>
                  <w:szCs w:val="28"/>
                </w:rPr>
                <w:t>6</w:t>
              </w:r>
              <w:r w:rsidR="00EF704F" w:rsidRPr="009F4129">
                <w:rPr>
                  <w:rFonts w:cs="Arial"/>
                  <w:i/>
                  <w:iCs/>
                  <w:color w:val="000000" w:themeColor="text1"/>
                </w:rPr>
                <w:t>)</w:t>
              </w:r>
            </w:p>
          </w:sdtContent>
        </w:sdt>
        <w:p w:rsidR="00EF704F" w:rsidRPr="009F4129" w:rsidRDefault="00EF704F" w:rsidP="00EF704F">
          <w:pPr>
            <w:rPr>
              <w:rFonts w:cs="Arial"/>
              <w:color w:val="000000" w:themeColor="text1"/>
            </w:rPr>
          </w:pPr>
          <w:r w:rsidRPr="009F4129">
            <w:rPr>
              <w:rFonts w:ascii="Segoe UI Symbol" w:hAnsi="Segoe UI Symbol" w:cs="Segoe UI Symbol"/>
              <w:color w:val="000000" w:themeColor="text1"/>
            </w:rPr>
            <w:t>☐</w:t>
          </w:r>
          <w:r w:rsidRPr="009F4129">
            <w:rPr>
              <w:rFonts w:cs="Arial"/>
              <w:color w:val="000000" w:themeColor="text1"/>
            </w:rPr>
            <w:t xml:space="preserve"> IRM</w:t>
          </w:r>
          <w:r w:rsidRPr="009F4129">
            <w:rPr>
              <w:rFonts w:cs="Arial"/>
              <w:color w:val="000000" w:themeColor="text1"/>
            </w:rPr>
            <w:tab/>
            <w:t xml:space="preserve">     </w:t>
          </w:r>
          <w:r w:rsidRPr="009F4129">
            <w:rPr>
              <w:rFonts w:ascii="Segoe UI Symbol" w:hAnsi="Segoe UI Symbol" w:cs="Segoe UI Symbol"/>
              <w:color w:val="000000" w:themeColor="text1"/>
            </w:rPr>
            <w:t>☐</w:t>
          </w:r>
          <w:r w:rsidRPr="009F4129">
            <w:rPr>
              <w:rFonts w:cs="Arial"/>
              <w:color w:val="000000" w:themeColor="text1"/>
            </w:rPr>
            <w:t xml:space="preserve"> TDM</w:t>
          </w:r>
          <w:r w:rsidRPr="009F4129">
            <w:rPr>
              <w:rFonts w:cs="Arial"/>
              <w:color w:val="000000" w:themeColor="text1"/>
            </w:rPr>
            <w:tab/>
          </w:r>
          <w:r w:rsidR="00AE1E2E" w:rsidRPr="009F4129">
            <w:rPr>
              <w:rFonts w:ascii="Segoe UI Symbol" w:hAnsi="Segoe UI Symbol" w:cs="Segoe UI Symbol"/>
              <w:color w:val="000000" w:themeColor="text1"/>
            </w:rPr>
            <w:t>☐</w:t>
          </w:r>
          <w:r w:rsidR="00AE1E2E" w:rsidRPr="009F4129">
            <w:rPr>
              <w:rFonts w:cs="Arial"/>
              <w:color w:val="000000" w:themeColor="text1"/>
            </w:rPr>
            <w:t xml:space="preserve"> </w:t>
          </w:r>
          <w:r w:rsidR="00AE1E2E">
            <w:rPr>
              <w:rFonts w:cs="Arial"/>
              <w:color w:val="000000" w:themeColor="text1"/>
            </w:rPr>
            <w:t>Echographie</w:t>
          </w:r>
          <w:r w:rsidRPr="009F4129">
            <w:rPr>
              <w:rFonts w:cs="Arial"/>
              <w:color w:val="000000" w:themeColor="text1"/>
            </w:rPr>
            <w:t xml:space="preserve">     </w:t>
          </w:r>
          <w:r w:rsidRPr="009F4129">
            <w:rPr>
              <w:rFonts w:ascii="Segoe UI Symbol" w:hAnsi="Segoe UI Symbol" w:cs="Segoe UI Symbol"/>
              <w:color w:val="000000" w:themeColor="text1"/>
            </w:rPr>
            <w:t>☐</w:t>
          </w:r>
          <w:r w:rsidRPr="009F4129">
            <w:rPr>
              <w:rFonts w:cs="Arial"/>
              <w:color w:val="000000" w:themeColor="text1"/>
            </w:rPr>
            <w:t xml:space="preserve"> Evaluation non faite, précisez la raison : ….</w:t>
          </w:r>
        </w:p>
        <w:p w:rsidR="00EF704F" w:rsidRPr="009F4129" w:rsidRDefault="00EF704F" w:rsidP="00EF704F">
          <w:pPr>
            <w:rPr>
              <w:rFonts w:eastAsia="Times New Roman" w:cs="Arial"/>
              <w:color w:val="auto"/>
            </w:rPr>
          </w:pPr>
          <w:r w:rsidRPr="009F4129">
            <w:rPr>
              <w:rFonts w:cs="Arial"/>
              <w:color w:val="auto"/>
            </w:rPr>
            <w:t>Poids du patient : …</w:t>
          </w:r>
          <w:r w:rsidRPr="009F4129">
            <w:rPr>
              <w:rFonts w:eastAsia="Times New Roman" w:cs="Arial"/>
              <w:color w:val="auto"/>
            </w:rPr>
            <w:t xml:space="preserve"> </w:t>
          </w:r>
        </w:p>
        <w:p w:rsidR="00EF704F" w:rsidRPr="009F4129" w:rsidRDefault="00EF704F" w:rsidP="00EF704F">
          <w:pPr>
            <w:rPr>
              <w:rFonts w:cs="Arial"/>
              <w:color w:val="auto"/>
            </w:rPr>
          </w:pPr>
          <w:r w:rsidRPr="009F4129">
            <w:rPr>
              <w:rFonts w:cs="Arial"/>
              <w:color w:val="auto"/>
            </w:rPr>
            <w:t xml:space="preserve">Taille du patient : … </w:t>
          </w:r>
        </w:p>
        <w:tbl>
          <w:tblPr>
            <w:tblStyle w:val="Grilledutableau"/>
            <w:tblW w:w="0" w:type="auto"/>
            <w:tblLook w:val="04A0" w:firstRow="1" w:lastRow="0" w:firstColumn="1" w:lastColumn="0" w:noHBand="0" w:noVBand="1"/>
          </w:tblPr>
          <w:tblGrid>
            <w:gridCol w:w="1690"/>
            <w:gridCol w:w="1813"/>
            <w:gridCol w:w="2398"/>
            <w:gridCol w:w="3328"/>
          </w:tblGrid>
          <w:tr w:rsidR="00EF704F" w:rsidRPr="009F4129" w:rsidTr="004338DE">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690" w:type="dxa"/>
              </w:tcPr>
              <w:p w:rsidR="00EF704F" w:rsidRPr="009F4129" w:rsidRDefault="00EF704F" w:rsidP="004338DE">
                <w:pPr>
                  <w:rPr>
                    <w:rFonts w:cs="Arial"/>
                  </w:rPr>
                </w:pPr>
              </w:p>
            </w:tc>
            <w:tc>
              <w:tcPr>
                <w:tcW w:w="1813" w:type="dxa"/>
              </w:tcPr>
              <w:p w:rsidR="00EF704F" w:rsidRPr="009F4129" w:rsidRDefault="00EF704F" w:rsidP="004338DE">
                <w:pPr>
                  <w:cnfStyle w:val="100000000000" w:firstRow="1" w:lastRow="0" w:firstColumn="0" w:lastColumn="0" w:oddVBand="0" w:evenVBand="0" w:oddHBand="0" w:evenHBand="0" w:firstRowFirstColumn="0" w:firstRowLastColumn="0" w:lastRowFirstColumn="0" w:lastRowLastColumn="0"/>
                  <w:rPr>
                    <w:rFonts w:cs="Arial"/>
                  </w:rPr>
                </w:pPr>
                <w:r w:rsidRPr="009F4129">
                  <w:rPr>
                    <w:rFonts w:cs="Arial"/>
                  </w:rPr>
                  <w:t>Localisation</w:t>
                </w:r>
              </w:p>
            </w:tc>
            <w:tc>
              <w:tcPr>
                <w:tcW w:w="2398" w:type="dxa"/>
              </w:tcPr>
              <w:p w:rsidR="00EF704F" w:rsidRPr="009F4129" w:rsidRDefault="00EF704F" w:rsidP="004338DE">
                <w:pPr>
                  <w:cnfStyle w:val="100000000000" w:firstRow="1" w:lastRow="0" w:firstColumn="0" w:lastColumn="0" w:oddVBand="0" w:evenVBand="0" w:oddHBand="0" w:evenHBand="0" w:firstRowFirstColumn="0" w:firstRowLastColumn="0" w:lastRowFirstColumn="0" w:lastRowLastColumn="0"/>
                  <w:rPr>
                    <w:rFonts w:cs="Arial"/>
                  </w:rPr>
                </w:pPr>
                <w:r w:rsidRPr="009F4129">
                  <w:rPr>
                    <w:rFonts w:cs="Arial"/>
                  </w:rPr>
                  <w:t>Taille</w:t>
                </w:r>
              </w:p>
            </w:tc>
            <w:tc>
              <w:tcPr>
                <w:tcW w:w="3328" w:type="dxa"/>
              </w:tcPr>
              <w:p w:rsidR="00EF704F" w:rsidRPr="009F4129" w:rsidRDefault="00EF704F" w:rsidP="004338DE">
                <w:pPr>
                  <w:cnfStyle w:val="100000000000" w:firstRow="1" w:lastRow="0" w:firstColumn="0" w:lastColumn="0" w:oddVBand="0" w:evenVBand="0" w:oddHBand="0" w:evenHBand="0" w:firstRowFirstColumn="0" w:firstRowLastColumn="0" w:lastRowFirstColumn="0" w:lastRowLastColumn="0"/>
                  <w:rPr>
                    <w:rFonts w:cs="Arial"/>
                  </w:rPr>
                </w:pPr>
                <w:r w:rsidRPr="009F4129">
                  <w:rPr>
                    <w:rFonts w:cs="Arial"/>
                  </w:rPr>
                  <w:t>Commentaire</w:t>
                </w:r>
                <w:r w:rsidR="00317C59">
                  <w:rPr>
                    <w:rFonts w:cs="Arial"/>
                  </w:rPr>
                  <w:t>s</w:t>
                </w:r>
              </w:p>
            </w:tc>
          </w:tr>
          <w:tr w:rsidR="00EF704F" w:rsidRPr="009F4129" w:rsidTr="004338DE">
            <w:trPr>
              <w:trHeight w:val="467"/>
            </w:trPr>
            <w:tc>
              <w:tcPr>
                <w:cnfStyle w:val="001000000000" w:firstRow="0" w:lastRow="0" w:firstColumn="1" w:lastColumn="0" w:oddVBand="0" w:evenVBand="0" w:oddHBand="0" w:evenHBand="0" w:firstRowFirstColumn="0" w:firstRowLastColumn="0" w:lastRowFirstColumn="0" w:lastRowLastColumn="0"/>
                <w:tcW w:w="1690" w:type="dxa"/>
              </w:tcPr>
              <w:p w:rsidR="00EF704F" w:rsidRPr="009F4129" w:rsidRDefault="00EF704F" w:rsidP="004338DE">
                <w:pPr>
                  <w:rPr>
                    <w:rFonts w:cs="Arial"/>
                  </w:rPr>
                </w:pPr>
                <w:r w:rsidRPr="009F4129">
                  <w:rPr>
                    <w:rFonts w:cs="Arial"/>
                  </w:rPr>
                  <w:lastRenderedPageBreak/>
                  <w:t>Nodule 1</w:t>
                </w:r>
              </w:p>
            </w:tc>
            <w:tc>
              <w:tcPr>
                <w:tcW w:w="1813" w:type="dxa"/>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c>
              <w:tcPr>
                <w:tcW w:w="2398"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c>
              <w:tcPr>
                <w:tcW w:w="3328"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r>
          <w:tr w:rsidR="00EF704F" w:rsidRPr="009F4129" w:rsidTr="004338DE">
            <w:trPr>
              <w:trHeight w:val="483"/>
            </w:trPr>
            <w:tc>
              <w:tcPr>
                <w:cnfStyle w:val="001000000000" w:firstRow="0" w:lastRow="0" w:firstColumn="1" w:lastColumn="0" w:oddVBand="0" w:evenVBand="0" w:oddHBand="0" w:evenHBand="0" w:firstRowFirstColumn="0" w:firstRowLastColumn="0" w:lastRowFirstColumn="0" w:lastRowLastColumn="0"/>
                <w:tcW w:w="1690" w:type="dxa"/>
              </w:tcPr>
              <w:p w:rsidR="00EF704F" w:rsidRPr="009F4129" w:rsidRDefault="00EF704F" w:rsidP="004338DE">
                <w:pPr>
                  <w:rPr>
                    <w:rFonts w:cs="Arial"/>
                  </w:rPr>
                </w:pPr>
                <w:r w:rsidRPr="009F4129">
                  <w:rPr>
                    <w:rFonts w:cs="Arial"/>
                  </w:rPr>
                  <w:t>Nodule 2</w:t>
                </w:r>
              </w:p>
            </w:tc>
            <w:tc>
              <w:tcPr>
                <w:tcW w:w="1813"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c>
              <w:tcPr>
                <w:tcW w:w="2398"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c>
              <w:tcPr>
                <w:tcW w:w="3328"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r>
          <w:tr w:rsidR="00EF704F" w:rsidRPr="009F4129" w:rsidTr="004338DE">
            <w:trPr>
              <w:trHeight w:val="467"/>
            </w:trPr>
            <w:tc>
              <w:tcPr>
                <w:cnfStyle w:val="001000000000" w:firstRow="0" w:lastRow="0" w:firstColumn="1" w:lastColumn="0" w:oddVBand="0" w:evenVBand="0" w:oddHBand="0" w:evenHBand="0" w:firstRowFirstColumn="0" w:firstRowLastColumn="0" w:lastRowFirstColumn="0" w:lastRowLastColumn="0"/>
                <w:tcW w:w="1690" w:type="dxa"/>
              </w:tcPr>
              <w:p w:rsidR="00EF704F" w:rsidRPr="009F4129" w:rsidRDefault="00EF704F" w:rsidP="004338DE">
                <w:pPr>
                  <w:rPr>
                    <w:rFonts w:cs="Arial"/>
                  </w:rPr>
                </w:pPr>
                <w:r w:rsidRPr="009F4129">
                  <w:rPr>
                    <w:rFonts w:cs="Arial"/>
                  </w:rPr>
                  <w:t>…</w:t>
                </w:r>
              </w:p>
            </w:tc>
            <w:tc>
              <w:tcPr>
                <w:tcW w:w="1813"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c>
              <w:tcPr>
                <w:tcW w:w="2398"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c>
              <w:tcPr>
                <w:tcW w:w="3328" w:type="dxa"/>
                <w:vAlign w:val="top"/>
              </w:tcPr>
              <w:p w:rsidR="00EF704F" w:rsidRPr="009F4129" w:rsidRDefault="00EF704F" w:rsidP="004338DE">
                <w:pPr>
                  <w:cnfStyle w:val="000000000000" w:firstRow="0" w:lastRow="0" w:firstColumn="0" w:lastColumn="0" w:oddVBand="0" w:evenVBand="0" w:oddHBand="0" w:evenHBand="0" w:firstRowFirstColumn="0" w:firstRowLastColumn="0" w:lastRowFirstColumn="0" w:lastRowLastColumn="0"/>
                  <w:rPr>
                    <w:rFonts w:cs="Arial"/>
                  </w:rPr>
                </w:pPr>
                <w:r w:rsidRPr="009F4129">
                  <w:rPr>
                    <w:rFonts w:cs="Arial"/>
                  </w:rPr>
                  <w:t>…</w:t>
                </w:r>
              </w:p>
            </w:tc>
          </w:tr>
        </w:tbl>
        <w:p w:rsidR="00D93E3B" w:rsidRPr="00D23D79" w:rsidRDefault="00552B8E" w:rsidP="005A1401">
          <w:pPr>
            <w:pStyle w:val="Petit"/>
            <w:spacing w:before="0" w:after="0"/>
            <w:rPr>
              <w:sz w:val="22"/>
            </w:rPr>
          </w:pPr>
        </w:p>
      </w:sdtContent>
    </w:sdt>
    <w:bookmarkEnd w:id="27" w:displacedByCustomXml="prev"/>
    <w:p w:rsidR="00D93E3B" w:rsidRPr="0093672E" w:rsidRDefault="00D93E3B" w:rsidP="00D93E3B">
      <w:pPr>
        <w:pStyle w:val="Intertitre"/>
      </w:pPr>
      <w:r w:rsidRPr="0093672E">
        <w:t>Effet(s) indésirable(s)/Situation(s) particulière(s)</w:t>
      </w:r>
    </w:p>
    <w:p w:rsidR="00D93E3B" w:rsidRPr="0093672E" w:rsidRDefault="00D93E3B" w:rsidP="00D93E3B">
      <w:r w:rsidRPr="0093672E">
        <w:t>Y a-t</w:t>
      </w:r>
      <w:r w:rsidR="00AD714C">
        <w:t>’</w:t>
      </w:r>
      <w:r w:rsidRPr="0093672E">
        <w:t>il eu apparition d’effet(s) indésirable(s) ou une situation particulière à déclarer depuis la dernière visite ?</w:t>
      </w:r>
      <w:r w:rsidRPr="0093672E">
        <w:tab/>
        <w:t xml:space="preserve"> </w:t>
      </w:r>
      <w:sdt>
        <w:sdtPr>
          <w:id w:val="-126323006"/>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r w:rsidRPr="0093672E">
        <w:t xml:space="preserve"> Oui</w:t>
      </w:r>
      <w:r w:rsidRPr="0093672E">
        <w:tab/>
      </w:r>
      <w:r w:rsidRPr="0093672E">
        <w:tab/>
        <w:t xml:space="preserve"> </w:t>
      </w:r>
      <w:sdt>
        <w:sdtPr>
          <w:id w:val="348299303"/>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r w:rsidRPr="0093672E">
        <w:t xml:space="preserve"> Non</w:t>
      </w:r>
    </w:p>
    <w:p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rsidR="007A4465" w:rsidRDefault="007A4465" w:rsidP="007A4465">
      <w:pPr>
        <w:pStyle w:val="Paragraphedexplications"/>
        <w:ind w:left="0"/>
      </w:pPr>
    </w:p>
    <w:p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sdt>
        <w:sdtPr>
          <w:id w:val="75094774"/>
          <w14:checkbox>
            <w14:checked w14:val="0"/>
            <w14:checkedState w14:val="2612" w14:font="MS Gothic"/>
            <w14:uncheckedState w14:val="2610" w14:font="MS Gothic"/>
          </w14:checkbox>
        </w:sdtPr>
        <w:sdtEndPr/>
        <w:sdtContent>
          <w:r w:rsidR="00774735">
            <w:rPr>
              <w:rFonts w:ascii="MS Gothic" w:eastAsia="MS Gothic" w:hAnsi="MS Gothic" w:hint="eastAsia"/>
            </w:rPr>
            <w:t>☐</w:t>
          </w:r>
        </w:sdtContent>
      </w:sdt>
      <w:r w:rsidRPr="0093672E">
        <w:t xml:space="preserve"> Oui</w:t>
      </w:r>
      <w:r w:rsidRPr="0093672E">
        <w:tab/>
      </w:r>
      <w:r w:rsidRPr="0093672E">
        <w:tab/>
        <w:t xml:space="preserve"> </w:t>
      </w:r>
      <w:sdt>
        <w:sdtPr>
          <w:id w:val="1940706764"/>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r w:rsidRPr="0093672E">
        <w:t xml:space="preserve"> Non</w:t>
      </w:r>
    </w:p>
    <w:p w:rsidR="007A4465" w:rsidRDefault="007A4465" w:rsidP="007A4465">
      <w:pPr>
        <w:pStyle w:val="Paragraphedexplications"/>
        <w:ind w:left="0"/>
      </w:pPr>
      <w:r>
        <w:t>Si oui, préciser et compléter la fiche d’arrêt définitif</w:t>
      </w:r>
      <w:r w:rsidR="00DD1850">
        <w:t>.</w:t>
      </w:r>
    </w:p>
    <w:p w:rsidR="007A4465" w:rsidRDefault="007A4465" w:rsidP="007A4465">
      <w:pPr>
        <w:pStyle w:val="Paragraphedexplications"/>
        <w:ind w:left="0"/>
      </w:pPr>
    </w:p>
    <w:p w:rsidR="007A4465" w:rsidRPr="0093672E" w:rsidRDefault="007A4465" w:rsidP="007A4465">
      <w:pPr>
        <w:pStyle w:val="Paragraphedexplications"/>
        <w:ind w:left="0"/>
      </w:pPr>
      <w:r>
        <w:t>Vérification du suivi de la contraception, le cas échéant.</w:t>
      </w:r>
    </w:p>
    <w:p w:rsidR="007A4465" w:rsidRPr="0093672E" w:rsidRDefault="007A4465" w:rsidP="00D93E3B">
      <w:pPr>
        <w:pStyle w:val="Paragraphedexplications"/>
      </w:pPr>
    </w:p>
    <w:tbl>
      <w:tblPr>
        <w:tblW w:w="5000" w:type="pct"/>
        <w:tblLook w:val="0600" w:firstRow="0" w:lastRow="0" w:firstColumn="0" w:lastColumn="0" w:noHBand="1" w:noVBand="1"/>
      </w:tblPr>
      <w:tblGrid>
        <w:gridCol w:w="4770"/>
        <w:gridCol w:w="4858"/>
      </w:tblGrid>
      <w:tr w:rsidR="00D93E3B" w:rsidRPr="0093672E"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rsidR="00D93E3B" w:rsidRPr="00CF2E4C" w:rsidRDefault="00D93E3B" w:rsidP="00CA424C">
            <w:pPr>
              <w:rPr>
                <w:rStyle w:val="lev"/>
                <w:rFonts w:cs="Arial"/>
                <w:sz w:val="21"/>
                <w:szCs w:val="21"/>
              </w:rPr>
            </w:pPr>
            <w:r w:rsidRPr="00CF2E4C">
              <w:rPr>
                <w:rStyle w:val="lev"/>
                <w:rFonts w:cs="Arial"/>
                <w:sz w:val="21"/>
                <w:szCs w:val="21"/>
              </w:rPr>
              <w:t xml:space="preserve">Médecin prescripteur </w:t>
            </w:r>
          </w:p>
          <w:p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EndPr/>
              <w:sdtContent>
                <w:r w:rsidRPr="00CF2E4C">
                  <w:rPr>
                    <w:rStyle w:val="Mention1"/>
                    <w:rFonts w:ascii="Arial" w:hAnsi="Arial" w:cs="Arial"/>
                    <w:sz w:val="21"/>
                    <w:szCs w:val="21"/>
                  </w:rPr>
                  <w:t>________________</w:t>
                </w:r>
              </w:sdtContent>
            </w:sdt>
          </w:p>
          <w:p w:rsidR="00D93E3B" w:rsidRPr="00CF2E4C" w:rsidRDefault="00D93E3B" w:rsidP="00CA424C">
            <w:pPr>
              <w:rPr>
                <w:rFonts w:cs="Arial"/>
                <w:sz w:val="21"/>
                <w:szCs w:val="21"/>
              </w:rPr>
            </w:pPr>
            <w:r w:rsidRPr="00CF2E4C">
              <w:rPr>
                <w:rFonts w:cs="Arial"/>
                <w:sz w:val="21"/>
                <w:szCs w:val="21"/>
              </w:rPr>
              <w:t xml:space="preserve">Spécialité : </w:t>
            </w:r>
            <w:sdt>
              <w:sdtPr>
                <w:rPr>
                  <w:rFonts w:cs="Arial"/>
                  <w:sz w:val="21"/>
                  <w:szCs w:val="21"/>
                </w:rPr>
                <w:id w:val="-933592563"/>
                <w:placeholder>
                  <w:docPart w:val="0F69E8CE2B29405E9AB4ADBA850AB06F"/>
                </w:placeholder>
                <w:showingPlcHdr/>
              </w:sdtPr>
              <w:sdtEndPr/>
              <w:sdtContent>
                <w:r w:rsidRPr="00CF2E4C">
                  <w:rPr>
                    <w:rStyle w:val="Mention1"/>
                    <w:rFonts w:ascii="Arial" w:hAnsi="Arial" w:cs="Arial"/>
                    <w:sz w:val="21"/>
                    <w:szCs w:val="21"/>
                  </w:rPr>
                  <w:t>________________</w:t>
                </w:r>
              </w:sdtContent>
            </w:sdt>
          </w:p>
          <w:p w:rsidR="00D93E3B" w:rsidRPr="0074583E" w:rsidRDefault="00D93E3B" w:rsidP="00CA424C">
            <w:pPr>
              <w:rPr>
                <w:rFonts w:cs="Arial"/>
                <w:sz w:val="21"/>
                <w:szCs w:val="21"/>
                <w:lang w:val="en-GB"/>
              </w:rPr>
            </w:pPr>
            <w:r w:rsidRPr="0074583E">
              <w:rPr>
                <w:rFonts w:cs="Arial"/>
                <w:sz w:val="21"/>
                <w:szCs w:val="21"/>
                <w:lang w:val="en-GB"/>
              </w:rPr>
              <w:t>N</w:t>
            </w:r>
            <w:r w:rsidRPr="0074583E">
              <w:rPr>
                <w:rFonts w:cs="Arial"/>
                <w:sz w:val="21"/>
                <w:szCs w:val="21"/>
                <w:vertAlign w:val="superscript"/>
                <w:lang w:val="en-GB"/>
              </w:rPr>
              <w:t>o</w:t>
            </w:r>
            <w:r w:rsidRPr="0074583E">
              <w:rPr>
                <w:rFonts w:cs="Arial"/>
                <w:sz w:val="21"/>
                <w:szCs w:val="21"/>
                <w:lang w:val="en-GB"/>
              </w:rPr>
              <w:t> </w:t>
            </w:r>
            <w:r w:rsidRPr="0074583E" w:rsidDel="00AD458E">
              <w:rPr>
                <w:rFonts w:cs="Arial"/>
                <w:sz w:val="21"/>
                <w:szCs w:val="21"/>
                <w:lang w:val="en-GB"/>
              </w:rPr>
              <w:t xml:space="preserve"> </w:t>
            </w:r>
            <w:r w:rsidRPr="0074583E">
              <w:rPr>
                <w:rFonts w:cs="Arial"/>
                <w:sz w:val="21"/>
                <w:szCs w:val="21"/>
                <w:lang w:val="en-GB"/>
              </w:rPr>
              <w:t xml:space="preserve">RPPS : </w:t>
            </w:r>
            <w:sdt>
              <w:sdtPr>
                <w:rPr>
                  <w:rFonts w:cs="Arial"/>
                  <w:sz w:val="21"/>
                  <w:szCs w:val="21"/>
                </w:rPr>
                <w:id w:val="1471789914"/>
                <w:placeholder>
                  <w:docPart w:val="7802A5C07BE44572B3891406506AB417"/>
                </w:placeholder>
                <w:showingPlcHdr/>
              </w:sdtPr>
              <w:sdtEndPr/>
              <w:sdtContent>
                <w:r w:rsidRPr="0074583E">
                  <w:rPr>
                    <w:rStyle w:val="Mention1"/>
                    <w:rFonts w:ascii="Arial" w:hAnsi="Arial" w:cs="Arial"/>
                    <w:sz w:val="21"/>
                    <w:szCs w:val="21"/>
                    <w:lang w:val="en-GB"/>
                  </w:rPr>
                  <w:t>________________</w:t>
                </w:r>
              </w:sdtContent>
            </w:sdt>
          </w:p>
          <w:p w:rsidR="00D93E3B" w:rsidRPr="0074583E" w:rsidRDefault="00D93E3B" w:rsidP="00CA424C">
            <w:pPr>
              <w:jc w:val="left"/>
              <w:rPr>
                <w:lang w:val="en-GB"/>
              </w:rPr>
            </w:pPr>
            <w:r w:rsidRPr="0074583E">
              <w:rPr>
                <w:rFonts w:cs="Arial"/>
                <w:sz w:val="21"/>
                <w:szCs w:val="21"/>
                <w:lang w:val="en-GB"/>
              </w:rPr>
              <w:t>Hôpital :</w:t>
            </w:r>
            <w:r w:rsidRPr="0074583E">
              <w:rPr>
                <w:rFonts w:cs="Arial"/>
                <w:sz w:val="21"/>
                <w:szCs w:val="21"/>
                <w:lang w:val="en-GB"/>
              </w:rPr>
              <w:br/>
            </w:r>
            <w:sdt>
              <w:sdtPr>
                <w:rPr>
                  <w:rFonts w:cs="Arial"/>
                  <w:sz w:val="21"/>
                  <w:szCs w:val="21"/>
                  <w:lang w:val="en-GB"/>
                </w:rPr>
                <w:id w:val="277691787"/>
                <w14:checkbox>
                  <w14:checked w14:val="0"/>
                  <w14:checkedState w14:val="2612" w14:font="MS Gothic"/>
                  <w14:uncheckedState w14:val="2610" w14:font="MS Gothic"/>
                </w14:checkbox>
              </w:sdtPr>
              <w:sdtEndPr/>
              <w:sdtContent>
                <w:r w:rsidR="00F06465" w:rsidRPr="0074583E">
                  <w:rPr>
                    <w:rFonts w:ascii="MS Gothic" w:eastAsia="MS Gothic" w:hAnsi="MS Gothic" w:cs="Arial"/>
                    <w:sz w:val="21"/>
                    <w:szCs w:val="21"/>
                    <w:lang w:val="en-GB"/>
                  </w:rPr>
                  <w:t>☐</w:t>
                </w:r>
              </w:sdtContent>
            </w:sdt>
            <w:r w:rsidRPr="0074583E">
              <w:rPr>
                <w:rFonts w:cs="Arial"/>
                <w:sz w:val="21"/>
                <w:szCs w:val="21"/>
                <w:lang w:val="en-GB"/>
              </w:rPr>
              <w:t xml:space="preserve"> CHU </w:t>
            </w:r>
            <w:sdt>
              <w:sdtPr>
                <w:rPr>
                  <w:rFonts w:cs="Arial"/>
                  <w:sz w:val="21"/>
                  <w:szCs w:val="21"/>
                  <w:lang w:val="en-GB"/>
                </w:rPr>
                <w:id w:val="839818267"/>
                <w14:checkbox>
                  <w14:checked w14:val="0"/>
                  <w14:checkedState w14:val="2612" w14:font="MS Gothic"/>
                  <w14:uncheckedState w14:val="2610" w14:font="MS Gothic"/>
                </w14:checkbox>
              </w:sdtPr>
              <w:sdtEndPr/>
              <w:sdtContent>
                <w:r w:rsidR="00F06465" w:rsidRPr="0074583E">
                  <w:rPr>
                    <w:rFonts w:ascii="MS Gothic" w:eastAsia="MS Gothic" w:hAnsi="MS Gothic" w:cs="Arial"/>
                    <w:sz w:val="21"/>
                    <w:szCs w:val="21"/>
                    <w:lang w:val="en-GB"/>
                  </w:rPr>
                  <w:t>☐</w:t>
                </w:r>
              </w:sdtContent>
            </w:sdt>
            <w:r w:rsidRPr="0074583E">
              <w:rPr>
                <w:rFonts w:cs="Arial"/>
                <w:sz w:val="21"/>
                <w:szCs w:val="21"/>
                <w:lang w:val="en-GB"/>
              </w:rPr>
              <w:t xml:space="preserve"> CHG  </w:t>
            </w:r>
            <w:sdt>
              <w:sdtPr>
                <w:rPr>
                  <w:rFonts w:cs="Arial"/>
                  <w:sz w:val="21"/>
                  <w:szCs w:val="21"/>
                  <w:lang w:val="en-GB"/>
                </w:rPr>
                <w:id w:val="223728418"/>
                <w14:checkbox>
                  <w14:checked w14:val="0"/>
                  <w14:checkedState w14:val="2612" w14:font="MS Gothic"/>
                  <w14:uncheckedState w14:val="2610" w14:font="MS Gothic"/>
                </w14:checkbox>
              </w:sdtPr>
              <w:sdtEndPr/>
              <w:sdtContent>
                <w:r w:rsidR="00F06465" w:rsidRPr="0074583E">
                  <w:rPr>
                    <w:rFonts w:ascii="MS Gothic" w:eastAsia="MS Gothic" w:hAnsi="MS Gothic" w:cs="Arial"/>
                    <w:sz w:val="21"/>
                    <w:szCs w:val="21"/>
                    <w:lang w:val="en-GB"/>
                  </w:rPr>
                  <w:t>☐</w:t>
                </w:r>
              </w:sdtContent>
            </w:sdt>
            <w:r w:rsidRPr="0074583E">
              <w:rPr>
                <w:rFonts w:cs="Arial"/>
                <w:sz w:val="21"/>
                <w:szCs w:val="21"/>
                <w:lang w:val="en-GB"/>
              </w:rPr>
              <w:t xml:space="preserve"> CLCC </w:t>
            </w:r>
            <w:sdt>
              <w:sdtPr>
                <w:rPr>
                  <w:rFonts w:cs="Arial"/>
                  <w:sz w:val="21"/>
                  <w:szCs w:val="21"/>
                  <w:lang w:val="en-GB"/>
                </w:rPr>
                <w:id w:val="1933004441"/>
                <w14:checkbox>
                  <w14:checked w14:val="0"/>
                  <w14:checkedState w14:val="2612" w14:font="MS Gothic"/>
                  <w14:uncheckedState w14:val="2610" w14:font="MS Gothic"/>
                </w14:checkbox>
              </w:sdtPr>
              <w:sdtEndPr/>
              <w:sdtContent>
                <w:r w:rsidR="00F06465" w:rsidRPr="0074583E">
                  <w:rPr>
                    <w:rFonts w:ascii="MS Gothic" w:eastAsia="MS Gothic" w:hAnsi="MS Gothic" w:cs="Arial"/>
                    <w:sz w:val="21"/>
                    <w:szCs w:val="21"/>
                    <w:lang w:val="en-GB"/>
                  </w:rPr>
                  <w:t>☐</w:t>
                </w:r>
              </w:sdtContent>
            </w:sdt>
            <w:r w:rsidRPr="0074583E">
              <w:rPr>
                <w:rFonts w:cs="Arial"/>
                <w:sz w:val="21"/>
                <w:szCs w:val="21"/>
                <w:lang w:val="en-GB"/>
              </w:rPr>
              <w:t xml:space="preserve"> centre privé</w:t>
            </w:r>
          </w:p>
          <w:p w:rsidR="00D93E3B" w:rsidRPr="0074583E" w:rsidRDefault="00D93E3B" w:rsidP="00CA424C">
            <w:pPr>
              <w:rPr>
                <w:sz w:val="21"/>
                <w:szCs w:val="21"/>
                <w:lang w:val="en-GB"/>
              </w:rPr>
            </w:pPr>
            <w:r w:rsidRPr="0074583E">
              <w:rPr>
                <w:sz w:val="21"/>
                <w:szCs w:val="21"/>
                <w:lang w:val="en-GB"/>
              </w:rPr>
              <w:t>N</w:t>
            </w:r>
            <w:r w:rsidRPr="0074583E">
              <w:rPr>
                <w:sz w:val="21"/>
                <w:szCs w:val="21"/>
                <w:vertAlign w:val="superscript"/>
                <w:lang w:val="en-GB"/>
              </w:rPr>
              <w:t>o</w:t>
            </w:r>
            <w:r w:rsidRPr="0074583E" w:rsidDel="00C45AF2">
              <w:rPr>
                <w:sz w:val="21"/>
                <w:szCs w:val="21"/>
                <w:lang w:val="en-GB"/>
              </w:rPr>
              <w:t xml:space="preserve"> </w:t>
            </w:r>
            <w:r w:rsidRPr="0074583E">
              <w:rPr>
                <w:sz w:val="21"/>
                <w:szCs w:val="21"/>
                <w:lang w:val="en-GB"/>
              </w:rPr>
              <w:t xml:space="preserve">FINESS : </w:t>
            </w:r>
            <w:sdt>
              <w:sdtPr>
                <w:rPr>
                  <w:sz w:val="21"/>
                  <w:szCs w:val="21"/>
                </w:rPr>
                <w:id w:val="1304881777"/>
                <w:placeholder>
                  <w:docPart w:val="9BACBD73BF9444879B44BE19A0A14E83"/>
                </w:placeholder>
                <w:showingPlcHdr/>
              </w:sdtPr>
              <w:sdtEndPr/>
              <w:sdtContent>
                <w:r w:rsidRPr="0074583E">
                  <w:rPr>
                    <w:rStyle w:val="Mention1"/>
                    <w:sz w:val="21"/>
                    <w:szCs w:val="21"/>
                    <w:lang w:val="en-GB"/>
                  </w:rPr>
                  <w:t>________________</w:t>
                </w:r>
              </w:sdtContent>
            </w:sdt>
          </w:p>
          <w:p w:rsidR="00D93E3B" w:rsidRPr="00CF2E4C" w:rsidRDefault="00D93E3B" w:rsidP="00CA424C">
            <w:pPr>
              <w:rPr>
                <w:sz w:val="21"/>
                <w:szCs w:val="21"/>
              </w:rPr>
            </w:pPr>
            <w:r w:rsidRPr="00CF2E4C">
              <w:rPr>
                <w:sz w:val="21"/>
                <w:szCs w:val="21"/>
              </w:rPr>
              <w:t>Tél :</w:t>
            </w:r>
            <w:r w:rsidRPr="00CF2E4C">
              <w:rPr>
                <w:sz w:val="21"/>
                <w:szCs w:val="21"/>
              </w:rPr>
              <w:tab/>
            </w:r>
            <w:sdt>
              <w:sdtPr>
                <w:rPr>
                  <w:sz w:val="21"/>
                  <w:szCs w:val="21"/>
                </w:rPr>
                <w:id w:val="-1971351018"/>
                <w:placeholder>
                  <w:docPart w:val="1AA239F67F3B4046976EB83F4CB0B594"/>
                </w:placeholder>
                <w:showingPlcHdr/>
              </w:sdtPr>
              <w:sdtEndPr/>
              <w:sdtContent>
                <w:r w:rsidRPr="00CF2E4C">
                  <w:rPr>
                    <w:rStyle w:val="Mention1"/>
                    <w:sz w:val="21"/>
                    <w:szCs w:val="21"/>
                  </w:rPr>
                  <w:t>Numéro de téléphone.</w:t>
                </w:r>
              </w:sdtContent>
            </w:sdt>
          </w:p>
          <w:p w:rsidR="00D93E3B" w:rsidRPr="00CF2E4C" w:rsidRDefault="00D93E3B" w:rsidP="00CA424C">
            <w:pPr>
              <w:rPr>
                <w:sz w:val="21"/>
                <w:szCs w:val="21"/>
              </w:rPr>
            </w:pPr>
            <w:r w:rsidRPr="00CF2E4C">
              <w:rPr>
                <w:sz w:val="21"/>
                <w:szCs w:val="21"/>
              </w:rPr>
              <w:t xml:space="preserve">E-mail : </w:t>
            </w:r>
            <w:sdt>
              <w:sdtPr>
                <w:rPr>
                  <w:sz w:val="21"/>
                  <w:szCs w:val="21"/>
                </w:rPr>
                <w:id w:val="889619285"/>
                <w:placeholder>
                  <w:docPart w:val="B9E906D9CEE94DB588E33D076F593A1C"/>
                </w:placeholder>
                <w:showingPlcHdr/>
              </w:sdtPr>
              <w:sdtEndPr/>
              <w:sdtContent>
                <w:r w:rsidRPr="00CF2E4C">
                  <w:rPr>
                    <w:rStyle w:val="Mention1"/>
                    <w:sz w:val="21"/>
                    <w:szCs w:val="21"/>
                  </w:rPr>
                  <w:t>xxx@domaine.com</w:t>
                </w:r>
              </w:sdtContent>
            </w:sdt>
          </w:p>
          <w:p w:rsidR="00D93E3B" w:rsidRPr="00CF2E4C" w:rsidRDefault="00D93E3B" w:rsidP="00CA424C">
            <w:pPr>
              <w:rPr>
                <w:sz w:val="21"/>
                <w:szCs w:val="21"/>
              </w:rPr>
            </w:pPr>
          </w:p>
          <w:p w:rsidR="00D93E3B" w:rsidRPr="00CF2E4C" w:rsidRDefault="00D93E3B" w:rsidP="00CA424C">
            <w:pPr>
              <w:rPr>
                <w:sz w:val="21"/>
                <w:szCs w:val="21"/>
              </w:rPr>
            </w:pPr>
            <w:r w:rsidRPr="00CF2E4C">
              <w:rPr>
                <w:sz w:val="21"/>
                <w:szCs w:val="21"/>
              </w:rPr>
              <w:t>Date :</w:t>
            </w:r>
            <w:r w:rsidRPr="00CF2E4C">
              <w:rPr>
                <w:sz w:val="21"/>
                <w:szCs w:val="21"/>
              </w:rPr>
              <w:tab/>
            </w:r>
            <w:sdt>
              <w:sdtPr>
                <w:rPr>
                  <w:sz w:val="21"/>
                  <w:szCs w:val="21"/>
                </w:rPr>
                <w:id w:val="-1350178841"/>
                <w:placeholder>
                  <w:docPart w:val="868314CD35824763A09E30A508E746A8"/>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
          <w:p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rsidR="00D93E3B" w:rsidRPr="00CF2E4C" w:rsidRDefault="00D93E3B" w:rsidP="00CA424C">
            <w:pPr>
              <w:jc w:val="left"/>
              <w:rPr>
                <w:rStyle w:val="lev"/>
                <w:rFonts w:cs="Arial"/>
                <w:sz w:val="21"/>
                <w:szCs w:val="21"/>
              </w:rPr>
            </w:pPr>
            <w:r w:rsidRPr="00CF2E4C">
              <w:rPr>
                <w:rStyle w:val="lev"/>
                <w:rFonts w:cs="Arial"/>
                <w:sz w:val="21"/>
                <w:szCs w:val="21"/>
              </w:rPr>
              <w:t>Pharmacien</w:t>
            </w:r>
          </w:p>
          <w:p w:rsidR="00D93E3B" w:rsidRPr="00CF2E4C" w:rsidRDefault="00D93E3B" w:rsidP="00CA424C">
            <w:pPr>
              <w:jc w:val="left"/>
              <w:rPr>
                <w:rFonts w:cs="Arial"/>
                <w:sz w:val="21"/>
                <w:szCs w:val="21"/>
              </w:rPr>
            </w:pPr>
            <w:r w:rsidRPr="00CF2E4C">
              <w:rPr>
                <w:rFonts w:cs="Arial"/>
                <w:sz w:val="21"/>
                <w:szCs w:val="21"/>
              </w:rPr>
              <w:t>Nom/Prénom </w:t>
            </w:r>
            <w:sdt>
              <w:sdtPr>
                <w:rPr>
                  <w:rFonts w:cs="Arial"/>
                  <w:sz w:val="21"/>
                  <w:szCs w:val="21"/>
                </w:rPr>
                <w:id w:val="-892261754"/>
                <w:placeholder>
                  <w:docPart w:val="BB068B4C934746ED86D6E543621C5526"/>
                </w:placeholder>
                <w:showingPlcHdr/>
              </w:sdtPr>
              <w:sdtEndPr/>
              <w:sdtContent>
                <w:r w:rsidR="00F06465" w:rsidRPr="00CF2E4C">
                  <w:rPr>
                    <w:rStyle w:val="Mention1"/>
                    <w:rFonts w:ascii="Arial" w:hAnsi="Arial" w:cs="Arial"/>
                    <w:sz w:val="21"/>
                    <w:szCs w:val="21"/>
                  </w:rPr>
                  <w:t>________________</w:t>
                </w:r>
              </w:sdtContent>
            </w:sdt>
            <w:r w:rsidRPr="00CF2E4C">
              <w:rPr>
                <w:rFonts w:cs="Arial"/>
                <w:sz w:val="21"/>
                <w:szCs w:val="21"/>
              </w:rPr>
              <w:t xml:space="preserve">: </w:t>
            </w:r>
          </w:p>
          <w:p w:rsidR="00D93E3B" w:rsidRPr="00CF2E4C" w:rsidRDefault="00D93E3B" w:rsidP="00CA424C">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sidR="00F06465">
              <w:rPr>
                <w:rFonts w:cs="Arial"/>
                <w:sz w:val="21"/>
                <w:szCs w:val="21"/>
              </w:rPr>
              <w:t xml:space="preserve"> </w:t>
            </w:r>
            <w:sdt>
              <w:sdtPr>
                <w:rPr>
                  <w:rFonts w:cs="Arial"/>
                  <w:sz w:val="21"/>
                  <w:szCs w:val="21"/>
                </w:rPr>
                <w:id w:val="139933264"/>
                <w:placeholder>
                  <w:docPart w:val="F472D4D75CDE45DD9405E9B67DE82E45"/>
                </w:placeholder>
                <w:showingPlcHdr/>
              </w:sdtPr>
              <w:sdtEndPr/>
              <w:sdtContent>
                <w:r w:rsidR="00F06465" w:rsidRPr="00CF2E4C">
                  <w:rPr>
                    <w:rStyle w:val="Mention1"/>
                    <w:rFonts w:ascii="Arial" w:hAnsi="Arial" w:cs="Arial"/>
                    <w:sz w:val="21"/>
                    <w:szCs w:val="21"/>
                  </w:rPr>
                  <w:t>________________</w:t>
                </w:r>
              </w:sdtContent>
            </w:sdt>
            <w:r w:rsidRPr="00CF2E4C">
              <w:rPr>
                <w:rFonts w:cs="Arial"/>
                <w:sz w:val="21"/>
                <w:szCs w:val="21"/>
              </w:rPr>
              <w:t xml:space="preserve"> </w:t>
            </w:r>
          </w:p>
          <w:p w:rsidR="00D93E3B" w:rsidRPr="00CF2E4C" w:rsidRDefault="00D93E3B" w:rsidP="00CA424C">
            <w:pPr>
              <w:jc w:val="left"/>
              <w:rPr>
                <w:rFonts w:cs="Arial"/>
                <w:sz w:val="21"/>
                <w:szCs w:val="21"/>
              </w:rPr>
            </w:pPr>
          </w:p>
          <w:p w:rsidR="00D93E3B" w:rsidRPr="00CF2E4C" w:rsidRDefault="00D93E3B" w:rsidP="00CA424C">
            <w:pPr>
              <w:jc w:val="left"/>
              <w:rPr>
                <w:rFonts w:cs="Arial"/>
                <w:sz w:val="21"/>
                <w:szCs w:val="21"/>
              </w:rPr>
            </w:pPr>
            <w:r w:rsidRPr="00CF2E4C">
              <w:rPr>
                <w:rFonts w:cs="Arial"/>
                <w:sz w:val="21"/>
                <w:szCs w:val="21"/>
              </w:rPr>
              <w:t>Hôpital :</w:t>
            </w:r>
            <w:r w:rsidRPr="00CF2E4C">
              <w:rPr>
                <w:rFonts w:cs="Arial"/>
                <w:sz w:val="21"/>
                <w:szCs w:val="21"/>
              </w:rPr>
              <w:br/>
            </w:r>
            <w:sdt>
              <w:sdtPr>
                <w:rPr>
                  <w:rFonts w:cs="Arial"/>
                  <w:sz w:val="21"/>
                  <w:szCs w:val="21"/>
                </w:rPr>
                <w:id w:val="-1119067207"/>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r w:rsidRPr="00CF2E4C">
              <w:rPr>
                <w:rFonts w:cs="Arial"/>
                <w:sz w:val="21"/>
                <w:szCs w:val="21"/>
              </w:rPr>
              <w:t xml:space="preserve"> CHU </w:t>
            </w:r>
            <w:sdt>
              <w:sdtPr>
                <w:rPr>
                  <w:rFonts w:cs="Arial"/>
                  <w:sz w:val="21"/>
                  <w:szCs w:val="21"/>
                </w:rPr>
                <w:id w:val="-815251193"/>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r w:rsidRPr="00CF2E4C">
              <w:rPr>
                <w:rFonts w:cs="Arial"/>
                <w:sz w:val="21"/>
                <w:szCs w:val="21"/>
              </w:rPr>
              <w:t xml:space="preserve"> CHG </w:t>
            </w:r>
            <w:sdt>
              <w:sdtPr>
                <w:rPr>
                  <w:rFonts w:cs="Arial"/>
                  <w:sz w:val="21"/>
                  <w:szCs w:val="21"/>
                </w:rPr>
                <w:id w:val="-518237542"/>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r w:rsidRPr="00CF2E4C">
              <w:rPr>
                <w:rFonts w:cs="Arial"/>
                <w:sz w:val="21"/>
                <w:szCs w:val="21"/>
              </w:rPr>
              <w:t xml:space="preserve"> CLCC </w:t>
            </w:r>
            <w:sdt>
              <w:sdtPr>
                <w:rPr>
                  <w:rFonts w:cs="Arial"/>
                  <w:sz w:val="21"/>
                  <w:szCs w:val="21"/>
                </w:rPr>
                <w:id w:val="-1138413736"/>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r w:rsidRPr="00CF2E4C">
              <w:rPr>
                <w:rFonts w:cs="Arial"/>
                <w:sz w:val="21"/>
                <w:szCs w:val="21"/>
              </w:rPr>
              <w:t xml:space="preserve"> centre privé</w:t>
            </w:r>
          </w:p>
          <w:p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6FF517C1EF9C4DA69C36A5EB7857846B"/>
                </w:placeholder>
                <w:showingPlcHdr/>
              </w:sdtPr>
              <w:sdtEndPr/>
              <w:sdtContent>
                <w:r w:rsidRPr="00CF2E4C">
                  <w:rPr>
                    <w:rStyle w:val="Mention1"/>
                    <w:rFonts w:ascii="Arial" w:hAnsi="Arial" w:cs="Arial"/>
                    <w:sz w:val="21"/>
                    <w:szCs w:val="21"/>
                  </w:rPr>
                  <w:t>________________</w:t>
                </w:r>
              </w:sdtContent>
            </w:sdt>
          </w:p>
          <w:p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EndPr/>
              <w:sdtContent>
                <w:r w:rsidRPr="00CF2E4C">
                  <w:rPr>
                    <w:rStyle w:val="Mention1"/>
                    <w:rFonts w:ascii="Arial" w:hAnsi="Arial" w:cs="Arial"/>
                    <w:sz w:val="21"/>
                    <w:szCs w:val="21"/>
                  </w:rPr>
                  <w:t>Numéro de téléphone.</w:t>
                </w:r>
              </w:sdtContent>
            </w:sdt>
          </w:p>
          <w:p w:rsidR="00D93E3B" w:rsidRPr="00412FD4" w:rsidRDefault="00D93E3B" w:rsidP="00CA424C">
            <w:pPr>
              <w:jc w:val="left"/>
              <w:rPr>
                <w:lang w:val="de-DE"/>
              </w:rPr>
            </w:pPr>
            <w:r w:rsidRPr="00CF2E4C">
              <w:rPr>
                <w:rFonts w:cs="Arial"/>
                <w:sz w:val="21"/>
                <w:szCs w:val="21"/>
                <w:lang w:val="de-DE"/>
              </w:rPr>
              <w:t xml:space="preserve">E-mail : </w:t>
            </w:r>
            <w:sdt>
              <w:sdtPr>
                <w:rPr>
                  <w:rFonts w:cs="Arial"/>
                  <w:sz w:val="21"/>
                  <w:szCs w:val="21"/>
                </w:rPr>
                <w:id w:val="490066576"/>
                <w:placeholder>
                  <w:docPart w:val="66164F60B686405E88A3A16377D14E7E"/>
                </w:placeholder>
                <w:showingPlcHdr/>
              </w:sdtPr>
              <w:sdtEndPr/>
              <w:sdtContent>
                <w:r w:rsidRPr="00CF2E4C">
                  <w:rPr>
                    <w:rStyle w:val="Mention1"/>
                    <w:rFonts w:ascii="Arial" w:hAnsi="Arial" w:cs="Arial"/>
                    <w:sz w:val="21"/>
                    <w:szCs w:val="21"/>
                    <w:lang w:val="de-DE"/>
                  </w:rPr>
                  <w:t>xxx@domaine.com</w:t>
                </w:r>
              </w:sdtContent>
            </w:sdt>
          </w:p>
          <w:p w:rsidR="00D93E3B" w:rsidRPr="00CF2E4C" w:rsidRDefault="00D93E3B" w:rsidP="00CA424C">
            <w:pPr>
              <w:jc w:val="left"/>
              <w:rPr>
                <w:sz w:val="21"/>
                <w:szCs w:val="21"/>
                <w:lang w:val="de-DE"/>
              </w:rPr>
            </w:pPr>
          </w:p>
          <w:p w:rsidR="00D93E3B" w:rsidRPr="00CF2E4C" w:rsidRDefault="00D93E3B" w:rsidP="00CA424C">
            <w:pPr>
              <w:jc w:val="left"/>
              <w:rPr>
                <w:sz w:val="21"/>
                <w:szCs w:val="21"/>
              </w:rPr>
            </w:pPr>
            <w:r w:rsidRPr="00CF2E4C">
              <w:rPr>
                <w:sz w:val="21"/>
                <w:szCs w:val="21"/>
              </w:rPr>
              <w:t>Date :</w:t>
            </w:r>
            <w:r w:rsidRPr="00CF2E4C">
              <w:rPr>
                <w:sz w:val="21"/>
                <w:szCs w:val="21"/>
              </w:rPr>
              <w:tab/>
            </w:r>
            <w:sdt>
              <w:sdtPr>
                <w:rPr>
                  <w:sz w:val="21"/>
                  <w:szCs w:val="21"/>
                </w:rPr>
                <w:id w:val="-231158764"/>
                <w:placeholder>
                  <w:docPart w:val="9AEC0778AAFB4611B1B8D7FF4748316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
          <w:p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p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rsidTr="005A1401">
        <w:tc>
          <w:tcPr>
            <w:tcW w:w="9608" w:type="dxa"/>
          </w:tcPr>
          <w:p w:rsidR="00D93E3B" w:rsidRPr="005A1401" w:rsidRDefault="00D93E3B" w:rsidP="00CA424C">
            <w:pPr>
              <w:pStyle w:val="Titredenote"/>
              <w:rPr>
                <w:b/>
              </w:rPr>
            </w:pPr>
            <w:r w:rsidRPr="0093672E">
              <w:lastRenderedPageBreak/>
              <w:br w:type="page"/>
            </w:r>
            <w:bookmarkStart w:id="29" w:name="_Hlk64554044"/>
            <w:bookmarkStart w:id="30" w:name="Arret_traitement"/>
            <w:r w:rsidRPr="005A1401">
              <w:rPr>
                <w:b/>
              </w:rPr>
              <w:t>Fiche d’arrêt définitif de traitement</w:t>
            </w:r>
            <w:bookmarkEnd w:id="29"/>
          </w:p>
          <w:bookmarkEnd w:id="30"/>
          <w:p w:rsidR="00D93E3B" w:rsidRPr="0093672E" w:rsidRDefault="00D93E3B" w:rsidP="00CA424C">
            <w:pPr>
              <w:pStyle w:val="Normalcentr"/>
            </w:pPr>
            <w:r w:rsidRPr="0093672E">
              <w:t>À remplir par le prescripteur/pharmacien</w:t>
            </w:r>
          </w:p>
        </w:tc>
      </w:tr>
    </w:tbl>
    <w:p w:rsidR="00D93E3B" w:rsidRPr="0093672E" w:rsidRDefault="002B14B9" w:rsidP="00D93E3B">
      <w:pPr>
        <w:pStyle w:val="Petit"/>
      </w:pPr>
      <w:r>
        <w:t>Fiche à transmettre</w:t>
      </w:r>
      <w:r w:rsidR="00D93E3B">
        <w:t xml:space="preserve"> au laboratoire</w:t>
      </w:r>
    </w:p>
    <w:p w:rsidR="00D93E3B" w:rsidRPr="0093672E" w:rsidRDefault="00D93E3B" w:rsidP="00D93E3B">
      <w:pPr>
        <w:pStyle w:val="Petit"/>
      </w:pPr>
    </w:p>
    <w:p w:rsidR="00D93E3B" w:rsidRPr="0093672E" w:rsidRDefault="00D93E3B" w:rsidP="00D93E3B">
      <w:pPr>
        <w:jc w:val="right"/>
      </w:pPr>
      <w:r w:rsidRPr="0093672E">
        <w:t xml:space="preserve">Date de l’arrêt définitif de traitement : </w:t>
      </w:r>
      <w:sdt>
        <w:sdtPr>
          <w:id w:val="847991603"/>
          <w:placeholder>
            <w:docPart w:val="2BE15B9D715A466AA4050F1A6E8615B2"/>
          </w:placeholder>
          <w:showingPlcHdr/>
          <w:date>
            <w:dateFormat w:val="dd/MM/yyyy"/>
            <w:lid w:val="fr-FR"/>
            <w:storeMappedDataAs w:val="dateTime"/>
            <w:calendar w:val="gregorian"/>
          </w:date>
        </w:sdtPr>
        <w:sdtEndPr/>
        <w:sdtContent>
          <w:r w:rsidRPr="0093672E">
            <w:rPr>
              <w:rStyle w:val="Mention1"/>
            </w:rPr>
            <w:t>_ _/_ _/_ _ _ _</w:t>
          </w:r>
        </w:sdtContent>
      </w:sdt>
    </w:p>
    <w:p w:rsidR="00D93E3B" w:rsidRPr="0093672E" w:rsidRDefault="00D93E3B" w:rsidP="00D93E3B">
      <w:pPr>
        <w:pStyle w:val="Titre2"/>
        <w:numPr>
          <w:ilvl w:val="0"/>
          <w:numId w:val="0"/>
        </w:numPr>
        <w:ind w:left="360" w:hanging="360"/>
      </w:pPr>
      <w:r w:rsidRPr="0093672E">
        <w:t>Identification du patient</w:t>
      </w:r>
    </w:p>
    <w:p w:rsidR="00D93E3B" w:rsidRDefault="00D93E3B" w:rsidP="00D93E3B">
      <w:r w:rsidRPr="0093672E">
        <w:t xml:space="preserve">Nom du patient (3 premières lettres) </w:t>
      </w:r>
      <w:r w:rsidR="00AD714C" w:rsidRPr="0093672E">
        <w:t xml:space="preserve">: </w:t>
      </w:r>
      <w:sdt>
        <w:sdtPr>
          <w:id w:val="98917233"/>
          <w:placeholder>
            <w:docPart w:val="2B4E73CC38A54471B7180A6D71C0BABE"/>
          </w:placeholder>
          <w:showingPlcHdr/>
        </w:sdtPr>
        <w:sdtEndPr/>
        <w:sdtContent>
          <w:r w:rsidRPr="0093672E">
            <w:rPr>
              <w:rStyle w:val="Mention1"/>
            </w:rPr>
            <w:t>| _ | _ | _ |</w:t>
          </w:r>
        </w:sdtContent>
      </w:sdt>
      <w:r w:rsidRPr="0093672E" w:rsidDel="004A5DB0">
        <w:t xml:space="preserve"> </w:t>
      </w:r>
      <w:r w:rsidRPr="0093672E">
        <w:t xml:space="preserve">Prénom (2 premières lettres) : </w:t>
      </w:r>
      <w:sdt>
        <w:sdtPr>
          <w:id w:val="-1134787325"/>
          <w:placeholder>
            <w:docPart w:val="845330BA5383426A93B8B44AA6E8AB3A"/>
          </w:placeholder>
          <w:showingPlcHdr/>
        </w:sdtPr>
        <w:sdtEndPr/>
        <w:sdtContent>
          <w:r w:rsidRPr="0093672E">
            <w:rPr>
              <w:rStyle w:val="Mention1"/>
            </w:rPr>
            <w:t>| _ | _ |</w:t>
          </w:r>
        </w:sdtContent>
      </w:sdt>
      <w:r w:rsidRPr="0093672E">
        <w:br/>
        <w:t>N</w:t>
      </w:r>
      <w:r w:rsidRPr="009E1FDD">
        <w:rPr>
          <w:vertAlign w:val="superscript"/>
        </w:rPr>
        <w:t>o</w:t>
      </w:r>
      <w:r>
        <w:t> </w:t>
      </w:r>
      <w:r w:rsidRPr="0093672E">
        <w:t>d</w:t>
      </w:r>
      <w:r>
        <w:t>ernière AAC de l’ANSM</w:t>
      </w:r>
      <w:r w:rsidRPr="0093672E">
        <w:t xml:space="preserve">: </w:t>
      </w:r>
      <w:sdt>
        <w:sdtPr>
          <w:id w:val="1626428993"/>
          <w:placeholder>
            <w:docPart w:val="F6D5D26C1D7444BDA5127AA227023E85"/>
          </w:placeholder>
        </w:sdtPr>
        <w:sdtEndPr/>
        <w:sdtContent>
          <w:r w:rsidR="006E195C" w:rsidRPr="004979C1">
            <w:rPr>
              <w:rStyle w:val="Textedelespacerserv"/>
            </w:rPr>
            <w:t>Cliquez ici pour entrer du texte</w:t>
          </w:r>
        </w:sdtContent>
      </w:sdt>
    </w:p>
    <w:p w:rsidR="00D93E3B" w:rsidRPr="0093672E" w:rsidRDefault="00D93E3B" w:rsidP="00D93E3B">
      <w:r w:rsidRPr="0093672E">
        <w:t xml:space="preserve">Posologie à l’arrêt du traitement : </w:t>
      </w:r>
      <w:sdt>
        <w:sdtPr>
          <w:id w:val="1910104890"/>
          <w:placeholder>
            <w:docPart w:val="16C440A578644245984B1CC8B8BD3307"/>
          </w:placeholder>
          <w:showingPlcHdr/>
        </w:sdtPr>
        <w:sdtEndPr/>
        <w:sdtContent>
          <w:r w:rsidRPr="0093672E">
            <w:rPr>
              <w:rStyle w:val="Mention1"/>
            </w:rPr>
            <w:t>__________________________________________</w:t>
          </w:r>
        </w:sdtContent>
      </w:sdt>
    </w:p>
    <w:p w:rsidR="00D93E3B" w:rsidRPr="0093672E" w:rsidRDefault="00D93E3B" w:rsidP="00D93E3B">
      <w:pPr>
        <w:pStyle w:val="Petit"/>
      </w:pPr>
    </w:p>
    <w:p w:rsidR="00D93E3B" w:rsidRPr="0093672E" w:rsidRDefault="00D93E3B" w:rsidP="00D93E3B">
      <w:pPr>
        <w:pStyle w:val="Titre2"/>
        <w:numPr>
          <w:ilvl w:val="0"/>
          <w:numId w:val="0"/>
        </w:numPr>
        <w:ind w:left="360" w:hanging="360"/>
      </w:pPr>
      <w:r w:rsidRPr="0093672E">
        <w:t>Raisons de l’arrêt du traitement</w:t>
      </w:r>
    </w:p>
    <w:p w:rsidR="00D93E3B" w:rsidRDefault="00552B8E" w:rsidP="00D93E3B">
      <w:pPr>
        <w:spacing w:before="0" w:after="0"/>
      </w:pPr>
      <w:sdt>
        <w:sdtPr>
          <w:id w:val="142075283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Fin de traitement </w:t>
      </w:r>
      <w:r w:rsidR="00D93E3B">
        <w:t>tel que prévu par le schéma thérapeutique</w:t>
      </w:r>
      <w:r w:rsidR="00D93E3B" w:rsidRPr="0093672E">
        <w:t xml:space="preserve"> </w:t>
      </w:r>
      <w:r w:rsidR="00D93E3B">
        <w:t>(mention à supprimer si durée non définie)</w:t>
      </w:r>
    </w:p>
    <w:p w:rsidR="007A4465" w:rsidRPr="0093672E" w:rsidRDefault="007A4465" w:rsidP="00D93E3B">
      <w:pPr>
        <w:spacing w:before="0" w:after="0"/>
      </w:pPr>
    </w:p>
    <w:p w:rsidR="00D93E3B" w:rsidRPr="0093672E" w:rsidRDefault="00552B8E" w:rsidP="00D93E3B">
      <w:pPr>
        <w:spacing w:before="0" w:after="0"/>
      </w:pPr>
      <w:sdt>
        <w:sdtPr>
          <w:id w:val="34143428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Survenue d’un effet indésirable suspecté d’être lié au traitement</w:t>
      </w:r>
    </w:p>
    <w:p w:rsidR="00DD1850" w:rsidRDefault="00D93E3B" w:rsidP="00DD1850">
      <w:pPr>
        <w:spacing w:before="0" w:after="0"/>
      </w:pPr>
      <w:r w:rsidRPr="0093672E">
        <w:t xml:space="preserve">Procéder à sa déclaration </w:t>
      </w:r>
      <w:r>
        <w:t>auprès du laboratoire via la fiche de déclaration en annexe</w:t>
      </w:r>
    </w:p>
    <w:p w:rsidR="00DD1850" w:rsidRDefault="00DD1850" w:rsidP="00DD1850">
      <w:pPr>
        <w:spacing w:before="0" w:after="0"/>
      </w:pPr>
    </w:p>
    <w:p w:rsidR="00DD1850" w:rsidRDefault="00552B8E" w:rsidP="00DD1850">
      <w:pPr>
        <w:spacing w:before="0" w:after="0"/>
      </w:pPr>
      <w:sdt>
        <w:sdtPr>
          <w:id w:val="197479706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D1850">
        <w:t xml:space="preserve"> Survenue d’une contre-indication</w:t>
      </w:r>
    </w:p>
    <w:sdt>
      <w:sdtPr>
        <w:id w:val="-993177560"/>
        <w:placeholder>
          <w:docPart w:val="C843C9A3759E432E808BE61DA233349C"/>
        </w:placeholder>
      </w:sdtPr>
      <w:sdtEndPr/>
      <w:sdtContent>
        <w:p w:rsidR="00E4671D" w:rsidRPr="0093672E" w:rsidRDefault="00E4671D" w:rsidP="00D93E3B">
          <w:pPr>
            <w:pStyle w:val="Paragraphedexplications"/>
          </w:pPr>
          <w:r>
            <w:t>Préciser :</w:t>
          </w:r>
        </w:p>
      </w:sdtContent>
    </w:sdt>
    <w:p w:rsidR="00D93E3B" w:rsidRPr="0093672E" w:rsidRDefault="00552B8E" w:rsidP="00D93E3B">
      <w:pPr>
        <w:spacing w:before="0" w:after="0"/>
      </w:pPr>
      <w:sdt>
        <w:sdtPr>
          <w:id w:val="193755610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Progression de la maladie</w:t>
      </w:r>
    </w:p>
    <w:p w:rsidR="00D93E3B" w:rsidRDefault="00552B8E" w:rsidP="00D93E3B">
      <w:pPr>
        <w:spacing w:before="0" w:after="0"/>
      </w:pPr>
      <w:sdt>
        <w:sdtPr>
          <w:id w:val="10811093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Effet thérapeutique non satisfaisant</w:t>
      </w:r>
      <w:r w:rsidR="00D93E3B">
        <w:t xml:space="preserve"> </w:t>
      </w:r>
    </w:p>
    <w:p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 w:rsidR="00D93E3B" w:rsidRPr="0093672E" w:rsidRDefault="00552B8E" w:rsidP="00D93E3B">
      <w:pPr>
        <w:spacing w:before="0" w:after="0"/>
      </w:pPr>
      <w:sdt>
        <w:sdtPr>
          <w:id w:val="201549786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Décès</w:t>
      </w:r>
    </w:p>
    <w:p w:rsidR="00D93E3B" w:rsidRPr="0093672E" w:rsidRDefault="00D93E3B" w:rsidP="00A635BE">
      <w:pPr>
        <w:pStyle w:val="Listepuces"/>
        <w:numPr>
          <w:ilvl w:val="0"/>
          <w:numId w:val="8"/>
        </w:numPr>
        <w:spacing w:before="0" w:after="0"/>
      </w:pPr>
      <w:r w:rsidRPr="0093672E">
        <w:t>Date du décès :</w:t>
      </w:r>
      <w:r w:rsidRPr="0093672E">
        <w:tab/>
        <w:t xml:space="preserve"> </w:t>
      </w:r>
      <w:sdt>
        <w:sdtPr>
          <w:id w:val="4485917"/>
          <w:placeholder>
            <w:docPart w:val="112F51BD813B460E98BBEF947D97E6D8"/>
          </w:placeholder>
          <w:showingPlcHdr/>
          <w:date>
            <w:dateFormat w:val="dd/MM/yyyy"/>
            <w:lid w:val="fr-FR"/>
            <w:storeMappedDataAs w:val="dateTime"/>
            <w:calendar w:val="gregorian"/>
          </w:date>
        </w:sdtPr>
        <w:sdtEndPr/>
        <w:sdtContent>
          <w:r w:rsidRPr="0093672E">
            <w:rPr>
              <w:rStyle w:val="Mention1"/>
            </w:rPr>
            <w:t>_ _/_ _/_ _ _ _</w:t>
          </w:r>
        </w:sdtContent>
      </w:sdt>
    </w:p>
    <w:p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sdt>
        <w:sdtPr>
          <w:id w:val="1241364741"/>
          <w14:checkbox>
            <w14:checked w14:val="0"/>
            <w14:checkedState w14:val="2612" w14:font="MS Gothic"/>
            <w14:uncheckedState w14:val="2610" w14:font="MS Gothic"/>
          </w14:checkbox>
        </w:sdtPr>
        <w:sdtEndPr/>
        <w:sdtContent>
          <w:r w:rsidR="00CE0A0A">
            <w:rPr>
              <w:rFonts w:ascii="MS Gothic" w:eastAsia="MS Gothic" w:hAnsi="MS Gothic" w:hint="eastAsia"/>
            </w:rPr>
            <w:t>☐</w:t>
          </w:r>
        </w:sdtContent>
      </w:sdt>
      <w:r w:rsidR="00CE0A0A">
        <w:t xml:space="preserve"> </w:t>
      </w:r>
      <w:r w:rsidRPr="0093672E">
        <w:t xml:space="preserve">Décès lié à un effet indésirable </w:t>
      </w:r>
    </w:p>
    <w:p w:rsidR="00D93E3B" w:rsidRPr="0093672E" w:rsidRDefault="00D93E3B" w:rsidP="00D93E3B">
      <w:pPr>
        <w:pStyle w:val="Paragraphedexplications"/>
      </w:pPr>
      <w:r w:rsidRPr="0093672E">
        <w:t>Procéder à sa déclaration</w:t>
      </w:r>
      <w:r>
        <w:t xml:space="preserve"> auprès du laboratoire via la fiche de déclaration en annexe 1</w:t>
      </w:r>
    </w:p>
    <w:p w:rsidR="00D93E3B" w:rsidRPr="0093672E" w:rsidRDefault="00552B8E" w:rsidP="00D93E3B">
      <w:pPr>
        <w:spacing w:before="0" w:after="0"/>
        <w:ind w:left="113" w:firstLine="2835"/>
      </w:pPr>
      <w:sdt>
        <w:sdtPr>
          <w:id w:val="-142033006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Décès lié à la progression de la maladie</w:t>
      </w:r>
    </w:p>
    <w:p w:rsidR="00D93E3B" w:rsidRPr="0093672E" w:rsidRDefault="00552B8E" w:rsidP="00D93E3B">
      <w:pPr>
        <w:spacing w:before="0" w:after="0"/>
        <w:ind w:left="113" w:firstLine="2835"/>
        <w:jc w:val="left"/>
      </w:pPr>
      <w:sdt>
        <w:sdtPr>
          <w:id w:val="65596469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Autre raison : </w:t>
      </w:r>
      <w:sdt>
        <w:sdtPr>
          <w:id w:val="1047952834"/>
          <w:placeholder>
            <w:docPart w:val="ADDD32AF8A5E4F8E9006290686BE244E"/>
          </w:placeholder>
          <w:showingPlcHdr/>
        </w:sdtPr>
        <w:sdtEndPr/>
        <w:sdtContent>
          <w:r w:rsidR="00D93E3B" w:rsidRPr="0093672E">
            <w:rPr>
              <w:rStyle w:val="Mention1"/>
            </w:rPr>
            <w:t>__________________________________________</w:t>
          </w:r>
        </w:sdtContent>
      </w:sdt>
    </w:p>
    <w:p w:rsidR="00D93E3B" w:rsidRPr="0093672E" w:rsidRDefault="00552B8E" w:rsidP="00D93E3B">
      <w:pPr>
        <w:spacing w:before="0" w:after="0"/>
      </w:pPr>
      <w:sdt>
        <w:sdtPr>
          <w:id w:val="58419192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Souhait du patient d’interrompre le traitement</w:t>
      </w:r>
    </w:p>
    <w:p w:rsidR="00D93E3B" w:rsidRPr="0093672E" w:rsidRDefault="00552B8E" w:rsidP="00D93E3B">
      <w:pPr>
        <w:spacing w:before="0" w:after="0"/>
      </w:pPr>
      <w:sdt>
        <w:sdtPr>
          <w:id w:val="-74117641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Patient perdu de vue, préciser la date de dernier contact : </w:t>
      </w:r>
      <w:sdt>
        <w:sdtPr>
          <w:id w:val="1693337772"/>
          <w:placeholder>
            <w:docPart w:val="A3DC1EAC993743158DACC158D0CEAD5D"/>
          </w:placeholder>
          <w:showingPlcHdr/>
          <w:date>
            <w:dateFormat w:val="dd/MM/yyyy"/>
            <w:lid w:val="fr-FR"/>
            <w:storeMappedDataAs w:val="dateTime"/>
            <w:calendar w:val="gregorian"/>
          </w:date>
        </w:sdtPr>
        <w:sdtEndPr/>
        <w:sdtContent>
          <w:r w:rsidR="00D93E3B" w:rsidRPr="0093672E">
            <w:t>_ _/_ _/_ _ _ _</w:t>
          </w:r>
        </w:sdtContent>
      </w:sdt>
    </w:p>
    <w:p w:rsidR="00B06D21" w:rsidRDefault="00552B8E" w:rsidP="00D93E3B">
      <w:pPr>
        <w:spacing w:before="0" w:after="0"/>
      </w:pPr>
      <w:sdt>
        <w:sdtPr>
          <w:id w:val="-6840482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CE0A0A">
        <w:t xml:space="preserve"> </w:t>
      </w:r>
      <w:r w:rsidR="00D93E3B" w:rsidRPr="0093672E">
        <w:t>Ne remplit plus les critères d’</w:t>
      </w:r>
      <w:r w:rsidR="00D93E3B">
        <w:t>octroi</w:t>
      </w:r>
      <w:r w:rsidR="00D93E3B" w:rsidRPr="0093672E">
        <w:t>, préciser :</w:t>
      </w:r>
    </w:p>
    <w:p w:rsidR="00D93E3B" w:rsidRPr="0093672E" w:rsidRDefault="00D93E3B" w:rsidP="00D93E3B">
      <w:pPr>
        <w:spacing w:before="0" w:after="0"/>
      </w:pPr>
      <w:r w:rsidRPr="0093672E">
        <w:t xml:space="preserve"> </w:t>
      </w:r>
      <w:sdt>
        <w:sdtPr>
          <w:id w:val="-374624779"/>
          <w:placeholder>
            <w:docPart w:val="30092101D6C946148F0168AD0687592F"/>
          </w:placeholder>
          <w:showingPlcHdr/>
        </w:sdtPr>
        <w:sdtEndPr/>
        <w:sdtContent>
          <w:r>
            <w:rPr>
              <w:rStyle w:val="Mention1"/>
            </w:rPr>
            <w:t>__________________________________________</w:t>
          </w:r>
        </w:sdtContent>
      </w:sdt>
    </w:p>
    <w:p w:rsidR="00D93E3B" w:rsidRPr="0093672E" w:rsidRDefault="00552B8E" w:rsidP="00D93E3B">
      <w:pPr>
        <w:spacing w:before="0" w:after="0"/>
        <w:jc w:val="left"/>
      </w:pPr>
      <w:sdt>
        <w:sdtPr>
          <w:id w:val="1045556722"/>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r w:rsidR="00D93E3B" w:rsidRPr="0093672E">
        <w:t xml:space="preserve"> Autre, préciser : </w:t>
      </w:r>
      <w:sdt>
        <w:sdtPr>
          <w:id w:val="1212154219"/>
          <w:placeholder>
            <w:docPart w:val="6E80977198A7440490B314298A05AD39"/>
          </w:placeholder>
          <w:showingPlcHdr/>
        </w:sdtPr>
        <w:sdtEndPr/>
        <w:sdtContent>
          <w:r w:rsidR="00D93E3B" w:rsidRPr="0093672E">
            <w:rPr>
              <w:rStyle w:val="Mention1"/>
            </w:rPr>
            <w:t>__________________________________________</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rsidTr="005A1401">
        <w:trPr>
          <w:trHeight w:val="58"/>
        </w:trPr>
        <w:tc>
          <w:tcPr>
            <w:tcW w:w="2477" w:type="pct"/>
          </w:tcPr>
          <w:p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456759560"/>
                <w:placeholder>
                  <w:docPart w:val="0FC3B3F364D74A3D9A925F793E20CD34"/>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t xml:space="preserve">Hôpital : </w:t>
            </w:r>
            <w:r w:rsidRPr="005A1401">
              <w:rPr>
                <w:rFonts w:cs="Arial"/>
                <w:sz w:val="21"/>
                <w:szCs w:val="21"/>
              </w:rPr>
              <w:br/>
            </w:r>
            <w:sdt>
              <w:sdtPr>
                <w:rPr>
                  <w:rFonts w:cs="Arial"/>
                  <w:sz w:val="21"/>
                  <w:szCs w:val="21"/>
                </w:rPr>
                <w:id w:val="-127069435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CHU </w:t>
            </w:r>
            <w:sdt>
              <w:sdtPr>
                <w:rPr>
                  <w:rFonts w:cs="Arial"/>
                  <w:sz w:val="21"/>
                  <w:szCs w:val="21"/>
                </w:rPr>
                <w:id w:val="-43867567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CHG </w:t>
            </w:r>
            <w:sdt>
              <w:sdtPr>
                <w:rPr>
                  <w:rFonts w:cs="Arial"/>
                  <w:sz w:val="21"/>
                  <w:szCs w:val="21"/>
                </w:rPr>
                <w:id w:val="-13518162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CLCC </w:t>
            </w:r>
            <w:sdt>
              <w:sdtPr>
                <w:rPr>
                  <w:rFonts w:cs="Arial"/>
                  <w:sz w:val="21"/>
                  <w:szCs w:val="21"/>
                </w:rPr>
                <w:id w:val="-1022154699"/>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centre privé</w:t>
            </w:r>
          </w:p>
          <w:p w:rsidR="00D93E3B" w:rsidRPr="005A1401" w:rsidRDefault="00D93E3B" w:rsidP="00CA424C">
            <w:pPr>
              <w:jc w:val="left"/>
              <w:rPr>
                <w:rFonts w:cs="Arial"/>
                <w:sz w:val="21"/>
                <w:szCs w:val="21"/>
              </w:rPr>
            </w:pPr>
            <w:r w:rsidRPr="005A1401">
              <w:rPr>
                <w:rFonts w:cs="Arial"/>
                <w:sz w:val="21"/>
                <w:szCs w:val="21"/>
              </w:rPr>
              <w:lastRenderedPageBreak/>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EndPr/>
              <w:sdtContent>
                <w:r w:rsidRPr="005A1401">
                  <w:rPr>
                    <w:rStyle w:val="Mention1"/>
                    <w:rFonts w:ascii="Arial" w:hAnsi="Arial" w:cs="Arial"/>
                    <w:sz w:val="21"/>
                    <w:szCs w:val="21"/>
                  </w:rPr>
                  <w:t>________________</w:t>
                </w:r>
              </w:sdtContent>
            </w:sdt>
          </w:p>
          <w:p w:rsidR="00D93E3B" w:rsidRPr="00D06E86"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634797574"/>
                <w:placeholder>
                  <w:docPart w:val="4768794BCFA748178E31454EE6263234"/>
                </w:placeholder>
                <w:showingPlcHdr/>
              </w:sdtPr>
              <w:sdtEndPr/>
              <w:sdtContent>
                <w:r w:rsidRPr="005A1401">
                  <w:rPr>
                    <w:rStyle w:val="Mention1"/>
                    <w:rFonts w:ascii="Arial" w:hAnsi="Arial" w:cs="Arial"/>
                    <w:sz w:val="21"/>
                    <w:szCs w:val="21"/>
                  </w:rPr>
                  <w:t>Numéro de téléphone.</w:t>
                </w:r>
              </w:sdtContent>
            </w:sdt>
            <w:r w:rsidRPr="005A1401">
              <w:rPr>
                <w:rFonts w:cs="Arial"/>
                <w:sz w:val="21"/>
                <w:szCs w:val="21"/>
              </w:rPr>
              <w:br/>
            </w:r>
            <w:r w:rsidRPr="00D06E86">
              <w:rPr>
                <w:rFonts w:cs="Arial"/>
                <w:sz w:val="21"/>
                <w:szCs w:val="21"/>
                <w:lang w:val="de-DE"/>
              </w:rPr>
              <w:t xml:space="preserve">E-mail: </w:t>
            </w:r>
            <w:sdt>
              <w:sdtPr>
                <w:rPr>
                  <w:rFonts w:cs="Arial"/>
                  <w:sz w:val="21"/>
                  <w:szCs w:val="21"/>
                </w:rPr>
                <w:id w:val="-337538851"/>
                <w:placeholder>
                  <w:docPart w:val="6F07A1D2BB704693B027A4A0DEBD288D"/>
                </w:placeholder>
              </w:sdtPr>
              <w:sdtEndPr/>
              <w:sdtContent>
                <w:hyperlink r:id="rId15" w:history="1">
                  <w:r w:rsidRPr="00D06E86">
                    <w:rPr>
                      <w:rStyle w:val="Lienhypertexte"/>
                      <w:rFonts w:cs="Arial"/>
                      <w:sz w:val="21"/>
                      <w:szCs w:val="21"/>
                      <w:shd w:val="clear" w:color="auto" w:fill="F2F2F2" w:themeFill="background1" w:themeFillShade="F2"/>
                      <w:lang w:val="de-DE"/>
                    </w:rPr>
                    <w:t>xxx@domaine.com</w:t>
                  </w:r>
                </w:hyperlink>
              </w:sdtContent>
            </w:sdt>
            <w:r w:rsidRPr="00D06E86">
              <w:rPr>
                <w:rFonts w:cs="Arial"/>
                <w:sz w:val="21"/>
                <w:szCs w:val="21"/>
                <w:lang w:val="de-DE"/>
              </w:rPr>
              <w:br/>
            </w:r>
          </w:p>
          <w:p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EndPr/>
              <w:sdtContent>
                <w:r w:rsidRPr="005A1401">
                  <w:rPr>
                    <w:rStyle w:val="Mention1"/>
                    <w:rFonts w:ascii="Arial" w:hAnsi="Arial" w:cs="Arial"/>
                    <w:sz w:val="21"/>
                    <w:szCs w:val="21"/>
                  </w:rPr>
                  <w:t>_ _/_ _/_ _ _ _</w:t>
                </w:r>
              </w:sdtContent>
            </w:sdt>
            <w:r w:rsidRPr="005A1401">
              <w:rPr>
                <w:rFonts w:cs="Arial"/>
                <w:sz w:val="21"/>
                <w:szCs w:val="21"/>
              </w:rPr>
              <w:tab/>
            </w:r>
            <w:r w:rsidRPr="005A1401">
              <w:rPr>
                <w:rFonts w:cs="Arial"/>
                <w:sz w:val="21"/>
                <w:szCs w:val="21"/>
              </w:rPr>
              <w:br/>
              <w:t>Cachet et signature du médecin :</w:t>
            </w:r>
          </w:p>
          <w:p w:rsidR="00D93E3B" w:rsidRPr="005A1401" w:rsidRDefault="00D93E3B" w:rsidP="00CA424C">
            <w:pPr>
              <w:rPr>
                <w:rFonts w:cs="Arial"/>
                <w:sz w:val="21"/>
                <w:szCs w:val="21"/>
              </w:rPr>
            </w:pPr>
            <w:r w:rsidRPr="005A1401">
              <w:rPr>
                <w:rFonts w:cs="Arial"/>
                <w:sz w:val="21"/>
                <w:szCs w:val="21"/>
              </w:rPr>
              <w:br/>
            </w:r>
          </w:p>
        </w:tc>
        <w:tc>
          <w:tcPr>
            <w:tcW w:w="2523" w:type="pct"/>
          </w:tcPr>
          <w:p w:rsidR="00D93E3B" w:rsidRPr="005A1401" w:rsidRDefault="00D93E3B" w:rsidP="00CA424C">
            <w:pPr>
              <w:rPr>
                <w:rStyle w:val="lev"/>
                <w:rFonts w:cs="Arial"/>
                <w:sz w:val="21"/>
                <w:szCs w:val="21"/>
              </w:rPr>
            </w:pPr>
            <w:r w:rsidRPr="005A1401">
              <w:rPr>
                <w:rStyle w:val="lev"/>
                <w:rFonts w:cs="Arial"/>
                <w:sz w:val="21"/>
                <w:szCs w:val="21"/>
              </w:rPr>
              <w:lastRenderedPageBreak/>
              <w:t>Pharmacien</w:t>
            </w:r>
          </w:p>
          <w:p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1751080356"/>
                <w:placeholder>
                  <w:docPart w:val="505BBAA6E2024261BC45F5C36A96BB7C"/>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611D27BA9B9246CEA2A74B737F193E4E"/>
                </w:placeholder>
                <w:showingPlcHdr/>
              </w:sdtPr>
              <w:sdtEndPr/>
              <w:sdtContent>
                <w:r w:rsidRPr="005A1401">
                  <w:rPr>
                    <w:rStyle w:val="Mention1"/>
                    <w:rFonts w:ascii="Arial" w:hAnsi="Arial" w:cs="Arial"/>
                    <w:sz w:val="21"/>
                    <w:szCs w:val="21"/>
                  </w:rPr>
                  <w:t>________________</w:t>
                </w:r>
              </w:sdtContent>
            </w:sdt>
            <w:r w:rsidRPr="005A1401">
              <w:rPr>
                <w:rFonts w:cs="Arial"/>
                <w:sz w:val="21"/>
                <w:szCs w:val="21"/>
              </w:rPr>
              <w:br/>
            </w:r>
            <w:sdt>
              <w:sdtPr>
                <w:rPr>
                  <w:rFonts w:cs="Arial"/>
                  <w:sz w:val="21"/>
                  <w:szCs w:val="21"/>
                </w:rPr>
                <w:id w:val="200754902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CHU </w:t>
            </w:r>
            <w:sdt>
              <w:sdtPr>
                <w:rPr>
                  <w:rFonts w:cs="Arial"/>
                  <w:sz w:val="21"/>
                  <w:szCs w:val="21"/>
                </w:rPr>
                <w:id w:val="-111874785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CHG</w:t>
            </w:r>
            <w:r w:rsidR="00BA1DB9">
              <w:rPr>
                <w:rFonts w:cs="Arial"/>
                <w:sz w:val="21"/>
                <w:szCs w:val="21"/>
              </w:rPr>
              <w:t xml:space="preserve"> </w:t>
            </w:r>
            <w:sdt>
              <w:sdtPr>
                <w:rPr>
                  <w:rFonts w:cs="Arial"/>
                  <w:sz w:val="21"/>
                  <w:szCs w:val="21"/>
                </w:rPr>
                <w:id w:val="1689336471"/>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CLCC </w:t>
            </w:r>
            <w:sdt>
              <w:sdtPr>
                <w:rPr>
                  <w:rFonts w:cs="Arial"/>
                  <w:sz w:val="21"/>
                  <w:szCs w:val="21"/>
                </w:rPr>
                <w:id w:val="332189146"/>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r w:rsidRPr="005A1401">
              <w:rPr>
                <w:rFonts w:cs="Arial"/>
                <w:sz w:val="21"/>
                <w:szCs w:val="21"/>
              </w:rPr>
              <w:t xml:space="preserve"> centre privé</w:t>
            </w:r>
          </w:p>
          <w:p w:rsidR="00D93E3B" w:rsidRPr="005A1401" w:rsidRDefault="00D93E3B" w:rsidP="00CA424C">
            <w:pPr>
              <w:rPr>
                <w:rFonts w:cs="Arial"/>
                <w:sz w:val="21"/>
                <w:szCs w:val="21"/>
              </w:rPr>
            </w:pPr>
            <w:r w:rsidRPr="005A1401">
              <w:rPr>
                <w:rFonts w:cs="Arial"/>
                <w:sz w:val="21"/>
                <w:szCs w:val="21"/>
              </w:rPr>
              <w:lastRenderedPageBreak/>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3B46284519934D0D931DDB81039075CC"/>
                </w:placeholder>
                <w:showingPlcHdr/>
              </w:sdtPr>
              <w:sdtEndPr/>
              <w:sdtContent>
                <w:r w:rsidRPr="005A1401">
                  <w:rPr>
                    <w:rStyle w:val="Mention1"/>
                    <w:rFonts w:ascii="Arial" w:hAnsi="Arial" w:cs="Arial"/>
                    <w:sz w:val="21"/>
                    <w:szCs w:val="21"/>
                  </w:rPr>
                  <w:t>________________</w:t>
                </w:r>
              </w:sdtContent>
            </w:sdt>
          </w:p>
          <w:p w:rsidR="00D93E3B" w:rsidRPr="00D06E86"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1907063247"/>
                <w:placeholder>
                  <w:docPart w:val="EC72E3D6FF8F434B9A4F0FDB6BB0CB85"/>
                </w:placeholder>
                <w:showingPlcHdr/>
              </w:sdtPr>
              <w:sdtEndPr/>
              <w:sdtContent>
                <w:r w:rsidRPr="005A1401">
                  <w:rPr>
                    <w:rStyle w:val="Mention1"/>
                    <w:rFonts w:ascii="Arial" w:hAnsi="Arial" w:cs="Arial"/>
                    <w:sz w:val="21"/>
                    <w:szCs w:val="21"/>
                  </w:rPr>
                  <w:t>Numéro de téléphone.</w:t>
                </w:r>
              </w:sdtContent>
            </w:sdt>
            <w:r w:rsidRPr="005A1401">
              <w:rPr>
                <w:rFonts w:cs="Arial"/>
                <w:sz w:val="21"/>
                <w:szCs w:val="21"/>
              </w:rPr>
              <w:br/>
            </w:r>
            <w:r w:rsidRPr="00D06E86">
              <w:rPr>
                <w:rFonts w:cs="Arial"/>
                <w:sz w:val="21"/>
                <w:szCs w:val="21"/>
                <w:lang w:val="de-DE"/>
              </w:rPr>
              <w:t xml:space="preserve">E-mail: </w:t>
            </w:r>
            <w:sdt>
              <w:sdtPr>
                <w:rPr>
                  <w:rFonts w:cs="Arial"/>
                  <w:sz w:val="21"/>
                  <w:szCs w:val="21"/>
                </w:rPr>
                <w:id w:val="1885127114"/>
                <w:placeholder>
                  <w:docPart w:val="17DA564F0B0A48B89C732E53E86D0AAE"/>
                </w:placeholder>
              </w:sdtPr>
              <w:sdtEndPr/>
              <w:sdtContent>
                <w:hyperlink r:id="rId16" w:history="1">
                  <w:r w:rsidRPr="00D06E86">
                    <w:rPr>
                      <w:rStyle w:val="Lienhypertexte"/>
                      <w:rFonts w:cs="Arial"/>
                      <w:sz w:val="21"/>
                      <w:szCs w:val="21"/>
                      <w:shd w:val="clear" w:color="auto" w:fill="F2F2F2" w:themeFill="background1" w:themeFillShade="F2"/>
                      <w:lang w:val="de-DE"/>
                    </w:rPr>
                    <w:t>xxx@domaine.com</w:t>
                  </w:r>
                </w:hyperlink>
              </w:sdtContent>
            </w:sdt>
            <w:r w:rsidRPr="00D06E86">
              <w:rPr>
                <w:rFonts w:cs="Arial"/>
                <w:sz w:val="21"/>
                <w:szCs w:val="21"/>
                <w:lang w:val="de-DE"/>
              </w:rPr>
              <w:br/>
            </w:r>
          </w:p>
          <w:p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EndPr/>
              <w:sdtContent>
                <w:r w:rsidRPr="005A1401">
                  <w:rPr>
                    <w:rStyle w:val="Mention1"/>
                    <w:rFonts w:ascii="Arial" w:hAnsi="Arial" w:cs="Arial"/>
                    <w:sz w:val="21"/>
                    <w:szCs w:val="21"/>
                  </w:rPr>
                  <w:t>_ _/_ _/_ _ _ _</w:t>
                </w:r>
              </w:sdtContent>
            </w:sdt>
            <w:r w:rsidRPr="005A1401">
              <w:rPr>
                <w:rFonts w:cs="Arial"/>
                <w:sz w:val="21"/>
                <w:szCs w:val="21"/>
              </w:rPr>
              <w:tab/>
            </w:r>
            <w:r w:rsidRPr="005A1401">
              <w:rPr>
                <w:rFonts w:cs="Arial"/>
                <w:sz w:val="21"/>
                <w:szCs w:val="21"/>
              </w:rPr>
              <w:br/>
              <w:t>Cachet et signature du pharmacien :</w:t>
            </w:r>
          </w:p>
          <w:p w:rsidR="00D93E3B" w:rsidRPr="005A1401" w:rsidRDefault="00D93E3B" w:rsidP="00CA424C">
            <w:pPr>
              <w:rPr>
                <w:rFonts w:cs="Arial"/>
                <w:sz w:val="21"/>
                <w:szCs w:val="21"/>
              </w:rPr>
            </w:pPr>
          </w:p>
        </w:tc>
      </w:tr>
    </w:tbl>
    <w:p w:rsidR="002A5503" w:rsidRDefault="002A5503" w:rsidP="00D93E3B">
      <w:bookmarkStart w:id="31" w:name="_Toc331428073"/>
      <w:bookmarkStart w:id="32" w:name="_Toc331428274"/>
      <w:bookmarkStart w:id="33" w:name="_Toc13576583"/>
    </w:p>
    <w:p w:rsidR="002A5503" w:rsidRDefault="002A5503">
      <w:pPr>
        <w:spacing w:before="0" w:after="160" w:line="259" w:lineRule="auto"/>
        <w:jc w:val="left"/>
      </w:pPr>
      <w:r>
        <w:br w:type="page"/>
      </w:r>
    </w:p>
    <w:p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rsidTr="005A1401">
        <w:tc>
          <w:tcPr>
            <w:tcW w:w="9628" w:type="dxa"/>
          </w:tcPr>
          <w:p w:rsidR="00D93E3B" w:rsidRPr="0093672E" w:rsidRDefault="00D93E3B" w:rsidP="00CA424C">
            <w:pPr>
              <w:pStyle w:val="Titredenote"/>
            </w:pPr>
            <w:bookmarkStart w:id="34" w:name="EI"/>
            <w:r w:rsidRPr="0093672E">
              <w:t>Fiche de déclaration des effets indésirables</w:t>
            </w:r>
            <w:bookmarkEnd w:id="34"/>
            <w:r w:rsidR="009322AD" w:rsidRPr="00EF704F">
              <w:t xml:space="preserve"> et situations particulières</w:t>
            </w:r>
          </w:p>
        </w:tc>
      </w:tr>
    </w:tbl>
    <w:p w:rsidR="00D93E3B" w:rsidRPr="0093672E" w:rsidRDefault="00D93E3B" w:rsidP="00D93E3B">
      <w:pPr>
        <w:pStyle w:val="Petit"/>
      </w:pPr>
      <w:r>
        <w:t xml:space="preserve">Fiche à </w:t>
      </w:r>
      <w:r w:rsidR="008B51BC">
        <w:t>transmettre</w:t>
      </w:r>
      <w:r>
        <w:t xml:space="preserve"> au laboratoire</w:t>
      </w:r>
    </w:p>
    <w:p w:rsidR="00EF704F" w:rsidRDefault="00EF704F" w:rsidP="0084096B"/>
    <w:tbl>
      <w:tblPr>
        <w:tblpPr w:leftFromText="180" w:rightFromText="180" w:vertAnchor="text" w:tblpY="1"/>
        <w:tblOverlap w:val="never"/>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35"/>
        <w:gridCol w:w="743"/>
        <w:gridCol w:w="148"/>
        <w:gridCol w:w="615"/>
        <w:gridCol w:w="551"/>
        <w:gridCol w:w="369"/>
        <w:gridCol w:w="161"/>
        <w:gridCol w:w="357"/>
        <w:gridCol w:w="173"/>
        <w:gridCol w:w="202"/>
        <w:gridCol w:w="275"/>
        <w:gridCol w:w="202"/>
        <w:gridCol w:w="304"/>
        <w:gridCol w:w="527"/>
        <w:gridCol w:w="480"/>
        <w:gridCol w:w="286"/>
        <w:gridCol w:w="496"/>
        <w:gridCol w:w="669"/>
        <w:gridCol w:w="767"/>
        <w:gridCol w:w="108"/>
        <w:gridCol w:w="419"/>
        <w:gridCol w:w="821"/>
      </w:tblGrid>
      <w:tr w:rsidR="00EF704F" w:rsidRPr="00295580" w:rsidTr="004338DE">
        <w:trPr>
          <w:cantSplit/>
          <w:tblHeader/>
        </w:trPr>
        <w:tc>
          <w:tcPr>
            <w:tcW w:w="5000" w:type="pct"/>
            <w:gridSpan w:val="22"/>
            <w:tcBorders>
              <w:top w:val="single" w:sz="12" w:space="0" w:color="auto"/>
              <w:left w:val="single" w:sz="12" w:space="0" w:color="auto"/>
              <w:bottom w:val="nil"/>
              <w:right w:val="single" w:sz="12" w:space="0" w:color="auto"/>
            </w:tcBorders>
            <w:shd w:val="clear" w:color="auto" w:fill="auto"/>
            <w:vAlign w:val="center"/>
          </w:tcPr>
          <w:p w:rsidR="00EF704F" w:rsidRPr="00295580" w:rsidRDefault="00EF704F" w:rsidP="004338DE">
            <w:pPr>
              <w:spacing w:before="60"/>
              <w:rPr>
                <w:rFonts w:cs="Arial"/>
                <w:b/>
                <w:color w:val="auto"/>
              </w:rPr>
            </w:pPr>
            <w:bookmarkStart w:id="35" w:name="_Hlk190105960"/>
            <w:r w:rsidRPr="00295580">
              <w:rPr>
                <w:rFonts w:cs="Arial"/>
                <w:b/>
                <w:noProof/>
                <w:color w:val="auto"/>
                <w:sz w:val="18"/>
                <w:szCs w:val="18"/>
              </w:rPr>
              <w:drawing>
                <wp:inline distT="0" distB="0" distL="0" distR="0" wp14:anchorId="46D21362" wp14:editId="043E7F95">
                  <wp:extent cx="839470" cy="211455"/>
                  <wp:effectExtent l="0" t="0" r="0" b="0"/>
                  <wp:docPr id="11" name="Afbeelding 3" descr="logo fo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documen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2833" cy="212302"/>
                          </a:xfrm>
                          <a:prstGeom prst="rect">
                            <a:avLst/>
                          </a:prstGeom>
                          <a:noFill/>
                          <a:ln>
                            <a:noFill/>
                          </a:ln>
                        </pic:spPr>
                      </pic:pic>
                    </a:graphicData>
                  </a:graphic>
                </wp:inline>
              </w:drawing>
            </w:r>
            <w:r w:rsidRPr="00295580">
              <w:rPr>
                <w:rFonts w:cs="Arial"/>
                <w:b/>
                <w:color w:val="auto"/>
                <w:sz w:val="18"/>
                <w:szCs w:val="18"/>
              </w:rPr>
              <w:t xml:space="preserve">      </w:t>
            </w:r>
            <w:r w:rsidRPr="00295580">
              <w:rPr>
                <w:rFonts w:cs="Arial"/>
                <w:b/>
                <w:bCs/>
                <w:color w:val="auto"/>
              </w:rPr>
              <w:t>Formulaire de déclaration des effets indésirables</w:t>
            </w:r>
            <w:r>
              <w:rPr>
                <w:rFonts w:cs="Arial"/>
                <w:b/>
                <w:bCs/>
                <w:color w:val="auto"/>
              </w:rPr>
              <w:t xml:space="preserve"> et situations particulières</w:t>
            </w:r>
          </w:p>
        </w:tc>
      </w:tr>
      <w:bookmarkEnd w:id="35"/>
      <w:tr w:rsidR="00EF704F" w:rsidRPr="00295580" w:rsidTr="004338DE">
        <w:trPr>
          <w:cantSplit/>
          <w:tblHeader/>
        </w:trPr>
        <w:tc>
          <w:tcPr>
            <w:tcW w:w="5000" w:type="pct"/>
            <w:gridSpan w:val="22"/>
            <w:tcBorders>
              <w:top w:val="nil"/>
              <w:left w:val="single" w:sz="12" w:space="0" w:color="auto"/>
              <w:bottom w:val="nil"/>
              <w:right w:val="single" w:sz="12" w:space="0" w:color="auto"/>
            </w:tcBorders>
            <w:shd w:val="clear" w:color="auto" w:fill="auto"/>
          </w:tcPr>
          <w:p w:rsidR="00EF704F" w:rsidRPr="00295580" w:rsidRDefault="00EF704F" w:rsidP="004338DE">
            <w:pPr>
              <w:jc w:val="center"/>
              <w:rPr>
                <w:rFonts w:cs="Arial"/>
                <w:color w:val="auto"/>
                <w:sz w:val="20"/>
                <w:szCs w:val="20"/>
              </w:rPr>
            </w:pPr>
            <w:r w:rsidRPr="00295580">
              <w:rPr>
                <w:rFonts w:cs="Arial"/>
                <w:color w:val="auto"/>
                <w:sz w:val="20"/>
                <w:szCs w:val="20"/>
              </w:rPr>
              <w:t xml:space="preserve">A remplir et à envoyer par fax ou par e-mail avec tous les documents d’information disponibles au département de Pharmacovigilance de </w:t>
            </w:r>
            <w:r w:rsidRPr="00F773C2">
              <w:rPr>
                <w:rFonts w:cs="Arial"/>
                <w:color w:val="auto"/>
                <w:sz w:val="20"/>
                <w:szCs w:val="20"/>
              </w:rPr>
              <w:t>Pharming :</w:t>
            </w:r>
          </w:p>
        </w:tc>
      </w:tr>
      <w:tr w:rsidR="00EF704F" w:rsidRPr="00552B8E" w:rsidTr="00EF704F">
        <w:trPr>
          <w:cantSplit/>
          <w:tblHeader/>
        </w:trPr>
        <w:tc>
          <w:tcPr>
            <w:tcW w:w="2358" w:type="pct"/>
            <w:gridSpan w:val="11"/>
            <w:tcBorders>
              <w:top w:val="nil"/>
              <w:left w:val="single" w:sz="12" w:space="0" w:color="auto"/>
              <w:bottom w:val="nil"/>
              <w:right w:val="nil"/>
            </w:tcBorders>
            <w:shd w:val="clear" w:color="auto" w:fill="auto"/>
          </w:tcPr>
          <w:p w:rsidR="00EF704F" w:rsidRPr="00F773C2" w:rsidRDefault="00EF704F" w:rsidP="004338DE">
            <w:pPr>
              <w:jc w:val="right"/>
              <w:rPr>
                <w:rFonts w:cs="Arial"/>
                <w:color w:val="auto"/>
                <w:sz w:val="20"/>
                <w:szCs w:val="20"/>
              </w:rPr>
            </w:pPr>
            <w:r w:rsidRPr="00F773C2">
              <w:rPr>
                <w:rFonts w:cs="Arial"/>
                <w:color w:val="auto"/>
                <w:sz w:val="20"/>
                <w:szCs w:val="20"/>
              </w:rPr>
              <w:t>Fax : +31 (0)85 0643 382</w:t>
            </w:r>
          </w:p>
        </w:tc>
        <w:tc>
          <w:tcPr>
            <w:tcW w:w="2642" w:type="pct"/>
            <w:gridSpan w:val="11"/>
            <w:tcBorders>
              <w:top w:val="nil"/>
              <w:left w:val="nil"/>
              <w:bottom w:val="nil"/>
              <w:right w:val="single" w:sz="12" w:space="0" w:color="auto"/>
            </w:tcBorders>
            <w:shd w:val="clear" w:color="auto" w:fill="auto"/>
          </w:tcPr>
          <w:p w:rsidR="00EF704F" w:rsidRPr="0008022A" w:rsidRDefault="00EF704F" w:rsidP="004338DE">
            <w:pPr>
              <w:jc w:val="left"/>
              <w:rPr>
                <w:rFonts w:cs="Arial"/>
                <w:color w:val="auto"/>
                <w:sz w:val="20"/>
                <w:u w:val="single"/>
                <w:lang w:val="de-CH"/>
              </w:rPr>
            </w:pPr>
            <w:r w:rsidRPr="0008022A">
              <w:rPr>
                <w:rFonts w:cs="Arial"/>
                <w:color w:val="auto"/>
                <w:sz w:val="20"/>
                <w:szCs w:val="20"/>
                <w:lang w:val="de-CH"/>
              </w:rPr>
              <w:t xml:space="preserve">E-mail : </w:t>
            </w:r>
            <w:hyperlink r:id="rId18" w:history="1">
              <w:r w:rsidRPr="0008022A">
                <w:rPr>
                  <w:rStyle w:val="Lienhypertexte"/>
                  <w:rFonts w:cs="Arial"/>
                  <w:color w:val="auto"/>
                  <w:sz w:val="20"/>
                  <w:lang w:val="de-CH"/>
                </w:rPr>
                <w:t>safety@pharming.com</w:t>
              </w:r>
            </w:hyperlink>
            <w:r w:rsidRPr="0008022A">
              <w:rPr>
                <w:rStyle w:val="Lienhypertexte"/>
                <w:rFonts w:cs="Arial"/>
                <w:color w:val="auto"/>
                <w:sz w:val="20"/>
                <w:lang w:val="de-CH"/>
              </w:rPr>
              <w:t xml:space="preserve">  </w:t>
            </w:r>
          </w:p>
        </w:tc>
      </w:tr>
      <w:tr w:rsidR="00EF704F" w:rsidRPr="00295580" w:rsidTr="004338DE">
        <w:trPr>
          <w:trHeight w:hRule="exact" w:val="354"/>
        </w:trPr>
        <w:tc>
          <w:tcPr>
            <w:tcW w:w="5000" w:type="pct"/>
            <w:gridSpan w:val="22"/>
            <w:tcBorders>
              <w:top w:val="single" w:sz="12" w:space="0" w:color="auto"/>
              <w:left w:val="single" w:sz="12" w:space="0" w:color="auto"/>
              <w:bottom w:val="single" w:sz="4" w:space="0" w:color="auto"/>
              <w:right w:val="single" w:sz="12" w:space="0" w:color="auto"/>
            </w:tcBorders>
            <w:shd w:val="clear" w:color="auto" w:fill="auto"/>
          </w:tcPr>
          <w:p w:rsidR="00EF704F" w:rsidRPr="00295580" w:rsidRDefault="00EF704F" w:rsidP="004338DE">
            <w:pPr>
              <w:spacing w:before="20"/>
              <w:rPr>
                <w:rFonts w:cs="Arial"/>
                <w:color w:val="auto"/>
                <w:sz w:val="18"/>
                <w:szCs w:val="18"/>
              </w:rPr>
            </w:pPr>
            <w:r w:rsidRPr="00295580">
              <w:rPr>
                <w:rFonts w:cs="Arial"/>
                <w:color w:val="auto"/>
                <w:sz w:val="18"/>
                <w:szCs w:val="18"/>
              </w:rPr>
              <w:t>Nom de l’étude : ___________________________________________________________</w:t>
            </w:r>
          </w:p>
        </w:tc>
      </w:tr>
      <w:tr w:rsidR="00EF704F" w:rsidRPr="00295580" w:rsidTr="00EF704F">
        <w:trPr>
          <w:trHeight w:hRule="exact" w:val="2266"/>
        </w:trPr>
        <w:tc>
          <w:tcPr>
            <w:tcW w:w="2215" w:type="pct"/>
            <w:gridSpan w:val="10"/>
            <w:tcBorders>
              <w:top w:val="single" w:sz="12" w:space="0" w:color="auto"/>
              <w:left w:val="single" w:sz="12" w:space="0" w:color="auto"/>
              <w:bottom w:val="single" w:sz="4" w:space="0" w:color="auto"/>
              <w:right w:val="single" w:sz="4" w:space="0" w:color="auto"/>
            </w:tcBorders>
            <w:shd w:val="clear" w:color="auto" w:fill="auto"/>
          </w:tcPr>
          <w:p w:rsidR="00EF704F" w:rsidRPr="00295580" w:rsidRDefault="00EF704F" w:rsidP="004338DE">
            <w:pPr>
              <w:rPr>
                <w:rFonts w:cs="Arial"/>
                <w:color w:val="auto"/>
                <w:sz w:val="18"/>
                <w:szCs w:val="18"/>
              </w:rPr>
            </w:pPr>
            <w:r w:rsidRPr="00295580">
              <w:rPr>
                <w:rFonts w:cs="Arial"/>
                <w:color w:val="auto"/>
                <w:sz w:val="18"/>
                <w:szCs w:val="18"/>
              </w:rPr>
              <w:t>1. Médecin prescripteur/</w:t>
            </w:r>
            <w:r>
              <w:rPr>
                <w:rFonts w:cs="Arial"/>
                <w:color w:val="auto"/>
                <w:sz w:val="18"/>
                <w:szCs w:val="18"/>
              </w:rPr>
              <w:t>rapporteur</w:t>
            </w:r>
            <w:r w:rsidRPr="00295580">
              <w:rPr>
                <w:rFonts w:cs="Arial"/>
                <w:color w:val="auto"/>
                <w:sz w:val="18"/>
                <w:szCs w:val="18"/>
              </w:rPr>
              <w:t xml:space="preserve"> et date de réception d’information </w:t>
            </w:r>
          </w:p>
          <w:p w:rsidR="00EF704F" w:rsidRPr="00295580" w:rsidRDefault="00EF704F" w:rsidP="004338DE">
            <w:pPr>
              <w:rPr>
                <w:rFonts w:cs="Arial"/>
                <w:color w:val="auto"/>
                <w:sz w:val="18"/>
                <w:szCs w:val="18"/>
              </w:rPr>
            </w:pPr>
            <w:r w:rsidRPr="00295580">
              <w:rPr>
                <w:rFonts w:cs="Arial"/>
                <w:color w:val="auto"/>
                <w:sz w:val="18"/>
                <w:szCs w:val="18"/>
              </w:rPr>
              <w:t>__________________________                __________</w:t>
            </w:r>
          </w:p>
          <w:p w:rsidR="00EF704F" w:rsidRPr="00295580" w:rsidRDefault="00EF704F" w:rsidP="004338DE">
            <w:pPr>
              <w:ind w:left="-57"/>
              <w:rPr>
                <w:rFonts w:cs="Arial"/>
                <w:color w:val="auto"/>
                <w:sz w:val="18"/>
                <w:szCs w:val="18"/>
              </w:rPr>
            </w:pPr>
            <w:r w:rsidRPr="00295580">
              <w:rPr>
                <w:rFonts w:cs="Arial"/>
                <w:color w:val="auto"/>
                <w:sz w:val="16"/>
                <w:szCs w:val="16"/>
              </w:rPr>
              <w:t xml:space="preserve">                                                                              dd/mmm/yyyy</w:t>
            </w:r>
          </w:p>
        </w:tc>
        <w:tc>
          <w:tcPr>
            <w:tcW w:w="680" w:type="pct"/>
            <w:gridSpan w:val="4"/>
            <w:tcBorders>
              <w:top w:val="single" w:sz="12" w:space="0" w:color="auto"/>
              <w:left w:val="single" w:sz="4" w:space="0" w:color="auto"/>
              <w:bottom w:val="single" w:sz="4" w:space="0" w:color="auto"/>
              <w:right w:val="nil"/>
            </w:tcBorders>
            <w:shd w:val="clear" w:color="auto" w:fill="auto"/>
          </w:tcPr>
          <w:p w:rsidR="00EF704F" w:rsidRPr="00295580" w:rsidRDefault="00EF704F" w:rsidP="004338DE">
            <w:pPr>
              <w:rPr>
                <w:rFonts w:cs="Arial"/>
                <w:color w:val="auto"/>
                <w:sz w:val="18"/>
                <w:szCs w:val="18"/>
              </w:rPr>
            </w:pPr>
            <w:r w:rsidRPr="00295580">
              <w:rPr>
                <w:rFonts w:cs="Arial"/>
                <w:color w:val="auto"/>
                <w:sz w:val="18"/>
                <w:szCs w:val="18"/>
              </w:rPr>
              <w:t>2. Type d</w:t>
            </w:r>
            <w:r>
              <w:rPr>
                <w:rFonts w:cs="Arial"/>
                <w:color w:val="auto"/>
                <w:sz w:val="18"/>
                <w:szCs w:val="18"/>
              </w:rPr>
              <w:t>e</w:t>
            </w:r>
            <w:r w:rsidRPr="00295580">
              <w:rPr>
                <w:rFonts w:cs="Arial"/>
                <w:color w:val="auto"/>
                <w:sz w:val="18"/>
                <w:szCs w:val="18"/>
              </w:rPr>
              <w:t xml:space="preserve"> rapport : </w:t>
            </w:r>
          </w:p>
        </w:tc>
        <w:tc>
          <w:tcPr>
            <w:tcW w:w="1404" w:type="pct"/>
            <w:gridSpan w:val="5"/>
            <w:tcBorders>
              <w:top w:val="single" w:sz="12" w:space="0" w:color="auto"/>
              <w:left w:val="nil"/>
              <w:bottom w:val="single" w:sz="4" w:space="0" w:color="auto"/>
              <w:right w:val="nil"/>
            </w:tcBorders>
            <w:shd w:val="clear" w:color="auto" w:fill="auto"/>
          </w:tcPr>
          <w:p w:rsidR="00EF704F" w:rsidRPr="00295580" w:rsidRDefault="00EF704F" w:rsidP="004338DE">
            <w:pPr>
              <w:spacing w:before="20"/>
              <w:ind w:left="-57"/>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Effet indésirable grave (EIG)</w:t>
            </w:r>
          </w:p>
          <w:p w:rsidR="00EF704F" w:rsidRPr="00295580" w:rsidRDefault="00EF704F" w:rsidP="004338DE">
            <w:pPr>
              <w:spacing w:before="20"/>
              <w:ind w:left="-57"/>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Effet indésirable non-grave</w:t>
            </w:r>
          </w:p>
          <w:p w:rsidR="00EF704F" w:rsidRPr="00295580" w:rsidRDefault="00EF704F" w:rsidP="004338DE">
            <w:pPr>
              <w:ind w:left="-57"/>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Situation particulière (SP) </w:t>
            </w:r>
            <w:r w:rsidRPr="00295580">
              <w:rPr>
                <w:rFonts w:cs="Arial"/>
                <w:b/>
                <w:color w:val="auto"/>
                <w:sz w:val="18"/>
                <w:szCs w:val="18"/>
                <w:vertAlign w:val="superscript"/>
              </w:rPr>
              <w:t>A</w:t>
            </w:r>
            <w:r w:rsidRPr="00295580">
              <w:rPr>
                <w:rFonts w:cs="Arial"/>
                <w:color w:val="auto"/>
                <w:sz w:val="18"/>
                <w:szCs w:val="18"/>
              </w:rPr>
              <w:t xml:space="preserve"> : ____</w:t>
            </w:r>
          </w:p>
          <w:p w:rsidR="00EF704F" w:rsidRPr="00295580" w:rsidRDefault="00EF704F" w:rsidP="004338DE">
            <w:pPr>
              <w:spacing w:before="20"/>
              <w:ind w:left="-57"/>
              <w:rPr>
                <w:rFonts w:cs="Arial"/>
                <w:color w:val="auto"/>
                <w:sz w:val="18"/>
                <w:szCs w:val="18"/>
              </w:rPr>
            </w:pPr>
          </w:p>
          <w:p w:rsidR="00EF704F" w:rsidRPr="00295580" w:rsidRDefault="00EF704F" w:rsidP="004338DE">
            <w:pPr>
              <w:spacing w:before="20"/>
              <w:ind w:left="-57"/>
              <w:rPr>
                <w:rFonts w:cs="Arial"/>
                <w:color w:val="auto"/>
                <w:sz w:val="18"/>
                <w:szCs w:val="18"/>
              </w:rPr>
            </w:pPr>
          </w:p>
        </w:tc>
        <w:tc>
          <w:tcPr>
            <w:tcW w:w="701" w:type="pct"/>
            <w:gridSpan w:val="3"/>
            <w:tcBorders>
              <w:top w:val="single" w:sz="12" w:space="0" w:color="auto"/>
              <w:left w:val="nil"/>
              <w:bottom w:val="single" w:sz="4" w:space="0" w:color="auto"/>
              <w:right w:val="single" w:sz="12" w:space="0" w:color="auto"/>
            </w:tcBorders>
            <w:shd w:val="clear" w:color="auto" w:fill="auto"/>
          </w:tcPr>
          <w:p w:rsidR="00EF704F" w:rsidRPr="00295580" w:rsidRDefault="00EF704F" w:rsidP="004338DE">
            <w:pPr>
              <w:spacing w:before="20"/>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Initial</w:t>
            </w:r>
          </w:p>
          <w:p w:rsidR="00EF704F" w:rsidRPr="00295580" w:rsidRDefault="00EF704F" w:rsidP="004338DE">
            <w:pPr>
              <w:spacing w:before="20"/>
              <w:rPr>
                <w:rFonts w:cs="Arial"/>
                <w:color w:val="auto"/>
                <w:sz w:val="18"/>
                <w:szCs w:val="18"/>
              </w:rPr>
            </w:pPr>
          </w:p>
          <w:p w:rsidR="00EF704F" w:rsidRPr="00295580" w:rsidRDefault="00EF704F" w:rsidP="004338DE">
            <w:pPr>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Suivi # : ___</w:t>
            </w:r>
          </w:p>
        </w:tc>
      </w:tr>
      <w:tr w:rsidR="00EF704F" w:rsidRPr="00295580" w:rsidTr="004338DE">
        <w:trPr>
          <w:trHeight w:hRule="exact" w:val="1400"/>
        </w:trPr>
        <w:tc>
          <w:tcPr>
            <w:tcW w:w="5000" w:type="pct"/>
            <w:gridSpan w:val="22"/>
            <w:tcBorders>
              <w:top w:val="single" w:sz="4" w:space="0" w:color="auto"/>
              <w:left w:val="single" w:sz="12" w:space="0" w:color="auto"/>
              <w:bottom w:val="single" w:sz="4" w:space="0" w:color="auto"/>
              <w:right w:val="single" w:sz="12" w:space="0" w:color="auto"/>
            </w:tcBorders>
            <w:shd w:val="clear" w:color="auto" w:fill="auto"/>
          </w:tcPr>
          <w:p w:rsidR="00EF704F" w:rsidRPr="00295580" w:rsidRDefault="00EF704F" w:rsidP="004338DE">
            <w:pPr>
              <w:spacing w:before="20"/>
              <w:rPr>
                <w:rFonts w:cs="Arial"/>
                <w:color w:val="auto"/>
                <w:sz w:val="16"/>
                <w:szCs w:val="16"/>
              </w:rPr>
            </w:pPr>
            <w:r w:rsidRPr="00295580">
              <w:rPr>
                <w:rFonts w:cs="Arial"/>
                <w:color w:val="auto"/>
                <w:sz w:val="20"/>
                <w:szCs w:val="20"/>
                <w:vertAlign w:val="superscript"/>
              </w:rPr>
              <w:t xml:space="preserve">A </w:t>
            </w:r>
            <w:r w:rsidRPr="00295580">
              <w:rPr>
                <w:rFonts w:cs="Arial"/>
                <w:color w:val="auto"/>
                <w:sz w:val="16"/>
                <w:szCs w:val="16"/>
              </w:rPr>
              <w:t xml:space="preserve">Situation particulière: 1= utilisation du médicament pendant la grossesse; 2= utilisation du médicament pendant l’allaitement; 3= utilisation du médicament par des populations pédiatriques ou âgées; 4= Surdosage (accidentel or intentionnel); 5= Abus; 6 = Mésusage; 7= usage détourné (non indiqué); 8= erreur médicamenteuse; 9=exposition professionnelle; </w:t>
            </w:r>
            <w:r w:rsidR="00520F0C" w:rsidRPr="00520F0C">
              <w:rPr>
                <w:rFonts w:cs="Arial"/>
                <w:color w:val="auto"/>
                <w:sz w:val="16"/>
                <w:szCs w:val="16"/>
              </w:rPr>
              <w:t>10=</w:t>
            </w:r>
            <w:r w:rsidR="00520F0C">
              <w:rPr>
                <w:rFonts w:cs="Arial"/>
                <w:color w:val="auto"/>
                <w:sz w:val="16"/>
                <w:szCs w:val="16"/>
              </w:rPr>
              <w:t xml:space="preserve"> manque d’efficacité</w:t>
            </w:r>
            <w:r w:rsidR="00520F0C" w:rsidRPr="00520F0C">
              <w:rPr>
                <w:rFonts w:cs="Arial"/>
                <w:color w:val="auto"/>
                <w:sz w:val="16"/>
                <w:szCs w:val="16"/>
              </w:rPr>
              <w:t xml:space="preserve"> </w:t>
            </w:r>
            <w:r w:rsidRPr="00295580">
              <w:rPr>
                <w:rFonts w:cs="Arial"/>
                <w:color w:val="auto"/>
                <w:sz w:val="16"/>
                <w:szCs w:val="16"/>
              </w:rPr>
              <w:t>1</w:t>
            </w:r>
            <w:r w:rsidR="00520F0C">
              <w:rPr>
                <w:rFonts w:cs="Arial"/>
                <w:color w:val="auto"/>
                <w:sz w:val="16"/>
                <w:szCs w:val="16"/>
              </w:rPr>
              <w:t>1</w:t>
            </w:r>
            <w:r w:rsidRPr="00295580">
              <w:rPr>
                <w:rFonts w:cs="Arial"/>
                <w:color w:val="auto"/>
                <w:sz w:val="16"/>
                <w:szCs w:val="16"/>
              </w:rPr>
              <w:t>=</w:t>
            </w:r>
            <w:r w:rsidR="00520F0C">
              <w:rPr>
                <w:rFonts w:cs="Arial"/>
                <w:color w:val="auto"/>
                <w:sz w:val="16"/>
                <w:szCs w:val="16"/>
              </w:rPr>
              <w:t xml:space="preserve"> </w:t>
            </w:r>
            <w:r w:rsidRPr="00295580">
              <w:rPr>
                <w:rFonts w:cs="Arial"/>
                <w:color w:val="auto"/>
                <w:sz w:val="16"/>
                <w:szCs w:val="16"/>
              </w:rPr>
              <w:t>transmission d’agents infectieux (ou suspicion); 1</w:t>
            </w:r>
            <w:r w:rsidR="00520F0C">
              <w:rPr>
                <w:rFonts w:cs="Arial"/>
                <w:color w:val="auto"/>
                <w:sz w:val="16"/>
                <w:szCs w:val="16"/>
              </w:rPr>
              <w:t>2</w:t>
            </w:r>
            <w:r w:rsidRPr="00295580">
              <w:rPr>
                <w:rFonts w:cs="Arial"/>
                <w:color w:val="auto"/>
                <w:sz w:val="16"/>
                <w:szCs w:val="16"/>
              </w:rPr>
              <w:t>= interaction médicamenteuse; 1</w:t>
            </w:r>
            <w:r w:rsidR="00520F0C">
              <w:rPr>
                <w:rFonts w:cs="Arial"/>
                <w:color w:val="auto"/>
                <w:sz w:val="16"/>
                <w:szCs w:val="16"/>
              </w:rPr>
              <w:t>3</w:t>
            </w:r>
            <w:r w:rsidRPr="00295580">
              <w:rPr>
                <w:rFonts w:cs="Arial"/>
                <w:color w:val="auto"/>
                <w:sz w:val="16"/>
                <w:szCs w:val="16"/>
              </w:rPr>
              <w:t>= interaction médicament-aliment (IMA); 1</w:t>
            </w:r>
            <w:r w:rsidR="00520F0C">
              <w:rPr>
                <w:rFonts w:cs="Arial"/>
                <w:color w:val="auto"/>
                <w:sz w:val="16"/>
                <w:szCs w:val="16"/>
              </w:rPr>
              <w:t>4</w:t>
            </w:r>
            <w:r w:rsidRPr="00295580">
              <w:rPr>
                <w:rFonts w:cs="Arial"/>
                <w:color w:val="auto"/>
                <w:sz w:val="16"/>
                <w:szCs w:val="16"/>
              </w:rPr>
              <w:t>= effet thérapeutique inattendu</w:t>
            </w:r>
          </w:p>
          <w:p w:rsidR="00EF704F" w:rsidRPr="00295580" w:rsidRDefault="00EF704F" w:rsidP="004338DE">
            <w:pPr>
              <w:spacing w:before="20"/>
              <w:rPr>
                <w:rFonts w:cs="Arial"/>
                <w:color w:val="auto"/>
                <w:sz w:val="18"/>
                <w:szCs w:val="18"/>
              </w:rPr>
            </w:pPr>
          </w:p>
        </w:tc>
      </w:tr>
      <w:tr w:rsidR="00EF704F" w:rsidRPr="00295580" w:rsidTr="00EF704F">
        <w:trPr>
          <w:trHeight w:hRule="exact" w:val="435"/>
        </w:trPr>
        <w:tc>
          <w:tcPr>
            <w:tcW w:w="2894" w:type="pct"/>
            <w:gridSpan w:val="14"/>
            <w:tcBorders>
              <w:top w:val="single" w:sz="4" w:space="0" w:color="auto"/>
              <w:left w:val="single" w:sz="12" w:space="0" w:color="auto"/>
              <w:bottom w:val="single" w:sz="12" w:space="0" w:color="auto"/>
              <w:right w:val="single" w:sz="4" w:space="0" w:color="auto"/>
            </w:tcBorders>
            <w:shd w:val="clear" w:color="auto" w:fill="auto"/>
            <w:vAlign w:val="center"/>
          </w:tcPr>
          <w:p w:rsidR="00EF704F" w:rsidRPr="00295580" w:rsidRDefault="00EF704F" w:rsidP="004338DE">
            <w:pPr>
              <w:rPr>
                <w:rFonts w:cs="Arial"/>
                <w:color w:val="auto"/>
                <w:sz w:val="18"/>
                <w:szCs w:val="18"/>
              </w:rPr>
            </w:pPr>
            <w:r w:rsidRPr="00295580">
              <w:rPr>
                <w:rFonts w:cs="Arial"/>
                <w:color w:val="auto"/>
                <w:sz w:val="18"/>
                <w:szCs w:val="18"/>
              </w:rPr>
              <w:t>3. Identifiant du centre : ______________________</w:t>
            </w:r>
          </w:p>
        </w:tc>
        <w:tc>
          <w:tcPr>
            <w:tcW w:w="2106" w:type="pct"/>
            <w:gridSpan w:val="8"/>
            <w:tcBorders>
              <w:top w:val="single" w:sz="4" w:space="0" w:color="auto"/>
              <w:left w:val="single" w:sz="4" w:space="0" w:color="auto"/>
              <w:bottom w:val="single" w:sz="12" w:space="0" w:color="auto"/>
              <w:right w:val="single" w:sz="12" w:space="0" w:color="auto"/>
            </w:tcBorders>
            <w:shd w:val="clear" w:color="auto" w:fill="auto"/>
            <w:vAlign w:val="center"/>
          </w:tcPr>
          <w:p w:rsidR="00EF704F" w:rsidRPr="00295580" w:rsidRDefault="00EF704F" w:rsidP="004338DE">
            <w:pPr>
              <w:rPr>
                <w:rFonts w:cs="Arial"/>
                <w:color w:val="auto"/>
                <w:sz w:val="18"/>
                <w:szCs w:val="18"/>
              </w:rPr>
            </w:pPr>
            <w:r w:rsidRPr="00295580">
              <w:rPr>
                <w:rFonts w:cs="Arial"/>
                <w:color w:val="auto"/>
                <w:sz w:val="18"/>
                <w:szCs w:val="18"/>
              </w:rPr>
              <w:t>4. Pays :  ______________________</w:t>
            </w:r>
          </w:p>
        </w:tc>
      </w:tr>
      <w:tr w:rsidR="00EF704F" w:rsidRPr="00295580" w:rsidTr="004338DE">
        <w:trPr>
          <w:trHeight w:hRule="exact" w:val="340"/>
        </w:trPr>
        <w:tc>
          <w:tcPr>
            <w:tcW w:w="5000" w:type="pct"/>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704F" w:rsidRPr="00295580" w:rsidRDefault="00EF704F" w:rsidP="00EF704F">
            <w:pPr>
              <w:pStyle w:val="Paragraphedeliste"/>
              <w:numPr>
                <w:ilvl w:val="0"/>
                <w:numId w:val="13"/>
              </w:numPr>
              <w:spacing w:before="60" w:after="0" w:line="240" w:lineRule="auto"/>
              <w:ind w:left="306" w:hanging="284"/>
              <w:contextualSpacing/>
              <w:jc w:val="left"/>
              <w:rPr>
                <w:rFonts w:cs="Arial"/>
                <w:color w:val="auto"/>
                <w:sz w:val="18"/>
                <w:szCs w:val="18"/>
              </w:rPr>
            </w:pPr>
            <w:r w:rsidRPr="00295580">
              <w:rPr>
                <w:rFonts w:cs="Arial"/>
                <w:b/>
                <w:bCs/>
                <w:color w:val="auto"/>
              </w:rPr>
              <w:t>Renseignements sur le patient</w:t>
            </w:r>
          </w:p>
        </w:tc>
      </w:tr>
      <w:tr w:rsidR="00EF704F" w:rsidRPr="00295580" w:rsidTr="00EF704F">
        <w:trPr>
          <w:trHeight w:hRule="exact" w:val="340"/>
        </w:trPr>
        <w:tc>
          <w:tcPr>
            <w:tcW w:w="2620" w:type="pct"/>
            <w:gridSpan w:val="13"/>
            <w:tcBorders>
              <w:top w:val="single" w:sz="12" w:space="0" w:color="auto"/>
              <w:left w:val="single" w:sz="12" w:space="0" w:color="auto"/>
              <w:bottom w:val="single" w:sz="4" w:space="0" w:color="auto"/>
              <w:right w:val="single" w:sz="4" w:space="0" w:color="auto"/>
            </w:tcBorders>
            <w:shd w:val="clear" w:color="auto" w:fill="auto"/>
          </w:tcPr>
          <w:p w:rsidR="00EF704F" w:rsidRPr="00295580" w:rsidRDefault="00EF704F" w:rsidP="004338DE">
            <w:pPr>
              <w:spacing w:before="60"/>
              <w:ind w:left="-57"/>
              <w:rPr>
                <w:rFonts w:cs="Arial"/>
                <w:color w:val="auto"/>
                <w:sz w:val="18"/>
                <w:szCs w:val="18"/>
              </w:rPr>
            </w:pPr>
            <w:r w:rsidRPr="00295580">
              <w:rPr>
                <w:rFonts w:cs="Arial"/>
                <w:color w:val="auto"/>
                <w:sz w:val="18"/>
                <w:szCs w:val="18"/>
              </w:rPr>
              <w:t>5. Identifiant du patient, si applicable : __________</w:t>
            </w:r>
          </w:p>
        </w:tc>
        <w:tc>
          <w:tcPr>
            <w:tcW w:w="2380" w:type="pct"/>
            <w:gridSpan w:val="9"/>
            <w:tcBorders>
              <w:top w:val="single" w:sz="12" w:space="0" w:color="auto"/>
              <w:left w:val="single" w:sz="4" w:space="0" w:color="auto"/>
              <w:bottom w:val="single" w:sz="4" w:space="0" w:color="auto"/>
              <w:right w:val="single" w:sz="12" w:space="0" w:color="auto"/>
            </w:tcBorders>
            <w:shd w:val="clear" w:color="auto" w:fill="auto"/>
          </w:tcPr>
          <w:p w:rsidR="00EF704F" w:rsidRPr="00295580" w:rsidRDefault="00EF704F" w:rsidP="004338DE">
            <w:pPr>
              <w:spacing w:before="60"/>
              <w:ind w:left="-57"/>
              <w:rPr>
                <w:rFonts w:cs="Arial"/>
                <w:color w:val="auto"/>
                <w:sz w:val="8"/>
                <w:szCs w:val="8"/>
              </w:rPr>
            </w:pPr>
            <w:r w:rsidRPr="00295580">
              <w:rPr>
                <w:rFonts w:cs="Arial"/>
                <w:color w:val="auto"/>
                <w:sz w:val="18"/>
                <w:szCs w:val="18"/>
              </w:rPr>
              <w:t>6. Initiales du patient : ______________</w:t>
            </w:r>
          </w:p>
        </w:tc>
      </w:tr>
      <w:tr w:rsidR="00EF704F" w:rsidRPr="00295580" w:rsidTr="00EF704F">
        <w:trPr>
          <w:trHeight w:hRule="exact" w:val="1435"/>
        </w:trPr>
        <w:tc>
          <w:tcPr>
            <w:tcW w:w="1271" w:type="pct"/>
            <w:gridSpan w:val="4"/>
            <w:tcBorders>
              <w:top w:val="single" w:sz="4" w:space="0" w:color="auto"/>
              <w:left w:val="single" w:sz="12" w:space="0" w:color="auto"/>
              <w:bottom w:val="single" w:sz="4" w:space="0" w:color="auto"/>
              <w:right w:val="single" w:sz="4" w:space="0" w:color="auto"/>
            </w:tcBorders>
            <w:shd w:val="clear" w:color="auto" w:fill="auto"/>
          </w:tcPr>
          <w:p w:rsidR="00EF704F" w:rsidRPr="00295580" w:rsidRDefault="00EF704F" w:rsidP="004338DE">
            <w:pPr>
              <w:spacing w:before="60"/>
              <w:ind w:left="-57"/>
              <w:rPr>
                <w:rFonts w:cs="Arial"/>
                <w:color w:val="auto"/>
                <w:sz w:val="18"/>
                <w:szCs w:val="18"/>
              </w:rPr>
            </w:pPr>
            <w:r w:rsidRPr="00295580">
              <w:rPr>
                <w:rFonts w:cs="Arial"/>
                <w:color w:val="auto"/>
                <w:sz w:val="18"/>
                <w:szCs w:val="18"/>
              </w:rPr>
              <w:t xml:space="preserve">7. Date de naissance :           </w:t>
            </w:r>
          </w:p>
          <w:p w:rsidR="00EF704F" w:rsidRPr="00295580" w:rsidRDefault="00EF704F" w:rsidP="004338DE">
            <w:pPr>
              <w:spacing w:before="60"/>
              <w:ind w:left="-57"/>
              <w:rPr>
                <w:rFonts w:cs="Arial"/>
                <w:color w:val="auto"/>
                <w:sz w:val="18"/>
                <w:szCs w:val="18"/>
              </w:rPr>
            </w:pPr>
            <w:r w:rsidRPr="00295580">
              <w:rPr>
                <w:rFonts w:cs="Arial"/>
                <w:color w:val="auto"/>
                <w:sz w:val="18"/>
                <w:szCs w:val="18"/>
              </w:rPr>
              <w:t xml:space="preserve">  _________</w:t>
            </w:r>
          </w:p>
          <w:p w:rsidR="00EF704F" w:rsidRPr="00295580" w:rsidRDefault="00EF704F" w:rsidP="004338DE">
            <w:pPr>
              <w:spacing w:before="60"/>
              <w:ind w:left="-57"/>
              <w:rPr>
                <w:rFonts w:cs="Arial"/>
                <w:color w:val="auto"/>
                <w:sz w:val="18"/>
                <w:szCs w:val="18"/>
              </w:rPr>
            </w:pPr>
            <w:r w:rsidRPr="00295580">
              <w:rPr>
                <w:rFonts w:cs="Arial"/>
                <w:color w:val="auto"/>
                <w:sz w:val="16"/>
                <w:szCs w:val="16"/>
              </w:rPr>
              <w:t xml:space="preserve">  dd/mmm/yyyy</w:t>
            </w:r>
          </w:p>
          <w:p w:rsidR="00EF704F" w:rsidRPr="00295580" w:rsidRDefault="00EF704F" w:rsidP="004338DE">
            <w:pPr>
              <w:ind w:left="-57"/>
              <w:rPr>
                <w:rFonts w:cs="Arial"/>
                <w:color w:val="auto"/>
                <w:sz w:val="16"/>
                <w:szCs w:val="16"/>
              </w:rPr>
            </w:pPr>
          </w:p>
        </w:tc>
        <w:tc>
          <w:tcPr>
            <w:tcW w:w="1873" w:type="pct"/>
            <w:gridSpan w:val="11"/>
            <w:tcBorders>
              <w:top w:val="single" w:sz="4" w:space="0" w:color="auto"/>
              <w:left w:val="single" w:sz="4" w:space="0" w:color="auto"/>
              <w:bottom w:val="single" w:sz="4" w:space="0" w:color="auto"/>
              <w:right w:val="single" w:sz="4" w:space="0" w:color="auto"/>
            </w:tcBorders>
            <w:shd w:val="clear" w:color="auto" w:fill="auto"/>
          </w:tcPr>
          <w:p w:rsidR="00EF704F" w:rsidRPr="00295580" w:rsidRDefault="00EF704F" w:rsidP="004338DE">
            <w:pPr>
              <w:spacing w:before="60"/>
              <w:ind w:left="-57"/>
              <w:rPr>
                <w:rFonts w:cs="Arial"/>
                <w:color w:val="auto"/>
                <w:sz w:val="18"/>
                <w:szCs w:val="18"/>
              </w:rPr>
            </w:pPr>
            <w:r w:rsidRPr="00295580">
              <w:rPr>
                <w:rFonts w:cs="Arial"/>
                <w:color w:val="auto"/>
                <w:sz w:val="18"/>
                <w:szCs w:val="18"/>
              </w:rPr>
              <w:t xml:space="preserve">8. Age :   _____ année(s)  </w:t>
            </w:r>
          </w:p>
          <w:p w:rsidR="00EF704F" w:rsidRPr="00295580" w:rsidRDefault="00EF704F" w:rsidP="004338DE">
            <w:pPr>
              <w:pStyle w:val="Sansinterligne"/>
              <w:rPr>
                <w:rFonts w:cs="Arial"/>
                <w:color w:val="auto"/>
              </w:rPr>
            </w:pPr>
            <w:r w:rsidRPr="00295580">
              <w:rPr>
                <w:rFonts w:cs="Arial"/>
                <w:color w:val="auto"/>
                <w:sz w:val="18"/>
                <w:szCs w:val="18"/>
              </w:rPr>
              <w:t>(Ou)</w:t>
            </w:r>
          </w:p>
          <w:p w:rsidR="00EF704F" w:rsidRPr="00295580" w:rsidRDefault="00EF704F" w:rsidP="004338DE">
            <w:pPr>
              <w:ind w:left="-57"/>
              <w:rPr>
                <w:rFonts w:cs="Arial"/>
                <w:color w:val="auto"/>
                <w:sz w:val="16"/>
                <w:szCs w:val="16"/>
              </w:rPr>
            </w:pPr>
            <w:r w:rsidRPr="00295580">
              <w:rPr>
                <w:rFonts w:cs="Arial"/>
                <w:color w:val="auto"/>
                <w:sz w:val="16"/>
                <w:szCs w:val="16"/>
              </w:rPr>
              <w:t xml:space="preserve">Groupe d'âge </w:t>
            </w:r>
            <w:r w:rsidRPr="00295580">
              <w:rPr>
                <w:rFonts w:cs="Arial"/>
                <w:color w:val="auto"/>
                <w:sz w:val="24"/>
                <w:szCs w:val="24"/>
                <w:vertAlign w:val="superscript"/>
              </w:rPr>
              <w:t xml:space="preserve">B </w:t>
            </w:r>
            <w:r w:rsidRPr="00295580">
              <w:rPr>
                <w:rFonts w:cs="Arial"/>
                <w:color w:val="auto"/>
                <w:sz w:val="16"/>
                <w:szCs w:val="16"/>
              </w:rPr>
              <w:t>: ____________________</w:t>
            </w:r>
          </w:p>
          <w:p w:rsidR="00EF704F" w:rsidRPr="00295580" w:rsidRDefault="00EF704F" w:rsidP="004338DE">
            <w:pPr>
              <w:ind w:left="-57"/>
              <w:rPr>
                <w:rFonts w:cs="Arial"/>
                <w:color w:val="auto"/>
                <w:sz w:val="16"/>
                <w:szCs w:val="16"/>
              </w:rPr>
            </w:pPr>
          </w:p>
        </w:tc>
        <w:tc>
          <w:tcPr>
            <w:tcW w:w="755" w:type="pct"/>
            <w:gridSpan w:val="3"/>
            <w:tcBorders>
              <w:top w:val="single" w:sz="4" w:space="0" w:color="auto"/>
              <w:left w:val="single" w:sz="4" w:space="0" w:color="auto"/>
              <w:bottom w:val="single" w:sz="4" w:space="0" w:color="auto"/>
              <w:right w:val="nil"/>
            </w:tcBorders>
            <w:shd w:val="clear" w:color="auto" w:fill="auto"/>
          </w:tcPr>
          <w:p w:rsidR="00EF704F" w:rsidRPr="00295580" w:rsidRDefault="00EF704F" w:rsidP="004338DE">
            <w:pPr>
              <w:spacing w:line="480" w:lineRule="auto"/>
              <w:ind w:left="-57"/>
              <w:rPr>
                <w:rFonts w:cs="Arial"/>
                <w:color w:val="auto"/>
                <w:sz w:val="18"/>
                <w:szCs w:val="18"/>
              </w:rPr>
            </w:pPr>
            <w:r w:rsidRPr="00295580">
              <w:rPr>
                <w:rFonts w:cs="Arial"/>
                <w:color w:val="auto"/>
                <w:sz w:val="18"/>
                <w:szCs w:val="18"/>
              </w:rPr>
              <w:t xml:space="preserve">9. Sexe : </w:t>
            </w:r>
          </w:p>
        </w:tc>
        <w:tc>
          <w:tcPr>
            <w:tcW w:w="1101" w:type="pct"/>
            <w:gridSpan w:val="4"/>
            <w:tcBorders>
              <w:top w:val="single" w:sz="4" w:space="0" w:color="auto"/>
              <w:left w:val="nil"/>
              <w:bottom w:val="single" w:sz="4" w:space="0" w:color="auto"/>
              <w:right w:val="single" w:sz="12" w:space="0" w:color="auto"/>
            </w:tcBorders>
            <w:shd w:val="clear" w:color="auto" w:fill="auto"/>
          </w:tcPr>
          <w:p w:rsidR="00EF704F" w:rsidRDefault="00EF704F" w:rsidP="004338DE">
            <w:pPr>
              <w:spacing w:line="480" w:lineRule="auto"/>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Homme</w:t>
            </w:r>
          </w:p>
          <w:p w:rsidR="00EF704F" w:rsidRPr="00295580" w:rsidRDefault="00EF704F" w:rsidP="004338DE">
            <w:pPr>
              <w:spacing w:line="480" w:lineRule="auto"/>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Femme</w:t>
            </w:r>
          </w:p>
        </w:tc>
      </w:tr>
      <w:tr w:rsidR="00EF704F" w:rsidRPr="00295580" w:rsidTr="004338DE">
        <w:trPr>
          <w:trHeight w:hRule="exact" w:val="340"/>
        </w:trPr>
        <w:tc>
          <w:tcPr>
            <w:tcW w:w="5000" w:type="pct"/>
            <w:gridSpan w:val="22"/>
            <w:tcBorders>
              <w:top w:val="single" w:sz="4" w:space="0" w:color="auto"/>
              <w:left w:val="single" w:sz="12" w:space="0" w:color="auto"/>
              <w:bottom w:val="single" w:sz="4" w:space="0" w:color="auto"/>
              <w:right w:val="single" w:sz="12" w:space="0" w:color="auto"/>
            </w:tcBorders>
            <w:shd w:val="clear" w:color="auto" w:fill="auto"/>
          </w:tcPr>
          <w:p w:rsidR="00EF704F" w:rsidRPr="00295580" w:rsidRDefault="00EF704F" w:rsidP="004338DE">
            <w:pPr>
              <w:pStyle w:val="Sansinterligne"/>
              <w:rPr>
                <w:rFonts w:cs="Arial"/>
                <w:color w:val="auto"/>
                <w:sz w:val="16"/>
                <w:szCs w:val="16"/>
              </w:rPr>
            </w:pPr>
            <w:r w:rsidRPr="00295580">
              <w:rPr>
                <w:rFonts w:cs="Arial"/>
                <w:color w:val="auto"/>
                <w:sz w:val="24"/>
                <w:szCs w:val="24"/>
                <w:vertAlign w:val="superscript"/>
              </w:rPr>
              <w:t>B</w:t>
            </w:r>
            <w:r w:rsidRPr="00295580">
              <w:rPr>
                <w:rFonts w:cs="Arial"/>
                <w:color w:val="auto"/>
                <w:sz w:val="16"/>
                <w:szCs w:val="16"/>
                <w:vertAlign w:val="superscript"/>
              </w:rPr>
              <w:t xml:space="preserve"> </w:t>
            </w:r>
            <w:r w:rsidRPr="00295580">
              <w:rPr>
                <w:rFonts w:cs="Arial"/>
                <w:color w:val="auto"/>
                <w:sz w:val="16"/>
                <w:szCs w:val="16"/>
              </w:rPr>
              <w:t xml:space="preserve">Groupe d’âge : 1= enfant : 2-11 années ; 2 = adolescent : 12-17 années ; 3= adulte : 18-64 années ; 4= plus de 65 ans </w:t>
            </w:r>
          </w:p>
          <w:p w:rsidR="00EF704F" w:rsidRPr="00295580" w:rsidRDefault="00EF704F" w:rsidP="004338DE">
            <w:pPr>
              <w:spacing w:line="480" w:lineRule="auto"/>
              <w:rPr>
                <w:rFonts w:cs="Arial"/>
                <w:color w:val="auto"/>
                <w:sz w:val="18"/>
                <w:szCs w:val="18"/>
              </w:rPr>
            </w:pPr>
          </w:p>
        </w:tc>
      </w:tr>
      <w:tr w:rsidR="00EF704F" w:rsidRPr="00295580" w:rsidTr="00EF704F">
        <w:trPr>
          <w:trHeight w:hRule="exact" w:val="567"/>
        </w:trPr>
        <w:tc>
          <w:tcPr>
            <w:tcW w:w="2620" w:type="pct"/>
            <w:gridSpan w:val="13"/>
            <w:tcBorders>
              <w:top w:val="single" w:sz="4" w:space="0" w:color="auto"/>
              <w:left w:val="single" w:sz="12" w:space="0" w:color="auto"/>
              <w:bottom w:val="single" w:sz="12" w:space="0" w:color="auto"/>
              <w:right w:val="single" w:sz="4" w:space="0" w:color="auto"/>
            </w:tcBorders>
            <w:shd w:val="clear" w:color="auto" w:fill="auto"/>
            <w:vAlign w:val="bottom"/>
          </w:tcPr>
          <w:p w:rsidR="00EF704F" w:rsidRPr="00295580" w:rsidRDefault="00EF704F" w:rsidP="004338DE">
            <w:pPr>
              <w:ind w:left="-57"/>
              <w:rPr>
                <w:rFonts w:cs="Arial"/>
                <w:color w:val="auto"/>
                <w:sz w:val="8"/>
                <w:szCs w:val="8"/>
              </w:rPr>
            </w:pPr>
            <w:r w:rsidRPr="00295580">
              <w:rPr>
                <w:rFonts w:cs="Arial"/>
                <w:color w:val="auto"/>
                <w:sz w:val="18"/>
                <w:szCs w:val="18"/>
              </w:rPr>
              <w:t xml:space="preserve">10. Taille : _________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cm</w:t>
            </w:r>
            <w:r w:rsidRPr="00295580">
              <w:rPr>
                <w:rFonts w:eastAsia="MS Gothic" w:cs="Arial"/>
                <w:color w:val="auto"/>
                <w:sz w:val="18"/>
                <w:szCs w:val="18"/>
              </w:rPr>
              <w:t xml:space="preserve">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w:t>
            </w:r>
            <w:r>
              <w:rPr>
                <w:rFonts w:cs="Arial"/>
                <w:color w:val="auto"/>
                <w:sz w:val="18"/>
                <w:szCs w:val="18"/>
              </w:rPr>
              <w:t>inch</w:t>
            </w:r>
          </w:p>
        </w:tc>
        <w:tc>
          <w:tcPr>
            <w:tcW w:w="2380" w:type="pct"/>
            <w:gridSpan w:val="9"/>
            <w:tcBorders>
              <w:top w:val="single" w:sz="4" w:space="0" w:color="auto"/>
              <w:left w:val="single" w:sz="4" w:space="0" w:color="auto"/>
              <w:bottom w:val="single" w:sz="12" w:space="0" w:color="auto"/>
              <w:right w:val="single" w:sz="12" w:space="0" w:color="auto"/>
            </w:tcBorders>
            <w:shd w:val="clear" w:color="auto" w:fill="auto"/>
            <w:vAlign w:val="bottom"/>
          </w:tcPr>
          <w:p w:rsidR="00EF704F" w:rsidRPr="00295580" w:rsidRDefault="00EF704F" w:rsidP="004338DE">
            <w:pPr>
              <w:ind w:left="-57"/>
              <w:rPr>
                <w:rFonts w:cs="Arial"/>
                <w:color w:val="auto"/>
                <w:sz w:val="8"/>
                <w:szCs w:val="8"/>
              </w:rPr>
            </w:pPr>
            <w:r w:rsidRPr="00295580">
              <w:rPr>
                <w:rFonts w:cs="Arial"/>
                <w:color w:val="auto"/>
                <w:sz w:val="18"/>
                <w:szCs w:val="18"/>
              </w:rPr>
              <w:t xml:space="preserve">11. Poids : _________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kg  </w:t>
            </w:r>
            <w:r w:rsidRPr="00295580">
              <w:rPr>
                <w:rFonts w:cs="Arial"/>
                <w:color w:val="auto"/>
                <w:sz w:val="8"/>
                <w:szCs w:val="8"/>
              </w:rPr>
              <w:t xml:space="preserve">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lb</w:t>
            </w:r>
            <w:r>
              <w:rPr>
                <w:rFonts w:cs="Arial"/>
                <w:color w:val="auto"/>
                <w:sz w:val="18"/>
                <w:szCs w:val="18"/>
              </w:rPr>
              <w:t>s</w:t>
            </w:r>
          </w:p>
        </w:tc>
      </w:tr>
      <w:tr w:rsidR="00EF704F" w:rsidRPr="00552B8E" w:rsidTr="004338DE">
        <w:trPr>
          <w:trHeight w:hRule="exact" w:val="340"/>
        </w:trPr>
        <w:tc>
          <w:tcPr>
            <w:tcW w:w="5000" w:type="pct"/>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704F" w:rsidRPr="00295580" w:rsidRDefault="00EF704F" w:rsidP="00EF704F">
            <w:pPr>
              <w:pStyle w:val="Paragraphedeliste"/>
              <w:numPr>
                <w:ilvl w:val="0"/>
                <w:numId w:val="13"/>
              </w:numPr>
              <w:spacing w:before="60" w:after="0" w:line="240" w:lineRule="auto"/>
              <w:ind w:left="306" w:hanging="284"/>
              <w:contextualSpacing/>
              <w:jc w:val="left"/>
              <w:rPr>
                <w:rFonts w:cs="Arial"/>
                <w:bCs/>
                <w:color w:val="auto"/>
                <w:sz w:val="18"/>
                <w:szCs w:val="18"/>
              </w:rPr>
            </w:pPr>
            <w:r w:rsidRPr="00295580">
              <w:rPr>
                <w:rFonts w:cs="Arial"/>
                <w:b/>
                <w:bCs/>
                <w:color w:val="auto"/>
              </w:rPr>
              <w:t>Renseignements sur l’effet indésirable</w:t>
            </w:r>
          </w:p>
          <w:p w:rsidR="00EF704F" w:rsidRPr="00295580" w:rsidRDefault="00EF704F" w:rsidP="00EF704F">
            <w:pPr>
              <w:pStyle w:val="Paragraphedeliste"/>
              <w:numPr>
                <w:ilvl w:val="0"/>
                <w:numId w:val="13"/>
              </w:numPr>
              <w:spacing w:before="60" w:after="0" w:line="240" w:lineRule="auto"/>
              <w:ind w:left="306" w:hanging="284"/>
              <w:contextualSpacing/>
              <w:jc w:val="left"/>
              <w:rPr>
                <w:rFonts w:cs="Arial"/>
                <w:bCs/>
                <w:color w:val="auto"/>
                <w:sz w:val="18"/>
                <w:szCs w:val="18"/>
                <w:lang w:val="en-GB"/>
              </w:rPr>
            </w:pPr>
            <w:r w:rsidRPr="00295580">
              <w:rPr>
                <w:rFonts w:cs="Arial"/>
                <w:color w:val="auto"/>
                <w:sz w:val="18"/>
                <w:szCs w:val="18"/>
                <w:lang w:val="en-GB"/>
              </w:rPr>
              <w:t>List all events in the table (add rows if necessary)</w:t>
            </w:r>
          </w:p>
        </w:tc>
      </w:tr>
      <w:tr w:rsidR="00EF704F" w:rsidRPr="00295580" w:rsidTr="004338DE">
        <w:trPr>
          <w:trHeight w:hRule="exact" w:val="559"/>
        </w:trPr>
        <w:tc>
          <w:tcPr>
            <w:tcW w:w="5000" w:type="pct"/>
            <w:gridSpan w:val="22"/>
            <w:tcBorders>
              <w:top w:val="single" w:sz="12" w:space="0" w:color="auto"/>
              <w:left w:val="single" w:sz="12" w:space="0" w:color="auto"/>
              <w:bottom w:val="single" w:sz="4" w:space="0" w:color="auto"/>
              <w:right w:val="single" w:sz="12" w:space="0" w:color="auto"/>
            </w:tcBorders>
            <w:shd w:val="clear" w:color="auto" w:fill="auto"/>
            <w:vAlign w:val="center"/>
          </w:tcPr>
          <w:p w:rsidR="00EF704F" w:rsidRPr="00295580" w:rsidRDefault="00EF704F" w:rsidP="004338DE">
            <w:pPr>
              <w:spacing w:before="60"/>
              <w:ind w:left="-57"/>
              <w:rPr>
                <w:rFonts w:cs="Arial"/>
                <w:color w:val="auto"/>
                <w:sz w:val="18"/>
                <w:szCs w:val="18"/>
              </w:rPr>
            </w:pPr>
            <w:r w:rsidRPr="00295580">
              <w:rPr>
                <w:rFonts w:cs="Arial"/>
                <w:color w:val="auto"/>
                <w:sz w:val="18"/>
                <w:szCs w:val="18"/>
              </w:rPr>
              <w:t xml:space="preserve">12. </w:t>
            </w:r>
            <w:r w:rsidRPr="00A73143">
              <w:rPr>
                <w:rFonts w:cs="Arial"/>
                <w:color w:val="auto"/>
                <w:sz w:val="18"/>
                <w:szCs w:val="18"/>
              </w:rPr>
              <w:t>Énumérez chaque événement signalé dans le tableau (ajoutez des lignes si nécessaire) et fournissez les informations dans les autres colonnes pour chaque événement répertorié</w:t>
            </w:r>
          </w:p>
        </w:tc>
      </w:tr>
      <w:tr w:rsidR="00EF704F" w:rsidRPr="00295580" w:rsidTr="00EF704F">
        <w:trPr>
          <w:trHeight w:hRule="exact" w:val="794"/>
        </w:trPr>
        <w:tc>
          <w:tcPr>
            <w:tcW w:w="874" w:type="pct"/>
            <w:gridSpan w:val="2"/>
            <w:tcBorders>
              <w:top w:val="single" w:sz="4" w:space="0" w:color="auto"/>
              <w:left w:val="single" w:sz="12" w:space="0" w:color="auto"/>
              <w:bottom w:val="single" w:sz="6" w:space="0" w:color="auto"/>
              <w:right w:val="single" w:sz="6" w:space="0" w:color="auto"/>
            </w:tcBorders>
            <w:shd w:val="clear" w:color="auto" w:fill="auto"/>
            <w:vAlign w:val="center"/>
          </w:tcPr>
          <w:p w:rsidR="00EF704F" w:rsidRPr="00400B03" w:rsidRDefault="00EF704F" w:rsidP="004338DE">
            <w:pPr>
              <w:ind w:left="-57"/>
              <w:rPr>
                <w:rFonts w:cs="Arial"/>
                <w:color w:val="auto"/>
                <w:sz w:val="16"/>
                <w:szCs w:val="16"/>
              </w:rPr>
            </w:pPr>
            <w:r w:rsidRPr="00400B03">
              <w:rPr>
                <w:rFonts w:cs="Arial"/>
                <w:color w:val="auto"/>
                <w:sz w:val="16"/>
                <w:szCs w:val="16"/>
              </w:rPr>
              <w:t>EI(G)</w:t>
            </w:r>
          </w:p>
        </w:tc>
        <w:tc>
          <w:tcPr>
            <w:tcW w:w="684" w:type="pct"/>
            <w:gridSpan w:val="3"/>
            <w:tcBorders>
              <w:top w:val="single" w:sz="4" w:space="0" w:color="auto"/>
              <w:left w:val="single" w:sz="6" w:space="0" w:color="auto"/>
              <w:bottom w:val="single" w:sz="6" w:space="0" w:color="auto"/>
              <w:right w:val="single" w:sz="6" w:space="0" w:color="auto"/>
            </w:tcBorders>
            <w:shd w:val="clear" w:color="auto" w:fill="auto"/>
            <w:vAlign w:val="center"/>
          </w:tcPr>
          <w:p w:rsidR="00EF704F" w:rsidRPr="00400B03" w:rsidRDefault="00EF704F" w:rsidP="004338DE">
            <w:pPr>
              <w:ind w:left="-57"/>
              <w:rPr>
                <w:rFonts w:cs="Arial"/>
                <w:color w:val="auto"/>
                <w:sz w:val="16"/>
                <w:szCs w:val="16"/>
              </w:rPr>
            </w:pPr>
            <w:r w:rsidRPr="00400B03">
              <w:rPr>
                <w:rFonts w:cs="Arial"/>
                <w:color w:val="auto"/>
                <w:sz w:val="16"/>
                <w:szCs w:val="16"/>
              </w:rPr>
              <w:t>Critère de l’EIG</w:t>
            </w:r>
            <w:r w:rsidRPr="00400B03">
              <w:rPr>
                <w:rFonts w:cs="Arial"/>
                <w:color w:val="auto"/>
                <w:sz w:val="16"/>
                <w:szCs w:val="16"/>
                <w:vertAlign w:val="superscript"/>
              </w:rPr>
              <w:t xml:space="preserve"> c</w:t>
            </w:r>
            <w:r w:rsidRPr="00400B03">
              <w:rPr>
                <w:rFonts w:cs="Arial"/>
                <w:color w:val="auto"/>
                <w:sz w:val="16"/>
                <w:szCs w:val="16"/>
              </w:rPr>
              <w:t>, si non grave mettre (N/A)</w:t>
            </w:r>
          </w:p>
          <w:p w:rsidR="00EF704F" w:rsidRPr="00400B03" w:rsidRDefault="00EF704F" w:rsidP="004338DE">
            <w:pPr>
              <w:ind w:left="-57"/>
              <w:rPr>
                <w:rFonts w:cs="Arial"/>
                <w:color w:val="auto"/>
                <w:sz w:val="16"/>
                <w:szCs w:val="16"/>
              </w:rPr>
            </w:pPr>
            <w:r w:rsidRPr="00400B03">
              <w:rPr>
                <w:rFonts w:cs="Arial"/>
                <w:color w:val="auto"/>
                <w:sz w:val="16"/>
                <w:szCs w:val="16"/>
              </w:rPr>
              <w:t>Si no</w:t>
            </w:r>
          </w:p>
        </w:tc>
        <w:tc>
          <w:tcPr>
            <w:tcW w:w="1062" w:type="pct"/>
            <w:gridSpan w:val="8"/>
            <w:tcBorders>
              <w:top w:val="single" w:sz="4" w:space="0" w:color="auto"/>
              <w:left w:val="single" w:sz="6" w:space="0" w:color="auto"/>
              <w:bottom w:val="single" w:sz="6" w:space="0" w:color="auto"/>
              <w:right w:val="single" w:sz="6" w:space="0" w:color="auto"/>
            </w:tcBorders>
            <w:shd w:val="clear" w:color="auto" w:fill="auto"/>
            <w:vAlign w:val="center"/>
          </w:tcPr>
          <w:p w:rsidR="00EF704F" w:rsidRPr="00400B03" w:rsidRDefault="00EF704F" w:rsidP="004338DE">
            <w:pPr>
              <w:ind w:left="-57"/>
              <w:rPr>
                <w:rFonts w:cs="Arial"/>
                <w:color w:val="auto"/>
                <w:sz w:val="16"/>
                <w:szCs w:val="16"/>
              </w:rPr>
            </w:pPr>
            <w:r w:rsidRPr="00400B03">
              <w:rPr>
                <w:rFonts w:cs="Arial"/>
                <w:color w:val="auto"/>
                <w:sz w:val="16"/>
                <w:szCs w:val="16"/>
              </w:rPr>
              <w:t xml:space="preserve">Lien de causalité </w:t>
            </w:r>
            <w:r w:rsidRPr="00400B03">
              <w:rPr>
                <w:rFonts w:cs="Arial"/>
                <w:color w:val="auto"/>
                <w:sz w:val="16"/>
                <w:szCs w:val="16"/>
                <w:vertAlign w:val="superscript"/>
              </w:rPr>
              <w:t>D</w:t>
            </w:r>
          </w:p>
        </w:tc>
        <w:tc>
          <w:tcPr>
            <w:tcW w:w="524"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EF704F" w:rsidRPr="00400B03" w:rsidRDefault="00EF704F" w:rsidP="004338DE">
            <w:pPr>
              <w:ind w:left="-57"/>
              <w:rPr>
                <w:rFonts w:cs="Arial"/>
                <w:color w:val="auto"/>
                <w:sz w:val="16"/>
                <w:szCs w:val="16"/>
              </w:rPr>
            </w:pPr>
            <w:r w:rsidRPr="00400B03">
              <w:rPr>
                <w:rFonts w:cs="Arial"/>
                <w:color w:val="auto"/>
                <w:sz w:val="16"/>
                <w:szCs w:val="16"/>
              </w:rPr>
              <w:t xml:space="preserve">Sévérité </w:t>
            </w:r>
            <w:r w:rsidRPr="00400B03">
              <w:rPr>
                <w:rFonts w:cs="Arial"/>
                <w:color w:val="auto"/>
                <w:sz w:val="16"/>
                <w:szCs w:val="16"/>
                <w:vertAlign w:val="superscript"/>
              </w:rPr>
              <w:t>E</w:t>
            </w:r>
          </w:p>
        </w:tc>
        <w:tc>
          <w:tcPr>
            <w:tcW w:w="755" w:type="pct"/>
            <w:gridSpan w:val="3"/>
            <w:tcBorders>
              <w:top w:val="single" w:sz="4" w:space="0" w:color="auto"/>
              <w:left w:val="single" w:sz="6" w:space="0" w:color="auto"/>
              <w:bottom w:val="single" w:sz="6" w:space="0" w:color="auto"/>
              <w:right w:val="single" w:sz="6" w:space="0" w:color="auto"/>
            </w:tcBorders>
            <w:shd w:val="clear" w:color="auto" w:fill="auto"/>
            <w:vAlign w:val="center"/>
          </w:tcPr>
          <w:p w:rsidR="00EF704F" w:rsidRPr="00400B03" w:rsidRDefault="00EF704F" w:rsidP="004338DE">
            <w:pPr>
              <w:ind w:left="-57"/>
              <w:rPr>
                <w:rFonts w:cs="Arial"/>
                <w:color w:val="auto"/>
                <w:sz w:val="16"/>
                <w:szCs w:val="16"/>
              </w:rPr>
            </w:pPr>
            <w:r w:rsidRPr="00400B03">
              <w:rPr>
                <w:rFonts w:cs="Arial"/>
                <w:color w:val="auto"/>
                <w:sz w:val="16"/>
                <w:szCs w:val="16"/>
              </w:rPr>
              <w:t>Date de début de l’EI(G)</w:t>
            </w:r>
          </w:p>
        </w:tc>
        <w:tc>
          <w:tcPr>
            <w:tcW w:w="673" w:type="pct"/>
            <w:gridSpan w:val="3"/>
            <w:tcBorders>
              <w:top w:val="single" w:sz="4" w:space="0" w:color="auto"/>
              <w:left w:val="single" w:sz="6" w:space="0" w:color="auto"/>
              <w:bottom w:val="single" w:sz="6" w:space="0" w:color="auto"/>
              <w:right w:val="single" w:sz="6" w:space="0" w:color="auto"/>
            </w:tcBorders>
            <w:shd w:val="clear" w:color="auto" w:fill="auto"/>
            <w:vAlign w:val="center"/>
          </w:tcPr>
          <w:p w:rsidR="00EF704F" w:rsidRPr="00400B03" w:rsidRDefault="00EF704F" w:rsidP="004338DE">
            <w:pPr>
              <w:ind w:left="-57"/>
              <w:rPr>
                <w:rFonts w:cs="Arial"/>
                <w:color w:val="auto"/>
                <w:sz w:val="16"/>
                <w:szCs w:val="16"/>
              </w:rPr>
            </w:pPr>
            <w:r w:rsidRPr="00400B03">
              <w:rPr>
                <w:rFonts w:cs="Arial"/>
                <w:color w:val="auto"/>
                <w:sz w:val="16"/>
                <w:szCs w:val="16"/>
              </w:rPr>
              <w:t>Date de fin de l’EI (G)</w:t>
            </w:r>
          </w:p>
        </w:tc>
        <w:tc>
          <w:tcPr>
            <w:tcW w:w="427" w:type="pct"/>
            <w:tcBorders>
              <w:top w:val="single" w:sz="4" w:space="0" w:color="auto"/>
              <w:left w:val="single" w:sz="6" w:space="0" w:color="auto"/>
              <w:bottom w:val="single" w:sz="6" w:space="0" w:color="auto"/>
              <w:right w:val="single" w:sz="12" w:space="0" w:color="auto"/>
            </w:tcBorders>
            <w:shd w:val="clear" w:color="auto" w:fill="auto"/>
            <w:vAlign w:val="center"/>
          </w:tcPr>
          <w:p w:rsidR="00EF704F" w:rsidRPr="00400B03" w:rsidRDefault="00EF704F" w:rsidP="004338DE">
            <w:pPr>
              <w:ind w:left="-57"/>
              <w:rPr>
                <w:rFonts w:cs="Arial"/>
                <w:color w:val="auto"/>
                <w:sz w:val="16"/>
                <w:szCs w:val="16"/>
              </w:rPr>
            </w:pPr>
            <w:r w:rsidRPr="00400B03">
              <w:rPr>
                <w:rFonts w:cs="Arial"/>
                <w:color w:val="auto"/>
                <w:sz w:val="16"/>
                <w:szCs w:val="16"/>
              </w:rPr>
              <w:t>Resultat</w:t>
            </w:r>
            <w:r w:rsidRPr="00400B03">
              <w:rPr>
                <w:rFonts w:cs="Arial"/>
                <w:color w:val="auto"/>
                <w:sz w:val="16"/>
                <w:szCs w:val="16"/>
                <w:vertAlign w:val="superscript"/>
              </w:rPr>
              <w:t>F</w:t>
            </w:r>
          </w:p>
        </w:tc>
      </w:tr>
      <w:tr w:rsidR="00EF704F" w:rsidRPr="00295580" w:rsidTr="00EF704F">
        <w:trPr>
          <w:trHeight w:hRule="exact" w:val="340"/>
        </w:trPr>
        <w:tc>
          <w:tcPr>
            <w:tcW w:w="874" w:type="pct"/>
            <w:gridSpan w:val="2"/>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84"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1062" w:type="pct"/>
            <w:gridSpan w:val="8"/>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73"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427" w:type="pct"/>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rPr>
                <w:rFonts w:cs="Arial"/>
                <w:color w:val="auto"/>
                <w:sz w:val="18"/>
                <w:szCs w:val="18"/>
              </w:rPr>
            </w:pPr>
          </w:p>
        </w:tc>
      </w:tr>
      <w:tr w:rsidR="00EF704F" w:rsidRPr="00295580" w:rsidTr="00EF704F">
        <w:trPr>
          <w:trHeight w:hRule="exact" w:val="340"/>
        </w:trPr>
        <w:tc>
          <w:tcPr>
            <w:tcW w:w="874" w:type="pct"/>
            <w:gridSpan w:val="2"/>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84"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1062" w:type="pct"/>
            <w:gridSpan w:val="8"/>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73"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427" w:type="pct"/>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rPr>
                <w:rFonts w:cs="Arial"/>
                <w:color w:val="auto"/>
                <w:sz w:val="18"/>
                <w:szCs w:val="18"/>
              </w:rPr>
            </w:pPr>
          </w:p>
        </w:tc>
      </w:tr>
      <w:tr w:rsidR="00EF704F" w:rsidRPr="00295580" w:rsidTr="00EF704F">
        <w:trPr>
          <w:trHeight w:hRule="exact" w:val="340"/>
        </w:trPr>
        <w:tc>
          <w:tcPr>
            <w:tcW w:w="874" w:type="pct"/>
            <w:gridSpan w:val="2"/>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84"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1062" w:type="pct"/>
            <w:gridSpan w:val="8"/>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73"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427" w:type="pct"/>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rPr>
                <w:rFonts w:cs="Arial"/>
                <w:color w:val="auto"/>
                <w:sz w:val="18"/>
                <w:szCs w:val="18"/>
              </w:rPr>
            </w:pPr>
          </w:p>
        </w:tc>
      </w:tr>
      <w:tr w:rsidR="00EF704F" w:rsidRPr="00295580" w:rsidTr="00EF704F">
        <w:trPr>
          <w:trHeight w:hRule="exact" w:val="340"/>
        </w:trPr>
        <w:tc>
          <w:tcPr>
            <w:tcW w:w="874" w:type="pct"/>
            <w:gridSpan w:val="2"/>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84"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1062" w:type="pct"/>
            <w:gridSpan w:val="8"/>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673"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rPr>
                <w:rFonts w:cs="Arial"/>
                <w:color w:val="auto"/>
                <w:sz w:val="18"/>
                <w:szCs w:val="18"/>
              </w:rPr>
            </w:pPr>
          </w:p>
        </w:tc>
        <w:tc>
          <w:tcPr>
            <w:tcW w:w="427" w:type="pct"/>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rPr>
                <w:rFonts w:cs="Arial"/>
                <w:color w:val="auto"/>
                <w:sz w:val="18"/>
                <w:szCs w:val="18"/>
              </w:rPr>
            </w:pPr>
          </w:p>
        </w:tc>
      </w:tr>
      <w:tr w:rsidR="00EF704F" w:rsidRPr="00295580" w:rsidTr="004338DE">
        <w:trPr>
          <w:trHeight w:hRule="exact" w:val="902"/>
        </w:trPr>
        <w:tc>
          <w:tcPr>
            <w:tcW w:w="5000" w:type="pct"/>
            <w:gridSpan w:val="22"/>
            <w:tcBorders>
              <w:top w:val="single" w:sz="6" w:space="0" w:color="auto"/>
              <w:left w:val="single" w:sz="12" w:space="0" w:color="auto"/>
              <w:bottom w:val="single" w:sz="6" w:space="0" w:color="auto"/>
              <w:right w:val="single" w:sz="12" w:space="0" w:color="auto"/>
            </w:tcBorders>
            <w:shd w:val="clear" w:color="auto" w:fill="auto"/>
          </w:tcPr>
          <w:p w:rsidR="00EF704F" w:rsidRPr="00295580" w:rsidRDefault="00EF704F" w:rsidP="004338DE">
            <w:pPr>
              <w:rPr>
                <w:rFonts w:cs="Arial"/>
                <w:color w:val="auto"/>
                <w:sz w:val="18"/>
                <w:szCs w:val="18"/>
              </w:rPr>
            </w:pPr>
            <w:r w:rsidRPr="00295580">
              <w:rPr>
                <w:rFonts w:cs="Arial"/>
                <w:color w:val="auto"/>
                <w:sz w:val="20"/>
                <w:szCs w:val="20"/>
                <w:vertAlign w:val="superscript"/>
              </w:rPr>
              <w:lastRenderedPageBreak/>
              <w:t xml:space="preserve">C </w:t>
            </w:r>
            <w:r w:rsidRPr="00295580">
              <w:rPr>
                <w:rFonts w:cs="Arial"/>
                <w:color w:val="auto"/>
                <w:sz w:val="16"/>
                <w:szCs w:val="16"/>
              </w:rPr>
              <w:t>EIG : 1= entraîne la mort ; 2= met la vie en danger ; 3= provoque ou prolonge une hospitalisation ; 4= invalidité ou une incapacité ; 5= anomalie ou une malformation congénitale ;    6= événement médical important qui peut mettre en danger le patient ou peut nécessiter une intervention médicale ou chirurgicale visant à prévenir l'un des autres effets mentionnés précédemment.</w:t>
            </w:r>
          </w:p>
        </w:tc>
      </w:tr>
      <w:tr w:rsidR="00EF704F" w:rsidRPr="00295580" w:rsidTr="004338DE">
        <w:trPr>
          <w:trHeight w:hRule="exact" w:val="474"/>
        </w:trPr>
        <w:tc>
          <w:tcPr>
            <w:tcW w:w="5000" w:type="pct"/>
            <w:gridSpan w:val="22"/>
            <w:tcBorders>
              <w:top w:val="single" w:sz="6" w:space="0" w:color="auto"/>
              <w:left w:val="single" w:sz="12" w:space="0" w:color="auto"/>
              <w:bottom w:val="single" w:sz="6" w:space="0" w:color="auto"/>
              <w:right w:val="single" w:sz="12" w:space="0" w:color="auto"/>
            </w:tcBorders>
            <w:shd w:val="clear" w:color="auto" w:fill="auto"/>
          </w:tcPr>
          <w:p w:rsidR="00EF704F" w:rsidRPr="00295580" w:rsidRDefault="00EF704F" w:rsidP="004338DE">
            <w:pPr>
              <w:rPr>
                <w:rFonts w:cs="Arial"/>
                <w:color w:val="auto"/>
                <w:sz w:val="20"/>
                <w:szCs w:val="20"/>
                <w:vertAlign w:val="superscript"/>
              </w:rPr>
            </w:pPr>
            <w:r w:rsidRPr="00295580">
              <w:rPr>
                <w:rFonts w:cs="Arial"/>
                <w:color w:val="auto"/>
                <w:sz w:val="20"/>
                <w:szCs w:val="20"/>
                <w:vertAlign w:val="superscript"/>
              </w:rPr>
              <w:t xml:space="preserve">D </w:t>
            </w:r>
            <w:r w:rsidRPr="00295580">
              <w:rPr>
                <w:rFonts w:cs="Arial"/>
                <w:color w:val="auto"/>
                <w:sz w:val="16"/>
                <w:szCs w:val="16"/>
              </w:rPr>
              <w:t>Lien de causalité : 1= non lié au médicament ; 2= lié au médicament</w:t>
            </w:r>
          </w:p>
        </w:tc>
      </w:tr>
      <w:tr w:rsidR="00EF704F" w:rsidRPr="00295580" w:rsidTr="004338DE">
        <w:trPr>
          <w:trHeight w:hRule="exact" w:val="706"/>
        </w:trPr>
        <w:tc>
          <w:tcPr>
            <w:tcW w:w="5000" w:type="pct"/>
            <w:gridSpan w:val="22"/>
            <w:tcBorders>
              <w:top w:val="single" w:sz="6" w:space="0" w:color="auto"/>
              <w:left w:val="single" w:sz="12" w:space="0" w:color="auto"/>
              <w:bottom w:val="single" w:sz="6" w:space="0" w:color="auto"/>
              <w:right w:val="single" w:sz="12" w:space="0" w:color="auto"/>
            </w:tcBorders>
            <w:shd w:val="clear" w:color="auto" w:fill="auto"/>
          </w:tcPr>
          <w:p w:rsidR="00EF704F" w:rsidRPr="00295580" w:rsidRDefault="00EF704F" w:rsidP="004338DE">
            <w:pPr>
              <w:rPr>
                <w:rFonts w:cs="Arial"/>
                <w:color w:val="auto"/>
                <w:sz w:val="20"/>
                <w:szCs w:val="20"/>
                <w:vertAlign w:val="superscript"/>
              </w:rPr>
            </w:pPr>
            <w:r w:rsidRPr="00295580">
              <w:rPr>
                <w:rFonts w:cs="Arial"/>
                <w:color w:val="auto"/>
                <w:sz w:val="20"/>
                <w:szCs w:val="20"/>
                <w:vertAlign w:val="superscript"/>
              </w:rPr>
              <w:t>E</w:t>
            </w:r>
            <w:r w:rsidRPr="00295580">
              <w:rPr>
                <w:rFonts w:cs="Arial"/>
                <w:color w:val="auto"/>
                <w:sz w:val="20"/>
                <w:szCs w:val="20"/>
              </w:rPr>
              <w:t xml:space="preserve"> </w:t>
            </w:r>
            <w:r w:rsidRPr="00295580">
              <w:rPr>
                <w:rFonts w:cs="Arial"/>
                <w:color w:val="auto"/>
                <w:sz w:val="16"/>
                <w:szCs w:val="16"/>
              </w:rPr>
              <w:t>Sévérité : 1= minime/ grade 1 ; 2= modéré / grade 2 ; 3= sévère/ grade 3 ; 4= met en jeu le pronostic vital / grade 4 ; 5= décès / grade 5.</w:t>
            </w:r>
          </w:p>
        </w:tc>
      </w:tr>
      <w:tr w:rsidR="00EF704F" w:rsidRPr="00295580" w:rsidTr="004338DE">
        <w:trPr>
          <w:trHeight w:hRule="exact" w:val="454"/>
        </w:trPr>
        <w:tc>
          <w:tcPr>
            <w:tcW w:w="5000" w:type="pct"/>
            <w:gridSpan w:val="22"/>
            <w:tcBorders>
              <w:top w:val="single" w:sz="6" w:space="0" w:color="auto"/>
              <w:left w:val="single" w:sz="12" w:space="0" w:color="auto"/>
              <w:bottom w:val="single" w:sz="12" w:space="0" w:color="auto"/>
              <w:right w:val="single" w:sz="12" w:space="0" w:color="auto"/>
            </w:tcBorders>
            <w:shd w:val="clear" w:color="auto" w:fill="auto"/>
          </w:tcPr>
          <w:p w:rsidR="00EF704F" w:rsidRPr="00295580" w:rsidRDefault="00EF704F" w:rsidP="004338DE">
            <w:pPr>
              <w:rPr>
                <w:rFonts w:cs="Arial"/>
                <w:color w:val="auto"/>
                <w:sz w:val="20"/>
                <w:szCs w:val="20"/>
                <w:vertAlign w:val="superscript"/>
              </w:rPr>
            </w:pPr>
            <w:r w:rsidRPr="00295580">
              <w:rPr>
                <w:rFonts w:cs="Arial"/>
                <w:color w:val="auto"/>
                <w:sz w:val="20"/>
                <w:szCs w:val="20"/>
                <w:vertAlign w:val="superscript"/>
              </w:rPr>
              <w:t>F</w:t>
            </w:r>
            <w:r w:rsidRPr="00295580">
              <w:rPr>
                <w:rFonts w:cs="Arial"/>
                <w:color w:val="auto"/>
                <w:sz w:val="20"/>
                <w:szCs w:val="20"/>
              </w:rPr>
              <w:t xml:space="preserve"> </w:t>
            </w:r>
            <w:r w:rsidRPr="00295580">
              <w:rPr>
                <w:rFonts w:cs="Arial"/>
                <w:color w:val="auto"/>
                <w:sz w:val="16"/>
                <w:szCs w:val="16"/>
              </w:rPr>
              <w:t>Résultat : 1= guérison ; 2= guérison avec séquelles (spécifier dans la section 13) ; 3= en cours ; 4= décédé ; 5= inconnu.</w:t>
            </w:r>
          </w:p>
        </w:tc>
      </w:tr>
      <w:tr w:rsidR="00EF704F" w:rsidRPr="00295580" w:rsidTr="00EF704F">
        <w:trPr>
          <w:trHeight w:val="921"/>
        </w:trPr>
        <w:tc>
          <w:tcPr>
            <w:tcW w:w="874" w:type="pct"/>
            <w:gridSpan w:val="2"/>
            <w:tcBorders>
              <w:top w:val="single" w:sz="12" w:space="0" w:color="auto"/>
              <w:left w:val="single" w:sz="12" w:space="0" w:color="auto"/>
              <w:bottom w:val="single" w:sz="12" w:space="0" w:color="auto"/>
            </w:tcBorders>
            <w:shd w:val="clear" w:color="auto" w:fill="auto"/>
          </w:tcPr>
          <w:p w:rsidR="00EF704F" w:rsidRPr="00295580" w:rsidRDefault="00EF704F" w:rsidP="004338DE">
            <w:pPr>
              <w:spacing w:before="20"/>
              <w:ind w:left="227" w:hanging="284"/>
              <w:rPr>
                <w:rFonts w:cs="Arial"/>
                <w:color w:val="auto"/>
                <w:sz w:val="18"/>
                <w:szCs w:val="18"/>
              </w:rPr>
            </w:pPr>
            <w:r w:rsidRPr="00295580">
              <w:rPr>
                <w:rFonts w:cs="Arial"/>
                <w:color w:val="auto"/>
                <w:sz w:val="18"/>
                <w:szCs w:val="18"/>
              </w:rPr>
              <w:t>13. Hospitalisation :</w:t>
            </w:r>
          </w:p>
        </w:tc>
        <w:tc>
          <w:tcPr>
            <w:tcW w:w="684" w:type="pct"/>
            <w:gridSpan w:val="3"/>
            <w:tcBorders>
              <w:top w:val="single" w:sz="12" w:space="0" w:color="auto"/>
              <w:bottom w:val="single" w:sz="12" w:space="0" w:color="auto"/>
            </w:tcBorders>
            <w:shd w:val="clear" w:color="auto" w:fill="auto"/>
          </w:tcPr>
          <w:p w:rsidR="00EF704F" w:rsidRPr="00295580" w:rsidRDefault="00EF704F" w:rsidP="004338DE">
            <w:pPr>
              <w:spacing w:before="120"/>
              <w:ind w:left="-57"/>
              <w:rPr>
                <w:rFonts w:cs="Arial"/>
                <w:color w:val="auto"/>
                <w:sz w:val="18"/>
                <w:szCs w:val="18"/>
              </w:rPr>
            </w:pPr>
            <w:r w:rsidRPr="00295580">
              <w:rPr>
                <w:rFonts w:cs="Arial"/>
                <w:color w:val="auto"/>
                <w:sz w:val="18"/>
                <w:szCs w:val="18"/>
              </w:rPr>
              <w:t>Date d’admission</w:t>
            </w:r>
          </w:p>
        </w:tc>
        <w:tc>
          <w:tcPr>
            <w:tcW w:w="1586" w:type="pct"/>
            <w:gridSpan w:val="10"/>
            <w:tcBorders>
              <w:top w:val="single" w:sz="12" w:space="0" w:color="auto"/>
              <w:bottom w:val="single" w:sz="12" w:space="0" w:color="auto"/>
            </w:tcBorders>
            <w:shd w:val="clear" w:color="auto" w:fill="auto"/>
          </w:tcPr>
          <w:p w:rsidR="00EF704F" w:rsidRPr="00295580" w:rsidRDefault="00EF704F" w:rsidP="004338DE">
            <w:pPr>
              <w:rPr>
                <w:rFonts w:cs="Arial"/>
                <w:color w:val="auto"/>
                <w:sz w:val="18"/>
                <w:szCs w:val="18"/>
              </w:rPr>
            </w:pPr>
            <w:r w:rsidRPr="00295580">
              <w:rPr>
                <w:rFonts w:cs="Arial"/>
                <w:color w:val="auto"/>
                <w:sz w:val="18"/>
                <w:szCs w:val="18"/>
              </w:rPr>
              <w:t>______________</w:t>
            </w:r>
          </w:p>
          <w:p w:rsidR="00EF704F" w:rsidRPr="00295580" w:rsidRDefault="00EF704F" w:rsidP="004338DE">
            <w:pPr>
              <w:ind w:left="-57"/>
              <w:rPr>
                <w:rFonts w:cs="Arial"/>
                <w:color w:val="auto"/>
                <w:sz w:val="16"/>
                <w:szCs w:val="16"/>
              </w:rPr>
            </w:pPr>
            <w:r w:rsidRPr="00295580">
              <w:rPr>
                <w:rFonts w:cs="Arial"/>
                <w:color w:val="auto"/>
                <w:sz w:val="16"/>
                <w:szCs w:val="16"/>
              </w:rPr>
              <w:t xml:space="preserve"> dd/mmm/yyyy</w:t>
            </w:r>
          </w:p>
        </w:tc>
        <w:tc>
          <w:tcPr>
            <w:tcW w:w="755" w:type="pct"/>
            <w:gridSpan w:val="3"/>
            <w:tcBorders>
              <w:top w:val="single" w:sz="12" w:space="0" w:color="auto"/>
              <w:bottom w:val="single" w:sz="12" w:space="0" w:color="auto"/>
            </w:tcBorders>
            <w:shd w:val="clear" w:color="auto" w:fill="auto"/>
          </w:tcPr>
          <w:p w:rsidR="00EF704F" w:rsidRPr="00295580" w:rsidRDefault="00EF704F" w:rsidP="004338DE">
            <w:pPr>
              <w:spacing w:before="120"/>
              <w:ind w:left="-57"/>
              <w:rPr>
                <w:rFonts w:cs="Arial"/>
                <w:color w:val="auto"/>
                <w:sz w:val="18"/>
                <w:szCs w:val="18"/>
              </w:rPr>
            </w:pPr>
            <w:r w:rsidRPr="00295580">
              <w:rPr>
                <w:rFonts w:cs="Arial"/>
                <w:color w:val="auto"/>
                <w:sz w:val="18"/>
                <w:szCs w:val="18"/>
              </w:rPr>
              <w:t>Date de sortie :</w:t>
            </w:r>
          </w:p>
        </w:tc>
        <w:tc>
          <w:tcPr>
            <w:tcW w:w="1101" w:type="pct"/>
            <w:gridSpan w:val="4"/>
            <w:tcBorders>
              <w:top w:val="single" w:sz="12" w:space="0" w:color="auto"/>
              <w:bottom w:val="single" w:sz="12" w:space="0" w:color="auto"/>
              <w:right w:val="single" w:sz="12" w:space="0" w:color="auto"/>
            </w:tcBorders>
            <w:shd w:val="clear" w:color="auto" w:fill="auto"/>
          </w:tcPr>
          <w:p w:rsidR="00EF704F" w:rsidRPr="00295580" w:rsidRDefault="00EF704F" w:rsidP="004338DE">
            <w:pPr>
              <w:rPr>
                <w:rFonts w:cs="Arial"/>
                <w:color w:val="auto"/>
                <w:sz w:val="18"/>
                <w:szCs w:val="18"/>
              </w:rPr>
            </w:pPr>
            <w:r w:rsidRPr="00295580">
              <w:rPr>
                <w:rFonts w:cs="Arial"/>
                <w:color w:val="auto"/>
                <w:sz w:val="18"/>
                <w:szCs w:val="18"/>
              </w:rPr>
              <w:t>______________</w:t>
            </w:r>
          </w:p>
          <w:p w:rsidR="00EF704F" w:rsidRPr="00295580" w:rsidRDefault="00EF704F" w:rsidP="004338DE">
            <w:pPr>
              <w:ind w:left="-57"/>
              <w:rPr>
                <w:rFonts w:cs="Arial"/>
                <w:color w:val="auto"/>
                <w:sz w:val="16"/>
                <w:szCs w:val="16"/>
              </w:rPr>
            </w:pPr>
            <w:r w:rsidRPr="00295580">
              <w:rPr>
                <w:rFonts w:cs="Arial"/>
                <w:color w:val="auto"/>
                <w:sz w:val="18"/>
                <w:szCs w:val="18"/>
              </w:rPr>
              <w:t xml:space="preserve"> </w:t>
            </w:r>
            <w:r w:rsidRPr="00295580">
              <w:rPr>
                <w:rFonts w:cs="Arial"/>
                <w:color w:val="auto"/>
                <w:sz w:val="16"/>
                <w:szCs w:val="16"/>
              </w:rPr>
              <w:t>dd/mmm/yyyy</w:t>
            </w:r>
          </w:p>
        </w:tc>
      </w:tr>
      <w:tr w:rsidR="00EF704F" w:rsidRPr="00295580" w:rsidTr="00EF704F">
        <w:trPr>
          <w:trHeight w:hRule="exact" w:val="1516"/>
        </w:trPr>
        <w:tc>
          <w:tcPr>
            <w:tcW w:w="874" w:type="pct"/>
            <w:gridSpan w:val="2"/>
            <w:tcBorders>
              <w:top w:val="single" w:sz="12" w:space="0" w:color="auto"/>
              <w:left w:val="single" w:sz="12" w:space="0" w:color="auto"/>
              <w:bottom w:val="nil"/>
              <w:right w:val="nil"/>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14. Décès :</w:t>
            </w:r>
          </w:p>
        </w:tc>
        <w:tc>
          <w:tcPr>
            <w:tcW w:w="684" w:type="pct"/>
            <w:gridSpan w:val="3"/>
            <w:tcBorders>
              <w:top w:val="single" w:sz="12" w:space="0" w:color="auto"/>
              <w:left w:val="nil"/>
              <w:bottom w:val="nil"/>
              <w:right w:val="nil"/>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Date de décès :</w:t>
            </w:r>
          </w:p>
        </w:tc>
        <w:tc>
          <w:tcPr>
            <w:tcW w:w="1062" w:type="pct"/>
            <w:gridSpan w:val="8"/>
            <w:tcBorders>
              <w:top w:val="single" w:sz="12" w:space="0" w:color="auto"/>
              <w:left w:val="nil"/>
              <w:bottom w:val="nil"/>
              <w:right w:val="nil"/>
            </w:tcBorders>
            <w:shd w:val="clear" w:color="auto" w:fill="auto"/>
          </w:tcPr>
          <w:p w:rsidR="00EF704F" w:rsidRPr="00295580" w:rsidRDefault="00EF704F" w:rsidP="004338DE">
            <w:pPr>
              <w:rPr>
                <w:rFonts w:cs="Arial"/>
                <w:color w:val="auto"/>
                <w:sz w:val="18"/>
                <w:szCs w:val="18"/>
              </w:rPr>
            </w:pPr>
            <w:r w:rsidRPr="00295580">
              <w:rPr>
                <w:rFonts w:cs="Arial"/>
                <w:color w:val="auto"/>
                <w:sz w:val="18"/>
                <w:szCs w:val="18"/>
              </w:rPr>
              <w:t>______________</w:t>
            </w:r>
          </w:p>
          <w:p w:rsidR="00EF704F" w:rsidRPr="00295580" w:rsidRDefault="00EF704F" w:rsidP="004338DE">
            <w:pPr>
              <w:ind w:left="-57"/>
              <w:rPr>
                <w:rFonts w:cs="Arial"/>
                <w:color w:val="auto"/>
                <w:sz w:val="18"/>
                <w:szCs w:val="18"/>
              </w:rPr>
            </w:pPr>
            <w:r w:rsidRPr="00295580">
              <w:rPr>
                <w:rFonts w:cs="Arial"/>
                <w:color w:val="auto"/>
                <w:sz w:val="16"/>
                <w:szCs w:val="16"/>
              </w:rPr>
              <w:t xml:space="preserve"> dd/mmm/yyyy</w:t>
            </w:r>
          </w:p>
          <w:p w:rsidR="00EF704F" w:rsidRPr="00295580" w:rsidRDefault="00EF704F" w:rsidP="004338DE">
            <w:pPr>
              <w:ind w:left="-57"/>
              <w:rPr>
                <w:rFonts w:cs="Arial"/>
                <w:color w:val="auto"/>
                <w:sz w:val="18"/>
                <w:szCs w:val="18"/>
              </w:rPr>
            </w:pPr>
          </w:p>
        </w:tc>
        <w:tc>
          <w:tcPr>
            <w:tcW w:w="524" w:type="pct"/>
            <w:gridSpan w:val="2"/>
            <w:tcBorders>
              <w:top w:val="single" w:sz="12" w:space="0" w:color="auto"/>
              <w:left w:val="nil"/>
              <w:bottom w:val="nil"/>
              <w:right w:val="nil"/>
            </w:tcBorders>
            <w:shd w:val="clear" w:color="auto" w:fill="auto"/>
          </w:tcPr>
          <w:p w:rsidR="00EF704F" w:rsidRPr="00295580" w:rsidRDefault="00EF704F" w:rsidP="004338DE">
            <w:pPr>
              <w:spacing w:before="40"/>
              <w:ind w:left="-57"/>
              <w:rPr>
                <w:rFonts w:cs="Arial"/>
                <w:color w:val="auto"/>
                <w:sz w:val="18"/>
                <w:szCs w:val="18"/>
              </w:rPr>
            </w:pPr>
            <w:r w:rsidRPr="00295580">
              <w:rPr>
                <w:rFonts w:cs="Arial"/>
                <w:color w:val="auto"/>
                <w:sz w:val="18"/>
                <w:szCs w:val="18"/>
              </w:rPr>
              <w:t>Autopsie réalisée ?</w:t>
            </w:r>
          </w:p>
        </w:tc>
        <w:tc>
          <w:tcPr>
            <w:tcW w:w="755" w:type="pct"/>
            <w:gridSpan w:val="3"/>
            <w:tcBorders>
              <w:top w:val="single" w:sz="12" w:space="0" w:color="auto"/>
              <w:left w:val="nil"/>
              <w:bottom w:val="nil"/>
              <w:right w:val="nil"/>
            </w:tcBorders>
            <w:shd w:val="clear" w:color="auto" w:fill="auto"/>
          </w:tcPr>
          <w:p w:rsidR="00EF704F" w:rsidRPr="00295580" w:rsidRDefault="00EF704F" w:rsidP="004338DE">
            <w:pPr>
              <w:ind w:left="-57"/>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Oui,</w:t>
            </w:r>
          </w:p>
          <w:p w:rsidR="00EF704F" w:rsidRPr="00295580" w:rsidRDefault="00EF704F" w:rsidP="004338DE">
            <w:pPr>
              <w:ind w:left="-57"/>
              <w:rPr>
                <w:rFonts w:cs="Arial"/>
                <w:color w:val="auto"/>
                <w:sz w:val="18"/>
                <w:szCs w:val="18"/>
              </w:rPr>
            </w:pPr>
            <w:r w:rsidRPr="00295580">
              <w:rPr>
                <w:rFonts w:cs="Arial"/>
                <w:color w:val="auto"/>
                <w:sz w:val="18"/>
                <w:szCs w:val="18"/>
              </w:rPr>
              <w:t>_________</w:t>
            </w:r>
          </w:p>
          <w:p w:rsidR="00EF704F" w:rsidRPr="00295580" w:rsidRDefault="00EF704F" w:rsidP="004338DE">
            <w:pPr>
              <w:ind w:left="-57"/>
              <w:rPr>
                <w:rFonts w:cs="Arial"/>
                <w:color w:val="auto"/>
                <w:sz w:val="18"/>
                <w:szCs w:val="18"/>
              </w:rPr>
            </w:pPr>
            <w:r w:rsidRPr="00295580">
              <w:rPr>
                <w:rFonts w:cs="Arial"/>
                <w:color w:val="auto"/>
                <w:sz w:val="16"/>
                <w:szCs w:val="16"/>
              </w:rPr>
              <w:t xml:space="preserve"> dd/mmm/yyyy</w:t>
            </w:r>
          </w:p>
          <w:p w:rsidR="00EF704F" w:rsidRPr="00295580" w:rsidRDefault="00EF704F" w:rsidP="004338DE">
            <w:pPr>
              <w:ind w:left="-57"/>
              <w:rPr>
                <w:rFonts w:cs="Arial"/>
                <w:color w:val="auto"/>
                <w:sz w:val="18"/>
                <w:szCs w:val="18"/>
              </w:rPr>
            </w:pPr>
          </w:p>
        </w:tc>
        <w:tc>
          <w:tcPr>
            <w:tcW w:w="399" w:type="pct"/>
            <w:tcBorders>
              <w:top w:val="single" w:sz="12" w:space="0" w:color="auto"/>
              <w:left w:val="nil"/>
              <w:bottom w:val="nil"/>
              <w:right w:val="nil"/>
            </w:tcBorders>
            <w:shd w:val="clear" w:color="auto" w:fill="auto"/>
          </w:tcPr>
          <w:p w:rsidR="00EF704F" w:rsidRPr="00295580" w:rsidRDefault="00EF704F" w:rsidP="004338DE">
            <w:pPr>
              <w:ind w:left="-57"/>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Non </w:t>
            </w:r>
          </w:p>
        </w:tc>
        <w:tc>
          <w:tcPr>
            <w:tcW w:w="701" w:type="pct"/>
            <w:gridSpan w:val="3"/>
            <w:tcBorders>
              <w:top w:val="single" w:sz="12" w:space="0" w:color="auto"/>
              <w:left w:val="nil"/>
              <w:bottom w:val="nil"/>
              <w:right w:val="single" w:sz="12" w:space="0" w:color="auto"/>
            </w:tcBorders>
            <w:shd w:val="clear" w:color="auto" w:fill="auto"/>
          </w:tcPr>
          <w:p w:rsidR="00EF704F" w:rsidRPr="00295580" w:rsidRDefault="00EF704F" w:rsidP="004338DE">
            <w:pPr>
              <w:ind w:left="-57"/>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Planifiée</w:t>
            </w:r>
          </w:p>
          <w:p w:rsidR="00EF704F" w:rsidRPr="00295580" w:rsidRDefault="00EF704F" w:rsidP="004338DE">
            <w:pPr>
              <w:ind w:left="-57"/>
              <w:rPr>
                <w:rFonts w:cs="Arial"/>
                <w:color w:val="auto"/>
                <w:sz w:val="18"/>
                <w:szCs w:val="18"/>
              </w:rPr>
            </w:pPr>
            <w:r w:rsidRPr="00295580">
              <w:rPr>
                <w:rFonts w:cs="Arial"/>
                <w:color w:val="auto"/>
                <w:sz w:val="18"/>
                <w:szCs w:val="18"/>
              </w:rPr>
              <w:t>___________</w:t>
            </w:r>
          </w:p>
          <w:p w:rsidR="00EF704F" w:rsidRPr="00295580" w:rsidRDefault="00EF704F" w:rsidP="004338DE">
            <w:pPr>
              <w:ind w:left="-57"/>
              <w:rPr>
                <w:rFonts w:cs="Arial"/>
                <w:color w:val="auto"/>
                <w:sz w:val="18"/>
                <w:szCs w:val="18"/>
              </w:rPr>
            </w:pPr>
            <w:r w:rsidRPr="00295580">
              <w:rPr>
                <w:rFonts w:cs="Arial"/>
                <w:color w:val="auto"/>
                <w:sz w:val="16"/>
                <w:szCs w:val="16"/>
              </w:rPr>
              <w:t xml:space="preserve"> dd/mmm/yyyy</w:t>
            </w:r>
          </w:p>
          <w:p w:rsidR="00EF704F" w:rsidRPr="00295580" w:rsidRDefault="00EF704F" w:rsidP="004338DE">
            <w:pPr>
              <w:ind w:left="-57"/>
              <w:rPr>
                <w:rFonts w:cs="Arial"/>
                <w:color w:val="auto"/>
                <w:sz w:val="18"/>
                <w:szCs w:val="18"/>
              </w:rPr>
            </w:pPr>
          </w:p>
        </w:tc>
      </w:tr>
      <w:tr w:rsidR="00EF704F" w:rsidRPr="00295580" w:rsidTr="00EF704F">
        <w:trPr>
          <w:trHeight w:hRule="exact" w:val="340"/>
        </w:trPr>
        <w:tc>
          <w:tcPr>
            <w:tcW w:w="2620" w:type="pct"/>
            <w:gridSpan w:val="13"/>
            <w:tcBorders>
              <w:top w:val="nil"/>
              <w:left w:val="single" w:sz="12" w:space="0" w:color="auto"/>
              <w:bottom w:val="nil"/>
              <w:right w:val="nil"/>
            </w:tcBorders>
            <w:shd w:val="clear" w:color="auto" w:fill="auto"/>
            <w:vAlign w:val="bottom"/>
          </w:tcPr>
          <w:p w:rsidR="00EF704F" w:rsidRPr="00295580" w:rsidRDefault="00EF704F" w:rsidP="004338DE">
            <w:pPr>
              <w:spacing w:after="80"/>
              <w:ind w:left="-57"/>
              <w:rPr>
                <w:rFonts w:cs="Arial"/>
                <w:color w:val="auto"/>
                <w:sz w:val="18"/>
                <w:szCs w:val="18"/>
              </w:rPr>
            </w:pPr>
          </w:p>
        </w:tc>
        <w:tc>
          <w:tcPr>
            <w:tcW w:w="2380" w:type="pct"/>
            <w:gridSpan w:val="9"/>
            <w:tcBorders>
              <w:top w:val="nil"/>
              <w:left w:val="nil"/>
              <w:bottom w:val="nil"/>
              <w:right w:val="single" w:sz="12" w:space="0" w:color="auto"/>
            </w:tcBorders>
            <w:shd w:val="clear" w:color="auto" w:fill="auto"/>
            <w:vAlign w:val="bottom"/>
          </w:tcPr>
          <w:p w:rsidR="00EF704F" w:rsidRPr="00295580" w:rsidRDefault="00EF704F" w:rsidP="004338DE">
            <w:pPr>
              <w:spacing w:after="80"/>
              <w:ind w:left="-57"/>
              <w:rPr>
                <w:rFonts w:cs="Arial"/>
                <w:color w:val="auto"/>
                <w:sz w:val="18"/>
                <w:szCs w:val="18"/>
              </w:rPr>
            </w:pPr>
            <w:r w:rsidRPr="00295580">
              <w:rPr>
                <w:rFonts w:cs="Arial"/>
                <w:color w:val="auto"/>
                <w:spacing w:val="-1"/>
                <w:sz w:val="18"/>
                <w:szCs w:val="18"/>
              </w:rPr>
              <w:t>Fournir le rapport d’autopsie si applicable.</w:t>
            </w:r>
          </w:p>
        </w:tc>
      </w:tr>
      <w:tr w:rsidR="00EF704F" w:rsidRPr="00295580" w:rsidTr="00EF704F">
        <w:trPr>
          <w:trHeight w:hRule="exact" w:val="879"/>
        </w:trPr>
        <w:tc>
          <w:tcPr>
            <w:tcW w:w="874" w:type="pct"/>
            <w:gridSpan w:val="2"/>
            <w:tcBorders>
              <w:top w:val="nil"/>
              <w:left w:val="single" w:sz="12" w:space="0" w:color="auto"/>
              <w:bottom w:val="single" w:sz="12" w:space="0" w:color="auto"/>
              <w:right w:val="nil"/>
            </w:tcBorders>
            <w:shd w:val="clear" w:color="auto" w:fill="auto"/>
            <w:vAlign w:val="bottom"/>
          </w:tcPr>
          <w:p w:rsidR="00EF704F" w:rsidRPr="00295580" w:rsidRDefault="00EF704F" w:rsidP="004338DE">
            <w:pPr>
              <w:rPr>
                <w:rFonts w:cs="Arial"/>
                <w:color w:val="auto"/>
                <w:sz w:val="18"/>
                <w:szCs w:val="18"/>
              </w:rPr>
            </w:pPr>
          </w:p>
        </w:tc>
        <w:tc>
          <w:tcPr>
            <w:tcW w:w="4126" w:type="pct"/>
            <w:gridSpan w:val="20"/>
            <w:tcBorders>
              <w:top w:val="nil"/>
              <w:left w:val="nil"/>
              <w:bottom w:val="single" w:sz="12" w:space="0" w:color="auto"/>
              <w:right w:val="single" w:sz="12" w:space="0" w:color="auto"/>
            </w:tcBorders>
            <w:shd w:val="clear" w:color="auto" w:fill="auto"/>
            <w:vAlign w:val="bottom"/>
          </w:tcPr>
          <w:p w:rsidR="00EF704F" w:rsidRPr="00295580" w:rsidRDefault="00EF704F" w:rsidP="004338DE">
            <w:pPr>
              <w:spacing w:after="80"/>
              <w:ind w:left="-57"/>
              <w:jc w:val="left"/>
              <w:rPr>
                <w:rFonts w:cs="Arial"/>
                <w:color w:val="auto"/>
                <w:sz w:val="18"/>
                <w:szCs w:val="18"/>
              </w:rPr>
            </w:pPr>
            <w:r w:rsidRPr="00295580">
              <w:rPr>
                <w:rFonts w:cs="Arial"/>
                <w:color w:val="auto"/>
                <w:sz w:val="18"/>
                <w:szCs w:val="18"/>
              </w:rPr>
              <w:t>Cause de décès : __________________________________________________________________________</w:t>
            </w:r>
          </w:p>
        </w:tc>
      </w:tr>
      <w:tr w:rsidR="00EF704F" w:rsidRPr="00295580" w:rsidTr="004338DE">
        <w:trPr>
          <w:trHeight w:val="2198"/>
        </w:trPr>
        <w:tc>
          <w:tcPr>
            <w:tcW w:w="5000" w:type="pct"/>
            <w:gridSpan w:val="22"/>
            <w:tcBorders>
              <w:top w:val="single" w:sz="12" w:space="0" w:color="auto"/>
              <w:left w:val="single" w:sz="12" w:space="0" w:color="auto"/>
              <w:bottom w:val="single" w:sz="12" w:space="0" w:color="auto"/>
              <w:right w:val="single" w:sz="12" w:space="0" w:color="auto"/>
            </w:tcBorders>
            <w:shd w:val="clear" w:color="auto" w:fill="auto"/>
          </w:tcPr>
          <w:p w:rsidR="00EF704F" w:rsidRPr="00295580" w:rsidRDefault="00EF704F" w:rsidP="004338DE">
            <w:pPr>
              <w:spacing w:before="20"/>
              <w:ind w:left="-57"/>
              <w:rPr>
                <w:rFonts w:cs="Arial"/>
                <w:color w:val="auto"/>
                <w:sz w:val="18"/>
                <w:szCs w:val="18"/>
              </w:rPr>
            </w:pPr>
            <w:r w:rsidRPr="00295580">
              <w:rPr>
                <w:rFonts w:cs="Arial"/>
                <w:color w:val="auto"/>
                <w:sz w:val="18"/>
                <w:szCs w:val="18"/>
              </w:rPr>
              <w:t>15. Description d</w:t>
            </w:r>
            <w:r>
              <w:rPr>
                <w:rFonts w:cs="Arial"/>
                <w:color w:val="auto"/>
                <w:sz w:val="18"/>
                <w:szCs w:val="18"/>
              </w:rPr>
              <w:t>e l’</w:t>
            </w:r>
            <w:r w:rsidRPr="00295580">
              <w:rPr>
                <w:rFonts w:cs="Arial"/>
                <w:color w:val="auto"/>
                <w:sz w:val="18"/>
                <w:szCs w:val="18"/>
              </w:rPr>
              <w:t>effet indésirable (EI) ou d</w:t>
            </w:r>
            <w:r>
              <w:rPr>
                <w:rFonts w:cs="Arial"/>
                <w:color w:val="auto"/>
                <w:sz w:val="18"/>
                <w:szCs w:val="18"/>
              </w:rPr>
              <w:t>e la</w:t>
            </w:r>
            <w:r w:rsidRPr="00295580">
              <w:rPr>
                <w:rFonts w:cs="Arial"/>
                <w:color w:val="auto"/>
                <w:sz w:val="18"/>
                <w:szCs w:val="18"/>
              </w:rPr>
              <w:t xml:space="preserve"> situation particulière (SP) :</w:t>
            </w:r>
          </w:p>
          <w:p w:rsidR="00EF704F" w:rsidRPr="00295580" w:rsidRDefault="00EF704F" w:rsidP="004338DE">
            <w:pPr>
              <w:spacing w:before="20"/>
              <w:ind w:left="-57"/>
              <w:rPr>
                <w:rFonts w:cs="Arial"/>
                <w:color w:val="auto"/>
                <w:sz w:val="18"/>
                <w:szCs w:val="18"/>
              </w:rPr>
            </w:pPr>
          </w:p>
          <w:p w:rsidR="00EF704F" w:rsidRPr="00295580" w:rsidRDefault="00EF704F" w:rsidP="004338DE">
            <w:pPr>
              <w:spacing w:before="20"/>
              <w:ind w:left="-57"/>
              <w:rPr>
                <w:rFonts w:cs="Arial"/>
                <w:color w:val="auto"/>
                <w:sz w:val="18"/>
                <w:szCs w:val="18"/>
              </w:rPr>
            </w:pPr>
          </w:p>
          <w:p w:rsidR="00EF704F" w:rsidRPr="00295580" w:rsidRDefault="00EF704F" w:rsidP="004338DE">
            <w:pPr>
              <w:spacing w:before="20"/>
              <w:ind w:left="-57"/>
              <w:rPr>
                <w:rFonts w:cs="Arial"/>
                <w:color w:val="auto"/>
                <w:sz w:val="18"/>
                <w:szCs w:val="18"/>
              </w:rPr>
            </w:pPr>
          </w:p>
          <w:p w:rsidR="00EF704F" w:rsidRPr="00295580" w:rsidRDefault="00EF704F" w:rsidP="004338DE">
            <w:pPr>
              <w:spacing w:before="20"/>
              <w:ind w:left="-57"/>
              <w:rPr>
                <w:rFonts w:cs="Arial"/>
                <w:color w:val="auto"/>
                <w:sz w:val="18"/>
                <w:szCs w:val="18"/>
              </w:rPr>
            </w:pPr>
          </w:p>
          <w:p w:rsidR="00EF704F" w:rsidRPr="00295580" w:rsidRDefault="00EF704F" w:rsidP="004338DE">
            <w:pPr>
              <w:spacing w:before="20"/>
              <w:ind w:left="-57"/>
              <w:rPr>
                <w:rFonts w:cs="Arial"/>
                <w:color w:val="auto"/>
                <w:sz w:val="18"/>
                <w:szCs w:val="18"/>
              </w:rPr>
            </w:pPr>
          </w:p>
          <w:p w:rsidR="00EF704F" w:rsidRPr="00295580" w:rsidRDefault="00EF704F" w:rsidP="004338DE">
            <w:pPr>
              <w:rPr>
                <w:rFonts w:cs="Arial"/>
                <w:color w:val="auto"/>
                <w:sz w:val="18"/>
                <w:szCs w:val="18"/>
              </w:rPr>
            </w:pPr>
          </w:p>
          <w:p w:rsidR="00EF704F" w:rsidRPr="00295580" w:rsidRDefault="00EF704F" w:rsidP="004338DE">
            <w:pPr>
              <w:rPr>
                <w:rFonts w:cs="Arial"/>
                <w:color w:val="auto"/>
                <w:sz w:val="18"/>
                <w:szCs w:val="18"/>
              </w:rPr>
            </w:pPr>
          </w:p>
          <w:p w:rsidR="00EF704F" w:rsidRPr="00295580" w:rsidRDefault="00EF704F" w:rsidP="004338DE">
            <w:pPr>
              <w:jc w:val="right"/>
              <w:rPr>
                <w:rFonts w:cs="Arial"/>
                <w:color w:val="auto"/>
                <w:sz w:val="18"/>
                <w:szCs w:val="18"/>
              </w:rPr>
            </w:pPr>
          </w:p>
        </w:tc>
      </w:tr>
      <w:tr w:rsidR="00EF704F" w:rsidRPr="00295580" w:rsidTr="004338DE">
        <w:trPr>
          <w:trHeight w:val="825"/>
        </w:trPr>
        <w:tc>
          <w:tcPr>
            <w:tcW w:w="5000" w:type="pct"/>
            <w:gridSpan w:val="22"/>
            <w:tcBorders>
              <w:top w:val="single" w:sz="12" w:space="0" w:color="auto"/>
              <w:left w:val="single" w:sz="12" w:space="0" w:color="auto"/>
              <w:bottom w:val="single" w:sz="12" w:space="0" w:color="auto"/>
              <w:right w:val="single" w:sz="12" w:space="0" w:color="auto"/>
            </w:tcBorders>
            <w:shd w:val="clear" w:color="auto" w:fill="auto"/>
          </w:tcPr>
          <w:p w:rsidR="00EF704F" w:rsidRPr="00295580" w:rsidRDefault="00EF704F" w:rsidP="004338DE">
            <w:pPr>
              <w:spacing w:before="20"/>
              <w:ind w:left="-57"/>
              <w:rPr>
                <w:rFonts w:cs="Arial"/>
                <w:color w:val="auto"/>
                <w:sz w:val="18"/>
                <w:szCs w:val="18"/>
              </w:rPr>
            </w:pPr>
            <w:r w:rsidRPr="00295580">
              <w:rPr>
                <w:rFonts w:cs="Arial"/>
                <w:color w:val="auto"/>
                <w:sz w:val="18"/>
                <w:szCs w:val="18"/>
              </w:rPr>
              <w:t>16. Description de l’historique médical :</w:t>
            </w:r>
          </w:p>
          <w:p w:rsidR="00EF704F" w:rsidRPr="00295580" w:rsidRDefault="00EF704F" w:rsidP="004338DE">
            <w:pPr>
              <w:spacing w:before="20"/>
              <w:ind w:left="-57"/>
              <w:rPr>
                <w:rFonts w:cs="Arial"/>
                <w:color w:val="auto"/>
                <w:sz w:val="18"/>
                <w:szCs w:val="18"/>
              </w:rPr>
            </w:pPr>
          </w:p>
          <w:p w:rsidR="00EF704F" w:rsidRPr="00295580" w:rsidRDefault="00EF704F" w:rsidP="004338DE">
            <w:pPr>
              <w:spacing w:before="20"/>
              <w:rPr>
                <w:rFonts w:cs="Arial"/>
                <w:color w:val="auto"/>
                <w:sz w:val="18"/>
                <w:szCs w:val="18"/>
              </w:rPr>
            </w:pPr>
          </w:p>
          <w:p w:rsidR="00EF704F" w:rsidRPr="00295580" w:rsidRDefault="00EF704F" w:rsidP="004338DE">
            <w:pPr>
              <w:spacing w:before="20"/>
              <w:rPr>
                <w:rFonts w:cs="Arial"/>
                <w:color w:val="auto"/>
                <w:sz w:val="18"/>
                <w:szCs w:val="18"/>
              </w:rPr>
            </w:pPr>
          </w:p>
          <w:p w:rsidR="00EF704F" w:rsidRDefault="00EF704F" w:rsidP="004338DE">
            <w:pPr>
              <w:spacing w:before="20"/>
              <w:ind w:left="-57"/>
              <w:rPr>
                <w:rFonts w:cs="Arial"/>
                <w:color w:val="auto"/>
                <w:sz w:val="18"/>
                <w:szCs w:val="18"/>
              </w:rPr>
            </w:pPr>
          </w:p>
          <w:p w:rsidR="00EF704F" w:rsidRPr="00295580" w:rsidRDefault="00EF704F" w:rsidP="004338DE">
            <w:pPr>
              <w:spacing w:before="20"/>
              <w:ind w:left="-57"/>
              <w:rPr>
                <w:rFonts w:cs="Arial"/>
                <w:color w:val="auto"/>
                <w:sz w:val="18"/>
                <w:szCs w:val="18"/>
              </w:rPr>
            </w:pPr>
          </w:p>
          <w:p w:rsidR="00EF704F" w:rsidRPr="00295580" w:rsidRDefault="00EF704F" w:rsidP="004338DE">
            <w:pPr>
              <w:spacing w:before="20"/>
              <w:ind w:left="-57"/>
              <w:rPr>
                <w:rFonts w:cs="Arial"/>
                <w:color w:val="auto"/>
                <w:sz w:val="18"/>
                <w:szCs w:val="18"/>
              </w:rPr>
            </w:pPr>
          </w:p>
        </w:tc>
      </w:tr>
      <w:tr w:rsidR="00EF704F" w:rsidRPr="00295580" w:rsidTr="004338DE">
        <w:trPr>
          <w:trHeight w:hRule="exact" w:val="507"/>
        </w:trPr>
        <w:tc>
          <w:tcPr>
            <w:tcW w:w="5000" w:type="pct"/>
            <w:gridSpan w:val="22"/>
            <w:tcBorders>
              <w:top w:val="single" w:sz="12" w:space="0" w:color="auto"/>
              <w:left w:val="single" w:sz="12"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17. Examens/données de laboratoire liés à (aux) EI(s) reporté(s) : (Ajouter des lignes si nécessaire)</w:t>
            </w:r>
          </w:p>
        </w:tc>
      </w:tr>
      <w:tr w:rsidR="00EF704F" w:rsidRPr="00295580" w:rsidTr="00EF704F">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 xml:space="preserve">Date </w:t>
            </w:r>
            <w:r w:rsidRPr="00295580">
              <w:rPr>
                <w:rFonts w:cs="Arial"/>
                <w:color w:val="auto"/>
                <w:sz w:val="16"/>
                <w:szCs w:val="16"/>
              </w:rPr>
              <w:t>(dd/mmm/yyyy)</w:t>
            </w: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Examen</w:t>
            </w: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Valeur</w:t>
            </w: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Unité</w:t>
            </w: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Valeurs normales (si applicable)</w:t>
            </w: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EF704F">
        <w:trPr>
          <w:trHeight w:hRule="exact" w:val="227"/>
        </w:trPr>
        <w:tc>
          <w:tcPr>
            <w:tcW w:w="951" w:type="pct"/>
            <w:gridSpan w:val="3"/>
            <w:tcBorders>
              <w:top w:val="single" w:sz="6" w:space="0" w:color="auto"/>
              <w:left w:val="single" w:sz="12" w:space="0" w:color="auto"/>
              <w:bottom w:val="single" w:sz="4"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1669" w:type="pct"/>
            <w:gridSpan w:val="10"/>
            <w:tcBorders>
              <w:top w:val="single" w:sz="6" w:space="0" w:color="auto"/>
              <w:left w:val="single" w:sz="6" w:space="0" w:color="auto"/>
              <w:bottom w:val="single" w:sz="4"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524" w:type="pct"/>
            <w:gridSpan w:val="2"/>
            <w:tcBorders>
              <w:top w:val="single" w:sz="6" w:space="0" w:color="auto"/>
              <w:left w:val="single" w:sz="6" w:space="0" w:color="auto"/>
              <w:bottom w:val="single" w:sz="4"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4"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455" w:type="pct"/>
            <w:gridSpan w:val="2"/>
            <w:tcBorders>
              <w:top w:val="single" w:sz="6" w:space="0" w:color="auto"/>
              <w:left w:val="single" w:sz="6" w:space="0" w:color="auto"/>
              <w:bottom w:val="single" w:sz="4" w:space="0" w:color="auto"/>
              <w:right w:val="single" w:sz="6" w:space="0" w:color="auto"/>
            </w:tcBorders>
            <w:shd w:val="clear" w:color="auto" w:fill="auto"/>
          </w:tcPr>
          <w:p w:rsidR="00EF704F" w:rsidRPr="00295580" w:rsidRDefault="00EF704F" w:rsidP="004338DE">
            <w:pPr>
              <w:ind w:left="-57"/>
              <w:rPr>
                <w:rFonts w:cs="Arial"/>
                <w:color w:val="auto"/>
                <w:sz w:val="18"/>
                <w:szCs w:val="18"/>
              </w:rPr>
            </w:pPr>
          </w:p>
        </w:tc>
        <w:tc>
          <w:tcPr>
            <w:tcW w:w="645" w:type="pct"/>
            <w:gridSpan w:val="2"/>
            <w:tcBorders>
              <w:top w:val="single" w:sz="6" w:space="0" w:color="auto"/>
              <w:left w:val="single" w:sz="6" w:space="0" w:color="auto"/>
              <w:bottom w:val="single" w:sz="4" w:space="0" w:color="auto"/>
              <w:right w:val="single" w:sz="12" w:space="0" w:color="auto"/>
            </w:tcBorders>
            <w:shd w:val="clear" w:color="auto" w:fill="auto"/>
          </w:tcPr>
          <w:p w:rsidR="00EF704F" w:rsidRPr="00295580" w:rsidRDefault="00EF704F" w:rsidP="004338DE">
            <w:pPr>
              <w:ind w:left="-57"/>
              <w:rPr>
                <w:rFonts w:cs="Arial"/>
                <w:color w:val="auto"/>
                <w:sz w:val="18"/>
                <w:szCs w:val="18"/>
              </w:rPr>
            </w:pPr>
          </w:p>
        </w:tc>
      </w:tr>
      <w:tr w:rsidR="00EF704F" w:rsidRPr="00295580" w:rsidTr="004338DE">
        <w:trPr>
          <w:trHeight w:hRule="exact" w:val="920"/>
        </w:trPr>
        <w:tc>
          <w:tcPr>
            <w:tcW w:w="5000" w:type="pct"/>
            <w:gridSpan w:val="22"/>
            <w:tcBorders>
              <w:top w:val="single" w:sz="4" w:space="0" w:color="auto"/>
              <w:left w:val="single" w:sz="12" w:space="0" w:color="auto"/>
              <w:bottom w:val="single" w:sz="12" w:space="0" w:color="auto"/>
              <w:right w:val="single" w:sz="12" w:space="0" w:color="auto"/>
            </w:tcBorders>
            <w:shd w:val="clear" w:color="auto" w:fill="auto"/>
          </w:tcPr>
          <w:p w:rsidR="00EF704F" w:rsidRPr="00295580" w:rsidRDefault="00EF704F" w:rsidP="004338DE">
            <w:pPr>
              <w:spacing w:before="20"/>
              <w:ind w:left="-57"/>
              <w:rPr>
                <w:rFonts w:cs="Arial"/>
                <w:color w:val="auto"/>
                <w:sz w:val="18"/>
                <w:szCs w:val="18"/>
              </w:rPr>
            </w:pPr>
            <w:r w:rsidRPr="00295580">
              <w:rPr>
                <w:rFonts w:cs="Arial"/>
                <w:color w:val="auto"/>
                <w:sz w:val="18"/>
                <w:szCs w:val="18"/>
              </w:rPr>
              <w:lastRenderedPageBreak/>
              <w:t xml:space="preserve">Commentaires sur les examens/données de laboratoires obtenus : </w:t>
            </w: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tc>
      </w:tr>
      <w:tr w:rsidR="00EF704F" w:rsidRPr="00295580" w:rsidTr="004338DE">
        <w:trPr>
          <w:trHeight w:hRule="exact" w:val="390"/>
        </w:trPr>
        <w:tc>
          <w:tcPr>
            <w:tcW w:w="5000" w:type="pct"/>
            <w:gridSpan w:val="22"/>
            <w:tcBorders>
              <w:top w:val="single" w:sz="12" w:space="0" w:color="auto"/>
              <w:left w:val="single" w:sz="12" w:space="0" w:color="auto"/>
              <w:bottom w:val="single" w:sz="6" w:space="0" w:color="auto"/>
            </w:tcBorders>
            <w:shd w:val="clear" w:color="auto" w:fill="D9D9D9" w:themeFill="background1" w:themeFillShade="D9"/>
            <w:vAlign w:val="center"/>
          </w:tcPr>
          <w:p w:rsidR="00EF704F" w:rsidRPr="00295580" w:rsidRDefault="00EF704F" w:rsidP="00EF704F">
            <w:pPr>
              <w:pStyle w:val="Paragraphedeliste"/>
              <w:numPr>
                <w:ilvl w:val="0"/>
                <w:numId w:val="14"/>
              </w:numPr>
              <w:spacing w:before="60" w:after="0" w:line="240" w:lineRule="auto"/>
              <w:ind w:left="368" w:hanging="368"/>
              <w:contextualSpacing/>
              <w:jc w:val="left"/>
              <w:rPr>
                <w:rFonts w:cs="Arial"/>
                <w:color w:val="auto"/>
                <w:sz w:val="18"/>
                <w:szCs w:val="18"/>
              </w:rPr>
            </w:pPr>
            <w:r w:rsidRPr="00295580">
              <w:rPr>
                <w:rFonts w:cs="Arial"/>
                <w:b/>
                <w:bCs/>
                <w:color w:val="auto"/>
              </w:rPr>
              <w:t>Renseignements sur le produit</w:t>
            </w:r>
          </w:p>
        </w:tc>
      </w:tr>
      <w:tr w:rsidR="00EF704F" w:rsidRPr="00295580" w:rsidTr="00EF704F">
        <w:trPr>
          <w:trHeight w:hRule="exact" w:val="1749"/>
        </w:trPr>
        <w:tc>
          <w:tcPr>
            <w:tcW w:w="874" w:type="pct"/>
            <w:gridSpan w:val="2"/>
            <w:tcBorders>
              <w:top w:val="single" w:sz="12" w:space="0" w:color="auto"/>
              <w:left w:val="single" w:sz="12" w:space="0" w:color="auto"/>
              <w:bottom w:val="single" w:sz="6" w:space="0" w:color="auto"/>
              <w:right w:val="nil"/>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18. Produit :</w:t>
            </w:r>
          </w:p>
        </w:tc>
        <w:tc>
          <w:tcPr>
            <w:tcW w:w="1146" w:type="pct"/>
            <w:gridSpan w:val="6"/>
            <w:tcBorders>
              <w:top w:val="single" w:sz="12" w:space="0" w:color="auto"/>
              <w:left w:val="nil"/>
              <w:bottom w:val="single" w:sz="6" w:space="0" w:color="auto"/>
              <w:right w:val="nil"/>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a. Nom : __________________</w:t>
            </w:r>
          </w:p>
        </w:tc>
        <w:tc>
          <w:tcPr>
            <w:tcW w:w="1879" w:type="pct"/>
            <w:gridSpan w:val="10"/>
            <w:tcBorders>
              <w:top w:val="single" w:sz="12" w:space="0" w:color="auto"/>
              <w:left w:val="nil"/>
              <w:bottom w:val="single" w:sz="6" w:space="0" w:color="auto"/>
              <w:right w:val="nil"/>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b. Fabricant :   ______________</w:t>
            </w:r>
          </w:p>
        </w:tc>
        <w:tc>
          <w:tcPr>
            <w:tcW w:w="1101" w:type="pct"/>
            <w:gridSpan w:val="4"/>
            <w:tcBorders>
              <w:top w:val="single" w:sz="12" w:space="0" w:color="auto"/>
              <w:left w:val="nil"/>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c. N° de lot : _________</w:t>
            </w:r>
          </w:p>
          <w:p w:rsidR="00EF704F" w:rsidRPr="00295580" w:rsidRDefault="00EF704F" w:rsidP="004338DE">
            <w:pPr>
              <w:ind w:left="-57"/>
              <w:rPr>
                <w:rFonts w:cs="Arial"/>
                <w:color w:val="auto"/>
                <w:sz w:val="18"/>
                <w:szCs w:val="18"/>
              </w:rPr>
            </w:pPr>
            <w:r w:rsidRPr="00295580">
              <w:rPr>
                <w:rFonts w:cs="Arial"/>
                <w:color w:val="auto"/>
                <w:sz w:val="18"/>
                <w:szCs w:val="18"/>
              </w:rPr>
              <w:t>d. Date d’expiration : __________</w:t>
            </w:r>
          </w:p>
          <w:p w:rsidR="00EF704F" w:rsidRPr="00295580" w:rsidRDefault="00EF704F" w:rsidP="004338DE">
            <w:pPr>
              <w:ind w:left="-57"/>
              <w:rPr>
                <w:rFonts w:cs="Arial"/>
                <w:color w:val="auto"/>
                <w:sz w:val="18"/>
                <w:szCs w:val="18"/>
              </w:rPr>
            </w:pPr>
            <w:r w:rsidRPr="00295580">
              <w:rPr>
                <w:rFonts w:cs="Arial"/>
                <w:color w:val="auto"/>
                <w:sz w:val="16"/>
                <w:szCs w:val="16"/>
              </w:rPr>
              <w:t xml:space="preserve">                                       dd/mmm/yyyy</w:t>
            </w:r>
          </w:p>
        </w:tc>
      </w:tr>
      <w:tr w:rsidR="00EF704F" w:rsidRPr="00295580" w:rsidTr="00EF704F">
        <w:trPr>
          <w:trHeight w:hRule="exact" w:val="2255"/>
        </w:trPr>
        <w:tc>
          <w:tcPr>
            <w:tcW w:w="1558" w:type="pct"/>
            <w:gridSpan w:val="5"/>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spacing w:before="120" w:line="276" w:lineRule="auto"/>
              <w:ind w:left="283" w:hanging="340"/>
              <w:rPr>
                <w:rFonts w:cs="Arial"/>
                <w:color w:val="auto"/>
                <w:sz w:val="18"/>
                <w:szCs w:val="18"/>
              </w:rPr>
            </w:pPr>
            <w:r w:rsidRPr="00295580">
              <w:rPr>
                <w:rFonts w:cs="Arial"/>
                <w:color w:val="auto"/>
                <w:sz w:val="18"/>
                <w:szCs w:val="18"/>
              </w:rPr>
              <w:t>19. Forme galénique et dosage :</w:t>
            </w:r>
          </w:p>
          <w:p w:rsidR="00EF704F" w:rsidRPr="00295580" w:rsidRDefault="00EF704F" w:rsidP="004338DE">
            <w:pPr>
              <w:pBdr>
                <w:bottom w:val="single" w:sz="6" w:space="1" w:color="auto"/>
              </w:pBdr>
              <w:spacing w:line="276" w:lineRule="auto"/>
              <w:rPr>
                <w:rFonts w:cs="Arial"/>
                <w:color w:val="auto"/>
                <w:sz w:val="14"/>
                <w:szCs w:val="14"/>
              </w:rPr>
            </w:pPr>
          </w:p>
          <w:p w:rsidR="00EF704F" w:rsidRPr="00295580" w:rsidRDefault="00EF704F" w:rsidP="004338DE">
            <w:pPr>
              <w:ind w:left="-57"/>
              <w:rPr>
                <w:rFonts w:cs="Arial"/>
                <w:color w:val="auto"/>
                <w:sz w:val="18"/>
                <w:szCs w:val="18"/>
              </w:rPr>
            </w:pPr>
          </w:p>
        </w:tc>
        <w:tc>
          <w:tcPr>
            <w:tcW w:w="1736" w:type="pct"/>
            <w:gridSpan w:val="11"/>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spacing w:line="276" w:lineRule="auto"/>
              <w:ind w:left="-57"/>
              <w:rPr>
                <w:rFonts w:cs="Arial"/>
                <w:color w:val="auto"/>
                <w:sz w:val="18"/>
                <w:szCs w:val="18"/>
              </w:rPr>
            </w:pPr>
            <w:r w:rsidRPr="00295580">
              <w:rPr>
                <w:rFonts w:cs="Arial"/>
                <w:color w:val="auto"/>
                <w:sz w:val="18"/>
                <w:szCs w:val="18"/>
              </w:rPr>
              <w:t>20. Première administration :   ______________</w:t>
            </w:r>
          </w:p>
          <w:p w:rsidR="00EF704F" w:rsidRPr="00295580" w:rsidRDefault="00EF704F" w:rsidP="004338DE">
            <w:pPr>
              <w:ind w:left="-57"/>
              <w:rPr>
                <w:rFonts w:cs="Arial"/>
                <w:color w:val="auto"/>
                <w:sz w:val="18"/>
                <w:szCs w:val="18"/>
              </w:rPr>
            </w:pPr>
            <w:r w:rsidRPr="00295580">
              <w:rPr>
                <w:rFonts w:cs="Arial"/>
                <w:color w:val="auto"/>
                <w:sz w:val="16"/>
                <w:szCs w:val="16"/>
              </w:rPr>
              <w:t>dd/mmm/yyyy</w:t>
            </w:r>
          </w:p>
        </w:tc>
        <w:tc>
          <w:tcPr>
            <w:tcW w:w="1706" w:type="pct"/>
            <w:gridSpan w:val="6"/>
            <w:tcBorders>
              <w:top w:val="single" w:sz="6" w:space="0" w:color="auto"/>
              <w:left w:val="single" w:sz="6" w:space="0" w:color="auto"/>
              <w:bottom w:val="single" w:sz="6" w:space="0" w:color="auto"/>
              <w:right w:val="single" w:sz="12" w:space="0" w:color="auto"/>
            </w:tcBorders>
            <w:shd w:val="clear" w:color="auto" w:fill="auto"/>
            <w:vAlign w:val="center"/>
          </w:tcPr>
          <w:p w:rsidR="007F1F26" w:rsidRDefault="00EF704F" w:rsidP="004338DE">
            <w:pPr>
              <w:spacing w:line="276" w:lineRule="auto"/>
              <w:ind w:left="-57"/>
              <w:rPr>
                <w:rFonts w:cs="Arial"/>
                <w:color w:val="auto"/>
                <w:sz w:val="18"/>
                <w:szCs w:val="18"/>
              </w:rPr>
            </w:pPr>
            <w:r w:rsidRPr="00295580">
              <w:rPr>
                <w:rFonts w:cs="Arial"/>
                <w:color w:val="auto"/>
                <w:sz w:val="18"/>
                <w:szCs w:val="18"/>
              </w:rPr>
              <w:t>21. Dernière administration (avant la survenue de l’évènement) :</w:t>
            </w:r>
          </w:p>
          <w:p w:rsidR="00EF704F" w:rsidRPr="00295580" w:rsidRDefault="00EF704F" w:rsidP="004338DE">
            <w:pPr>
              <w:spacing w:line="276" w:lineRule="auto"/>
              <w:ind w:left="-57"/>
              <w:rPr>
                <w:rFonts w:cs="Arial"/>
                <w:color w:val="auto"/>
                <w:sz w:val="18"/>
                <w:szCs w:val="18"/>
              </w:rPr>
            </w:pPr>
            <w:r w:rsidRPr="00295580">
              <w:rPr>
                <w:rFonts w:cs="Arial"/>
                <w:color w:val="auto"/>
                <w:sz w:val="18"/>
                <w:szCs w:val="18"/>
              </w:rPr>
              <w:t xml:space="preserve">(date et heure)             </w:t>
            </w:r>
          </w:p>
          <w:p w:rsidR="007F1F26" w:rsidRDefault="00EF704F" w:rsidP="004338DE">
            <w:pPr>
              <w:ind w:left="-57"/>
              <w:rPr>
                <w:rFonts w:cs="Arial"/>
                <w:color w:val="auto"/>
                <w:sz w:val="16"/>
                <w:szCs w:val="16"/>
              </w:rPr>
            </w:pPr>
            <w:r w:rsidRPr="00295580">
              <w:rPr>
                <w:rFonts w:cs="Arial"/>
                <w:color w:val="auto"/>
                <w:sz w:val="18"/>
                <w:szCs w:val="18"/>
              </w:rPr>
              <w:t xml:space="preserve">    _____________            </w:t>
            </w:r>
            <w:r w:rsidRPr="00295580">
              <w:rPr>
                <w:rFonts w:cs="Arial"/>
                <w:color w:val="auto"/>
                <w:sz w:val="16"/>
                <w:szCs w:val="16"/>
              </w:rPr>
              <w:t xml:space="preserve">    dd/mmm/yyyy                    </w:t>
            </w:r>
          </w:p>
          <w:p w:rsidR="00EF704F" w:rsidRPr="00295580" w:rsidRDefault="00EF704F" w:rsidP="007F1F26">
            <w:pPr>
              <w:rPr>
                <w:rFonts w:cs="Arial"/>
                <w:color w:val="auto"/>
                <w:sz w:val="16"/>
                <w:szCs w:val="16"/>
              </w:rPr>
            </w:pPr>
            <w:r w:rsidRPr="00295580">
              <w:rPr>
                <w:rFonts w:cs="Arial"/>
                <w:color w:val="auto"/>
                <w:sz w:val="16"/>
                <w:szCs w:val="16"/>
              </w:rPr>
              <w:t>Heure : (format 24h)</w:t>
            </w:r>
            <w:r w:rsidR="007F1F26">
              <w:rPr>
                <w:rFonts w:cs="Arial"/>
                <w:color w:val="auto"/>
                <w:sz w:val="16"/>
                <w:szCs w:val="16"/>
              </w:rPr>
              <w:t xml:space="preserve"> </w:t>
            </w:r>
            <w:r w:rsidR="007F1F26" w:rsidRPr="00295580">
              <w:rPr>
                <w:rFonts w:cs="Arial"/>
                <w:color w:val="auto"/>
                <w:sz w:val="18"/>
                <w:szCs w:val="18"/>
              </w:rPr>
              <w:t xml:space="preserve">_____________  </w:t>
            </w:r>
          </w:p>
        </w:tc>
      </w:tr>
      <w:tr w:rsidR="00EF704F" w:rsidRPr="00295580" w:rsidTr="00EF704F">
        <w:trPr>
          <w:trHeight w:hRule="exact" w:val="1266"/>
        </w:trPr>
        <w:tc>
          <w:tcPr>
            <w:tcW w:w="1558" w:type="pct"/>
            <w:gridSpan w:val="5"/>
            <w:tcBorders>
              <w:top w:val="single" w:sz="6" w:space="0" w:color="auto"/>
              <w:left w:val="single" w:sz="12" w:space="0" w:color="auto"/>
              <w:bottom w:val="single" w:sz="4" w:space="0" w:color="auto"/>
              <w:right w:val="single" w:sz="6" w:space="0" w:color="auto"/>
            </w:tcBorders>
            <w:shd w:val="clear" w:color="auto" w:fill="auto"/>
            <w:vAlign w:val="center"/>
          </w:tcPr>
          <w:p w:rsidR="00EF704F" w:rsidRPr="00295580" w:rsidRDefault="00EF704F" w:rsidP="004338DE">
            <w:pPr>
              <w:ind w:left="-57"/>
              <w:jc w:val="left"/>
              <w:rPr>
                <w:rFonts w:cs="Arial"/>
                <w:color w:val="auto"/>
                <w:sz w:val="18"/>
                <w:szCs w:val="18"/>
              </w:rPr>
            </w:pPr>
            <w:r w:rsidRPr="00295580">
              <w:rPr>
                <w:rFonts w:cs="Arial"/>
                <w:color w:val="auto"/>
                <w:sz w:val="18"/>
                <w:szCs w:val="18"/>
              </w:rPr>
              <w:t>22. Voie d'administration : ____________________________</w:t>
            </w:r>
          </w:p>
        </w:tc>
        <w:tc>
          <w:tcPr>
            <w:tcW w:w="1736" w:type="pct"/>
            <w:gridSpan w:val="11"/>
            <w:tcBorders>
              <w:top w:val="single" w:sz="6" w:space="0" w:color="auto"/>
              <w:left w:val="single" w:sz="6" w:space="0" w:color="auto"/>
              <w:bottom w:val="single" w:sz="4" w:space="0" w:color="auto"/>
              <w:right w:val="single" w:sz="6" w:space="0" w:color="auto"/>
            </w:tcBorders>
            <w:shd w:val="clear" w:color="auto" w:fill="auto"/>
            <w:vAlign w:val="center"/>
          </w:tcPr>
          <w:p w:rsidR="00EF704F" w:rsidRPr="00295580" w:rsidRDefault="00EF704F" w:rsidP="004338DE">
            <w:pPr>
              <w:ind w:left="-57"/>
              <w:jc w:val="left"/>
              <w:rPr>
                <w:rFonts w:cs="Arial"/>
                <w:color w:val="auto"/>
                <w:sz w:val="18"/>
                <w:szCs w:val="18"/>
              </w:rPr>
            </w:pPr>
            <w:r w:rsidRPr="00295580">
              <w:rPr>
                <w:rFonts w:cs="Arial"/>
                <w:color w:val="auto"/>
                <w:sz w:val="18"/>
                <w:szCs w:val="18"/>
              </w:rPr>
              <w:t xml:space="preserve">23. Dernière dose reçue    </w:t>
            </w:r>
          </w:p>
          <w:p w:rsidR="00EF704F" w:rsidRPr="00295580" w:rsidRDefault="00EF704F" w:rsidP="004338DE">
            <w:pPr>
              <w:ind w:left="-57"/>
              <w:jc w:val="left"/>
              <w:rPr>
                <w:rFonts w:cs="Arial"/>
                <w:color w:val="auto"/>
                <w:sz w:val="18"/>
                <w:szCs w:val="18"/>
              </w:rPr>
            </w:pPr>
            <w:r w:rsidRPr="00295580">
              <w:rPr>
                <w:rFonts w:cs="Arial"/>
                <w:color w:val="auto"/>
                <w:sz w:val="18"/>
                <w:szCs w:val="18"/>
              </w:rPr>
              <w:t>(Flacons/unité) : ___________________</w:t>
            </w:r>
          </w:p>
        </w:tc>
        <w:tc>
          <w:tcPr>
            <w:tcW w:w="1706" w:type="pct"/>
            <w:gridSpan w:val="6"/>
            <w:tcBorders>
              <w:top w:val="single" w:sz="6" w:space="0" w:color="auto"/>
              <w:left w:val="single" w:sz="6" w:space="0" w:color="auto"/>
              <w:bottom w:val="single" w:sz="4" w:space="0" w:color="auto"/>
              <w:right w:val="single" w:sz="12" w:space="0" w:color="auto"/>
            </w:tcBorders>
            <w:shd w:val="clear" w:color="auto" w:fill="auto"/>
            <w:vAlign w:val="center"/>
          </w:tcPr>
          <w:p w:rsidR="00EF704F" w:rsidRPr="00295580" w:rsidRDefault="00EF704F" w:rsidP="004338DE">
            <w:pPr>
              <w:ind w:left="-57"/>
              <w:jc w:val="left"/>
              <w:rPr>
                <w:rFonts w:cs="Arial"/>
                <w:color w:val="auto"/>
                <w:sz w:val="18"/>
                <w:szCs w:val="18"/>
              </w:rPr>
            </w:pPr>
            <w:r w:rsidRPr="00295580">
              <w:rPr>
                <w:rFonts w:cs="Arial"/>
                <w:color w:val="auto"/>
                <w:sz w:val="18"/>
                <w:szCs w:val="18"/>
              </w:rPr>
              <w:t>24. Fréquence : _______________________________</w:t>
            </w:r>
          </w:p>
        </w:tc>
      </w:tr>
      <w:tr w:rsidR="00EF704F" w:rsidRPr="00295580" w:rsidTr="00EF704F">
        <w:trPr>
          <w:trHeight w:hRule="exact" w:val="1767"/>
        </w:trPr>
        <w:tc>
          <w:tcPr>
            <w:tcW w:w="951" w:type="pct"/>
            <w:gridSpan w:val="3"/>
            <w:tcBorders>
              <w:top w:val="single" w:sz="4" w:space="0" w:color="auto"/>
              <w:left w:val="single" w:sz="12" w:space="0" w:color="auto"/>
              <w:bottom w:val="nil"/>
              <w:right w:val="nil"/>
            </w:tcBorders>
            <w:shd w:val="clear" w:color="auto" w:fill="auto"/>
          </w:tcPr>
          <w:p w:rsidR="00EF704F" w:rsidRPr="00295580" w:rsidRDefault="00EF704F" w:rsidP="004338DE">
            <w:pPr>
              <w:ind w:left="-57"/>
              <w:jc w:val="left"/>
              <w:rPr>
                <w:rFonts w:cs="Arial"/>
                <w:color w:val="auto"/>
                <w:sz w:val="18"/>
                <w:szCs w:val="18"/>
              </w:rPr>
            </w:pPr>
            <w:r w:rsidRPr="00295580">
              <w:rPr>
                <w:rFonts w:cs="Arial"/>
                <w:color w:val="auto"/>
                <w:sz w:val="18"/>
                <w:szCs w:val="18"/>
              </w:rPr>
              <w:t>25. Mesure prise :</w:t>
            </w:r>
          </w:p>
        </w:tc>
        <w:tc>
          <w:tcPr>
            <w:tcW w:w="607" w:type="pct"/>
            <w:gridSpan w:val="2"/>
            <w:tcBorders>
              <w:top w:val="single" w:sz="4" w:space="0" w:color="auto"/>
              <w:left w:val="nil"/>
              <w:bottom w:val="nil"/>
              <w:right w:val="nil"/>
            </w:tcBorders>
            <w:shd w:val="clear" w:color="auto" w:fill="auto"/>
          </w:tcPr>
          <w:p w:rsidR="00EF704F" w:rsidRPr="00295580" w:rsidRDefault="00EF704F" w:rsidP="004338DE">
            <w:pPr>
              <w:ind w:left="-57"/>
              <w:jc w:val="center"/>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Aucune</w:t>
            </w:r>
          </w:p>
        </w:tc>
        <w:tc>
          <w:tcPr>
            <w:tcW w:w="1062" w:type="pct"/>
            <w:gridSpan w:val="8"/>
            <w:tcBorders>
              <w:top w:val="single" w:sz="4" w:space="0" w:color="auto"/>
              <w:left w:val="nil"/>
              <w:bottom w:val="nil"/>
              <w:right w:val="nil"/>
            </w:tcBorders>
            <w:shd w:val="clear" w:color="auto" w:fill="auto"/>
          </w:tcPr>
          <w:p w:rsidR="00EF704F" w:rsidRPr="00295580" w:rsidRDefault="00EF704F" w:rsidP="004338DE">
            <w:pPr>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Dosage réduit</w:t>
            </w:r>
          </w:p>
          <w:p w:rsidR="00EF704F" w:rsidRPr="00295580" w:rsidRDefault="00EF704F" w:rsidP="004338DE">
            <w:pPr>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Dosage augmenté</w:t>
            </w:r>
          </w:p>
        </w:tc>
        <w:tc>
          <w:tcPr>
            <w:tcW w:w="524" w:type="pct"/>
            <w:gridSpan w:val="2"/>
            <w:tcBorders>
              <w:top w:val="single" w:sz="4" w:space="0" w:color="auto"/>
              <w:left w:val="nil"/>
              <w:bottom w:val="nil"/>
              <w:right w:val="nil"/>
            </w:tcBorders>
            <w:shd w:val="clear" w:color="auto" w:fill="auto"/>
          </w:tcPr>
          <w:p w:rsidR="00EF704F" w:rsidRPr="00295580" w:rsidRDefault="00EF704F" w:rsidP="004338DE">
            <w:pPr>
              <w:ind w:left="-57"/>
              <w:jc w:val="left"/>
              <w:rPr>
                <w:rFonts w:cs="Arial"/>
                <w:color w:val="auto"/>
                <w:sz w:val="18"/>
                <w:szCs w:val="18"/>
              </w:rPr>
            </w:pPr>
            <w:r w:rsidRPr="00295580">
              <w:rPr>
                <w:rFonts w:cs="Arial"/>
                <w:color w:val="auto"/>
                <w:sz w:val="18"/>
                <w:szCs w:val="18"/>
              </w:rPr>
              <w:t>________</w:t>
            </w:r>
            <w:r w:rsidRPr="00295580">
              <w:rPr>
                <w:rFonts w:cs="Arial"/>
                <w:color w:val="auto"/>
                <w:sz w:val="16"/>
                <w:szCs w:val="16"/>
              </w:rPr>
              <w:t>dd/mmm/yyyy</w:t>
            </w:r>
          </w:p>
        </w:tc>
        <w:tc>
          <w:tcPr>
            <w:tcW w:w="755" w:type="pct"/>
            <w:gridSpan w:val="3"/>
            <w:tcBorders>
              <w:top w:val="single" w:sz="4" w:space="0" w:color="auto"/>
              <w:left w:val="nil"/>
              <w:bottom w:val="nil"/>
              <w:right w:val="nil"/>
            </w:tcBorders>
            <w:shd w:val="clear" w:color="auto" w:fill="auto"/>
          </w:tcPr>
          <w:p w:rsidR="00EF704F" w:rsidRPr="00295580" w:rsidRDefault="00EF704F" w:rsidP="004338DE">
            <w:pPr>
              <w:ind w:left="-57"/>
              <w:jc w:val="left"/>
              <w:rPr>
                <w:rFonts w:cs="Arial"/>
                <w:color w:val="auto"/>
                <w:sz w:val="18"/>
                <w:szCs w:val="18"/>
              </w:rPr>
            </w:pPr>
            <w:r w:rsidRPr="00295580">
              <w:rPr>
                <w:rFonts w:ascii="Segoe UI Symbol" w:eastAsia="MS Gothic" w:hAnsi="Segoe UI Symbol" w:cs="Segoe UI Symbol"/>
                <w:color w:val="auto"/>
                <w:sz w:val="18"/>
                <w:szCs w:val="18"/>
              </w:rPr>
              <w:t>☐</w:t>
            </w:r>
            <w:r>
              <w:rPr>
                <w:rFonts w:cs="Arial"/>
                <w:color w:val="auto"/>
                <w:sz w:val="18"/>
                <w:szCs w:val="18"/>
              </w:rPr>
              <w:t xml:space="preserve"> Arrêt définitif du traitement (retrait du programme d’accès compassionnel)</w:t>
            </w:r>
          </w:p>
        </w:tc>
        <w:tc>
          <w:tcPr>
            <w:tcW w:w="1101" w:type="pct"/>
            <w:gridSpan w:val="4"/>
            <w:tcBorders>
              <w:top w:val="single" w:sz="4" w:space="0" w:color="auto"/>
              <w:left w:val="nil"/>
              <w:bottom w:val="nil"/>
              <w:right w:val="single" w:sz="12" w:space="0" w:color="auto"/>
            </w:tcBorders>
            <w:shd w:val="clear" w:color="auto" w:fill="auto"/>
          </w:tcPr>
          <w:p w:rsidR="00EF704F" w:rsidRPr="00295580" w:rsidRDefault="00EF704F" w:rsidP="004338DE">
            <w:pPr>
              <w:ind w:left="-57"/>
              <w:jc w:val="left"/>
              <w:rPr>
                <w:rFonts w:cs="Arial"/>
                <w:color w:val="auto"/>
                <w:sz w:val="18"/>
                <w:szCs w:val="18"/>
              </w:rPr>
            </w:pPr>
            <w:r w:rsidRPr="00295580">
              <w:rPr>
                <w:rFonts w:cs="Arial"/>
                <w:color w:val="auto"/>
                <w:sz w:val="18"/>
                <w:szCs w:val="18"/>
              </w:rPr>
              <w:t>______________</w:t>
            </w:r>
          </w:p>
          <w:p w:rsidR="00EF704F" w:rsidRPr="00295580" w:rsidRDefault="00EF704F" w:rsidP="004338DE">
            <w:pPr>
              <w:ind w:left="-57"/>
              <w:jc w:val="left"/>
              <w:rPr>
                <w:rFonts w:cs="Arial"/>
                <w:color w:val="auto"/>
                <w:sz w:val="18"/>
                <w:szCs w:val="18"/>
              </w:rPr>
            </w:pPr>
            <w:r w:rsidRPr="00295580">
              <w:rPr>
                <w:rFonts w:cs="Arial"/>
                <w:color w:val="auto"/>
                <w:sz w:val="16"/>
                <w:szCs w:val="16"/>
              </w:rPr>
              <w:t>dd/mmm/yyyy</w:t>
            </w:r>
          </w:p>
        </w:tc>
      </w:tr>
      <w:tr w:rsidR="00EF704F" w:rsidRPr="00295580" w:rsidTr="00EF704F">
        <w:trPr>
          <w:trHeight w:hRule="exact" w:val="1008"/>
        </w:trPr>
        <w:tc>
          <w:tcPr>
            <w:tcW w:w="951" w:type="pct"/>
            <w:gridSpan w:val="3"/>
            <w:tcBorders>
              <w:top w:val="nil"/>
              <w:left w:val="single" w:sz="12" w:space="0" w:color="auto"/>
              <w:bottom w:val="nil"/>
              <w:right w:val="nil"/>
            </w:tcBorders>
            <w:shd w:val="clear" w:color="auto" w:fill="auto"/>
          </w:tcPr>
          <w:p w:rsidR="00EF704F" w:rsidRPr="00295580" w:rsidRDefault="00EF704F" w:rsidP="004338DE">
            <w:pPr>
              <w:ind w:left="-57"/>
              <w:jc w:val="left"/>
              <w:rPr>
                <w:rFonts w:cs="Arial"/>
                <w:color w:val="auto"/>
                <w:sz w:val="18"/>
                <w:szCs w:val="18"/>
              </w:rPr>
            </w:pPr>
          </w:p>
        </w:tc>
        <w:tc>
          <w:tcPr>
            <w:tcW w:w="607" w:type="pct"/>
            <w:gridSpan w:val="2"/>
            <w:tcBorders>
              <w:top w:val="nil"/>
              <w:left w:val="nil"/>
              <w:bottom w:val="nil"/>
              <w:right w:val="nil"/>
            </w:tcBorders>
            <w:shd w:val="clear" w:color="auto" w:fill="auto"/>
          </w:tcPr>
          <w:p w:rsidR="00EF704F" w:rsidRPr="00295580" w:rsidRDefault="00EF704F" w:rsidP="004338DE">
            <w:pPr>
              <w:ind w:left="-57"/>
              <w:jc w:val="left"/>
              <w:rPr>
                <w:rFonts w:cs="Arial"/>
                <w:color w:val="auto"/>
                <w:sz w:val="18"/>
                <w:szCs w:val="18"/>
              </w:rPr>
            </w:pPr>
          </w:p>
        </w:tc>
        <w:tc>
          <w:tcPr>
            <w:tcW w:w="1586" w:type="pct"/>
            <w:gridSpan w:val="10"/>
            <w:tcBorders>
              <w:top w:val="nil"/>
              <w:left w:val="nil"/>
              <w:bottom w:val="nil"/>
              <w:right w:val="nil"/>
            </w:tcBorders>
            <w:shd w:val="clear" w:color="auto" w:fill="auto"/>
          </w:tcPr>
          <w:p w:rsidR="007F1F26" w:rsidRDefault="00EF704F" w:rsidP="007F1F26">
            <w:pPr>
              <w:jc w:val="left"/>
              <w:rPr>
                <w:rFonts w:cs="Arial"/>
                <w:color w:val="auto"/>
                <w:sz w:val="18"/>
                <w:szCs w:val="18"/>
              </w:rPr>
            </w:pPr>
            <w:r w:rsidRPr="00295580">
              <w:rPr>
                <w:rFonts w:eastAsia="MS Gothic" w:cs="Arial"/>
                <w:color w:val="auto"/>
                <w:sz w:val="18"/>
                <w:szCs w:val="18"/>
              </w:rPr>
              <w:t xml:space="preserve">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Nouveau Dosage : </w:t>
            </w:r>
          </w:p>
          <w:p w:rsidR="00EF704F" w:rsidRPr="00295580" w:rsidRDefault="00EF704F" w:rsidP="007F1F26">
            <w:pPr>
              <w:jc w:val="left"/>
              <w:rPr>
                <w:rFonts w:cs="Arial"/>
                <w:color w:val="auto"/>
                <w:sz w:val="18"/>
                <w:szCs w:val="18"/>
              </w:rPr>
            </w:pPr>
            <w:r w:rsidRPr="00295580">
              <w:rPr>
                <w:rFonts w:cs="Arial"/>
                <w:color w:val="auto"/>
                <w:sz w:val="18"/>
                <w:szCs w:val="18"/>
              </w:rPr>
              <w:t>______________________</w:t>
            </w:r>
          </w:p>
        </w:tc>
        <w:tc>
          <w:tcPr>
            <w:tcW w:w="755" w:type="pct"/>
            <w:gridSpan w:val="3"/>
            <w:tcBorders>
              <w:top w:val="nil"/>
              <w:left w:val="nil"/>
              <w:bottom w:val="nil"/>
              <w:right w:val="nil"/>
            </w:tcBorders>
            <w:shd w:val="clear" w:color="auto" w:fill="auto"/>
          </w:tcPr>
          <w:p w:rsidR="00EF704F" w:rsidRPr="00295580" w:rsidRDefault="00EF704F" w:rsidP="004338DE">
            <w:pPr>
              <w:jc w:val="left"/>
              <w:rPr>
                <w:rFonts w:cs="Arial"/>
                <w:color w:val="auto"/>
                <w:sz w:val="18"/>
                <w:szCs w:val="18"/>
              </w:rPr>
            </w:pPr>
          </w:p>
        </w:tc>
        <w:tc>
          <w:tcPr>
            <w:tcW w:w="1101" w:type="pct"/>
            <w:gridSpan w:val="4"/>
            <w:tcBorders>
              <w:top w:val="nil"/>
              <w:left w:val="nil"/>
              <w:bottom w:val="nil"/>
              <w:right w:val="single" w:sz="12" w:space="0" w:color="auto"/>
            </w:tcBorders>
            <w:shd w:val="clear" w:color="auto" w:fill="auto"/>
          </w:tcPr>
          <w:p w:rsidR="00EF704F" w:rsidRPr="00295580" w:rsidRDefault="00EF704F" w:rsidP="004338DE">
            <w:pPr>
              <w:ind w:left="-57"/>
              <w:jc w:val="left"/>
              <w:rPr>
                <w:rFonts w:cs="Arial"/>
                <w:color w:val="auto"/>
                <w:sz w:val="18"/>
                <w:szCs w:val="18"/>
              </w:rPr>
            </w:pPr>
          </w:p>
        </w:tc>
      </w:tr>
      <w:tr w:rsidR="00EF704F" w:rsidRPr="00295580" w:rsidTr="00EF704F">
        <w:trPr>
          <w:trHeight w:hRule="exact" w:val="990"/>
        </w:trPr>
        <w:tc>
          <w:tcPr>
            <w:tcW w:w="951" w:type="pct"/>
            <w:gridSpan w:val="3"/>
            <w:tcBorders>
              <w:top w:val="nil"/>
              <w:left w:val="single" w:sz="12" w:space="0" w:color="auto"/>
              <w:bottom w:val="single" w:sz="4" w:space="0" w:color="auto"/>
              <w:right w:val="nil"/>
            </w:tcBorders>
            <w:shd w:val="clear" w:color="auto" w:fill="auto"/>
          </w:tcPr>
          <w:p w:rsidR="00EF704F" w:rsidRPr="00295580" w:rsidRDefault="00EF704F" w:rsidP="004338DE">
            <w:pPr>
              <w:ind w:left="-57"/>
              <w:jc w:val="left"/>
              <w:rPr>
                <w:rFonts w:cs="Arial"/>
                <w:color w:val="auto"/>
                <w:sz w:val="18"/>
                <w:szCs w:val="18"/>
              </w:rPr>
            </w:pPr>
          </w:p>
        </w:tc>
        <w:tc>
          <w:tcPr>
            <w:tcW w:w="2193" w:type="pct"/>
            <w:gridSpan w:val="12"/>
            <w:tcBorders>
              <w:top w:val="nil"/>
              <w:left w:val="nil"/>
              <w:bottom w:val="single" w:sz="4" w:space="0" w:color="auto"/>
              <w:right w:val="nil"/>
            </w:tcBorders>
            <w:shd w:val="clear" w:color="auto" w:fill="auto"/>
          </w:tcPr>
          <w:p w:rsidR="00EF704F" w:rsidRPr="00295580" w:rsidRDefault="00EF704F" w:rsidP="004338DE">
            <w:pPr>
              <w:ind w:left="-57"/>
              <w:jc w:val="left"/>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Interruption temporaire        ____________</w:t>
            </w:r>
          </w:p>
          <w:p w:rsidR="00EF704F" w:rsidRPr="00295580" w:rsidRDefault="00EF704F" w:rsidP="004338DE">
            <w:pPr>
              <w:ind w:left="-57"/>
              <w:jc w:val="left"/>
              <w:rPr>
                <w:rFonts w:cs="Arial"/>
                <w:color w:val="auto"/>
                <w:sz w:val="18"/>
                <w:szCs w:val="18"/>
              </w:rPr>
            </w:pPr>
            <w:r w:rsidRPr="00295580">
              <w:rPr>
                <w:rFonts w:cs="Arial"/>
                <w:color w:val="auto"/>
                <w:sz w:val="16"/>
                <w:szCs w:val="16"/>
              </w:rPr>
              <w:t xml:space="preserve">                                                          dd/mmm/yyyy</w:t>
            </w:r>
          </w:p>
        </w:tc>
        <w:tc>
          <w:tcPr>
            <w:tcW w:w="755" w:type="pct"/>
            <w:gridSpan w:val="3"/>
            <w:tcBorders>
              <w:top w:val="nil"/>
              <w:left w:val="nil"/>
              <w:bottom w:val="single" w:sz="12" w:space="0" w:color="auto"/>
              <w:right w:val="nil"/>
            </w:tcBorders>
            <w:shd w:val="clear" w:color="auto" w:fill="auto"/>
          </w:tcPr>
          <w:p w:rsidR="00EF704F" w:rsidRPr="00295580" w:rsidRDefault="00EF704F" w:rsidP="004338DE">
            <w:pPr>
              <w:jc w:val="left"/>
              <w:rPr>
                <w:rFonts w:cs="Arial"/>
                <w:color w:val="auto"/>
                <w:sz w:val="18"/>
                <w:szCs w:val="18"/>
              </w:rPr>
            </w:pPr>
            <w:r>
              <w:rPr>
                <w:rFonts w:cs="Arial"/>
                <w:color w:val="auto"/>
                <w:sz w:val="18"/>
                <w:szCs w:val="18"/>
              </w:rPr>
              <w:t>Reprise d</w:t>
            </w:r>
            <w:r w:rsidRPr="00295580">
              <w:rPr>
                <w:rFonts w:cs="Arial"/>
                <w:color w:val="auto"/>
                <w:sz w:val="18"/>
                <w:szCs w:val="18"/>
              </w:rPr>
              <w:t>u produit :</w:t>
            </w:r>
          </w:p>
        </w:tc>
        <w:tc>
          <w:tcPr>
            <w:tcW w:w="1101" w:type="pct"/>
            <w:gridSpan w:val="4"/>
            <w:tcBorders>
              <w:top w:val="nil"/>
              <w:left w:val="nil"/>
              <w:bottom w:val="single" w:sz="12" w:space="0" w:color="auto"/>
              <w:right w:val="single" w:sz="12" w:space="0" w:color="auto"/>
            </w:tcBorders>
            <w:shd w:val="clear" w:color="auto" w:fill="auto"/>
          </w:tcPr>
          <w:p w:rsidR="00EF704F" w:rsidRPr="00295580" w:rsidRDefault="00EF704F" w:rsidP="004338DE">
            <w:pPr>
              <w:ind w:left="-57"/>
              <w:jc w:val="left"/>
              <w:rPr>
                <w:rFonts w:cs="Arial"/>
                <w:color w:val="auto"/>
                <w:sz w:val="18"/>
                <w:szCs w:val="18"/>
              </w:rPr>
            </w:pPr>
            <w:r w:rsidRPr="00295580">
              <w:rPr>
                <w:rFonts w:cs="Arial"/>
                <w:color w:val="auto"/>
                <w:sz w:val="18"/>
                <w:szCs w:val="18"/>
              </w:rPr>
              <w:t>______________</w:t>
            </w:r>
          </w:p>
          <w:p w:rsidR="00EF704F" w:rsidRPr="00295580" w:rsidRDefault="00EF704F" w:rsidP="004338DE">
            <w:pPr>
              <w:ind w:left="-57"/>
              <w:jc w:val="left"/>
              <w:rPr>
                <w:rFonts w:cs="Arial"/>
                <w:color w:val="auto"/>
                <w:sz w:val="18"/>
                <w:szCs w:val="18"/>
              </w:rPr>
            </w:pPr>
            <w:r w:rsidRPr="00295580">
              <w:rPr>
                <w:rFonts w:cs="Arial"/>
                <w:color w:val="auto"/>
                <w:sz w:val="16"/>
                <w:szCs w:val="16"/>
              </w:rPr>
              <w:t>dd/mmm/yyyy</w:t>
            </w:r>
          </w:p>
        </w:tc>
      </w:tr>
      <w:tr w:rsidR="00EF704F" w:rsidRPr="00295580" w:rsidTr="00EF704F">
        <w:trPr>
          <w:trHeight w:hRule="exact" w:val="1021"/>
        </w:trPr>
        <w:tc>
          <w:tcPr>
            <w:tcW w:w="2620" w:type="pct"/>
            <w:gridSpan w:val="13"/>
            <w:tcBorders>
              <w:top w:val="single" w:sz="12" w:space="0" w:color="auto"/>
              <w:left w:val="single" w:sz="12" w:space="0" w:color="auto"/>
              <w:bottom w:val="single" w:sz="12" w:space="0" w:color="auto"/>
              <w:right w:val="single" w:sz="4" w:space="0" w:color="auto"/>
            </w:tcBorders>
            <w:shd w:val="clear" w:color="auto" w:fill="auto"/>
            <w:vAlign w:val="center"/>
          </w:tcPr>
          <w:p w:rsidR="00EF704F" w:rsidRPr="00295580" w:rsidRDefault="00EF704F" w:rsidP="004338DE">
            <w:pPr>
              <w:jc w:val="left"/>
              <w:rPr>
                <w:rFonts w:cs="Arial"/>
                <w:color w:val="auto"/>
                <w:sz w:val="18"/>
                <w:szCs w:val="18"/>
              </w:rPr>
            </w:pPr>
            <w:r w:rsidRPr="00295580">
              <w:rPr>
                <w:rFonts w:cs="Arial"/>
                <w:color w:val="auto"/>
                <w:sz w:val="18"/>
                <w:szCs w:val="18"/>
              </w:rPr>
              <w:t xml:space="preserve">26. Le(s) </w:t>
            </w:r>
            <w:r>
              <w:rPr>
                <w:rFonts w:cs="Arial"/>
                <w:color w:val="auto"/>
                <w:sz w:val="18"/>
                <w:szCs w:val="18"/>
              </w:rPr>
              <w:t>EI</w:t>
            </w:r>
            <w:r w:rsidRPr="00295580">
              <w:rPr>
                <w:rFonts w:cs="Arial"/>
                <w:color w:val="auto"/>
                <w:sz w:val="18"/>
                <w:szCs w:val="18"/>
              </w:rPr>
              <w:t>(G)(s) a-t-il(ont) cessé suite l'arrêt du produit ?</w:t>
            </w:r>
          </w:p>
          <w:p w:rsidR="00EF704F" w:rsidRPr="00295580" w:rsidRDefault="00EF704F" w:rsidP="004338DE">
            <w:pPr>
              <w:jc w:val="left"/>
              <w:rPr>
                <w:rFonts w:cs="Arial"/>
                <w:color w:val="auto"/>
                <w:sz w:val="18"/>
                <w:szCs w:val="18"/>
              </w:rPr>
            </w:pPr>
            <w:r w:rsidRPr="00295580">
              <w:rPr>
                <w:rFonts w:eastAsia="MS Gothic" w:cs="Arial"/>
                <w:color w:val="auto"/>
                <w:sz w:val="18"/>
                <w:szCs w:val="18"/>
              </w:rPr>
              <w:t xml:space="preserve">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Oui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Non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Inconnu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w:t>
            </w:r>
            <w:r>
              <w:rPr>
                <w:rFonts w:cs="Arial"/>
                <w:color w:val="auto"/>
                <w:sz w:val="18"/>
                <w:szCs w:val="18"/>
              </w:rPr>
              <w:t>N/A</w:t>
            </w:r>
          </w:p>
        </w:tc>
        <w:tc>
          <w:tcPr>
            <w:tcW w:w="2380" w:type="pct"/>
            <w:gridSpan w:val="9"/>
            <w:tcBorders>
              <w:top w:val="single" w:sz="12" w:space="0" w:color="auto"/>
              <w:left w:val="single" w:sz="4" w:space="0" w:color="auto"/>
              <w:bottom w:val="single" w:sz="12" w:space="0" w:color="auto"/>
              <w:right w:val="single" w:sz="12" w:space="0" w:color="auto"/>
            </w:tcBorders>
            <w:shd w:val="clear" w:color="auto" w:fill="auto"/>
            <w:vAlign w:val="center"/>
          </w:tcPr>
          <w:p w:rsidR="00EF704F" w:rsidRPr="00295580" w:rsidRDefault="00EF704F" w:rsidP="004338DE">
            <w:pPr>
              <w:ind w:left="-57"/>
              <w:jc w:val="left"/>
              <w:rPr>
                <w:rFonts w:cs="Arial"/>
                <w:color w:val="auto"/>
                <w:sz w:val="18"/>
                <w:szCs w:val="18"/>
              </w:rPr>
            </w:pPr>
          </w:p>
        </w:tc>
      </w:tr>
      <w:tr w:rsidR="00EF704F" w:rsidRPr="00295580" w:rsidTr="00EF704F">
        <w:trPr>
          <w:trHeight w:hRule="exact" w:val="1681"/>
        </w:trPr>
        <w:tc>
          <w:tcPr>
            <w:tcW w:w="951" w:type="pct"/>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EF704F" w:rsidRPr="00295580" w:rsidRDefault="00EF704F" w:rsidP="004338DE">
            <w:pPr>
              <w:ind w:left="-57"/>
              <w:jc w:val="left"/>
              <w:rPr>
                <w:rFonts w:cs="Arial"/>
                <w:color w:val="auto"/>
                <w:sz w:val="18"/>
                <w:szCs w:val="18"/>
              </w:rPr>
            </w:pPr>
            <w:r w:rsidRPr="00295580">
              <w:rPr>
                <w:rFonts w:cs="Arial"/>
                <w:color w:val="auto"/>
                <w:sz w:val="18"/>
                <w:szCs w:val="18"/>
              </w:rPr>
              <w:t xml:space="preserve">28. </w:t>
            </w:r>
            <w:r>
              <w:rPr>
                <w:rFonts w:cs="Arial"/>
                <w:color w:val="auto"/>
                <w:sz w:val="18"/>
                <w:szCs w:val="18"/>
              </w:rPr>
              <w:t>Retrait du programme d’accès compassionnel (arrêt du traitement)</w:t>
            </w:r>
            <w:r w:rsidRPr="00295580">
              <w:rPr>
                <w:rFonts w:cs="Arial"/>
                <w:color w:val="auto"/>
                <w:sz w:val="18"/>
                <w:szCs w:val="18"/>
              </w:rPr>
              <w:t xml:space="preserve"> ?</w:t>
            </w:r>
          </w:p>
        </w:tc>
        <w:tc>
          <w:tcPr>
            <w:tcW w:w="607" w:type="pct"/>
            <w:gridSpan w:val="2"/>
            <w:tcBorders>
              <w:top w:val="single" w:sz="12" w:space="0" w:color="auto"/>
              <w:left w:val="single" w:sz="4" w:space="0" w:color="auto"/>
              <w:bottom w:val="single" w:sz="12" w:space="0" w:color="auto"/>
              <w:right w:val="nil"/>
            </w:tcBorders>
            <w:shd w:val="clear" w:color="auto" w:fill="auto"/>
            <w:vAlign w:val="center"/>
          </w:tcPr>
          <w:p w:rsidR="00EF704F" w:rsidRPr="00295580" w:rsidRDefault="00EF704F" w:rsidP="004338DE">
            <w:pPr>
              <w:ind w:left="-57"/>
              <w:jc w:val="left"/>
              <w:rPr>
                <w:rFonts w:cs="Arial"/>
                <w:color w:val="auto"/>
                <w:sz w:val="18"/>
                <w:szCs w:val="18"/>
              </w:rPr>
            </w:pPr>
            <w:r w:rsidRPr="00295580">
              <w:rPr>
                <w:rFonts w:ascii="Segoe UI Symbol" w:eastAsia="MS Gothic" w:hAnsi="Segoe UI Symbol" w:cs="Segoe UI Symbol"/>
                <w:color w:val="auto"/>
                <w:sz w:val="18"/>
                <w:szCs w:val="18"/>
              </w:rPr>
              <w:t>☐</w:t>
            </w:r>
            <w:r w:rsidRPr="00295580">
              <w:rPr>
                <w:rFonts w:cs="Arial"/>
                <w:color w:val="auto"/>
                <w:sz w:val="18"/>
                <w:szCs w:val="18"/>
              </w:rPr>
              <w:t xml:space="preserve"> Oui                  </w:t>
            </w:r>
            <w:r w:rsidRPr="00295580">
              <w:rPr>
                <w:rFonts w:ascii="Segoe UI Symbol" w:eastAsia="MS Gothic" w:hAnsi="Segoe UI Symbol" w:cs="Segoe UI Symbol"/>
                <w:color w:val="auto"/>
                <w:sz w:val="18"/>
                <w:szCs w:val="18"/>
              </w:rPr>
              <w:t>☐</w:t>
            </w:r>
            <w:r w:rsidRPr="00295580">
              <w:rPr>
                <w:rFonts w:cs="Arial"/>
                <w:color w:val="auto"/>
                <w:sz w:val="18"/>
                <w:szCs w:val="18"/>
              </w:rPr>
              <w:t xml:space="preserve"> Non</w:t>
            </w:r>
          </w:p>
          <w:p w:rsidR="00EF704F" w:rsidRPr="00295580" w:rsidRDefault="00EF704F" w:rsidP="004338DE">
            <w:pPr>
              <w:ind w:left="-57"/>
              <w:jc w:val="left"/>
              <w:rPr>
                <w:rFonts w:cs="Arial"/>
                <w:color w:val="auto"/>
                <w:sz w:val="18"/>
                <w:szCs w:val="18"/>
              </w:rPr>
            </w:pPr>
          </w:p>
        </w:tc>
        <w:tc>
          <w:tcPr>
            <w:tcW w:w="552" w:type="pct"/>
            <w:gridSpan w:val="4"/>
            <w:tcBorders>
              <w:top w:val="single" w:sz="12" w:space="0" w:color="auto"/>
              <w:left w:val="nil"/>
              <w:bottom w:val="single" w:sz="12" w:space="0" w:color="auto"/>
              <w:right w:val="nil"/>
            </w:tcBorders>
            <w:shd w:val="clear" w:color="auto" w:fill="auto"/>
            <w:vAlign w:val="center"/>
          </w:tcPr>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p w:rsidR="00EF704F" w:rsidRPr="00295580" w:rsidRDefault="00EF704F" w:rsidP="004338DE">
            <w:pPr>
              <w:jc w:val="left"/>
              <w:rPr>
                <w:rFonts w:cs="Arial"/>
                <w:color w:val="auto"/>
                <w:sz w:val="18"/>
                <w:szCs w:val="18"/>
              </w:rPr>
            </w:pPr>
          </w:p>
        </w:tc>
        <w:tc>
          <w:tcPr>
            <w:tcW w:w="1035" w:type="pct"/>
            <w:gridSpan w:val="6"/>
            <w:tcBorders>
              <w:top w:val="single" w:sz="12" w:space="0" w:color="auto"/>
              <w:left w:val="nil"/>
              <w:bottom w:val="single" w:sz="12" w:space="0" w:color="auto"/>
              <w:right w:val="nil"/>
            </w:tcBorders>
            <w:shd w:val="clear" w:color="auto" w:fill="auto"/>
            <w:vAlign w:val="center"/>
          </w:tcPr>
          <w:p w:rsidR="00EF704F" w:rsidRPr="00295580" w:rsidRDefault="00EF704F" w:rsidP="004338DE">
            <w:pPr>
              <w:ind w:left="-57"/>
              <w:jc w:val="left"/>
              <w:rPr>
                <w:rFonts w:cs="Arial"/>
                <w:color w:val="auto"/>
                <w:sz w:val="18"/>
                <w:szCs w:val="18"/>
              </w:rPr>
            </w:pPr>
            <w:r w:rsidRPr="00295580">
              <w:rPr>
                <w:rFonts w:cs="Arial"/>
                <w:color w:val="auto"/>
                <w:sz w:val="18"/>
                <w:szCs w:val="18"/>
              </w:rPr>
              <w:t>Date d</w:t>
            </w:r>
            <w:r>
              <w:rPr>
                <w:rFonts w:cs="Arial"/>
                <w:color w:val="auto"/>
                <w:sz w:val="18"/>
                <w:szCs w:val="18"/>
              </w:rPr>
              <w:t>u retrait du programme d’accès compassionnel</w:t>
            </w:r>
            <w:r w:rsidRPr="00295580">
              <w:rPr>
                <w:rFonts w:cs="Arial"/>
                <w:color w:val="auto"/>
                <w:sz w:val="18"/>
                <w:szCs w:val="18"/>
              </w:rPr>
              <w:t xml:space="preserve"> : ______________</w:t>
            </w:r>
          </w:p>
          <w:p w:rsidR="00EF704F" w:rsidRPr="00295580" w:rsidRDefault="00EF704F" w:rsidP="004338DE">
            <w:pPr>
              <w:ind w:left="-57"/>
              <w:jc w:val="left"/>
              <w:rPr>
                <w:rFonts w:cs="Arial"/>
                <w:color w:val="auto"/>
                <w:sz w:val="18"/>
                <w:szCs w:val="18"/>
              </w:rPr>
            </w:pPr>
            <w:r w:rsidRPr="00295580">
              <w:rPr>
                <w:rFonts w:cs="Arial"/>
                <w:color w:val="auto"/>
                <w:sz w:val="16"/>
                <w:szCs w:val="16"/>
              </w:rPr>
              <w:t>dd/mmm/yyyy</w:t>
            </w:r>
          </w:p>
        </w:tc>
        <w:tc>
          <w:tcPr>
            <w:tcW w:w="1856" w:type="pct"/>
            <w:gridSpan w:val="7"/>
            <w:tcBorders>
              <w:top w:val="single" w:sz="12" w:space="0" w:color="auto"/>
              <w:left w:val="nil"/>
              <w:bottom w:val="single" w:sz="12" w:space="0" w:color="auto"/>
              <w:right w:val="single" w:sz="12" w:space="0" w:color="auto"/>
            </w:tcBorders>
            <w:shd w:val="clear" w:color="auto" w:fill="auto"/>
          </w:tcPr>
          <w:p w:rsidR="00EF704F" w:rsidRPr="00295580" w:rsidRDefault="00EF704F" w:rsidP="004338DE">
            <w:pPr>
              <w:ind w:left="-57"/>
              <w:jc w:val="left"/>
              <w:rPr>
                <w:rFonts w:cs="Arial"/>
                <w:color w:val="auto"/>
                <w:sz w:val="18"/>
                <w:szCs w:val="18"/>
              </w:rPr>
            </w:pPr>
            <w:r w:rsidRPr="00295580">
              <w:rPr>
                <w:rFonts w:cs="Arial"/>
                <w:color w:val="auto"/>
                <w:sz w:val="18"/>
                <w:szCs w:val="18"/>
              </w:rPr>
              <w:t>Cause d</w:t>
            </w:r>
            <w:r>
              <w:rPr>
                <w:rFonts w:cs="Arial"/>
                <w:color w:val="auto"/>
                <w:sz w:val="18"/>
                <w:szCs w:val="18"/>
              </w:rPr>
              <w:t>u retrait du programme d’accès compassionnel</w:t>
            </w:r>
            <w:r w:rsidRPr="00295580">
              <w:rPr>
                <w:rFonts w:cs="Arial"/>
                <w:color w:val="auto"/>
                <w:sz w:val="18"/>
                <w:szCs w:val="18"/>
              </w:rPr>
              <w:t xml:space="preserve"> : </w:t>
            </w:r>
          </w:p>
          <w:p w:rsidR="00EF704F" w:rsidRPr="00295580" w:rsidRDefault="00EF704F" w:rsidP="004338DE">
            <w:pPr>
              <w:jc w:val="left"/>
              <w:rPr>
                <w:rFonts w:cs="Arial"/>
                <w:color w:val="auto"/>
                <w:sz w:val="18"/>
                <w:szCs w:val="18"/>
              </w:rPr>
            </w:pPr>
            <w:r w:rsidRPr="00295580">
              <w:rPr>
                <w:rFonts w:cs="Arial"/>
                <w:color w:val="auto"/>
                <w:sz w:val="18"/>
                <w:szCs w:val="18"/>
              </w:rPr>
              <w:t xml:space="preserve">________________________     </w:t>
            </w:r>
          </w:p>
        </w:tc>
      </w:tr>
      <w:tr w:rsidR="00EF704F" w:rsidRPr="00295580" w:rsidTr="004338DE">
        <w:trPr>
          <w:trHeight w:hRule="exact" w:val="2188"/>
        </w:trPr>
        <w:tc>
          <w:tcPr>
            <w:tcW w:w="5000" w:type="pct"/>
            <w:gridSpan w:val="22"/>
            <w:tcBorders>
              <w:top w:val="single" w:sz="12" w:space="0" w:color="auto"/>
              <w:left w:val="single" w:sz="12" w:space="0" w:color="auto"/>
              <w:bottom w:val="single" w:sz="12" w:space="0" w:color="auto"/>
              <w:right w:val="single" w:sz="12"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lastRenderedPageBreak/>
              <w:t>29. Mesure(s) correctrice(s) (mentionner les médicaments et/ou tout autre thérapie utilisée pour traiter le(s) EI(G)(s) :</w:t>
            </w: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tc>
      </w:tr>
      <w:tr w:rsidR="00EF704F" w:rsidRPr="00295580" w:rsidTr="004338DE">
        <w:trPr>
          <w:cantSplit/>
          <w:trHeight w:hRule="exact" w:val="674"/>
        </w:trPr>
        <w:tc>
          <w:tcPr>
            <w:tcW w:w="5000" w:type="pct"/>
            <w:gridSpan w:val="22"/>
            <w:tcBorders>
              <w:top w:val="single" w:sz="12" w:space="0" w:color="auto"/>
              <w:left w:val="single" w:sz="12"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 xml:space="preserve">30. Traitement(s) concomitant(s) ayant un rapport avec les événements signalés </w:t>
            </w:r>
            <w:r w:rsidRPr="00295580">
              <w:rPr>
                <w:rFonts w:cs="Arial"/>
                <w:i/>
                <w:iCs/>
                <w:color w:val="auto"/>
                <w:sz w:val="18"/>
                <w:szCs w:val="18"/>
              </w:rPr>
              <w:t>(exclure les traitements utilisés pour traiter le(s) EI(s) :</w:t>
            </w:r>
          </w:p>
          <w:p w:rsidR="00EF704F" w:rsidRPr="00295580" w:rsidRDefault="00EF704F" w:rsidP="004338DE">
            <w:pPr>
              <w:ind w:left="-57"/>
              <w:rPr>
                <w:rFonts w:cs="Arial"/>
                <w:color w:val="auto"/>
                <w:sz w:val="18"/>
                <w:szCs w:val="18"/>
              </w:rPr>
            </w:pPr>
            <w:r w:rsidRPr="00295580">
              <w:rPr>
                <w:rFonts w:cs="Arial"/>
                <w:color w:val="auto"/>
                <w:sz w:val="18"/>
                <w:szCs w:val="18"/>
              </w:rPr>
              <w:t xml:space="preserve">  </w:t>
            </w:r>
          </w:p>
        </w:tc>
      </w:tr>
      <w:tr w:rsidR="00EF704F" w:rsidRPr="00295580" w:rsidTr="00EF704F">
        <w:trPr>
          <w:cantSplit/>
          <w:trHeight w:hRule="exact" w:val="848"/>
        </w:trPr>
        <w:tc>
          <w:tcPr>
            <w:tcW w:w="951" w:type="pct"/>
            <w:gridSpan w:val="3"/>
            <w:tcBorders>
              <w:top w:val="single" w:sz="6" w:space="0" w:color="auto"/>
              <w:left w:val="single" w:sz="12"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DCI</w:t>
            </w: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Posologie (quotidienne)</w:t>
            </w: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 xml:space="preserve">Voie </w:t>
            </w: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Date de début du traitement</w:t>
            </w: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Date d’arrêt du traitement</w:t>
            </w: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tcPr>
          <w:p w:rsidR="00EF704F" w:rsidRPr="00295580" w:rsidRDefault="00EF704F" w:rsidP="004338DE">
            <w:pPr>
              <w:ind w:left="-57"/>
              <w:jc w:val="center"/>
              <w:rPr>
                <w:rFonts w:cs="Arial"/>
                <w:color w:val="auto"/>
                <w:sz w:val="18"/>
                <w:szCs w:val="18"/>
              </w:rPr>
            </w:pPr>
            <w:r w:rsidRPr="00295580">
              <w:rPr>
                <w:rFonts w:cs="Arial"/>
                <w:color w:val="auto"/>
                <w:sz w:val="18"/>
                <w:szCs w:val="18"/>
              </w:rPr>
              <w:t>Indication</w:t>
            </w: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EF704F">
        <w:trPr>
          <w:cantSplit/>
          <w:trHeight w:hRule="exact" w:val="292"/>
        </w:trPr>
        <w:tc>
          <w:tcPr>
            <w:tcW w:w="951" w:type="pct"/>
            <w:gridSpan w:val="3"/>
            <w:tcBorders>
              <w:top w:val="single" w:sz="6" w:space="0" w:color="auto"/>
              <w:left w:val="single" w:sz="12" w:space="0" w:color="auto"/>
              <w:bottom w:val="single" w:sz="4"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99" w:type="pct"/>
            <w:gridSpan w:val="3"/>
            <w:tcBorders>
              <w:top w:val="single" w:sz="6" w:space="0" w:color="auto"/>
              <w:left w:val="single" w:sz="6" w:space="0" w:color="auto"/>
              <w:bottom w:val="single" w:sz="4"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13" w:type="pct"/>
            <w:gridSpan w:val="6"/>
            <w:tcBorders>
              <w:top w:val="single" w:sz="6" w:space="0" w:color="auto"/>
              <w:left w:val="single" w:sz="6" w:space="0" w:color="auto"/>
              <w:bottom w:val="single" w:sz="4"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681" w:type="pct"/>
            <w:gridSpan w:val="3"/>
            <w:tcBorders>
              <w:top w:val="single" w:sz="6" w:space="0" w:color="auto"/>
              <w:left w:val="single" w:sz="6" w:space="0" w:color="auto"/>
              <w:bottom w:val="single" w:sz="4"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755" w:type="pct"/>
            <w:gridSpan w:val="3"/>
            <w:tcBorders>
              <w:top w:val="single" w:sz="6" w:space="0" w:color="auto"/>
              <w:left w:val="single" w:sz="6" w:space="0" w:color="auto"/>
              <w:bottom w:val="single" w:sz="4" w:space="0" w:color="auto"/>
              <w:right w:val="single" w:sz="6" w:space="0" w:color="auto"/>
            </w:tcBorders>
            <w:shd w:val="clear" w:color="auto" w:fill="auto"/>
            <w:vAlign w:val="center"/>
          </w:tcPr>
          <w:p w:rsidR="00EF704F" w:rsidRPr="00295580" w:rsidRDefault="00EF704F" w:rsidP="004338DE">
            <w:pPr>
              <w:ind w:left="-57"/>
              <w:rPr>
                <w:rFonts w:cs="Arial"/>
                <w:color w:val="auto"/>
                <w:sz w:val="18"/>
                <w:szCs w:val="18"/>
              </w:rPr>
            </w:pPr>
          </w:p>
        </w:tc>
        <w:tc>
          <w:tcPr>
            <w:tcW w:w="1101" w:type="pct"/>
            <w:gridSpan w:val="4"/>
            <w:tcBorders>
              <w:top w:val="single" w:sz="6" w:space="0" w:color="auto"/>
              <w:left w:val="single" w:sz="6" w:space="0" w:color="auto"/>
              <w:bottom w:val="single" w:sz="4"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p>
        </w:tc>
      </w:tr>
      <w:tr w:rsidR="00EF704F" w:rsidRPr="00295580" w:rsidTr="004338DE">
        <w:trPr>
          <w:cantSplit/>
          <w:trHeight w:hRule="exact" w:val="1783"/>
        </w:trPr>
        <w:tc>
          <w:tcPr>
            <w:tcW w:w="5000" w:type="pct"/>
            <w:gridSpan w:val="22"/>
            <w:tcBorders>
              <w:top w:val="single" w:sz="4" w:space="0" w:color="auto"/>
              <w:left w:val="single" w:sz="12" w:space="0" w:color="auto"/>
              <w:bottom w:val="single" w:sz="12" w:space="0" w:color="auto"/>
              <w:right w:val="single" w:sz="12"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Commentaires sur les traitements concomitants (mesures de support prises avec les traitements concomitants, information sur le protocole d</w:t>
            </w:r>
            <w:r>
              <w:rPr>
                <w:rFonts w:cs="Arial"/>
                <w:color w:val="auto"/>
                <w:sz w:val="18"/>
                <w:szCs w:val="18"/>
              </w:rPr>
              <w:t xml:space="preserve">’interruption de traitement </w:t>
            </w:r>
            <w:r w:rsidRPr="00295580">
              <w:rPr>
                <w:rFonts w:cs="Arial"/>
                <w:color w:val="auto"/>
                <w:sz w:val="18"/>
                <w:szCs w:val="18"/>
              </w:rPr>
              <w:t>/re</w:t>
            </w:r>
            <w:r>
              <w:rPr>
                <w:rFonts w:cs="Arial"/>
                <w:color w:val="auto"/>
                <w:sz w:val="18"/>
                <w:szCs w:val="18"/>
              </w:rPr>
              <w:t>prise de traitement</w:t>
            </w:r>
            <w:r w:rsidRPr="00295580">
              <w:rPr>
                <w:rFonts w:cs="Arial"/>
                <w:color w:val="auto"/>
                <w:sz w:val="18"/>
                <w:szCs w:val="18"/>
              </w:rPr>
              <w:t xml:space="preserve"> etc.) : </w:t>
            </w:r>
          </w:p>
          <w:p w:rsidR="00EF704F" w:rsidRPr="00295580" w:rsidRDefault="00EF704F" w:rsidP="004338DE">
            <w:pPr>
              <w:ind w:left="-57"/>
              <w:rPr>
                <w:rFonts w:cs="Arial"/>
                <w:color w:val="auto"/>
                <w:sz w:val="18"/>
                <w:szCs w:val="18"/>
              </w:rPr>
            </w:pPr>
          </w:p>
        </w:tc>
      </w:tr>
      <w:tr w:rsidR="00EF704F" w:rsidRPr="00295580" w:rsidTr="004338DE">
        <w:trPr>
          <w:cantSplit/>
          <w:trHeight w:hRule="exact" w:val="386"/>
        </w:trPr>
        <w:tc>
          <w:tcPr>
            <w:tcW w:w="5000" w:type="pct"/>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F704F" w:rsidRPr="00295580" w:rsidRDefault="00EF704F" w:rsidP="00EF704F">
            <w:pPr>
              <w:pStyle w:val="Paragraphedeliste"/>
              <w:numPr>
                <w:ilvl w:val="0"/>
                <w:numId w:val="14"/>
              </w:numPr>
              <w:spacing w:before="60" w:after="0" w:line="240" w:lineRule="auto"/>
              <w:ind w:left="368" w:hanging="368"/>
              <w:contextualSpacing/>
              <w:jc w:val="left"/>
              <w:rPr>
                <w:rFonts w:cs="Arial"/>
                <w:color w:val="auto"/>
                <w:sz w:val="18"/>
                <w:szCs w:val="18"/>
              </w:rPr>
            </w:pPr>
            <w:r w:rsidRPr="00295580">
              <w:rPr>
                <w:rFonts w:cs="Arial"/>
                <w:b/>
                <w:bCs/>
                <w:color w:val="auto"/>
              </w:rPr>
              <w:t>Renseignements sur l</w:t>
            </w:r>
            <w:r>
              <w:rPr>
                <w:rFonts w:cs="Arial"/>
                <w:b/>
                <w:bCs/>
                <w:color w:val="auto"/>
              </w:rPr>
              <w:t>e déclarant</w:t>
            </w:r>
          </w:p>
        </w:tc>
      </w:tr>
      <w:tr w:rsidR="00EF704F" w:rsidRPr="00295580" w:rsidTr="004338DE">
        <w:trPr>
          <w:cantSplit/>
          <w:trHeight w:hRule="exact" w:val="453"/>
        </w:trPr>
        <w:tc>
          <w:tcPr>
            <w:tcW w:w="5000" w:type="pct"/>
            <w:gridSpan w:val="22"/>
            <w:tcBorders>
              <w:top w:val="single" w:sz="12" w:space="0" w:color="auto"/>
              <w:left w:val="single" w:sz="12" w:space="0" w:color="auto"/>
              <w:bottom w:val="single" w:sz="4"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31. Médecin prescripteur/R</w:t>
            </w:r>
            <w:r>
              <w:rPr>
                <w:rFonts w:cs="Arial"/>
                <w:color w:val="auto"/>
                <w:sz w:val="18"/>
                <w:szCs w:val="18"/>
              </w:rPr>
              <w:t>ap</w:t>
            </w:r>
            <w:r w:rsidRPr="00295580">
              <w:rPr>
                <w:rFonts w:cs="Arial"/>
                <w:color w:val="auto"/>
                <w:sz w:val="18"/>
                <w:szCs w:val="18"/>
              </w:rPr>
              <w:t>porteur</w:t>
            </w:r>
          </w:p>
        </w:tc>
      </w:tr>
      <w:tr w:rsidR="00EF704F" w:rsidRPr="00295580" w:rsidTr="00EF704F">
        <w:trPr>
          <w:cantSplit/>
          <w:trHeight w:hRule="exact" w:val="466"/>
        </w:trPr>
        <w:tc>
          <w:tcPr>
            <w:tcW w:w="487" w:type="pct"/>
            <w:tcBorders>
              <w:top w:val="single" w:sz="4" w:space="0" w:color="auto"/>
              <w:left w:val="single" w:sz="12" w:space="0" w:color="auto"/>
              <w:bottom w:val="single" w:sz="4" w:space="0" w:color="auto"/>
              <w:right w:val="single" w:sz="4"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Nom :</w:t>
            </w:r>
          </w:p>
        </w:tc>
        <w:tc>
          <w:tcPr>
            <w:tcW w:w="134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Titre : __________________</w:t>
            </w:r>
          </w:p>
        </w:tc>
        <w:tc>
          <w:tcPr>
            <w:tcW w:w="171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Prénom : ____________________</w:t>
            </w:r>
          </w:p>
        </w:tc>
        <w:tc>
          <w:tcPr>
            <w:tcW w:w="1448"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Nom : _____________________</w:t>
            </w:r>
          </w:p>
        </w:tc>
      </w:tr>
      <w:tr w:rsidR="00EF704F" w:rsidRPr="00295580" w:rsidTr="004338DE">
        <w:trPr>
          <w:cantSplit/>
          <w:trHeight w:hRule="exact" w:val="948"/>
        </w:trPr>
        <w:tc>
          <w:tcPr>
            <w:tcW w:w="487" w:type="pct"/>
            <w:tcBorders>
              <w:top w:val="single" w:sz="4" w:space="0" w:color="auto"/>
              <w:left w:val="single" w:sz="12" w:space="0" w:color="auto"/>
              <w:bottom w:val="single" w:sz="4" w:space="0" w:color="auto"/>
              <w:right w:val="single" w:sz="4"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Adresse :</w:t>
            </w:r>
          </w:p>
        </w:tc>
        <w:tc>
          <w:tcPr>
            <w:tcW w:w="4513" w:type="pct"/>
            <w:gridSpan w:val="21"/>
            <w:tcBorders>
              <w:top w:val="single" w:sz="4" w:space="0" w:color="auto"/>
              <w:left w:val="single" w:sz="4" w:space="0" w:color="auto"/>
              <w:bottom w:val="single" w:sz="4"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______________________________________________________________________________________________</w:t>
            </w: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r w:rsidRPr="00295580">
              <w:rPr>
                <w:rFonts w:cs="Arial"/>
                <w:color w:val="auto"/>
                <w:sz w:val="18"/>
                <w:szCs w:val="18"/>
              </w:rPr>
              <w:t>______________________________________________________________________________________________</w:t>
            </w:r>
          </w:p>
          <w:p w:rsidR="00EF704F" w:rsidRPr="00295580" w:rsidRDefault="00EF704F" w:rsidP="004338DE">
            <w:pPr>
              <w:ind w:left="-57"/>
              <w:rPr>
                <w:rFonts w:cs="Arial"/>
                <w:color w:val="auto"/>
                <w:sz w:val="18"/>
                <w:szCs w:val="18"/>
              </w:rPr>
            </w:pPr>
          </w:p>
        </w:tc>
      </w:tr>
      <w:tr w:rsidR="00EF704F" w:rsidRPr="00295580" w:rsidTr="00EF704F">
        <w:trPr>
          <w:cantSplit/>
          <w:trHeight w:hRule="exact" w:val="404"/>
        </w:trPr>
        <w:tc>
          <w:tcPr>
            <w:tcW w:w="2620" w:type="pct"/>
            <w:gridSpan w:val="13"/>
            <w:tcBorders>
              <w:top w:val="single" w:sz="4" w:space="0" w:color="auto"/>
              <w:left w:val="single" w:sz="12" w:space="0" w:color="auto"/>
              <w:bottom w:val="single" w:sz="4" w:space="0" w:color="auto"/>
              <w:right w:val="single" w:sz="4"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Code postal : __________________</w:t>
            </w:r>
          </w:p>
        </w:tc>
        <w:tc>
          <w:tcPr>
            <w:tcW w:w="2380" w:type="pct"/>
            <w:gridSpan w:val="9"/>
            <w:tcBorders>
              <w:top w:val="single" w:sz="4" w:space="0" w:color="auto"/>
              <w:left w:val="single" w:sz="4" w:space="0" w:color="auto"/>
              <w:bottom w:val="single" w:sz="4" w:space="0" w:color="auto"/>
              <w:right w:val="single" w:sz="12"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Pays : ________________________</w:t>
            </w:r>
          </w:p>
        </w:tc>
      </w:tr>
      <w:tr w:rsidR="00EF704F" w:rsidRPr="00295580" w:rsidTr="00EF704F">
        <w:trPr>
          <w:cantSplit/>
          <w:trHeight w:hRule="exact" w:val="466"/>
        </w:trPr>
        <w:tc>
          <w:tcPr>
            <w:tcW w:w="2620" w:type="pct"/>
            <w:gridSpan w:val="13"/>
            <w:tcBorders>
              <w:top w:val="single" w:sz="4" w:space="0" w:color="auto"/>
              <w:left w:val="single" w:sz="12" w:space="0" w:color="auto"/>
              <w:bottom w:val="single" w:sz="4" w:space="0" w:color="auto"/>
              <w:right w:val="single" w:sz="4"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Téléphone :</w:t>
            </w:r>
          </w:p>
        </w:tc>
        <w:tc>
          <w:tcPr>
            <w:tcW w:w="2380" w:type="pct"/>
            <w:gridSpan w:val="9"/>
            <w:tcBorders>
              <w:top w:val="single" w:sz="4" w:space="0" w:color="auto"/>
              <w:left w:val="single" w:sz="4" w:space="0" w:color="auto"/>
              <w:bottom w:val="single" w:sz="4" w:space="0" w:color="auto"/>
              <w:right w:val="single" w:sz="12" w:space="0" w:color="auto"/>
            </w:tcBorders>
            <w:shd w:val="clear" w:color="auto" w:fill="auto"/>
            <w:vAlign w:val="center"/>
          </w:tcPr>
          <w:p w:rsidR="00EF704F" w:rsidRPr="00295580" w:rsidRDefault="00EF704F" w:rsidP="004338DE">
            <w:pPr>
              <w:ind w:left="-57"/>
              <w:rPr>
                <w:rFonts w:cs="Arial"/>
                <w:color w:val="auto"/>
                <w:sz w:val="18"/>
                <w:szCs w:val="18"/>
              </w:rPr>
            </w:pPr>
            <w:r w:rsidRPr="00295580">
              <w:rPr>
                <w:rFonts w:cs="Arial"/>
                <w:color w:val="auto"/>
                <w:sz w:val="18"/>
                <w:szCs w:val="18"/>
              </w:rPr>
              <w:t>Fax :</w:t>
            </w:r>
          </w:p>
        </w:tc>
      </w:tr>
      <w:tr w:rsidR="00EF704F" w:rsidRPr="00295580" w:rsidTr="00EF704F">
        <w:trPr>
          <w:cantSplit/>
          <w:trHeight w:hRule="exact" w:val="1086"/>
        </w:trPr>
        <w:tc>
          <w:tcPr>
            <w:tcW w:w="487" w:type="pct"/>
            <w:tcBorders>
              <w:top w:val="single" w:sz="4" w:space="0" w:color="auto"/>
              <w:left w:val="single" w:sz="12" w:space="0" w:color="auto"/>
              <w:bottom w:val="single" w:sz="12" w:space="0" w:color="auto"/>
              <w:right w:val="single" w:sz="4"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Date de signature :</w:t>
            </w:r>
          </w:p>
        </w:tc>
        <w:tc>
          <w:tcPr>
            <w:tcW w:w="2134" w:type="pct"/>
            <w:gridSpan w:val="12"/>
            <w:tcBorders>
              <w:top w:val="single" w:sz="4" w:space="0" w:color="auto"/>
              <w:left w:val="single" w:sz="4" w:space="0" w:color="auto"/>
              <w:bottom w:val="single" w:sz="12" w:space="0" w:color="auto"/>
              <w:right w:val="single" w:sz="4" w:space="0" w:color="auto"/>
            </w:tcBorders>
            <w:shd w:val="clear" w:color="auto" w:fill="auto"/>
          </w:tcPr>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p>
          <w:p w:rsidR="00EF704F" w:rsidRPr="00295580" w:rsidRDefault="00EF704F" w:rsidP="004338DE">
            <w:pPr>
              <w:ind w:left="-57"/>
              <w:rPr>
                <w:rFonts w:cs="Arial"/>
                <w:color w:val="auto"/>
                <w:sz w:val="18"/>
                <w:szCs w:val="18"/>
              </w:rPr>
            </w:pPr>
            <w:r w:rsidRPr="00295580">
              <w:rPr>
                <w:rFonts w:cs="Arial"/>
                <w:color w:val="auto"/>
                <w:sz w:val="18"/>
                <w:szCs w:val="18"/>
              </w:rPr>
              <w:t>______________________</w:t>
            </w:r>
          </w:p>
          <w:p w:rsidR="00EF704F" w:rsidRPr="00295580" w:rsidRDefault="00EF704F" w:rsidP="004338DE">
            <w:pPr>
              <w:ind w:left="-57"/>
              <w:rPr>
                <w:rFonts w:cs="Arial"/>
                <w:color w:val="auto"/>
                <w:sz w:val="18"/>
                <w:szCs w:val="18"/>
              </w:rPr>
            </w:pPr>
            <w:r w:rsidRPr="00295580">
              <w:rPr>
                <w:rFonts w:cs="Arial"/>
                <w:color w:val="auto"/>
                <w:sz w:val="16"/>
                <w:szCs w:val="16"/>
              </w:rPr>
              <w:t>dd/mmm/yyyy</w:t>
            </w:r>
          </w:p>
        </w:tc>
        <w:tc>
          <w:tcPr>
            <w:tcW w:w="524" w:type="pct"/>
            <w:gridSpan w:val="2"/>
            <w:tcBorders>
              <w:top w:val="single" w:sz="4" w:space="0" w:color="auto"/>
              <w:left w:val="single" w:sz="4" w:space="0" w:color="auto"/>
              <w:bottom w:val="single" w:sz="12" w:space="0" w:color="auto"/>
              <w:right w:val="single" w:sz="4" w:space="0" w:color="auto"/>
            </w:tcBorders>
            <w:shd w:val="clear" w:color="auto" w:fill="auto"/>
          </w:tcPr>
          <w:p w:rsidR="00EF704F" w:rsidRPr="00295580" w:rsidRDefault="00EF704F" w:rsidP="004338DE">
            <w:pPr>
              <w:ind w:left="-57"/>
              <w:rPr>
                <w:rFonts w:cs="Arial"/>
                <w:color w:val="auto"/>
                <w:sz w:val="18"/>
                <w:szCs w:val="18"/>
              </w:rPr>
            </w:pPr>
            <w:r w:rsidRPr="00295580">
              <w:rPr>
                <w:rFonts w:cs="Arial"/>
                <w:color w:val="auto"/>
                <w:sz w:val="18"/>
                <w:szCs w:val="18"/>
              </w:rPr>
              <w:t>Signature :</w:t>
            </w:r>
          </w:p>
        </w:tc>
        <w:tc>
          <w:tcPr>
            <w:tcW w:w="1856" w:type="pct"/>
            <w:gridSpan w:val="7"/>
            <w:tcBorders>
              <w:top w:val="single" w:sz="4" w:space="0" w:color="auto"/>
              <w:left w:val="single" w:sz="4" w:space="0" w:color="auto"/>
              <w:bottom w:val="single" w:sz="12" w:space="0" w:color="auto"/>
              <w:right w:val="single" w:sz="12" w:space="0" w:color="auto"/>
            </w:tcBorders>
            <w:shd w:val="clear" w:color="auto" w:fill="auto"/>
            <w:vAlign w:val="center"/>
          </w:tcPr>
          <w:p w:rsidR="00EF704F" w:rsidRPr="00295580" w:rsidRDefault="00EF704F" w:rsidP="004338DE">
            <w:pPr>
              <w:rPr>
                <w:rFonts w:cs="Arial"/>
                <w:color w:val="auto"/>
                <w:sz w:val="18"/>
                <w:szCs w:val="18"/>
              </w:rPr>
            </w:pPr>
            <w:r w:rsidRPr="00295580">
              <w:rPr>
                <w:rFonts w:cs="Arial"/>
                <w:color w:val="auto"/>
                <w:sz w:val="18"/>
                <w:szCs w:val="18"/>
              </w:rPr>
              <w:t>_______________________________</w:t>
            </w:r>
          </w:p>
        </w:tc>
      </w:tr>
    </w:tbl>
    <w:p w:rsidR="00EF704F" w:rsidRPr="00295580" w:rsidRDefault="00EF704F" w:rsidP="00EF704F">
      <w:pPr>
        <w:rPr>
          <w:rFonts w:cs="Arial"/>
          <w:color w:val="auto"/>
          <w:sz w:val="20"/>
          <w:szCs w:val="20"/>
        </w:rPr>
      </w:pPr>
      <w:r w:rsidRPr="00295580">
        <w:rPr>
          <w:rFonts w:cs="Arial"/>
          <w:color w:val="auto"/>
          <w:sz w:val="20"/>
          <w:szCs w:val="20"/>
        </w:rPr>
        <w:t>Merci pour votre coopération afin de garantir que le profil de sécurité du produit reste pertinent et actualisé.</w:t>
      </w:r>
    </w:p>
    <w:p w:rsidR="00D93E3B" w:rsidRPr="0093672E" w:rsidRDefault="00EF704F" w:rsidP="007F1F26">
      <w:pPr>
        <w:spacing w:before="0" w:after="200" w:line="276" w:lineRule="auto"/>
        <w:jc w:val="left"/>
        <w:sectPr w:rsidR="00D93E3B" w:rsidRPr="0093672E" w:rsidSect="00CA424C">
          <w:pgSz w:w="11906" w:h="16838"/>
          <w:pgMar w:top="1134" w:right="1134" w:bottom="1134" w:left="1134" w:header="709" w:footer="448" w:gutter="0"/>
          <w:cols w:space="708"/>
          <w:docGrid w:linePitch="360"/>
        </w:sectPr>
      </w:pPr>
      <w:r w:rsidRPr="00295580">
        <w:rPr>
          <w:rFonts w:cs="Arial"/>
          <w:b/>
          <w:bCs/>
          <w:color w:val="auto"/>
          <w:sz w:val="20"/>
          <w:szCs w:val="20"/>
        </w:rPr>
        <w:t>Prière d’envoyer le formulaire rempli au département de Pharmacovigilance de Pharming par fax/e-mail. Veuillez consulter l'en-tête du formulaire pour les coordonnées.</w:t>
      </w:r>
    </w:p>
    <w:p w:rsidR="00D93E3B" w:rsidRPr="0093672E" w:rsidRDefault="00D93E3B" w:rsidP="00D93E3B">
      <w:pPr>
        <w:pStyle w:val="Titreannexesnauto"/>
      </w:pPr>
      <w:bookmarkStart w:id="36" w:name="_Toc98859304"/>
      <w:bookmarkStart w:id="37" w:name="Annexe_2"/>
      <w:r w:rsidRPr="0093672E">
        <w:lastRenderedPageBreak/>
        <w:t>Rôle des différents acteurs</w:t>
      </w:r>
      <w:bookmarkEnd w:id="36"/>
    </w:p>
    <w:p w:rsidR="00D93E3B" w:rsidRPr="0093672E" w:rsidRDefault="00D93E3B" w:rsidP="00A635BE">
      <w:pPr>
        <w:pStyle w:val="Titre2"/>
        <w:numPr>
          <w:ilvl w:val="0"/>
          <w:numId w:val="5"/>
        </w:numPr>
      </w:pPr>
      <w:bookmarkStart w:id="38" w:name="_Toc58334984"/>
      <w:bookmarkStart w:id="39" w:name="_Toc58335654"/>
      <w:bookmarkStart w:id="40" w:name="_Toc72319028"/>
      <w:bookmarkEnd w:id="37"/>
      <w:r w:rsidRPr="0093672E">
        <w:t>Rôle des professionnels de santé</w:t>
      </w:r>
      <w:bookmarkEnd w:id="38"/>
      <w:bookmarkEnd w:id="39"/>
      <w:bookmarkEnd w:id="40"/>
    </w:p>
    <w:p w:rsidR="00D93E3B" w:rsidRPr="0093672E" w:rsidRDefault="00D93E3B" w:rsidP="00A635BE">
      <w:pPr>
        <w:pStyle w:val="Titre3"/>
        <w:numPr>
          <w:ilvl w:val="1"/>
          <w:numId w:val="5"/>
        </w:numPr>
      </w:pPr>
      <w:bookmarkStart w:id="41" w:name="_Toc72319029"/>
      <w:r w:rsidRPr="0093672E">
        <w:t>Le prescripteur</w:t>
      </w:r>
      <w:bookmarkEnd w:id="41"/>
      <w:r w:rsidRPr="0093672E">
        <w:t xml:space="preserve"> </w:t>
      </w:r>
    </w:p>
    <w:p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les</w:t>
      </w:r>
      <w:r w:rsidR="00274834">
        <w:t xml:space="preserve"> contre-indications, mises en garde et précautions d’emp</w:t>
      </w:r>
      <w:r w:rsidR="001E669D">
        <w:t>l</w:t>
      </w:r>
      <w:r w:rsidR="00274834">
        <w:t>oi</w:t>
      </w:r>
      <w:r w:rsidR="001E669D">
        <w:t> ,</w:t>
      </w:r>
      <w:r w:rsidRPr="0093672E">
        <w:t xml:space="preserve"> conditions </w:t>
      </w:r>
      <w:r w:rsidRPr="0093672E" w:rsidDel="00440CF4">
        <w:t>de prescription</w:t>
      </w:r>
      <w:r>
        <w:t xml:space="preserve"> </w:t>
      </w:r>
      <w:r w:rsidRPr="0093672E">
        <w:t xml:space="preserve">et de </w:t>
      </w:r>
      <w:r w:rsidR="002B14B9">
        <w:t>délivrance</w:t>
      </w:r>
      <w:r w:rsidRPr="0093672E">
        <w:t xml:space="preserve">, ainsi que </w:t>
      </w:r>
      <w:r>
        <w:t>le</w:t>
      </w:r>
      <w:r w:rsidRPr="0093672E">
        <w:t xml:space="preserve"> suivi prospectif des patients traités tels que prévu</w:t>
      </w:r>
      <w:r>
        <w:t>s</w:t>
      </w:r>
      <w:r w:rsidR="005E5722">
        <w:t xml:space="preserve"> par le PUT-SP</w:t>
      </w:r>
      <w:r w:rsidRPr="0093672E">
        <w:t>.</w:t>
      </w:r>
    </w:p>
    <w:p w:rsidR="00D93E3B" w:rsidRPr="0093672E" w:rsidRDefault="00D93E3B" w:rsidP="00D93E3B">
      <w:r w:rsidRPr="0093672E">
        <w:t xml:space="preserve">Avant tout traitement, le prescripteur : </w:t>
      </w:r>
    </w:p>
    <w:p w:rsidR="00D93E3B" w:rsidRPr="0093672E" w:rsidRDefault="00D93E3B" w:rsidP="00D93E3B">
      <w:pPr>
        <w:pStyle w:val="Paragraphedeliste"/>
      </w:pPr>
      <w:r>
        <w:t>p</w:t>
      </w:r>
      <w:r w:rsidRPr="0093672E">
        <w:t xml:space="preserve">rend connaissance </w:t>
      </w:r>
      <w:r>
        <w:t>du</w:t>
      </w:r>
      <w:r w:rsidR="005E5722">
        <w:t xml:space="preserve"> présent PUT-SP</w:t>
      </w:r>
      <w:r>
        <w:t>  et du RCP ou de la NIP, le cas échéant</w:t>
      </w:r>
    </w:p>
    <w:p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r w:rsidR="00E659BE">
        <w:t xml:space="preserve"> </w:t>
      </w:r>
    </w:p>
    <w:p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00C95DFE">
        <w:t>leurs données</w:t>
      </w:r>
      <w:r w:rsidR="00B2041D">
        <w:t xml:space="preserve"> à caractère personnel</w:t>
      </w:r>
      <w:r w:rsidRPr="0093672E" w:rsidDel="002E06C1">
        <w:rPr>
          <w:rStyle w:val="Condens"/>
        </w:rPr>
        <w:t>.</w:t>
      </w:r>
      <w:r w:rsidRPr="0093672E">
        <w:rPr>
          <w:rStyle w:val="Condens"/>
        </w:rPr>
        <w:t xml:space="preserve"> </w:t>
      </w:r>
    </w:p>
    <w:p w:rsidR="00D93E3B" w:rsidRDefault="00D93E3B" w:rsidP="00D93E3B">
      <w:pPr>
        <w:ind w:left="680"/>
      </w:pPr>
      <w:r>
        <w:t>Le prescripteur</w:t>
      </w:r>
      <w:r w:rsidRPr="0093672E">
        <w:t xml:space="preserve"> veille à la bonne compréhension de ces informations. </w:t>
      </w:r>
    </w:p>
    <w:p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rsidR="00D93E3B" w:rsidRDefault="00D93E3B" w:rsidP="00D93E3B">
      <w:r w:rsidRPr="0093672E">
        <w:t xml:space="preserve">Après réception de </w:t>
      </w:r>
      <w:r>
        <w:t xml:space="preserve">l’autorisation de l’ANSM, </w:t>
      </w:r>
      <w:r w:rsidRPr="0093672E">
        <w:t>le prescripteur</w:t>
      </w:r>
      <w:r>
        <w:t> :</w:t>
      </w:r>
    </w:p>
    <w:p w:rsidR="00D93E3B" w:rsidRPr="0060523D" w:rsidRDefault="00D93E3B" w:rsidP="00A635BE">
      <w:pPr>
        <w:pStyle w:val="Paragraphedeliste"/>
        <w:numPr>
          <w:ilvl w:val="0"/>
          <w:numId w:val="9"/>
        </w:numPr>
        <w:rPr>
          <w:strike/>
        </w:rPr>
      </w:pPr>
      <w:r w:rsidRPr="0093672E">
        <w:t>informe le médecin traitant du patient</w:t>
      </w:r>
    </w:p>
    <w:p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rsidR="00D93E3B" w:rsidRPr="0093672E" w:rsidRDefault="00D93E3B" w:rsidP="00D93E3B">
      <w:pPr>
        <w:pStyle w:val="Paragraphedeliste"/>
      </w:pPr>
      <w:r w:rsidRPr="0093672E">
        <w:t xml:space="preserve">remplir la fiche de suivi correspondante, </w:t>
      </w:r>
    </w:p>
    <w:p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rsidR="00D93E3B" w:rsidRPr="0093672E" w:rsidRDefault="00D93E3B" w:rsidP="00D93E3B">
      <w:pPr>
        <w:pStyle w:val="Paragraphedeliste"/>
      </w:pPr>
      <w:r w:rsidRPr="0093672E">
        <w:lastRenderedPageBreak/>
        <w:t>remplir la fiche d’arrêt de traitement, le cas échéant.</w:t>
      </w:r>
    </w:p>
    <w:p w:rsidR="00D93E3B" w:rsidRPr="0093672E" w:rsidRDefault="00D93E3B" w:rsidP="00D93E3B"/>
    <w:p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rsidR="00D93E3B" w:rsidRPr="0093672E" w:rsidRDefault="00D93E3B" w:rsidP="00A635BE">
      <w:pPr>
        <w:pStyle w:val="Titre3"/>
        <w:numPr>
          <w:ilvl w:val="1"/>
          <w:numId w:val="5"/>
        </w:numPr>
      </w:pPr>
      <w:bookmarkStart w:id="42" w:name="_Toc72319030"/>
      <w:r w:rsidRPr="0093672E">
        <w:t>Le pharmacien</w:t>
      </w:r>
      <w:bookmarkEnd w:id="42"/>
      <w:r w:rsidRPr="0093672E">
        <w:t xml:space="preserve"> </w:t>
      </w:r>
    </w:p>
    <w:p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rsidR="00D93E3B" w:rsidRPr="0093672E" w:rsidRDefault="00D93E3B" w:rsidP="00D93E3B">
      <w:r w:rsidRPr="00AC2697">
        <w:t>Le pharmacien :</w:t>
      </w:r>
    </w:p>
    <w:p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rsidR="00D93E3B" w:rsidRPr="0093672E" w:rsidRDefault="00D93E3B" w:rsidP="00D93E3B">
      <w:pPr>
        <w:pStyle w:val="Paragraphedeliste"/>
      </w:pPr>
      <w:r>
        <w:t>c</w:t>
      </w:r>
      <w:r w:rsidRPr="0093672E">
        <w:t>ommande le médicament auprès du laboratoire</w:t>
      </w:r>
      <w:r>
        <w:t> sur la base de l’AAC ;</w:t>
      </w:r>
    </w:p>
    <w:p w:rsidR="00D93E3B" w:rsidRPr="0093672E" w:rsidRDefault="00D93E3B" w:rsidP="00D93E3B">
      <w:pPr>
        <w:pStyle w:val="Paragraphedeliste"/>
      </w:pPr>
      <w:r>
        <w:t>a</w:t>
      </w:r>
      <w:r w:rsidRPr="0093672E">
        <w:t>ssure la dispensation du médicament sur prescription du médecin</w:t>
      </w:r>
      <w:r>
        <w:t xml:space="preserve"> </w:t>
      </w:r>
    </w:p>
    <w:p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rsidR="00D93E3B" w:rsidRPr="0093672E" w:rsidRDefault="00D93E3B" w:rsidP="00D93E3B"/>
    <w:p w:rsidR="00D93E3B" w:rsidRPr="0093672E" w:rsidRDefault="00D93E3B" w:rsidP="00A635BE">
      <w:pPr>
        <w:pStyle w:val="Titre2"/>
        <w:numPr>
          <w:ilvl w:val="0"/>
          <w:numId w:val="5"/>
        </w:numPr>
      </w:pPr>
      <w:bookmarkStart w:id="43" w:name="_Toc72319031"/>
      <w:r w:rsidRPr="0093672E">
        <w:t>Rôle du patient</w:t>
      </w:r>
      <w:bookmarkEnd w:id="43"/>
    </w:p>
    <w:p w:rsidR="00D93E3B" w:rsidRPr="0093672E" w:rsidRDefault="00D93E3B" w:rsidP="00D93E3B">
      <w:r w:rsidRPr="0093672E">
        <w:t xml:space="preserve">Tout patient : </w:t>
      </w:r>
    </w:p>
    <w:p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r:id="rId19" w:history="1">
        <w:r w:rsidRPr="001F49DA">
          <w:rPr>
            <w:rStyle w:val="Lienhypertexte"/>
          </w:rPr>
          <w:t>www.signalement-sante.gouv.fr</w:t>
        </w:r>
      </w:hyperlink>
      <w:r>
        <w:t>.</w:t>
      </w:r>
    </w:p>
    <w:p w:rsidR="00D93E3B" w:rsidRPr="0093672E" w:rsidRDefault="00D93E3B" w:rsidP="00D93E3B"/>
    <w:p w:rsidR="00D93E3B" w:rsidRPr="0093672E" w:rsidRDefault="00D93E3B" w:rsidP="00A635BE">
      <w:pPr>
        <w:pStyle w:val="Titre2"/>
        <w:numPr>
          <w:ilvl w:val="0"/>
          <w:numId w:val="5"/>
        </w:numPr>
      </w:pPr>
      <w:bookmarkStart w:id="44" w:name="_Toc58334985"/>
      <w:bookmarkStart w:id="45" w:name="_Toc58335655"/>
      <w:bookmarkStart w:id="46" w:name="_Toc72319032"/>
      <w:r w:rsidRPr="0093672E">
        <w:t>Rôle du laboratoire</w:t>
      </w:r>
      <w:bookmarkEnd w:id="44"/>
      <w:bookmarkEnd w:id="45"/>
      <w:bookmarkEnd w:id="46"/>
      <w:r w:rsidRPr="0093672E">
        <w:t> </w:t>
      </w:r>
    </w:p>
    <w:p w:rsidR="00D93E3B" w:rsidRPr="0093672E" w:rsidRDefault="00D93E3B" w:rsidP="00D93E3B">
      <w:r w:rsidRPr="0093672E">
        <w:t>L’entreprise qui assure l’exploitation du médicament</w:t>
      </w:r>
      <w:r>
        <w:t xml:space="preserve"> </w:t>
      </w:r>
      <w:r w:rsidRPr="0093672E">
        <w:t>:</w:t>
      </w:r>
    </w:p>
    <w:p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w:t>
      </w:r>
      <w:r w:rsidRPr="0093672E">
        <w:lastRenderedPageBreak/>
        <w:t xml:space="preserve">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rsidR="00D93E3B" w:rsidRPr="0093672E" w:rsidRDefault="00D93E3B" w:rsidP="00D93E3B">
      <w:pPr>
        <w:pStyle w:val="Paragraphedeliste"/>
      </w:pPr>
      <w:r w:rsidRPr="0093672E">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Emergent Safety Issues</w:t>
      </w:r>
      <w:r w:rsidRPr="0093672E">
        <w:t>)</w:t>
      </w:r>
      <w:r>
        <w:t> ;</w:t>
      </w:r>
    </w:p>
    <w:p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rsidR="00D93E3B" w:rsidRPr="0093672E" w:rsidRDefault="00D93E3B" w:rsidP="00D93E3B">
      <w:pPr>
        <w:pStyle w:val="Paragraphedeliste"/>
      </w:pPr>
      <w:r w:rsidRPr="0093672E">
        <w:t>s’assure du bon usage du médicament dans le cadre de</w:t>
      </w:r>
      <w:r w:rsidR="00F91AE8">
        <w:t xml:space="preserve">s </w:t>
      </w:r>
      <w:r>
        <w:t>AAC;</w:t>
      </w:r>
    </w:p>
    <w:p w:rsidR="00D93E3B" w:rsidRPr="0093672E" w:rsidRDefault="00D93E3B" w:rsidP="00D93E3B">
      <w:pPr>
        <w:pStyle w:val="Paragraphedeliste"/>
      </w:pPr>
      <w:r w:rsidRPr="0093672E">
        <w:t>approvisionne en conséquence la PUI et assure le suivi de lots</w:t>
      </w:r>
      <w:r>
        <w:t> ;</w:t>
      </w:r>
    </w:p>
    <w:p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rsidR="00D93E3B" w:rsidRPr="0093672E" w:rsidRDefault="00D93E3B" w:rsidP="00D93E3B"/>
    <w:p w:rsidR="00D93E3B" w:rsidRPr="0093672E" w:rsidRDefault="00D93E3B" w:rsidP="00A635BE">
      <w:pPr>
        <w:pStyle w:val="Titre2"/>
        <w:numPr>
          <w:ilvl w:val="0"/>
          <w:numId w:val="5"/>
        </w:numPr>
      </w:pPr>
      <w:bookmarkStart w:id="47" w:name="_Toc58334986"/>
      <w:bookmarkStart w:id="48" w:name="_Toc58335656"/>
      <w:bookmarkStart w:id="49" w:name="_Toc72319033"/>
      <w:r w:rsidRPr="0093672E">
        <w:t>Rôle de</w:t>
      </w:r>
      <w:r>
        <w:t xml:space="preserve"> l’</w:t>
      </w:r>
      <w:r w:rsidRPr="0093672E">
        <w:t>ANSM </w:t>
      </w:r>
      <w:bookmarkEnd w:id="47"/>
      <w:bookmarkEnd w:id="48"/>
      <w:bookmarkEnd w:id="49"/>
    </w:p>
    <w:p w:rsidR="00D93E3B" w:rsidRDefault="00D93E3B" w:rsidP="00D93E3B">
      <w:r>
        <w:t>L</w:t>
      </w:r>
      <w:r w:rsidRPr="0093672E">
        <w:t>’ANSM</w:t>
      </w:r>
      <w:r>
        <w:t> :</w:t>
      </w:r>
    </w:p>
    <w:p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rsidR="00D93E3B" w:rsidRDefault="00D93E3B" w:rsidP="00D93E3B">
      <w:pPr>
        <w:pStyle w:val="Paragraphedeliste"/>
      </w:pPr>
      <w:r>
        <w:t>évalue les demandes d’AAC pour chaque patient</w:t>
      </w:r>
      <w:r w:rsidR="002A5503">
        <w:t>,</w:t>
      </w:r>
    </w:p>
    <w:p w:rsidR="00D93E3B" w:rsidRDefault="00D93E3B" w:rsidP="00D93E3B">
      <w:pPr>
        <w:pStyle w:val="Paragraphedeliste"/>
      </w:pPr>
      <w:r>
        <w:t xml:space="preserve">valide le présent </w:t>
      </w:r>
      <w:r w:rsidR="005E5722">
        <w:t>PUT-SP</w:t>
      </w:r>
      <w:r w:rsidR="002A5503">
        <w:t>.</w:t>
      </w:r>
    </w:p>
    <w:p w:rsidR="00D93E3B" w:rsidRPr="0093672E" w:rsidRDefault="00D93E3B" w:rsidP="00D93E3B"/>
    <w:p w:rsidR="00D93E3B" w:rsidRPr="0093672E" w:rsidRDefault="00D93E3B" w:rsidP="00D93E3B">
      <w:r>
        <w:t xml:space="preserve">À la suite de </w:t>
      </w:r>
      <w:r w:rsidR="00F91AE8">
        <w:t>la délivrance des A</w:t>
      </w:r>
      <w:r>
        <w:t>AC, l’ANSM</w:t>
      </w:r>
      <w:r w:rsidRPr="0093672E">
        <w:t> :</w:t>
      </w:r>
    </w:p>
    <w:p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rsidR="00D93E3B" w:rsidRPr="0093672E" w:rsidRDefault="00D93E3B" w:rsidP="00D93E3B"/>
    <w:p w:rsidR="00D93E3B" w:rsidRPr="00F02A89" w:rsidRDefault="00D93E3B" w:rsidP="00A635BE">
      <w:pPr>
        <w:pStyle w:val="Titre2"/>
        <w:numPr>
          <w:ilvl w:val="0"/>
          <w:numId w:val="5"/>
        </w:numPr>
        <w:rPr>
          <w:i/>
        </w:rPr>
      </w:pPr>
      <w:bookmarkStart w:id="50" w:name="_Toc58334987"/>
      <w:bookmarkStart w:id="51" w:name="_Toc58335657"/>
      <w:bookmarkStart w:id="52" w:name="_Toc72319034"/>
      <w:r w:rsidRPr="0093672E">
        <w:t xml:space="preserve">Rôle du CRPV en charge du suivi </w:t>
      </w:r>
      <w:bookmarkEnd w:id="50"/>
      <w:bookmarkEnd w:id="51"/>
      <w:bookmarkEnd w:id="52"/>
      <w:r w:rsidR="00DF5FC6">
        <w:t xml:space="preserve">du médicament en AAC </w:t>
      </w:r>
    </w:p>
    <w:p w:rsidR="00D93E3B" w:rsidRDefault="00D93E3B" w:rsidP="00D93E3B">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rsidR="006B0293">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53" w:name="_Toc58334989"/>
      <w:bookmarkStart w:id="54" w:name="_Toc58335659"/>
      <w:r>
        <w:br w:type="page"/>
      </w:r>
    </w:p>
    <w:p w:rsidR="00D93E3B" w:rsidRPr="0093672E" w:rsidRDefault="00D93E3B" w:rsidP="00D93E3B"/>
    <w:p w:rsidR="00D93E3B" w:rsidRPr="0093672E" w:rsidRDefault="00D93E3B" w:rsidP="00D93E3B">
      <w:pPr>
        <w:pStyle w:val="Titreannexesnauto"/>
      </w:pPr>
      <w:bookmarkStart w:id="55" w:name="Annexe_3"/>
      <w:bookmarkStart w:id="56" w:name="_Toc98859305"/>
      <w:bookmarkStart w:id="57" w:name="Annexe_4"/>
      <w:bookmarkEnd w:id="53"/>
      <w:bookmarkEnd w:id="54"/>
      <w:bookmarkEnd w:id="55"/>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EndPr/>
        <w:sdtContent>
          <w:r w:rsidR="007F4FA2">
            <w:t>Joenja (leniolisib)</w:t>
          </w:r>
        </w:sdtContent>
      </w:sdt>
      <w:bookmarkEnd w:id="56"/>
      <w:r w:rsidRPr="0093672E">
        <w:t xml:space="preserve"> </w:t>
      </w:r>
    </w:p>
    <w:bookmarkEnd w:id="57"/>
    <w:p w:rsidR="00D93E3B" w:rsidRPr="0093672E" w:rsidRDefault="00D93E3B" w:rsidP="00D93E3B"/>
    <w:p w:rsidR="00D93E3B" w:rsidRPr="0093672E" w:rsidRDefault="00D93E3B" w:rsidP="00D93E3B">
      <w:r w:rsidRPr="0093672E">
        <w:t>Cette annexe comprend :</w:t>
      </w:r>
    </w:p>
    <w:p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rsidR="00D93E3B" w:rsidRPr="00F848B4" w:rsidRDefault="00D93E3B" w:rsidP="00D93E3B">
      <w:pPr>
        <w:numPr>
          <w:ilvl w:val="0"/>
          <w:numId w:val="2"/>
        </w:numPr>
        <w:spacing w:before="40" w:after="20"/>
        <w:rPr>
          <w:i/>
          <w:iCs/>
        </w:rPr>
      </w:pPr>
      <w:r w:rsidRPr="0093672E">
        <w:t xml:space="preserve">une </w:t>
      </w:r>
      <w:r w:rsidR="00B06D21" w:rsidRPr="00B2041D">
        <w:rPr>
          <w:rStyle w:val="Lienhypertexte"/>
        </w:rPr>
        <w:t xml:space="preserve">note d’information sur le traitement des données </w:t>
      </w:r>
      <w:r w:rsidR="00B2041D" w:rsidRPr="00B2041D">
        <w:rPr>
          <w:rStyle w:val="Lienhypertexte"/>
        </w:rPr>
        <w:t xml:space="preserve">à caractère </w:t>
      </w:r>
      <w:r w:rsidR="00B2041D">
        <w:rPr>
          <w:rStyle w:val="Lienhypertexte"/>
        </w:rPr>
        <w:t>personnel</w:t>
      </w:r>
      <w:r w:rsidRPr="00700685">
        <w:rPr>
          <w:color w:val="004990"/>
          <w:u w:val="single"/>
        </w:rPr>
        <w:t>.</w:t>
      </w:r>
    </w:p>
    <w:p w:rsidR="00FE1C9C" w:rsidRPr="000D718E" w:rsidRDefault="000D718E" w:rsidP="00F848B4">
      <w:pPr>
        <w:pStyle w:val="Paragraphedeliste"/>
      </w:pPr>
      <w:r>
        <w:t>une n</w:t>
      </w:r>
      <w:r w:rsidR="00FE1C9C" w:rsidRPr="003207A7">
        <w:t>ote</w:t>
      </w:r>
      <w:r w:rsidR="00FE1C9C">
        <w:t xml:space="preserve"> </w:t>
      </w:r>
      <w:r w:rsidR="00FE1C9C" w:rsidRPr="003207A7">
        <w:t>d’information prescripteur</w:t>
      </w:r>
    </w:p>
    <w:p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rsidTr="00DF5FC6">
        <w:tc>
          <w:tcPr>
            <w:tcW w:w="5000" w:type="pct"/>
          </w:tcPr>
          <w:bookmarkEnd w:id="31"/>
          <w:bookmarkEnd w:id="32"/>
          <w:bookmarkEnd w:id="33"/>
          <w:p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rsidR="00D93E3B" w:rsidRPr="00700685" w:rsidRDefault="00D93E3B" w:rsidP="00D93E3B">
      <w:pPr>
        <w:rPr>
          <w:b/>
          <w:color w:val="auto"/>
        </w:rPr>
      </w:pPr>
      <w:r w:rsidRPr="00700685">
        <w:rPr>
          <w:b/>
          <w:color w:val="auto"/>
        </w:rPr>
        <w:t>Votre médecin vous a proposé un t</w:t>
      </w:r>
      <w:r w:rsidRPr="00700685">
        <w:rPr>
          <w:b/>
        </w:rPr>
        <w:t xml:space="preserve">raitement par </w:t>
      </w:r>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EndPr/>
        <w:sdtContent>
          <w:r w:rsidR="007F4FA2">
            <w:rPr>
              <w:b/>
            </w:rPr>
            <w:t>Joenja (leniolisib)</w:t>
          </w:r>
        </w:sdtContent>
      </w:sdt>
      <w:r w:rsidRPr="00700685">
        <w:rPr>
          <w:b/>
        </w:rPr>
        <w:t xml:space="preserve"> </w:t>
      </w:r>
      <w:r w:rsidRPr="00700685">
        <w:rPr>
          <w:b/>
          <w:color w:val="auto"/>
        </w:rPr>
        <w:t xml:space="preserve">dans le cadre d’une autorisation d’accès </w:t>
      </w:r>
      <w:r>
        <w:rPr>
          <w:b/>
          <w:color w:val="auto"/>
        </w:rPr>
        <w:t>compassionnel (AAC).</w:t>
      </w:r>
    </w:p>
    <w:p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rsidR="00D93E3B" w:rsidRPr="0093672E"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 xml:space="preserve">en faisant l'objet d'un suivi particulier au cours duquel vos données </w:t>
      </w:r>
      <w:r w:rsidR="00B2041D">
        <w:rPr>
          <w:rFonts w:cs="Arial"/>
          <w:szCs w:val="25"/>
        </w:rPr>
        <w:t>à caractère personnel</w:t>
      </w:r>
      <w:r w:rsidRPr="00FA0911">
        <w:rPr>
          <w:rFonts w:cs="Arial"/>
          <w:szCs w:val="25"/>
        </w:rPr>
        <w:t xml:space="preserve">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rsidR="00D93E3B" w:rsidRPr="00412FD4" w:rsidRDefault="00D93E3B" w:rsidP="00D93E3B">
      <w:r w:rsidRPr="00412FD4">
        <w:t>Vous êtes libre d’accepter ou de refuser la prescription de ce médicament.</w:t>
      </w:r>
    </w:p>
    <w:p w:rsidR="00D93E3B" w:rsidRPr="0093672E" w:rsidRDefault="00D93E3B" w:rsidP="00D93E3B"/>
    <w:p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rsidR="00D93E3B" w:rsidRPr="00027172" w:rsidRDefault="00D93E3B" w:rsidP="00D93E3B">
      <w:r w:rsidRPr="00700685">
        <w:t>Demandez des précisions à votre médecin ou reportez-vous à la notice du médicament dans sa boîte s’il y en a une</w:t>
      </w:r>
      <w:r>
        <w:t xml:space="preserve">. </w:t>
      </w:r>
    </w:p>
    <w:p w:rsidR="00D93E3B" w:rsidRPr="0093672E" w:rsidRDefault="00D93E3B" w:rsidP="00D93E3B">
      <w:r w:rsidRPr="0093672E">
        <w:t>L’utilisation de ce médicament est encadrée. Si vous prenez ce médicam</w:t>
      </w:r>
      <w:r w:rsidR="00D26182">
        <w:t>ent chez vous, il est important </w:t>
      </w:r>
      <w:r w:rsidRPr="0093672E">
        <w:t>:</w:t>
      </w:r>
    </w:p>
    <w:p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rsidR="00D93E3B" w:rsidRPr="0093672E" w:rsidRDefault="00D93E3B" w:rsidP="00D93E3B"/>
    <w:p w:rsidR="001936FD" w:rsidRDefault="001936FD" w:rsidP="001936FD">
      <w:r>
        <w:t xml:space="preserve">Quelles sont les informations à connaître avant de prendre </w:t>
      </w:r>
      <w:r w:rsidR="005D28D2" w:rsidRPr="00AC3E48">
        <w:rPr>
          <w:b/>
        </w:rPr>
        <w:t>Joenja </w:t>
      </w:r>
    </w:p>
    <w:p w:rsidR="001936FD" w:rsidRPr="00F848B4" w:rsidRDefault="001936FD" w:rsidP="001936FD">
      <w:pPr>
        <w:rPr>
          <w:b/>
          <w:u w:val="single"/>
        </w:rPr>
      </w:pPr>
      <w:r w:rsidRPr="00F848B4">
        <w:rPr>
          <w:b/>
          <w:u w:val="single"/>
        </w:rPr>
        <w:t xml:space="preserve">Ne prenez jamais </w:t>
      </w:r>
      <w:r w:rsidR="004F2C13" w:rsidRPr="00F848B4">
        <w:rPr>
          <w:b/>
          <w:u w:val="single"/>
        </w:rPr>
        <w:t>Joenja</w:t>
      </w:r>
      <w:r w:rsidRPr="00F848B4">
        <w:rPr>
          <w:b/>
          <w:u w:val="single"/>
        </w:rPr>
        <w:t xml:space="preserve"> : </w:t>
      </w:r>
    </w:p>
    <w:p w:rsidR="001936FD" w:rsidRDefault="001936FD" w:rsidP="001936FD">
      <w:r>
        <w:t>Si vous êtes allergique au leniolisib ou à l’un des autres composants contenus dans ce médicament</w:t>
      </w:r>
      <w:r w:rsidR="000D718E">
        <w:t>.</w:t>
      </w:r>
    </w:p>
    <w:p w:rsidR="001936FD" w:rsidRDefault="001936FD"/>
    <w:p w:rsidR="004F2C13" w:rsidRPr="00F848B4" w:rsidRDefault="004F2C13" w:rsidP="004F2C13">
      <w:pPr>
        <w:rPr>
          <w:b/>
          <w:u w:val="single"/>
        </w:rPr>
      </w:pPr>
      <w:r w:rsidRPr="00F848B4">
        <w:rPr>
          <w:b/>
          <w:u w:val="single"/>
        </w:rPr>
        <w:t>Avertissements et précautions</w:t>
      </w:r>
    </w:p>
    <w:p w:rsidR="001936FD" w:rsidRDefault="004F2C13" w:rsidP="004F2C13">
      <w:r>
        <w:t>Chez des patients recevant d’autres inhibiteurs de la PI3K-delta dans le cadre du traitement de certains cancers, des effets graves, parfois mortels, ont été observés: infections, réactions cutanées, problèmes respiratoires, diarrhée et problèmes de foie. Ces effets n’ont pas été signalés avec Joenja. Prévenez immédiatement votre médecin si vous tombez malade pendant que vous prenez Joenja.</w:t>
      </w:r>
    </w:p>
    <w:p w:rsidR="004F2C13" w:rsidRDefault="004F2C13" w:rsidP="004F2C13"/>
    <w:p w:rsidR="005D28D2" w:rsidRPr="00F848B4" w:rsidRDefault="005D28D2" w:rsidP="005D28D2">
      <w:pPr>
        <w:rPr>
          <w:b/>
          <w:u w:val="single"/>
        </w:rPr>
      </w:pPr>
      <w:r w:rsidRPr="00F848B4">
        <w:rPr>
          <w:b/>
          <w:u w:val="single"/>
        </w:rPr>
        <w:t>Autres médicaments et Joenja</w:t>
      </w:r>
    </w:p>
    <w:p w:rsidR="005D28D2" w:rsidRDefault="005D28D2" w:rsidP="005D28D2">
      <w:r>
        <w:t>Informez votre médecin ou pharmacien si vous prenez, avez récemment pris ou pourriez prendre tout autre médicament.</w:t>
      </w:r>
    </w:p>
    <w:p w:rsidR="005D28D2" w:rsidRDefault="005D28D2" w:rsidP="005D28D2">
      <w:r>
        <w:t>Informez votre médecin ou pharmacien si vous prenez l’un des médicaments suivants, car ils pourraient avoir un effet sur l’action de Joenja:</w:t>
      </w:r>
    </w:p>
    <w:p w:rsidR="005D28D2" w:rsidRDefault="005D28D2" w:rsidP="005D28D2">
      <w:r>
        <w:t>•</w:t>
      </w:r>
      <w:r>
        <w:tab/>
        <w:t>alosétron – utilisé pour traiter le syndrome de l’intestin irritable chez les femmes</w:t>
      </w:r>
    </w:p>
    <w:p w:rsidR="005D28D2" w:rsidRDefault="005D28D2" w:rsidP="005D28D2">
      <w:r>
        <w:t>•</w:t>
      </w:r>
      <w:r>
        <w:tab/>
        <w:t>antiacides (hydroxyde d’aluminium et de magnésium en suspension buvable) – contre les brûlures d’estomac ou l’indigestion dues à un excès d’acide dans l’estomac</w:t>
      </w:r>
    </w:p>
    <w:p w:rsidR="005D28D2" w:rsidRDefault="005D28D2" w:rsidP="005D28D2">
      <w:r>
        <w:t>•</w:t>
      </w:r>
      <w:r>
        <w:tab/>
        <w:t>avasimibe – utilisé pour traiter l’accumulation de plaques de cholestérol dans les artères</w:t>
      </w:r>
    </w:p>
    <w:p w:rsidR="005D28D2" w:rsidRDefault="005D28D2" w:rsidP="005D28D2">
      <w:r>
        <w:t>•</w:t>
      </w:r>
      <w:r>
        <w:tab/>
        <w:t>bosentan – utilisé pour traiter l’hypertension artérielle pulmonaire (HTAP)</w:t>
      </w:r>
    </w:p>
    <w:p w:rsidR="005D28D2" w:rsidRDefault="005D28D2" w:rsidP="005D28D2">
      <w:r>
        <w:t>•</w:t>
      </w:r>
      <w:r>
        <w:tab/>
        <w:t>carbamazépine, phénobarbital, phénytoïne – utilisés pour traiter les crises de convulsions (épilepsie)</w:t>
      </w:r>
    </w:p>
    <w:p w:rsidR="005D28D2" w:rsidRDefault="005D28D2" w:rsidP="005D28D2">
      <w:r>
        <w:t>•</w:t>
      </w:r>
      <w:r>
        <w:tab/>
        <w:t>cobicistat, efavirenz, elvitégravir, étravirine, indinavir, lopinavir, ritonavir, saquinavir, tipranavir – utilisés pour traiter l’infection par le virus de l’immunodéficience humaine (VIH)</w:t>
      </w:r>
    </w:p>
    <w:p w:rsidR="005D28D2" w:rsidRDefault="005D28D2" w:rsidP="005D28D2">
      <w:r>
        <w:t>•</w:t>
      </w:r>
      <w:r>
        <w:tab/>
        <w:t>danoprevir, dasabuvir, ombitasvir, paritaprévir – utilisés pour traiter l’hépatite C (VHC)</w:t>
      </w:r>
    </w:p>
    <w:p w:rsidR="005D28D2" w:rsidRDefault="005D28D2" w:rsidP="005D28D2">
      <w:r>
        <w:t>•</w:t>
      </w:r>
      <w:r>
        <w:tab/>
        <w:t>duloxétine – utilisée pour traiter la dépression</w:t>
      </w:r>
    </w:p>
    <w:p w:rsidR="005D28D2" w:rsidRDefault="005D28D2" w:rsidP="005D28D2">
      <w:r>
        <w:lastRenderedPageBreak/>
        <w:t>•</w:t>
      </w:r>
      <w:r>
        <w:tab/>
        <w:t>génistéine, une substance semblable à une hormonale censée imiter les œstrogènes – utilisée dans des affections associées au niveau d’œstrogènes dans le corps</w:t>
      </w:r>
    </w:p>
    <w:p w:rsidR="005D28D2" w:rsidRDefault="005D28D2" w:rsidP="005D28D2">
      <w:r>
        <w:t>•</w:t>
      </w:r>
      <w:r>
        <w:tab/>
        <w:t>itraconazole, kétoconazole, posaconazole, voriconazole – utilisés dans le traitement des infections fongiques</w:t>
      </w:r>
    </w:p>
    <w:p w:rsidR="005D28D2" w:rsidRDefault="005D28D2" w:rsidP="005D28D2">
      <w:r>
        <w:t>•</w:t>
      </w:r>
      <w:r>
        <w:tab/>
        <w:t>mélatonine, rameltéon, tasimeltéon – contre les insomnies</w:t>
      </w:r>
    </w:p>
    <w:p w:rsidR="005D28D2" w:rsidRDefault="005D28D2" w:rsidP="005D28D2">
      <w:r>
        <w:t>•</w:t>
      </w:r>
      <w:r>
        <w:tab/>
        <w:t>mitotane – traitement du cancer</w:t>
      </w:r>
    </w:p>
    <w:p w:rsidR="005D28D2" w:rsidRDefault="005D28D2" w:rsidP="005D28D2">
      <w:r>
        <w:t>•</w:t>
      </w:r>
      <w:r>
        <w:tab/>
        <w:t>modafinil – pour le traitement de la somnolence excessive en journée (narcolepsie)</w:t>
      </w:r>
    </w:p>
    <w:p w:rsidR="005D28D2" w:rsidRDefault="005D28D2" w:rsidP="005D28D2">
      <w:r>
        <w:t>•</w:t>
      </w:r>
      <w:r>
        <w:tab/>
        <w:t>nafcilline, rifabutine, rifampicine, télithromycine, troléandomycine – contre les infections bactériennes</w:t>
      </w:r>
    </w:p>
    <w:p w:rsidR="005D28D2" w:rsidRDefault="005D28D2" w:rsidP="005D28D2">
      <w:r>
        <w:t>•</w:t>
      </w:r>
      <w:r>
        <w:tab/>
        <w:t>millepertuis (Hypericum perforatum) – une plante médicinale utilisée contre la dépression et les troubles du sommeil</w:t>
      </w:r>
    </w:p>
    <w:p w:rsidR="005D28D2" w:rsidRDefault="005D28D2" w:rsidP="005D28D2">
      <w:r>
        <w:t>•</w:t>
      </w:r>
      <w:r>
        <w:tab/>
        <w:t>thioridazine – utilisée dans le traitement de la schizophrénie</w:t>
      </w:r>
    </w:p>
    <w:p w:rsidR="005D28D2" w:rsidRDefault="005D28D2" w:rsidP="005D28D2">
      <w:r>
        <w:t>•</w:t>
      </w:r>
      <w:r>
        <w:tab/>
        <w:t>tizanidine – relaxant musculaire</w:t>
      </w:r>
    </w:p>
    <w:p w:rsidR="005D28D2" w:rsidRDefault="005D28D2" w:rsidP="005D28D2"/>
    <w:p w:rsidR="005D28D2" w:rsidRDefault="005D28D2" w:rsidP="005D28D2">
      <w:r>
        <w:t>Informez également votre médecin ou pharmacien si vous prenez l’un des médicaments suivants, dont les effets pourraient être modifiés par l’utilisation de Joenja:</w:t>
      </w:r>
    </w:p>
    <w:p w:rsidR="005D28D2" w:rsidRDefault="005D28D2" w:rsidP="005D28D2">
      <w:r>
        <w:t>•</w:t>
      </w:r>
      <w:r>
        <w:tab/>
        <w:t>irinotécan – pour le traitement du cancer rectal ou du cancer du côlon</w:t>
      </w:r>
    </w:p>
    <w:p w:rsidR="005D28D2" w:rsidRDefault="005D28D2" w:rsidP="005D28D2">
      <w:r>
        <w:t>•</w:t>
      </w:r>
      <w:r>
        <w:tab/>
        <w:t>létermovir – pour la prévention des infections par le cytomégalovirus (CMV)</w:t>
      </w:r>
    </w:p>
    <w:p w:rsidR="005D28D2" w:rsidRDefault="005D28D2" w:rsidP="005D28D2">
      <w:r>
        <w:t>•</w:t>
      </w:r>
      <w:r>
        <w:tab/>
        <w:t>rosuvastatine, pitavastatine – pour la réduction du taux de cholestérol</w:t>
      </w:r>
    </w:p>
    <w:p w:rsidR="00F82F25" w:rsidRDefault="00F82F25" w:rsidP="005D28D2"/>
    <w:p w:rsidR="00F82F25" w:rsidRDefault="00F82F25" w:rsidP="00F82F25">
      <w:r>
        <w:t>Joenja avec des aliments et des boissons</w:t>
      </w:r>
    </w:p>
    <w:p w:rsidR="00F82F25" w:rsidRDefault="00F82F25" w:rsidP="00F82F25">
      <w:r>
        <w:t>Ne mangez pas de pamplemousse ou ne buvez pas de jus de pamplemousse pendant que vous prenez Joenja. En effet, cela peut augmenter la quantité de Joenja dans votre corps.</w:t>
      </w:r>
    </w:p>
    <w:p w:rsidR="00F82F25" w:rsidRDefault="00F82F25" w:rsidP="005D28D2"/>
    <w:p w:rsidR="005D28D2" w:rsidRPr="00F848B4" w:rsidRDefault="005D28D2" w:rsidP="00CC1080">
      <w:pPr>
        <w:rPr>
          <w:b/>
          <w:u w:val="single"/>
        </w:rPr>
      </w:pPr>
      <w:r w:rsidRPr="00F848B4">
        <w:rPr>
          <w:b/>
          <w:u w:val="single"/>
        </w:rPr>
        <w:t>Grossesse, allaitement et fertilité</w:t>
      </w:r>
    </w:p>
    <w:p w:rsidR="005D28D2" w:rsidRDefault="005D28D2" w:rsidP="005D28D2">
      <w:r>
        <w:t>•</w:t>
      </w:r>
      <w:r>
        <w:tab/>
      </w:r>
      <w:r w:rsidRPr="00F848B4">
        <w:rPr>
          <w:b/>
          <w:bCs/>
        </w:rPr>
        <w:t>Grossesse</w:t>
      </w:r>
    </w:p>
    <w:p w:rsidR="005D28D2" w:rsidRDefault="005D28D2" w:rsidP="005D28D2">
      <w:r>
        <w:t>-</w:t>
      </w:r>
      <w:r>
        <w:tab/>
        <w:t>Joenja n’est pas recommandé pendant la grossesse. Il n’existe aucune information concernant la sécurité de ce médicament chez les femmes enceintes.</w:t>
      </w:r>
    </w:p>
    <w:p w:rsidR="005D28D2" w:rsidRDefault="005D28D2" w:rsidP="005D28D2">
      <w:r>
        <w:t>-</w:t>
      </w:r>
      <w:r>
        <w:tab/>
        <w:t>Joenja n’est pas recommandé chez les femmes en âge de procréer qui n’utilisent pas de méthode de contraception hautement efficace pendant leur traitement. Poursuivre la contraception pendant au moins 1 semaine après la dernière prise de Joenja. Adressez-vous à votre médecin pour connaître les méthodes de contraception adaptées.</w:t>
      </w:r>
    </w:p>
    <w:p w:rsidR="005D28D2" w:rsidRDefault="005D28D2" w:rsidP="005D28D2">
      <w:r>
        <w:t>-</w:t>
      </w:r>
      <w:r>
        <w:tab/>
        <w:t>Si vous pensez être enceinte après avoir commencé le traitement par Joenja, avertissez immédiatement votre médecin.</w:t>
      </w:r>
    </w:p>
    <w:p w:rsidR="005D28D2" w:rsidRPr="008E1F64" w:rsidRDefault="005D28D2" w:rsidP="005D28D2">
      <w:pPr>
        <w:spacing w:line="240" w:lineRule="auto"/>
      </w:pPr>
    </w:p>
    <w:p w:rsidR="005D28D2" w:rsidRDefault="005D28D2" w:rsidP="005D28D2">
      <w:pPr>
        <w:pStyle w:val="Paragraphedeliste"/>
        <w:numPr>
          <w:ilvl w:val="0"/>
          <w:numId w:val="15"/>
        </w:numPr>
        <w:tabs>
          <w:tab w:val="clear" w:pos="360"/>
          <w:tab w:val="left" w:pos="567"/>
        </w:tabs>
        <w:spacing w:before="0" w:after="0" w:line="240" w:lineRule="auto"/>
        <w:ind w:left="567" w:hanging="567"/>
        <w:contextualSpacing/>
        <w:jc w:val="left"/>
        <w:rPr>
          <w:b/>
          <w:bCs/>
        </w:rPr>
      </w:pPr>
      <w:r>
        <w:rPr>
          <w:b/>
          <w:bCs/>
        </w:rPr>
        <w:t>Allaitement</w:t>
      </w:r>
    </w:p>
    <w:p w:rsidR="005D28D2" w:rsidRPr="008E1F64" w:rsidRDefault="005D28D2" w:rsidP="005D28D2">
      <w:pPr>
        <w:spacing w:line="240" w:lineRule="auto"/>
        <w:ind w:left="567"/>
      </w:pPr>
      <w:r>
        <w:t>N’allaitez pas pendant que vous prenez Joenja. Si vous allaitez ou prévoyez d’allaiter, parlez-en avec votre médecin avant de prendre ce médicament. En effet, on ne sait pas si Joenja passe dans le lait maternel et si cela pourrait nuire à votre enfant.</w:t>
      </w:r>
    </w:p>
    <w:p w:rsidR="005D28D2" w:rsidRPr="008E1F64" w:rsidRDefault="005D28D2" w:rsidP="005D28D2">
      <w:pPr>
        <w:spacing w:line="240" w:lineRule="auto"/>
      </w:pPr>
    </w:p>
    <w:p w:rsidR="005D28D2" w:rsidRDefault="005D28D2" w:rsidP="005D28D2">
      <w:pPr>
        <w:pStyle w:val="Paragraphedeliste"/>
        <w:numPr>
          <w:ilvl w:val="0"/>
          <w:numId w:val="15"/>
        </w:numPr>
        <w:tabs>
          <w:tab w:val="clear" w:pos="360"/>
          <w:tab w:val="left" w:pos="567"/>
        </w:tabs>
        <w:spacing w:before="0" w:after="0" w:line="240" w:lineRule="auto"/>
        <w:ind w:left="567" w:hanging="567"/>
        <w:contextualSpacing/>
        <w:jc w:val="left"/>
        <w:rPr>
          <w:b/>
          <w:bCs/>
        </w:rPr>
      </w:pPr>
      <w:r>
        <w:rPr>
          <w:b/>
          <w:bCs/>
        </w:rPr>
        <w:t>Fertilité</w:t>
      </w:r>
    </w:p>
    <w:p w:rsidR="005D28D2" w:rsidRPr="00F848B4" w:rsidRDefault="005D28D2" w:rsidP="00F848B4">
      <w:pPr>
        <w:spacing w:line="240" w:lineRule="auto"/>
        <w:ind w:left="567"/>
      </w:pPr>
      <w:r>
        <w:t>Aucune donnée n’est disponible concernant les effets du léniolisib sur la fertilité humaine. Les études menées chez les animaux suggèrent que Joenja est susceptible d’affecter la fertilité masculine. Parlez-en avec votre médecin avant de prendre ce médicament.</w:t>
      </w:r>
    </w:p>
    <w:p w:rsidR="005D28D2" w:rsidRPr="008E1F64" w:rsidRDefault="005D28D2" w:rsidP="005D28D2">
      <w:pPr>
        <w:spacing w:line="240" w:lineRule="auto"/>
      </w:pPr>
    </w:p>
    <w:p w:rsidR="005D28D2" w:rsidRPr="008E1F64" w:rsidRDefault="005D28D2" w:rsidP="005D28D2">
      <w:pPr>
        <w:spacing w:line="240" w:lineRule="auto"/>
        <w:rPr>
          <w:b/>
          <w:bCs/>
        </w:rPr>
      </w:pPr>
      <w:r>
        <w:rPr>
          <w:b/>
          <w:bCs/>
        </w:rPr>
        <w:t>Joenja contient du lactose</w:t>
      </w:r>
    </w:p>
    <w:p w:rsidR="005D28D2" w:rsidRPr="008E1F64" w:rsidRDefault="005D28D2" w:rsidP="005D28D2">
      <w:pPr>
        <w:spacing w:line="240" w:lineRule="auto"/>
      </w:pPr>
      <w:r>
        <w:t>Si votre médecin vous a informé(e) que vous êtes intolérant(e) à certains sucres, contactez-le avant de prendre ce médicament.</w:t>
      </w:r>
    </w:p>
    <w:p w:rsidR="005D28D2" w:rsidRPr="008E1F64" w:rsidRDefault="005D28D2" w:rsidP="005D28D2">
      <w:pPr>
        <w:spacing w:line="240" w:lineRule="auto"/>
      </w:pPr>
    </w:p>
    <w:p w:rsidR="005D28D2" w:rsidRDefault="005D28D2" w:rsidP="005D28D2">
      <w:pPr>
        <w:spacing w:line="240" w:lineRule="auto"/>
        <w:rPr>
          <w:b/>
          <w:bCs/>
        </w:rPr>
      </w:pPr>
      <w:r>
        <w:rPr>
          <w:b/>
          <w:bCs/>
        </w:rPr>
        <w:t>Joenja contient du sodium</w:t>
      </w:r>
    </w:p>
    <w:p w:rsidR="009A1AF2" w:rsidRPr="009A1AF2" w:rsidRDefault="009A1AF2" w:rsidP="005D28D2">
      <w:pPr>
        <w:spacing w:line="240" w:lineRule="auto"/>
      </w:pPr>
      <w:r w:rsidRPr="00F848B4">
        <w:t>Ce médicament contient moins de 1 mmol de sodium (23 mg) par comprimé pelliculé, c'est-à-dire essentiellement « sans sodium ».</w:t>
      </w:r>
    </w:p>
    <w:p w:rsidR="004F2C13" w:rsidRDefault="004F2C13" w:rsidP="004F2C13"/>
    <w:p w:rsidR="005D28D2" w:rsidRPr="00F848B4" w:rsidRDefault="005D28D2" w:rsidP="005D28D2">
      <w:pPr>
        <w:spacing w:line="240" w:lineRule="auto"/>
        <w:rPr>
          <w:b/>
          <w:u w:val="single"/>
        </w:rPr>
      </w:pPr>
      <w:r w:rsidRPr="00F848B4">
        <w:rPr>
          <w:b/>
          <w:bCs/>
          <w:u w:val="single"/>
        </w:rPr>
        <w:t>Comment prendre Joenja</w:t>
      </w:r>
    </w:p>
    <w:p w:rsidR="005D28D2" w:rsidRPr="008E1F64" w:rsidRDefault="005D28D2" w:rsidP="005D28D2">
      <w:pPr>
        <w:spacing w:line="240" w:lineRule="auto"/>
      </w:pPr>
      <w:r>
        <w:t>Veillez à toujours prendre ce médicament en suivant exactement les indications de votre médecin. Vérifiez auprès de votre médecin en cas de doute.</w:t>
      </w:r>
    </w:p>
    <w:p w:rsidR="00FF2F78" w:rsidRDefault="00FF2F78" w:rsidP="005D28D2">
      <w:pPr>
        <w:spacing w:line="240" w:lineRule="auto"/>
      </w:pPr>
    </w:p>
    <w:p w:rsidR="005D28D2" w:rsidRDefault="005D28D2" w:rsidP="005D28D2">
      <w:pPr>
        <w:spacing w:line="240" w:lineRule="auto"/>
      </w:pPr>
      <w:r>
        <w:t>Joenja doit être pris deux fois par jour, à environ 12 heures d’intervalle.</w:t>
      </w:r>
    </w:p>
    <w:p w:rsidR="00FF2F78" w:rsidRPr="008E1F64" w:rsidRDefault="00FF2F78" w:rsidP="005D28D2">
      <w:pPr>
        <w:spacing w:line="240" w:lineRule="auto"/>
      </w:pPr>
    </w:p>
    <w:p w:rsidR="005D28D2" w:rsidRPr="008E1F64" w:rsidRDefault="005D28D2" w:rsidP="005D28D2">
      <w:pPr>
        <w:spacing w:line="240" w:lineRule="auto"/>
      </w:pPr>
      <w:r>
        <w:t xml:space="preserve">En cas de vomissements dans l’heure qui suit la prise du comprimé, prenez immédiatement un autre comprimé. </w:t>
      </w:r>
      <w:bookmarkStart w:id="58" w:name="_Hlk113269766"/>
      <w:r>
        <w:t>En cas de vomissements plus d’une heure après la prise du comprimé, ne reprenez pas de comprimé et prenez la dose suivante à l’heure prévue.</w:t>
      </w:r>
    </w:p>
    <w:bookmarkEnd w:id="58"/>
    <w:p w:rsidR="005D28D2" w:rsidRPr="008E1F64" w:rsidRDefault="005D28D2" w:rsidP="005D28D2">
      <w:pPr>
        <w:spacing w:line="240" w:lineRule="auto"/>
      </w:pPr>
    </w:p>
    <w:p w:rsidR="005D28D2" w:rsidRPr="008E1F64" w:rsidRDefault="005D28D2" w:rsidP="005D28D2">
      <w:pPr>
        <w:spacing w:line="240" w:lineRule="auto"/>
      </w:pPr>
      <w:r>
        <w:t>Ce médicament peut être pris avec ou sans nourriture. Les comprimés doivent être avalés entiers. Ils ne doivent pas être cassés, écrasés ou mâchés.</w:t>
      </w:r>
    </w:p>
    <w:p w:rsidR="005D28D2" w:rsidRPr="008E1F64" w:rsidRDefault="005D28D2" w:rsidP="005D28D2">
      <w:pPr>
        <w:spacing w:line="240" w:lineRule="auto"/>
      </w:pPr>
    </w:p>
    <w:p w:rsidR="005D28D2" w:rsidRPr="008E1F64" w:rsidRDefault="005D28D2" w:rsidP="005D28D2">
      <w:pPr>
        <w:spacing w:line="240" w:lineRule="auto"/>
      </w:pPr>
      <w:r>
        <w:t>Les médicaments qui neutralisent ou lient les acides gastriques doivent être pris 2 heures avant ou 2 heures après Joenja.</w:t>
      </w:r>
    </w:p>
    <w:p w:rsidR="004F2C13" w:rsidRDefault="004F2C13" w:rsidP="004F2C13"/>
    <w:p w:rsidR="005D28D2" w:rsidRPr="00F848B4" w:rsidRDefault="005D28D2" w:rsidP="005D28D2">
      <w:pPr>
        <w:spacing w:line="240" w:lineRule="auto"/>
        <w:rPr>
          <w:u w:val="single"/>
        </w:rPr>
      </w:pPr>
      <w:r w:rsidRPr="00F848B4">
        <w:rPr>
          <w:b/>
          <w:bCs/>
          <w:u w:val="single"/>
        </w:rPr>
        <w:t>Quels sont les effets indésirables éventuels?</w:t>
      </w:r>
    </w:p>
    <w:p w:rsidR="005D28D2" w:rsidRPr="008E1F64" w:rsidRDefault="005D28D2" w:rsidP="005D28D2">
      <w:pPr>
        <w:spacing w:line="240" w:lineRule="auto"/>
      </w:pPr>
      <w:r>
        <w:t>Comme tous les médicaments, ce médicament peut provoquer des effets indésirables, mais ils ne surviennent pas systématiquement chez tout le monde.</w:t>
      </w:r>
    </w:p>
    <w:p w:rsidR="005D28D2" w:rsidRPr="008E1F64" w:rsidRDefault="005D28D2" w:rsidP="005D28D2">
      <w:pPr>
        <w:spacing w:line="240" w:lineRule="auto"/>
      </w:pPr>
    </w:p>
    <w:p w:rsidR="005D28D2" w:rsidRPr="008E1F64" w:rsidRDefault="005D28D2" w:rsidP="005D28D2">
      <w:pPr>
        <w:spacing w:line="240" w:lineRule="auto"/>
      </w:pPr>
      <w:r>
        <w:t>Les effets indésirables peuvent se produire aux fréquences suivantes :</w:t>
      </w:r>
    </w:p>
    <w:p w:rsidR="005D28D2" w:rsidRPr="008E1F64" w:rsidRDefault="005D28D2" w:rsidP="005D28D2">
      <w:pPr>
        <w:spacing w:line="240" w:lineRule="auto"/>
        <w:rPr>
          <w:b/>
          <w:bCs/>
        </w:rPr>
      </w:pPr>
      <w:r>
        <w:rPr>
          <w:b/>
          <w:bCs/>
        </w:rPr>
        <w:t xml:space="preserve">Très fréquents </w:t>
      </w:r>
      <w:r>
        <w:t>(peuvent toucher plus d’une personne sur 10)</w:t>
      </w:r>
    </w:p>
    <w:p w:rsidR="005D28D2" w:rsidRDefault="005D28D2" w:rsidP="005D28D2">
      <w:pPr>
        <w:numPr>
          <w:ilvl w:val="0"/>
          <w:numId w:val="16"/>
        </w:numPr>
        <w:tabs>
          <w:tab w:val="clear" w:pos="360"/>
        </w:tabs>
        <w:spacing w:before="0" w:after="0" w:line="240" w:lineRule="auto"/>
        <w:ind w:left="567" w:hanging="567"/>
        <w:jc w:val="left"/>
      </w:pPr>
      <w:r>
        <w:t>maux de tête</w:t>
      </w:r>
    </w:p>
    <w:p w:rsidR="005D28D2" w:rsidRDefault="005D28D2" w:rsidP="005D28D2">
      <w:pPr>
        <w:numPr>
          <w:ilvl w:val="0"/>
          <w:numId w:val="16"/>
        </w:numPr>
        <w:tabs>
          <w:tab w:val="clear" w:pos="360"/>
        </w:tabs>
        <w:spacing w:before="0" w:after="0" w:line="240" w:lineRule="auto"/>
        <w:ind w:left="567" w:hanging="567"/>
        <w:jc w:val="left"/>
      </w:pPr>
      <w:r>
        <w:t>vomissement</w:t>
      </w:r>
    </w:p>
    <w:p w:rsidR="00BA1F9F" w:rsidRDefault="00BA1F9F" w:rsidP="00BA1F9F">
      <w:pPr>
        <w:pStyle w:val="Paragraphedeliste"/>
        <w:numPr>
          <w:ilvl w:val="0"/>
          <w:numId w:val="16"/>
        </w:numPr>
      </w:pPr>
      <w:r>
        <w:t xml:space="preserve">   </w:t>
      </w:r>
      <w:r w:rsidRPr="00BA1F9F">
        <w:t>perte de cheveux</w:t>
      </w:r>
    </w:p>
    <w:p w:rsidR="005D28D2" w:rsidRDefault="005D28D2" w:rsidP="005D28D2">
      <w:pPr>
        <w:numPr>
          <w:ilvl w:val="0"/>
          <w:numId w:val="16"/>
        </w:numPr>
        <w:tabs>
          <w:tab w:val="clear" w:pos="360"/>
        </w:tabs>
        <w:spacing w:before="0" w:after="0" w:line="240" w:lineRule="auto"/>
        <w:ind w:left="567" w:hanging="567"/>
        <w:jc w:val="left"/>
      </w:pPr>
      <w:r>
        <w:t>prise de poids</w:t>
      </w:r>
    </w:p>
    <w:p w:rsidR="005D28D2" w:rsidRDefault="005D28D2" w:rsidP="005D28D2">
      <w:pPr>
        <w:spacing w:line="240" w:lineRule="auto"/>
      </w:pPr>
    </w:p>
    <w:p w:rsidR="005D28D2" w:rsidRPr="008E1F64" w:rsidRDefault="005D28D2" w:rsidP="005D28D2">
      <w:pPr>
        <w:spacing w:line="240" w:lineRule="auto"/>
      </w:pPr>
      <w:bookmarkStart w:id="59" w:name="_Hlk134026172"/>
      <w:r>
        <w:rPr>
          <w:b/>
          <w:bCs/>
        </w:rPr>
        <w:t xml:space="preserve">Fréquents </w:t>
      </w:r>
      <w:r>
        <w:t>(peuvent toucher jusqu’à une personne sur 10)</w:t>
      </w:r>
    </w:p>
    <w:bookmarkEnd w:id="59"/>
    <w:p w:rsidR="005D28D2" w:rsidRDefault="005D28D2" w:rsidP="005D28D2">
      <w:pPr>
        <w:numPr>
          <w:ilvl w:val="0"/>
          <w:numId w:val="16"/>
        </w:numPr>
        <w:tabs>
          <w:tab w:val="clear" w:pos="360"/>
          <w:tab w:val="left" w:pos="567"/>
        </w:tabs>
        <w:spacing w:before="0" w:after="0" w:line="240" w:lineRule="auto"/>
        <w:ind w:left="567" w:hanging="567"/>
        <w:jc w:val="left"/>
      </w:pPr>
      <w:r>
        <w:t>indigestion</w:t>
      </w:r>
    </w:p>
    <w:p w:rsidR="005D28D2" w:rsidRPr="008E1F64" w:rsidRDefault="005D28D2" w:rsidP="005D28D2">
      <w:pPr>
        <w:numPr>
          <w:ilvl w:val="0"/>
          <w:numId w:val="16"/>
        </w:numPr>
        <w:tabs>
          <w:tab w:val="clear" w:pos="360"/>
          <w:tab w:val="left" w:pos="567"/>
        </w:tabs>
        <w:spacing w:before="0" w:after="0" w:line="240" w:lineRule="auto"/>
        <w:ind w:left="567" w:hanging="567"/>
        <w:jc w:val="left"/>
      </w:pPr>
      <w:r>
        <w:t>inflammation de la peau avec éruption cutanée</w:t>
      </w:r>
    </w:p>
    <w:p w:rsidR="005D28D2" w:rsidRDefault="005D28D2" w:rsidP="005D28D2">
      <w:pPr>
        <w:numPr>
          <w:ilvl w:val="0"/>
          <w:numId w:val="16"/>
        </w:numPr>
        <w:tabs>
          <w:tab w:val="clear" w:pos="360"/>
          <w:tab w:val="left" w:pos="567"/>
        </w:tabs>
        <w:spacing w:before="0" w:after="0" w:line="240" w:lineRule="auto"/>
        <w:ind w:left="567" w:hanging="567"/>
        <w:jc w:val="left"/>
      </w:pPr>
      <w:r>
        <w:lastRenderedPageBreak/>
        <w:t>fatigue</w:t>
      </w:r>
    </w:p>
    <w:p w:rsidR="005D28D2" w:rsidRDefault="005D28D2" w:rsidP="005D28D2">
      <w:pPr>
        <w:spacing w:line="240" w:lineRule="auto"/>
      </w:pPr>
    </w:p>
    <w:p w:rsidR="00BA1F9F" w:rsidRPr="00B10F1C" w:rsidRDefault="00BA1F9F" w:rsidP="00BA1F9F">
      <w:pPr>
        <w:spacing w:line="240" w:lineRule="auto"/>
      </w:pPr>
      <w:r>
        <w:rPr>
          <w:b/>
          <w:bCs/>
        </w:rPr>
        <w:t>Fréquence i</w:t>
      </w:r>
      <w:r w:rsidRPr="00B10F1C">
        <w:rPr>
          <w:b/>
          <w:bCs/>
        </w:rPr>
        <w:t>nconnu</w:t>
      </w:r>
      <w:r>
        <w:rPr>
          <w:b/>
          <w:bCs/>
        </w:rPr>
        <w:t>e</w:t>
      </w:r>
      <w:r w:rsidRPr="00B10F1C">
        <w:t xml:space="preserve"> (</w:t>
      </w:r>
      <w:r>
        <w:t>ne peut pas être estimée sur la base des</w:t>
      </w:r>
      <w:r w:rsidRPr="00B10F1C">
        <w:t xml:space="preserve"> données disponibles)</w:t>
      </w:r>
    </w:p>
    <w:p w:rsidR="00BA1F9F" w:rsidRPr="00B10F1C" w:rsidRDefault="00BA1F9F" w:rsidP="00BA1F9F">
      <w:pPr>
        <w:numPr>
          <w:ilvl w:val="0"/>
          <w:numId w:val="16"/>
        </w:numPr>
        <w:tabs>
          <w:tab w:val="clear" w:pos="360"/>
        </w:tabs>
        <w:spacing w:before="0" w:after="0" w:line="240" w:lineRule="auto"/>
        <w:ind w:left="567" w:hanging="567"/>
        <w:jc w:val="left"/>
      </w:pPr>
      <w:r w:rsidRPr="00EB05EF">
        <w:t>réaction allergique (hypersensibilité), not</w:t>
      </w:r>
      <w:r>
        <w:t>a</w:t>
      </w:r>
      <w:r w:rsidRPr="00EB05EF">
        <w:t>mment :</w:t>
      </w:r>
      <w:r>
        <w:t xml:space="preserve"> démangeaisons, rougeurs cutanées, urticaire, éruptions cutanées, difficultés à respirer ou à déglutir</w:t>
      </w:r>
    </w:p>
    <w:p w:rsidR="00BA1F9F" w:rsidRDefault="00BA1F9F" w:rsidP="005D28D2">
      <w:pPr>
        <w:spacing w:line="240" w:lineRule="auto"/>
      </w:pPr>
    </w:p>
    <w:p w:rsidR="005D28D2" w:rsidRPr="00F848B4" w:rsidRDefault="005D28D2" w:rsidP="005D28D2">
      <w:pPr>
        <w:spacing w:line="240" w:lineRule="auto"/>
        <w:rPr>
          <w:b/>
          <w:bCs/>
        </w:rPr>
      </w:pPr>
      <w:r>
        <w:rPr>
          <w:b/>
          <w:bCs/>
        </w:rPr>
        <w:t>Diminution du nombre de globules blancs</w:t>
      </w:r>
    </w:p>
    <w:p w:rsidR="005D28D2" w:rsidRPr="008E1F64" w:rsidRDefault="005D28D2" w:rsidP="005D28D2">
      <w:pPr>
        <w:spacing w:line="240" w:lineRule="auto"/>
      </w:pPr>
      <w:r>
        <w:t>Joenja peut entraîner une neutropénie, c’est-à-dire une diminution du nombre d’un type de globules blancs appelés neutrophiles.</w:t>
      </w:r>
    </w:p>
    <w:p w:rsidR="005D28D2" w:rsidRDefault="005D28D2" w:rsidP="004F2C13"/>
    <w:p w:rsidR="005D28D2" w:rsidRPr="00F848B4" w:rsidRDefault="005D28D2" w:rsidP="005D28D2">
      <w:pPr>
        <w:spacing w:line="240" w:lineRule="auto"/>
        <w:rPr>
          <w:b/>
          <w:u w:val="single"/>
        </w:rPr>
      </w:pPr>
      <w:r w:rsidRPr="00F848B4">
        <w:rPr>
          <w:b/>
          <w:bCs/>
          <w:u w:val="single"/>
        </w:rPr>
        <w:t>Ce que contient Joenja</w:t>
      </w:r>
    </w:p>
    <w:p w:rsidR="005D28D2" w:rsidRPr="008E1F64" w:rsidRDefault="005D28D2" w:rsidP="005D28D2">
      <w:pPr>
        <w:numPr>
          <w:ilvl w:val="0"/>
          <w:numId w:val="17"/>
        </w:numPr>
        <w:tabs>
          <w:tab w:val="clear" w:pos="360"/>
          <w:tab w:val="left" w:pos="567"/>
        </w:tabs>
        <w:spacing w:before="0" w:after="0" w:line="240" w:lineRule="auto"/>
        <w:ind w:left="567" w:hanging="567"/>
        <w:jc w:val="left"/>
      </w:pPr>
      <w:r>
        <w:t>La substance active est le léniolisib.</w:t>
      </w:r>
      <w:r w:rsidR="00BA1F9F" w:rsidRPr="00BA1F9F">
        <w:t xml:space="preserve"> Chaque comprimé pelliculé contient 10, 30, 40, 50 ou 70 mg de léniolisib sous forme de phosphate de léniolisib.</w:t>
      </w:r>
    </w:p>
    <w:p w:rsidR="005D28D2" w:rsidRPr="006E748A" w:rsidRDefault="005D28D2" w:rsidP="005D28D2">
      <w:pPr>
        <w:numPr>
          <w:ilvl w:val="0"/>
          <w:numId w:val="17"/>
        </w:numPr>
        <w:tabs>
          <w:tab w:val="clear" w:pos="360"/>
          <w:tab w:val="left" w:pos="567"/>
        </w:tabs>
        <w:spacing w:before="0" w:after="0" w:line="240" w:lineRule="auto"/>
        <w:ind w:left="567" w:hanging="567"/>
        <w:jc w:val="left"/>
      </w:pPr>
      <w:r>
        <w:t xml:space="preserve">Les autres composants sont : lactose monohydraté, cellulose microcristalline (E460(i)), hydroxypropyl méthylcellulose (E464), glycolate d’amidon sodique (type A), stéarate de magnésium (E572), dioxyde de silicium colloïdal (E551), dioxyde de titane (E171), oxyde de fer </w:t>
      </w:r>
      <w:r w:rsidRPr="006E748A">
        <w:t>jaune (E172), oxyde de fer rouge (E172), talc (E553b), polyéthylène glycol (E1521). Voir rubrique 2, «Joenja contient du lactose et du sodium».</w:t>
      </w:r>
    </w:p>
    <w:p w:rsidR="001936FD" w:rsidRPr="006E748A" w:rsidRDefault="001936FD"/>
    <w:p w:rsidR="00EF704F" w:rsidRPr="006E748A" w:rsidRDefault="005D28D2">
      <w:pPr>
        <w:rPr>
          <w:b/>
          <w:bCs/>
          <w:u w:val="single"/>
        </w:rPr>
      </w:pPr>
      <w:r w:rsidRPr="006E748A">
        <w:rPr>
          <w:b/>
          <w:bCs/>
          <w:u w:val="single"/>
        </w:rPr>
        <w:t>Comment se présente Joenja</w:t>
      </w:r>
    </w:p>
    <w:p w:rsidR="00EF704F" w:rsidRPr="006E748A" w:rsidRDefault="00EF704F">
      <w:r w:rsidRPr="006E748A">
        <w:t>Comprimé pelliculé jaune, de forme ovale, biconvexe, à bords biseautés, portant l’inscription « 10 » gravée sur une face et « LNB » sur l’autre face, et mesurant environ 6 mm de long, 6 mm de large et 2.8 mm d’épaisseur.</w:t>
      </w:r>
    </w:p>
    <w:p w:rsidR="00EF704F" w:rsidRPr="006E748A" w:rsidRDefault="00EF704F">
      <w:r w:rsidRPr="006E748A">
        <w:t>Comprimé pelliculé jaune, de forme ovale, biconvexe, à bords biseautés, portant l’inscription « 30 » gravée sur une face et « LNB » sur l’autre face, et mesurant environ 9 mm de long, 9 mm de large et 3,7 mm d’épaisseur.</w:t>
      </w:r>
    </w:p>
    <w:p w:rsidR="00DB2304" w:rsidRPr="006E748A" w:rsidRDefault="00DB2304">
      <w:r w:rsidRPr="006E748A">
        <w:t>Comprimé pelliculé jaune, de forme ovale, biconvexe, à bords biseautés, portant l’inscription « 40 » gravée sur une face et « LNB » sur l’autre face, et mesurant environ 9.5 mm de long, 9.5 mm de large et 4.3 mm d’épaisseur.</w:t>
      </w:r>
    </w:p>
    <w:p w:rsidR="00DB2304" w:rsidRPr="006E748A" w:rsidRDefault="00DB2304">
      <w:r w:rsidRPr="006E748A">
        <w:t>Comprimé pelliculé jaune, de forme ovale, biconvexe, à bords biseautés, portant l’inscription « 50 » gravée sur une face et « LNB » sur l’autre face, et mesurant environ 10.3 mm de long, 10.3 mm de large et 4.6 mm d’épaisseur.</w:t>
      </w:r>
    </w:p>
    <w:p w:rsidR="00EF704F" w:rsidRPr="006E748A" w:rsidRDefault="00EF704F">
      <w:bookmarkStart w:id="60" w:name="_Hlk146556500"/>
      <w:r w:rsidRPr="006E748A">
        <w:t>Comprimé pelliculé jaune, de forme ovale, biconvexe, à bords biseautés, portant l’inscription « 70 » gravée sur une face et « LNB » sur l’autre face, et mesurant environ 16 mm de long, 6,3 mm de large et 6,0 mm d’épaisseur.</w:t>
      </w:r>
      <w:bookmarkEnd w:id="60"/>
    </w:p>
    <w:p w:rsidR="005D28D2" w:rsidRPr="00EF704F" w:rsidRDefault="00EF704F">
      <w:pPr>
        <w:rPr>
          <w:b/>
          <w:bCs/>
        </w:rPr>
      </w:pPr>
      <w:r w:rsidRPr="006E748A">
        <w:rPr>
          <w:bCs/>
        </w:rPr>
        <w:t>Chaque conditionnement contient 1 boite de 60 comprimés.</w:t>
      </w:r>
      <w:r w:rsidRPr="00EF704F">
        <w:rPr>
          <w:bCs/>
        </w:rPr>
        <w:t xml:space="preserve"> </w:t>
      </w:r>
    </w:p>
    <w:p w:rsidR="00EF704F" w:rsidRPr="00EF704F" w:rsidRDefault="00EF704F">
      <w:pPr>
        <w:rPr>
          <w:b/>
          <w:bCs/>
          <w:u w:val="single"/>
        </w:rPr>
      </w:pPr>
    </w:p>
    <w:p w:rsidR="00EF704F" w:rsidRPr="00F848B4" w:rsidRDefault="00EF704F">
      <w:pPr>
        <w:rPr>
          <w:b/>
          <w:bCs/>
          <w:u w:val="single"/>
        </w:rPr>
      </w:pPr>
      <w:r w:rsidRPr="00F848B4">
        <w:rPr>
          <w:b/>
          <w:bCs/>
          <w:u w:val="single"/>
        </w:rPr>
        <w:t xml:space="preserve">Conditions de conservation : </w:t>
      </w:r>
    </w:p>
    <w:p w:rsidR="00DF0DEA" w:rsidRPr="001F2973" w:rsidRDefault="00EF704F">
      <w:pPr>
        <w:rPr>
          <w:rStyle w:val="Mention1"/>
        </w:rPr>
      </w:pPr>
      <w:r w:rsidRPr="00EF704F">
        <w:rPr>
          <w:bCs/>
        </w:rPr>
        <w:t>Ce médicament ne nécessite pas de précautions particulières de conservation.</w:t>
      </w:r>
      <w:r w:rsidRPr="00EF704F">
        <w:t xml:space="preserve"> </w:t>
      </w:r>
    </w:p>
    <w:p w:rsidR="00FE2D33" w:rsidRDefault="00FE2D33" w:rsidP="00FE2D33">
      <w:pPr>
        <w:rPr>
          <w:rFonts w:eastAsiaTheme="majorEastAsia"/>
        </w:rPr>
      </w:pPr>
    </w:p>
    <w:p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 xml:space="preserve">À quoi cela vous engage-t-il ? Quelles seront vos contraintes ? </w:t>
      </w:r>
    </w:p>
    <w:p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w:t>
      </w:r>
      <w:r w:rsidR="005E5722" w:rsidRPr="005E5722">
        <w:t>suivi des patients (PUT-SP)</w:t>
      </w:r>
      <w:r w:rsidR="005E5722">
        <w:t xml:space="preserve"> </w:t>
      </w:r>
      <w:r w:rsidRPr="00700685">
        <w:t>disponible sur le site internet de l’Agence nationale de sécurité du médicament et des produits de santé (ANSM).</w:t>
      </w:r>
    </w:p>
    <w:p w:rsidR="00D93E3B" w:rsidRDefault="00D93E3B" w:rsidP="00D93E3B">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w:t>
      </w:r>
      <w:r w:rsidR="00B2041D">
        <w:t>à caractère personnel</w:t>
      </w:r>
      <w:r w:rsidRPr="00700685">
        <w:t xml:space="preserve"> sur votre santé. Pour plus de détails sur les données </w:t>
      </w:r>
      <w:r w:rsidR="00B2041D">
        <w:t xml:space="preserve">à caractère </w:t>
      </w:r>
      <w:r w:rsidRPr="00700685">
        <w:t>personnel</w:t>
      </w:r>
      <w:r w:rsidR="00B2041D">
        <w:t xml:space="preserve"> </w:t>
      </w:r>
      <w:r w:rsidRPr="00700685">
        <w:t xml:space="preserve">recueillies et vos droits, vous pouvez lire le document intitulé « Accès </w:t>
      </w:r>
      <w:r>
        <w:t>compassionnel d’</w:t>
      </w:r>
      <w:r w:rsidRPr="00700685">
        <w:t xml:space="preserve">un médicament - Traitement des données </w:t>
      </w:r>
      <w:r w:rsidR="00B2041D">
        <w:t>à caractère personnel</w:t>
      </w:r>
      <w:r w:rsidRPr="00700685">
        <w:t xml:space="preserve"> » (voir en fin de document la rubrique « Pour en savoir plus »). </w:t>
      </w:r>
    </w:p>
    <w:p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rsidR="00BF069C" w:rsidRDefault="00BF069C" w:rsidP="00BF069C">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20" w:history="1">
        <w:r w:rsidRPr="00700685">
          <w:rPr>
            <w:color w:val="004990"/>
            <w:u w:val="single"/>
          </w:rPr>
          <w:t>www.signalement-sante.gouv.fr</w:t>
        </w:r>
      </w:hyperlink>
    </w:p>
    <w:p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rsidR="00D93E3B" w:rsidRPr="0093672E" w:rsidRDefault="00D93E3B" w:rsidP="00D93E3B">
      <w:pPr>
        <w:spacing w:before="40" w:after="20"/>
      </w:pPr>
    </w:p>
    <w:p w:rsidR="00D93E3B" w:rsidRPr="00700685"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 xml:space="preserve">La durée de validité </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rsidR="00D93E3B" w:rsidRPr="0093672E" w:rsidRDefault="00D93E3B" w:rsidP="00D93E3B"/>
    <w:p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w:t>
      </w:r>
      <w:r w:rsidR="0093421D">
        <w:rPr>
          <w:rFonts w:ascii="Arial Narrow" w:eastAsiaTheme="majorEastAsia" w:hAnsi="Arial Narrow" w:cstheme="majorBidi"/>
          <w:color w:val="000000" w:themeColor="text1"/>
          <w:sz w:val="36"/>
          <w:szCs w:val="26"/>
        </w:rPr>
        <w:t xml:space="preserve"> à caractère personnel</w:t>
      </w:r>
    </w:p>
    <w:p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w:t>
      </w:r>
      <w:r w:rsidR="005B4515">
        <w:t>à caractère personnel</w:t>
      </w:r>
      <w:r w:rsidRPr="00700685">
        <w:t xml:space="preserve"> concernant votre santé. </w:t>
      </w:r>
    </w:p>
    <w:p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 xml:space="preserve">un médicament – Traitement des données </w:t>
        </w:r>
        <w:r w:rsidR="005B4515">
          <w:rPr>
            <w:rStyle w:val="Lienhypertexte"/>
          </w:rPr>
          <w:t>à caractère personnel</w:t>
        </w:r>
        <w:r w:rsidRPr="007F66FC">
          <w:rPr>
            <w:rStyle w:val="Lienhypertexte"/>
          </w:rPr>
          <w:t> ».</w:t>
        </w:r>
      </w:hyperlink>
      <w:r w:rsidRPr="00700685">
        <w:t xml:space="preserve"> </w:t>
      </w:r>
    </w:p>
    <w:p w:rsidR="00D93E3B" w:rsidRPr="00700685" w:rsidRDefault="00D93E3B" w:rsidP="00D93E3B">
      <w:pPr>
        <w:spacing w:before="0" w:after="200" w:line="276" w:lineRule="auto"/>
        <w:jc w:val="left"/>
      </w:pPr>
    </w:p>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lastRenderedPageBreak/>
        <w:t>Pour en savoir plus</w:t>
      </w:r>
    </w:p>
    <w:p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rsidR="00D93E3B" w:rsidRPr="00700685" w:rsidRDefault="00D93E3B" w:rsidP="00D26182">
      <w:pPr>
        <w:spacing w:before="0" w:after="0"/>
      </w:pPr>
    </w:p>
    <w:sdt>
      <w:sdtPr>
        <w:rPr>
          <w:rFonts w:ascii="Arial" w:eastAsiaTheme="minorEastAsia" w:hAnsi="Arial" w:cstheme="minorBidi"/>
          <w:b/>
          <w:bCs/>
          <w:color w:val="404040" w:themeColor="text1" w:themeTint="BF"/>
          <w:sz w:val="22"/>
          <w:szCs w:val="22"/>
        </w:rPr>
        <w:id w:val="300817014"/>
        <w:placeholder>
          <w:docPart w:val="C843C9A3759E432E808BE61DA233349C"/>
        </w:placeholder>
      </w:sdtPr>
      <w:sdtEndPr/>
      <w:sdtContent>
        <w:p w:rsidR="00EF704F" w:rsidRPr="00E501E1" w:rsidRDefault="00EF704F" w:rsidP="004338DE">
          <w:pPr>
            <w:pStyle w:val="pf0"/>
            <w:rPr>
              <w:rFonts w:ascii="Arial" w:hAnsi="Arial" w:cs="Arial"/>
              <w:sz w:val="22"/>
              <w:szCs w:val="22"/>
            </w:rPr>
          </w:pPr>
          <w:r w:rsidRPr="00E501E1">
            <w:rPr>
              <w:rStyle w:val="cf01"/>
              <w:rFonts w:ascii="Arial" w:hAnsi="Arial" w:cs="Arial"/>
              <w:sz w:val="22"/>
              <w:szCs w:val="22"/>
            </w:rPr>
            <w:t>IRIS</w:t>
          </w:r>
        </w:p>
        <w:p w:rsidR="00EF704F" w:rsidRPr="00E501E1" w:rsidRDefault="00EF704F" w:rsidP="004338DE">
          <w:pPr>
            <w:pStyle w:val="pf0"/>
            <w:rPr>
              <w:rFonts w:ascii="Arial" w:hAnsi="Arial" w:cs="Arial"/>
              <w:sz w:val="22"/>
              <w:szCs w:val="22"/>
            </w:rPr>
          </w:pPr>
          <w:r w:rsidRPr="00E501E1">
            <w:rPr>
              <w:rStyle w:val="cf21"/>
              <w:rFonts w:ascii="Arial" w:hAnsi="Arial" w:cs="Arial"/>
              <w:sz w:val="22"/>
              <w:szCs w:val="22"/>
            </w:rPr>
            <w:t>Immuno-déficience-primitive</w:t>
          </w:r>
          <w:r w:rsidRPr="00E501E1">
            <w:rPr>
              <w:rFonts w:ascii="Arial" w:hAnsi="Arial" w:cs="Arial"/>
              <w:color w:val="58595B"/>
              <w:sz w:val="22"/>
              <w:szCs w:val="22"/>
            </w:rPr>
            <w:br/>
          </w:r>
          <w:r w:rsidRPr="00E501E1">
            <w:rPr>
              <w:rStyle w:val="cf21"/>
              <w:rFonts w:ascii="Arial" w:hAnsi="Arial" w:cs="Arial"/>
              <w:sz w:val="22"/>
              <w:szCs w:val="22"/>
            </w:rPr>
            <w:t>Recherche</w:t>
          </w:r>
          <w:r w:rsidRPr="00E501E1">
            <w:rPr>
              <w:rFonts w:ascii="Arial" w:hAnsi="Arial" w:cs="Arial"/>
              <w:color w:val="58595B"/>
              <w:sz w:val="22"/>
              <w:szCs w:val="22"/>
            </w:rPr>
            <w:br/>
          </w:r>
          <w:r w:rsidRPr="00E501E1">
            <w:rPr>
              <w:rStyle w:val="cf21"/>
              <w:rFonts w:ascii="Arial" w:hAnsi="Arial" w:cs="Arial"/>
              <w:sz w:val="22"/>
              <w:szCs w:val="22"/>
            </w:rPr>
            <w:t>Information</w:t>
          </w:r>
          <w:r w:rsidRPr="00E501E1">
            <w:rPr>
              <w:rFonts w:ascii="Arial" w:hAnsi="Arial" w:cs="Arial"/>
              <w:color w:val="58595B"/>
              <w:sz w:val="22"/>
              <w:szCs w:val="22"/>
            </w:rPr>
            <w:br/>
          </w:r>
          <w:r w:rsidRPr="00E501E1">
            <w:rPr>
              <w:rStyle w:val="cf21"/>
              <w:rFonts w:ascii="Arial" w:hAnsi="Arial" w:cs="Arial"/>
              <w:sz w:val="22"/>
              <w:szCs w:val="22"/>
            </w:rPr>
            <w:t>Soutien</w:t>
          </w:r>
        </w:p>
        <w:p w:rsidR="00EF704F" w:rsidRPr="00E501E1" w:rsidRDefault="00725B63" w:rsidP="004338DE">
          <w:pPr>
            <w:pStyle w:val="pf0"/>
            <w:rPr>
              <w:rFonts w:ascii="Arial" w:hAnsi="Arial" w:cs="Arial"/>
              <w:sz w:val="22"/>
              <w:szCs w:val="22"/>
            </w:rPr>
          </w:pPr>
          <w:r w:rsidRPr="00725B63">
            <w:rPr>
              <w:rStyle w:val="cf31"/>
              <w:rFonts w:ascii="Arial" w:hAnsi="Arial" w:cs="Arial"/>
              <w:sz w:val="22"/>
              <w:szCs w:val="22"/>
            </w:rPr>
            <w:t>121 route de Saintes</w:t>
          </w:r>
          <w:r>
            <w:rPr>
              <w:rStyle w:val="cf31"/>
              <w:rFonts w:ascii="Arial" w:hAnsi="Arial" w:cs="Arial"/>
              <w:sz w:val="22"/>
              <w:szCs w:val="22"/>
            </w:rPr>
            <w:t>,</w:t>
          </w:r>
          <w:r w:rsidRPr="00725B63">
            <w:rPr>
              <w:rStyle w:val="cf31"/>
              <w:rFonts w:ascii="Arial" w:hAnsi="Arial" w:cs="Arial"/>
              <w:sz w:val="22"/>
              <w:szCs w:val="22"/>
            </w:rPr>
            <w:t xml:space="preserve"> 16000 Angoulême</w:t>
          </w:r>
        </w:p>
        <w:p w:rsidR="00D93E3B" w:rsidRDefault="00552B8E" w:rsidP="00D93E3B">
          <w:pPr>
            <w:rPr>
              <w:b/>
              <w:bCs/>
            </w:rPr>
          </w:pPr>
          <w:hyperlink r:id="rId21" w:history="1">
            <w:r w:rsidR="00EF704F" w:rsidRPr="00E501E1">
              <w:rPr>
                <w:rStyle w:val="cf41"/>
                <w:rFonts w:ascii="Arial" w:hAnsi="Arial" w:cs="Arial"/>
                <w:color w:val="0000FF"/>
                <w:sz w:val="22"/>
                <w:szCs w:val="22"/>
                <w:u w:val="single"/>
              </w:rPr>
              <w:t>info@associationiris.org</w:t>
            </w:r>
          </w:hyperlink>
        </w:p>
      </w:sdtContent>
    </w:sdt>
    <w:p w:rsidR="00FE1C9C" w:rsidRDefault="00FE1C9C">
      <w:pPr>
        <w:spacing w:before="0" w:after="160" w:line="259" w:lineRule="auto"/>
        <w:jc w:val="left"/>
        <w:rPr>
          <w:b/>
          <w:bCs/>
        </w:rPr>
      </w:pPr>
      <w:r>
        <w:rPr>
          <w:b/>
          <w:bCs/>
        </w:rPr>
        <w:br w:type="page"/>
      </w:r>
    </w:p>
    <w:p w:rsidR="00770A8F" w:rsidRPr="00700685" w:rsidRDefault="00770A8F" w:rsidP="00D93E3B">
      <w:pPr>
        <w:rPr>
          <w:b/>
          <w:bCs/>
        </w:rPr>
      </w:pPr>
    </w:p>
    <w:p w:rsidR="00D93E3B" w:rsidRPr="00700685" w:rsidRDefault="00D93E3B" w:rsidP="00D93E3B">
      <w:pPr>
        <w:spacing w:before="0" w:after="200" w:line="276" w:lineRule="auto"/>
      </w:pPr>
      <w:bookmarkStart w:id="61" w:name="_Hlk94779317"/>
      <w:bookmarkEnd w:id="61"/>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rsidTr="00D26182">
        <w:tc>
          <w:tcPr>
            <w:tcW w:w="5000" w:type="pct"/>
          </w:tcPr>
          <w:p w:rsidR="00D93E3B" w:rsidRPr="00700685" w:rsidRDefault="00D93E3B" w:rsidP="00DA77E8">
            <w:pPr>
              <w:keepNext/>
              <w:autoSpaceDE w:val="0"/>
              <w:autoSpaceDN w:val="0"/>
              <w:adjustRightInd w:val="0"/>
              <w:spacing w:before="0" w:after="0"/>
              <w:jc w:val="center"/>
              <w:rPr>
                <w:rFonts w:ascii="Arial Narrow" w:hAnsi="Arial Narrow" w:cs="Arial"/>
                <w:color w:val="000000" w:themeColor="text1"/>
                <w:sz w:val="36"/>
                <w:szCs w:val="36"/>
              </w:rPr>
            </w:pPr>
            <w:bookmarkStart w:id="62"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w:t>
            </w:r>
            <w:r w:rsidR="00DA77E8">
              <w:rPr>
                <w:rFonts w:ascii="Arial Narrow" w:hAnsi="Arial Narrow" w:cs="Arial"/>
                <w:color w:val="000000" w:themeColor="text1"/>
                <w:sz w:val="36"/>
                <w:szCs w:val="36"/>
              </w:rPr>
              <w:t xml:space="preserve">à caractère </w:t>
            </w:r>
            <w:r>
              <w:rPr>
                <w:rFonts w:ascii="Arial Narrow" w:hAnsi="Arial Narrow" w:cs="Arial"/>
                <w:color w:val="000000" w:themeColor="text1"/>
                <w:sz w:val="36"/>
                <w:szCs w:val="36"/>
              </w:rPr>
              <w:t>personnel</w:t>
            </w:r>
            <w:bookmarkEnd w:id="62"/>
          </w:p>
        </w:tc>
      </w:tr>
    </w:tbl>
    <w:p w:rsidR="00A945AC" w:rsidRDefault="00A945AC" w:rsidP="00BE2CF3"/>
    <w:p w:rsidR="00D93E3B" w:rsidRDefault="00D93E3B" w:rsidP="00D93E3B">
      <w:r w:rsidRPr="00211328">
        <w:t xml:space="preserve">Un médicament dispensé dans le cadre d’une autorisation d’accès </w:t>
      </w:r>
      <w:r>
        <w:t xml:space="preserve">compassionnel </w:t>
      </w:r>
      <w:r w:rsidR="00D24C26">
        <w:t xml:space="preserve">(AAC) </w:t>
      </w:r>
      <w:r w:rsidRPr="00211328">
        <w:t xml:space="preserve">vous a été prescrit. Ceci implique un traitement de données </w:t>
      </w:r>
      <w:r w:rsidR="005F7960">
        <w:t>à caractère personnel</w:t>
      </w:r>
      <w:r w:rsidRPr="00211328">
        <w:t xml:space="preserve"> sur votre santé</w:t>
      </w:r>
      <w:r>
        <w:t>, c’est à dire</w:t>
      </w:r>
      <w:r w:rsidRPr="00211328">
        <w:t xml:space="preserve"> des informations qui portent sur vous, votre santé, vos habitudes de vie</w:t>
      </w:r>
      <w:r>
        <w:t>.</w:t>
      </w:r>
    </w:p>
    <w:p w:rsidR="00D93E3B" w:rsidRDefault="00D93E3B" w:rsidP="00D93E3B">
      <w:r>
        <w:t xml:space="preserve">Ce document vous informe sur les données </w:t>
      </w:r>
      <w:r w:rsidR="005F7960">
        <w:t>à caractère personnel</w:t>
      </w:r>
      <w:r>
        <w:t xml:space="preserve"> qui sont recueillies et leur traitement, c’est-à-dire l’utilisation qui en sera faite. Le responsable du traitement des données est  </w:t>
      </w:r>
      <w:sdt>
        <w:sdtPr>
          <w:id w:val="1960607470"/>
          <w:placeholder>
            <w:docPart w:val="46A2985A7F274D5ABEFF17A3F603E620"/>
          </w:placeholder>
        </w:sdtPr>
        <w:sdtEndPr/>
        <w:sdtContent>
          <w:r w:rsidR="006146DF">
            <w:t xml:space="preserve">Pharming </w:t>
          </w:r>
          <w:r w:rsidR="006146DF" w:rsidRPr="006146DF">
            <w:t>Technologies B.V</w:t>
          </w:r>
        </w:sdtContent>
      </w:sdt>
      <w:r>
        <w:t>. Il s’agit du laboratoire exploitant le médicament en accès compassionnel.</w:t>
      </w:r>
    </w:p>
    <w:p w:rsidR="00D93E3B"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Vos données</w:t>
      </w:r>
      <w:r w:rsidR="00C95DFE">
        <w:t xml:space="preserve"> </w:t>
      </w:r>
      <w:r w:rsidR="005F7960">
        <w:t>à caractère personnel</w:t>
      </w:r>
      <w:r w:rsidRPr="00700685">
        <w:t xml:space="preserve"> et en particulier les informations sur votre </w:t>
      </w:r>
      <w:r>
        <w:t xml:space="preserve">réponse au </w:t>
      </w:r>
      <w:r w:rsidRPr="00700685">
        <w:t>traitement, permettron</w:t>
      </w:r>
      <w:r>
        <w:t>t</w:t>
      </w:r>
      <w:r w:rsidRPr="00700685">
        <w:t xml:space="preserve"> d’évaluer en continu si ces critères sont toujours remplis. </w:t>
      </w:r>
    </w:p>
    <w:p w:rsidR="00D93E3B" w:rsidRDefault="00D93E3B" w:rsidP="00D93E3B">
      <w:pPr>
        <w:pStyle w:val="Titre2"/>
        <w:numPr>
          <w:ilvl w:val="0"/>
          <w:numId w:val="0"/>
        </w:numPr>
      </w:pPr>
    </w:p>
    <w:p w:rsidR="00D93E3B" w:rsidRPr="006E4929" w:rsidRDefault="00D93E3B" w:rsidP="00D93E3B">
      <w:pPr>
        <w:pStyle w:val="Titre2"/>
        <w:numPr>
          <w:ilvl w:val="0"/>
          <w:numId w:val="0"/>
        </w:numPr>
      </w:pPr>
      <w:r w:rsidRPr="006E4929">
        <w:t xml:space="preserve">Vos données </w:t>
      </w:r>
      <w:r w:rsidR="005F7960">
        <w:t xml:space="preserve">à caractère personnel </w:t>
      </w:r>
      <w:r w:rsidRPr="006E4929">
        <w:t xml:space="preserve">pourront-elles être </w:t>
      </w:r>
      <w:r>
        <w:t>ré</w:t>
      </w:r>
      <w:r w:rsidRPr="006E4929">
        <w:t>utilisées </w:t>
      </w:r>
      <w:r>
        <w:t xml:space="preserve">par la suite </w:t>
      </w:r>
      <w:r w:rsidRPr="006E4929">
        <w:t>?</w:t>
      </w:r>
    </w:p>
    <w:p w:rsidR="00D93E3B" w:rsidRDefault="00D93E3B" w:rsidP="00D93E3B">
      <w:pPr>
        <w:spacing w:after="120"/>
        <w:ind w:right="215"/>
        <w:textAlignment w:val="baseline"/>
      </w:pPr>
      <w:r w:rsidRPr="0093672E">
        <w:t xml:space="preserve">Vos données </w:t>
      </w:r>
      <w:r w:rsidR="005F7960">
        <w:t>à caractère personnel</w:t>
      </w:r>
      <w:r w:rsidR="00AB6A19">
        <w:t>, pseudo</w:t>
      </w:r>
      <w:r w:rsidR="00D24C26">
        <w:t>-</w:t>
      </w:r>
      <w:r>
        <w:t xml:space="preserve">anonymisées, </w:t>
      </w:r>
      <w:r w:rsidRPr="0093672E">
        <w:t>pourront également être utilisées ensuite pour faire de la recherche</w:t>
      </w:r>
      <w:r>
        <w:t>, étude ou de l’évaluation</w:t>
      </w:r>
      <w:r w:rsidRPr="0093672E">
        <w:t xml:space="preserve"> dans le domaine de la santé. </w:t>
      </w:r>
    </w:p>
    <w:p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w:t>
      </w:r>
      <w:r w:rsidR="005F7960">
        <w:t xml:space="preserve">à caractère </w:t>
      </w:r>
      <w:r>
        <w:t>personne</w:t>
      </w:r>
      <w:r w:rsidR="005F7960">
        <w:t>l</w:t>
      </w:r>
      <w:r>
        <w:t xml:space="preserve">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22" w:history="1">
        <w:r w:rsidRPr="0093672E">
          <w:rPr>
            <w:rStyle w:val="Lienhypertexte"/>
          </w:rPr>
          <w:t>https://www.health-data-hub.fr/projets</w:t>
        </w:r>
      </w:hyperlink>
      <w:r>
        <w:rPr>
          <w:rStyle w:val="Lienhypertexte"/>
        </w:rPr>
        <w:t xml:space="preserve"> </w:t>
      </w:r>
      <w:r>
        <w:t>et</w:t>
      </w:r>
      <w:r w:rsidRPr="00087A5C">
        <w:t xml:space="preserve"> à l’adresse suivante</w:t>
      </w:r>
      <w:r>
        <w:t xml:space="preserve"> : </w:t>
      </w:r>
      <w:sdt>
        <w:sdtPr>
          <w:id w:val="-529643770"/>
          <w:placeholder>
            <w:docPart w:val="C843C9A3759E432E808BE61DA233349C"/>
          </w:placeholder>
        </w:sdtPr>
        <w:sdtEndPr/>
        <w:sdtContent>
          <w:sdt>
            <w:sdtPr>
              <w:rPr>
                <w:rStyle w:val="Mention1"/>
              </w:rPr>
              <w:id w:val="553046743"/>
              <w:placeholder>
                <w:docPart w:val="620F19A075BC437783A456660F80201C"/>
              </w:placeholder>
              <w:temporary/>
              <w:showingPlcHdr/>
            </w:sdtPr>
            <w:sdtEndPr>
              <w:rPr>
                <w:rStyle w:val="Policepardfaut"/>
                <w:rFonts w:ascii="Arial" w:hAnsi="Arial"/>
                <w:color w:val="404040" w:themeColor="text1" w:themeTint="BF"/>
                <w:shd w:val="clear" w:color="auto" w:fill="auto"/>
              </w:rPr>
            </w:sdtEndPr>
            <w:sdtContent>
              <w:r w:rsidR="002347AA" w:rsidRPr="00812634">
                <w:rPr>
                  <w:rStyle w:val="Mention1"/>
                </w:rPr>
                <w:t>À compléter si votre laboratoire dispose d’un portail de transparence</w:t>
              </w:r>
            </w:sdtContent>
          </w:sdt>
        </w:sdtContent>
      </w:sdt>
    </w:p>
    <w:p w:rsidR="00D93E3B" w:rsidRDefault="00D93E3B" w:rsidP="00D93E3B">
      <w:pPr>
        <w:spacing w:after="120"/>
        <w:ind w:right="215"/>
        <w:textAlignment w:val="baseline"/>
      </w:pPr>
    </w:p>
    <w:p w:rsidR="005C3CB4" w:rsidRPr="00087A5C" w:rsidRDefault="005C3CB4" w:rsidP="00D93E3B">
      <w:pPr>
        <w:spacing w:after="120"/>
        <w:ind w:right="215"/>
        <w:textAlignment w:val="baseline"/>
      </w:pPr>
    </w:p>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lastRenderedPageBreak/>
        <w:t xml:space="preserve">Sur quelle loi se fonde le traitement des données ? </w:t>
      </w:r>
    </w:p>
    <w:p w:rsidR="00D93E3B" w:rsidRPr="00BA4A27" w:rsidRDefault="00D93E3B" w:rsidP="00D93E3B"/>
    <w:p w:rsidR="00D93E3B" w:rsidRPr="00BA4A27" w:rsidRDefault="00D93E3B" w:rsidP="00D93E3B">
      <w:r w:rsidRPr="00BA4A27">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23">
        <w:r w:rsidRPr="5E50316D">
          <w:rPr>
            <w:color w:val="004990"/>
            <w:u w:val="single"/>
          </w:rPr>
          <w:t>RGPD</w:t>
        </w:r>
      </w:hyperlink>
      <w:r w:rsidRPr="00BA4A27">
        <w:t xml:space="preserve">) telle que prévue aux articles </w:t>
      </w:r>
      <w:hyperlink r:id="rId24">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rsidR="00D93E3B" w:rsidRPr="00BA4A27" w:rsidRDefault="00D93E3B" w:rsidP="00D93E3B">
      <w:r w:rsidRPr="00BA4A27">
        <w:t>La collecte de données de santé est justifiée par un intérêt public dans le domaine de la santé (article 9.2.i</w:t>
      </w:r>
      <w:r w:rsidRPr="00BA4A27" w:rsidDel="00410D42">
        <w:t>)</w:t>
      </w:r>
      <w:r w:rsidRPr="00BA4A27">
        <w:t xml:space="preserve"> du RGPD. </w:t>
      </w:r>
    </w:p>
    <w:p w:rsidR="00D93E3B" w:rsidRPr="00700685"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w:t>
      </w:r>
      <w:r w:rsidR="005F7960">
        <w:t>à caractère personnel</w:t>
      </w:r>
      <w:r w:rsidRPr="0080090E">
        <w:t xml:space="preserve"> suivantes autant que de besoin aux fins de transmission au laboratoire pharmaceutique</w:t>
      </w:r>
      <w:r>
        <w:t xml:space="preserve"> </w:t>
      </w:r>
      <w:r w:rsidRPr="0093672E">
        <w:t xml:space="preserve">: </w:t>
      </w:r>
    </w:p>
    <w:p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rsidR="00D93E3B" w:rsidRPr="0093672E" w:rsidRDefault="00D93E3B" w:rsidP="00D93E3B">
      <w:pPr>
        <w:pStyle w:val="Paragraphedeliste"/>
      </w:pPr>
      <w:r w:rsidRPr="0093672E">
        <w:t>l’efficacité du médicament ;</w:t>
      </w:r>
    </w:p>
    <w:p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rsidR="00D93E3B" w:rsidRPr="0093672E" w:rsidRDefault="00D93E3B" w:rsidP="00D93E3B">
      <w:pPr>
        <w:pStyle w:val="Paragraphedeliste"/>
      </w:pPr>
      <w:r w:rsidRPr="0093672E">
        <w:t xml:space="preserve">les motifs des éventuels arrêts de traitement. </w:t>
      </w:r>
    </w:p>
    <w:p w:rsidR="00BE2CF3" w:rsidRDefault="00BE2CF3" w:rsidP="00D93E3B">
      <w:pPr>
        <w:pStyle w:val="Paragraphedeliste"/>
        <w:numPr>
          <w:ilvl w:val="0"/>
          <w:numId w:val="0"/>
        </w:numPr>
        <w:ind w:left="680"/>
      </w:pPr>
    </w:p>
    <w:p w:rsidR="00D93E3B" w:rsidRDefault="00BE2CF3" w:rsidP="00BE2CF3">
      <w:pPr>
        <w:pStyle w:val="Asupprimer"/>
      </w:pPr>
      <w:r w:rsidRPr="00BE2CF3">
        <w:t>À conserver uniquement lorsqu’elles sont strictement nécessaires au regard du produit prescrit et de la pathologie en cause.</w:t>
      </w:r>
    </w:p>
    <w:p w:rsidR="00D93E3B" w:rsidRPr="0093672E" w:rsidRDefault="00D93E3B" w:rsidP="00BE2CF3"/>
    <w:p w:rsidR="00D93E3B" w:rsidRDefault="00D93E3B" w:rsidP="00D93E3B">
      <w:r w:rsidRPr="0093672E">
        <w:t>Sont également collectées :</w:t>
      </w:r>
      <w:r>
        <w:t xml:space="preserve"> </w:t>
      </w:r>
    </w:p>
    <w:p w:rsidR="00D93E3B" w:rsidRPr="0093672E" w:rsidRDefault="00D93E3B" w:rsidP="00D93E3B">
      <w:pPr>
        <w:pStyle w:val="Paragraphedeliste"/>
      </w:pPr>
      <w:r w:rsidRPr="0093672E">
        <w:t>l’origine ethnique ;</w:t>
      </w:r>
    </w:p>
    <w:p w:rsidR="00D93E3B" w:rsidRPr="0093672E" w:rsidRDefault="00D93E3B" w:rsidP="00D93E3B">
      <w:pPr>
        <w:pStyle w:val="Paragraphedeliste"/>
      </w:pPr>
      <w:r w:rsidRPr="0093672E">
        <w:t>les données génétiques ;</w:t>
      </w:r>
    </w:p>
    <w:p w:rsidR="00D93E3B" w:rsidRPr="0093672E" w:rsidRDefault="00D93E3B" w:rsidP="00D93E3B">
      <w:pPr>
        <w:pStyle w:val="Paragraphedeliste"/>
      </w:pPr>
      <w:r w:rsidRPr="0093672E">
        <w:t>la vie sexuelle ;</w:t>
      </w:r>
    </w:p>
    <w:p w:rsidR="00D93E3B" w:rsidRPr="0093672E" w:rsidRDefault="00D93E3B" w:rsidP="00D93E3B">
      <w:pPr>
        <w:pStyle w:val="Paragraphedeliste"/>
      </w:pPr>
      <w:r w:rsidRPr="0093672E">
        <w:t>la consommation de tabac, d’alcool et de drogues.</w:t>
      </w:r>
    </w:p>
    <w:p w:rsidR="00D93E3B" w:rsidRPr="0093672E" w:rsidRDefault="00D93E3B" w:rsidP="00D93E3B">
      <w:pPr>
        <w:pStyle w:val="Liste2"/>
        <w:ind w:left="193" w:hanging="193"/>
      </w:pPr>
    </w:p>
    <w:p w:rsidR="005F31E2" w:rsidRDefault="005F31E2">
      <w:pPr>
        <w:spacing w:before="0" w:after="160" w:line="259" w:lineRule="auto"/>
        <w:jc w:val="left"/>
      </w:pPr>
      <w:r>
        <w:br w:type="page"/>
      </w:r>
    </w:p>
    <w:p w:rsidR="00D93E3B" w:rsidRPr="0093672E"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rsidR="00D93E3B" w:rsidRDefault="00D93E3B" w:rsidP="00D93E3B">
      <w:r w:rsidRPr="0093672E">
        <w:t xml:space="preserve">Toutes ces informations confidentielles seront transmises </w:t>
      </w:r>
      <w:r>
        <w:t xml:space="preserve">aux personnels habilités de </w:t>
      </w:r>
      <w:sdt>
        <w:sdtPr>
          <w:id w:val="378677699"/>
          <w:placeholder>
            <w:docPart w:val="2B345BFA5D3E4E80957FA6F633A689B0"/>
          </w:placeholder>
        </w:sdtPr>
        <w:sdtEndPr/>
        <w:sdtContent>
          <w:r w:rsidR="008A204C" w:rsidRPr="008A204C">
            <w:t>WEP Clinical</w:t>
          </w:r>
        </w:sdtContent>
      </w:sdt>
      <w:r w:rsidRPr="0093672E">
        <w:t xml:space="preserve"> et ses éventuels sous-traitants (société de recherche sous contrat) </w:t>
      </w:r>
      <w:r>
        <w:t>sous une forme pseudo</w:t>
      </w:r>
      <w:r w:rsidR="00D24C26">
        <w:t>-</w:t>
      </w:r>
      <w:r w:rsidR="00AB6A19">
        <w:t>anonymi</w:t>
      </w:r>
      <w:r>
        <w:t xml:space="preserve">sées. </w:t>
      </w:r>
      <w:r w:rsidRPr="0093672E">
        <w:t xml:space="preserve">Vous ne serez identifié que par les trois premières lettres de votre nom et les deux premières lettres de votre prénom, ainsi que par votre âge. </w:t>
      </w:r>
    </w:p>
    <w:p w:rsidR="00D93E3B" w:rsidRPr="0093672E" w:rsidRDefault="00D93E3B" w:rsidP="00D93E3B">
      <w:r w:rsidRPr="009371BB">
        <w:t xml:space="preserve">Vos données pourront également être transmises au personnel habilité des autres sociétés du groupe </w:t>
      </w:r>
      <w:sdt>
        <w:sdtPr>
          <w:rPr>
            <w:rStyle w:val="Mention1"/>
          </w:rPr>
          <w:id w:val="199132659"/>
          <w:placeholder>
            <w:docPart w:val="2AFF847279394C868A3937CC2BF7DC4B"/>
          </w:placeholder>
        </w:sdtPr>
        <w:sdtEndPr>
          <w:rPr>
            <w:rStyle w:val="Mention1"/>
          </w:rPr>
        </w:sdtEndPr>
        <w:sdtContent>
          <w:r w:rsidR="008A204C" w:rsidRPr="008A204C">
            <w:rPr>
              <w:rStyle w:val="Mention1"/>
            </w:rPr>
            <w:t>WEP Clinica</w:t>
          </w:r>
          <w:r w:rsidR="007F4C8F">
            <w:rPr>
              <w:rStyle w:val="Mention1"/>
            </w:rPr>
            <w:t>l</w:t>
          </w:r>
          <w:r w:rsidR="008A204C" w:rsidRPr="008A204C">
            <w:rPr>
              <w:rStyle w:val="Mention1"/>
            </w:rPr>
            <w:t>l</w:t>
          </w:r>
        </w:sdtContent>
      </w:sdt>
      <w:r w:rsidRPr="009371BB">
        <w:t xml:space="preserve"> auquel appartient </w:t>
      </w:r>
      <w:sdt>
        <w:sdtPr>
          <w:rPr>
            <w:rStyle w:val="Mention1"/>
          </w:rPr>
          <w:id w:val="-348713382"/>
          <w:placeholder>
            <w:docPart w:val="8561CF6BBD0D4BC1AA9F635BF62CEAB0"/>
          </w:placeholder>
        </w:sdtPr>
        <w:sdtEndPr>
          <w:rPr>
            <w:rStyle w:val="Mention1"/>
          </w:rPr>
        </w:sdtEndPr>
        <w:sdtContent>
          <w:r w:rsidR="008A204C" w:rsidRPr="008A204C">
            <w:rPr>
              <w:rStyle w:val="Mention1"/>
            </w:rPr>
            <w:t xml:space="preserve">WEP </w:t>
          </w:r>
          <w:r w:rsidR="008A204C">
            <w:rPr>
              <w:rStyle w:val="Mention1"/>
            </w:rPr>
            <w:t>Group</w:t>
          </w:r>
          <w:r w:rsidR="008A204C" w:rsidRPr="008A204C">
            <w:rPr>
              <w:rStyle w:val="Mention1"/>
            </w:rPr>
            <w:t>l</w:t>
          </w:r>
        </w:sdtContent>
      </w:sdt>
      <w:r>
        <w:rPr>
          <w:rStyle w:val="Marquedecommentaire"/>
        </w:rPr>
        <w:t>..</w:t>
      </w:r>
    </w:p>
    <w:p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sdt>
        <w:sdtPr>
          <w:id w:val="-1756512848"/>
          <w:placeholder>
            <w:docPart w:val="D5E1DE4CF3A348B5BDCDEF481800612A"/>
          </w:placeholder>
        </w:sdtPr>
        <w:sdtEndPr/>
        <w:sdtContent>
          <w:r w:rsidR="008A204C" w:rsidRPr="008A204C">
            <w:t>Pharming Technologies B.V</w:t>
          </w:r>
        </w:sdtContent>
      </w:sdt>
      <w:r w:rsidRPr="0093672E">
        <w:t xml:space="preserve"> </w:t>
      </w:r>
      <w:r>
        <w:t xml:space="preserve">à l’ANSM  </w:t>
      </w:r>
      <w:sdt>
        <w:sdtPr>
          <w:id w:val="2072155909"/>
          <w:placeholder>
            <w:docPart w:val="C843C9A3759E432E808BE61DA233349C"/>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r w:rsidRPr="0093672E">
        <w:t>.</w:t>
      </w:r>
    </w:p>
    <w:p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rsidR="00D93E3B" w:rsidRPr="0093672E" w:rsidRDefault="00D93E3B" w:rsidP="00D93E3B">
      <w:r w:rsidRPr="0093672E">
        <w:t>Cette synthèse, ce rapport et ce résumé ne comprendront aucune information permettant de vous identifier.</w:t>
      </w:r>
    </w:p>
    <w:p w:rsidR="00D93E3B" w:rsidRPr="00700685" w:rsidRDefault="00D93E3B" w:rsidP="00D93E3B">
      <w:pPr>
        <w:rPr>
          <w:b/>
          <w:bCs/>
        </w:rPr>
      </w:pPr>
    </w:p>
    <w:p w:rsidR="00D93E3B"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rsidR="00BE2CF3" w:rsidRDefault="00BE2CF3" w:rsidP="00BE2CF3">
      <w:pPr>
        <w:pStyle w:val="Asupprimer"/>
        <w:rPr>
          <w:rFonts w:eastAsiaTheme="majorEastAsia"/>
        </w:rPr>
      </w:pPr>
      <w:r w:rsidRPr="00BE2CF3">
        <w:rPr>
          <w:rFonts w:eastAsiaTheme="majorEastAsia"/>
        </w:rPr>
        <w:t xml:space="preserve">À compléter par les laboratoires qui transfèrent des données </w:t>
      </w:r>
      <w:r w:rsidR="002C08C7">
        <w:rPr>
          <w:rFonts w:eastAsiaTheme="majorEastAsia"/>
        </w:rPr>
        <w:t>à caractère personnel</w:t>
      </w:r>
      <w:r w:rsidRPr="00BE2CF3">
        <w:rPr>
          <w:rFonts w:eastAsiaTheme="majorEastAsia"/>
        </w:rPr>
        <w:t xml:space="preserve"> hors Union européenne.</w:t>
      </w:r>
    </w:p>
    <w:p w:rsidR="00D93E3B" w:rsidRPr="0093672E" w:rsidRDefault="00D93E3B" w:rsidP="00D93E3B">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rsidR="00D93E3B" w:rsidRPr="00700685" w:rsidRDefault="00D93E3B" w:rsidP="00D93E3B">
      <w:r w:rsidRPr="00700685">
        <w:t xml:space="preserve">À cette fin, le laboratoire met en place les garanties nécessaires pour assurer la protection de vos droits en matière de protection des données </w:t>
      </w:r>
      <w:r w:rsidR="002C08C7">
        <w:t>à caractère personnel</w:t>
      </w:r>
      <w:r w:rsidRPr="00700685">
        <w:t xml:space="preserve">, quel que soit le pays où vos données </w:t>
      </w:r>
      <w:r w:rsidR="002C08C7">
        <w:t>à caractère personnel</w:t>
      </w:r>
      <w:r w:rsidRPr="00700685">
        <w:t xml:space="preserve"> sont transférées</w:t>
      </w:r>
      <w:r>
        <w:t>.</w:t>
      </w:r>
    </w:p>
    <w:sdt>
      <w:sdtPr>
        <w:id w:val="1282302293"/>
        <w:placeholder>
          <w:docPart w:val="C843C9A3759E432E808BE61DA233349C"/>
        </w:placeholder>
      </w:sdtPr>
      <w:sdtEndPr/>
      <w:sdtContent>
        <w:p w:rsidR="0025603F" w:rsidRDefault="008A204C" w:rsidP="0025603F">
          <w:pPr>
            <w:jc w:val="left"/>
          </w:pPr>
          <w:r w:rsidRPr="009C447C">
            <w:rPr>
              <w:rFonts w:cs="Arial"/>
              <w:color w:val="auto"/>
              <w:shd w:val="clear" w:color="auto" w:fill="F2F2F2"/>
            </w:rPr>
            <w:t>Mesures pour la protection des données : Tous les utilisateurs qui auront accès aux données devront se connecter à un portail sécurisé qui permet de revoir et analyser les données. Les extractions de données anonymisées seront partagées avec Pharming Technologies B.V. via un transfert sécurisé et crypté qui requiert un code de vérification</w:t>
          </w:r>
        </w:p>
      </w:sdtContent>
    </w:sdt>
    <w:p w:rsidR="00D93E3B" w:rsidRPr="0093672E" w:rsidRDefault="00D93E3B" w:rsidP="00D93E3B">
      <w:r>
        <w:t xml:space="preserve">Vous avez le droit de demander une copie de ces garanties au laboratoire pharmaceutique </w:t>
      </w:r>
      <w:sdt>
        <w:sdtPr>
          <w:id w:val="1248770634"/>
          <w:placeholder>
            <w:docPart w:val="54F90248FE6248DD97AF343F7A0D5AB6"/>
          </w:placeholder>
        </w:sdtPr>
        <w:sdtEndPr/>
        <w:sdtContent>
          <w:sdt>
            <w:sdtPr>
              <w:rPr>
                <w:rFonts w:ascii="Arial Nova Cond" w:hAnsi="Arial Nova Cond"/>
                <w:color w:val="595959" w:themeColor="text1" w:themeTint="A6"/>
                <w:shd w:val="clear" w:color="auto" w:fill="F2F2F2" w:themeFill="background1" w:themeFillShade="F2"/>
              </w:rPr>
              <w:id w:val="1328009411"/>
              <w:placeholder>
                <w:docPart w:val="03159539828E4F5983EAF9E430830D54"/>
              </w:placeholder>
            </w:sdtPr>
            <w:sdtEndPr>
              <w:rPr>
                <w:rFonts w:ascii="Arial" w:hAnsi="Arial"/>
                <w:color w:val="auto"/>
                <w:shd w:val="clear" w:color="auto" w:fill="auto"/>
              </w:rPr>
            </w:sdtEndPr>
            <w:sdtContent>
              <w:sdt>
                <w:sdtPr>
                  <w:rPr>
                    <w:rFonts w:ascii="Arial Nova Cond" w:eastAsia="MS Mincho" w:hAnsi="Arial Nova Cond" w:cs="Arial"/>
                    <w:color w:val="auto"/>
                    <w:shd w:val="clear" w:color="auto" w:fill="F2F2F2" w:themeFill="background1" w:themeFillShade="F2"/>
                  </w:rPr>
                  <w:id w:val="623660580"/>
                  <w:placeholder>
                    <w:docPart w:val="7E5F7D57B2134EFB9975E63A78D37CFF"/>
                  </w:placeholder>
                </w:sdtPr>
                <w:sdtEndPr/>
                <w:sdtContent>
                  <w:r w:rsidR="008A204C" w:rsidRPr="009C447C">
                    <w:rPr>
                      <w:rFonts w:eastAsia="MS Mincho" w:cs="Arial"/>
                      <w:color w:val="auto"/>
                    </w:rPr>
                    <w:t xml:space="preserve">Pharming </w:t>
                  </w:r>
                  <w:r w:rsidR="008A204C" w:rsidRPr="009C447C">
                    <w:rPr>
                      <w:rFonts w:cs="Arial"/>
                      <w:color w:val="auto"/>
                    </w:rPr>
                    <w:t>Technologies B.V</w:t>
                  </w:r>
                  <w:r w:rsidR="008A204C" w:rsidRPr="009C447C">
                    <w:rPr>
                      <w:rFonts w:eastAsia="MS Mincho" w:cs="Arial"/>
                      <w:color w:val="auto"/>
                    </w:rPr>
                    <w:t>.</w:t>
                  </w:r>
                </w:sdtContent>
              </w:sdt>
              <w:r w:rsidR="008A204C" w:rsidRPr="009C447C">
                <w:rPr>
                  <w:rFonts w:eastAsia="MS Mincho" w:cs="Arial"/>
                  <w:color w:val="auto"/>
                </w:rPr>
                <w:t xml:space="preserve"> via WEP CLINICAL</w:t>
              </w:r>
            </w:sdtContent>
          </w:sdt>
          <w:r w:rsidR="008A204C" w:rsidRPr="009C447C">
            <w:rPr>
              <w:color w:val="auto"/>
            </w:rPr>
            <w:t xml:space="preserve">. </w:t>
          </w:r>
          <w:r w:rsidR="008A204C" w:rsidRPr="009C447C">
            <w:rPr>
              <w:rFonts w:cs="Arial"/>
              <w:color w:val="auto"/>
              <w:shd w:val="clear" w:color="auto" w:fill="F2F2F2"/>
            </w:rPr>
            <w:t>WEP CLINICAL ne transférera pas les données personnelles en dehors de l’EEE ou du Royaume-Uni vers un pays qui n’est pas reconnu par la Commission européenne comme ayant un niveau de protection adéquat au sens des lois applicables en matière de protection des données (un « pays tiers ») sans l’autorisation écrite préalable de Pharming Technologies B.V</w:t>
          </w:r>
          <w:r w:rsidR="008A204C" w:rsidRPr="00BC203B">
            <w:rPr>
              <w:rFonts w:cs="Arial"/>
              <w:color w:val="FF0000"/>
              <w:shd w:val="clear" w:color="auto" w:fill="F2F2F2"/>
            </w:rPr>
            <w:t>.</w:t>
          </w:r>
        </w:sdtContent>
      </w:sdt>
      <w:r>
        <w:t>.</w:t>
      </w:r>
    </w:p>
    <w:p w:rsidR="00D93E3B" w:rsidRPr="00700685"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rsidR="005F31E2" w:rsidRDefault="00D93E3B" w:rsidP="006E748A">
      <w:r w:rsidRPr="00700685">
        <w:t xml:space="preserve">Vos données </w:t>
      </w:r>
      <w:r w:rsidR="002C08C7">
        <w:t>à caractère personnel</w:t>
      </w:r>
      <w:r w:rsidRPr="00700685">
        <w:t xml:space="preserve"> sont conservées pendant une durée de </w:t>
      </w:r>
      <w:sdt>
        <w:sdtPr>
          <w:rPr>
            <w:i/>
            <w:iCs/>
          </w:rPr>
          <w:id w:val="1142614829"/>
          <w:placeholder>
            <w:docPart w:val="01A28F8788D441C790B6D13E8C15696A"/>
          </w:placeholder>
        </w:sdtPr>
        <w:sdtEndPr/>
        <w:sdtContent>
          <w:r w:rsidR="008A204C">
            <w:rPr>
              <w:i/>
              <w:iCs/>
            </w:rPr>
            <w:t>2 ans</w:t>
          </w:r>
        </w:sdtContent>
      </w:sdt>
      <w:r w:rsidRPr="00700685">
        <w:t xml:space="preserve"> pour une utilisation active. Les données seront ensuite archivées durant </w:t>
      </w:r>
      <w:sdt>
        <w:sdtPr>
          <w:rPr>
            <w:i/>
            <w:iCs/>
          </w:rPr>
          <w:id w:val="2057276352"/>
          <w:placeholder>
            <w:docPart w:val="105D0B672A6042EF8ADDB5AD6FE2DC2B"/>
          </w:placeholder>
        </w:sdtPr>
        <w:sdtEndPr/>
        <w:sdtContent>
          <w:r w:rsidR="00C80135">
            <w:rPr>
              <w:i/>
              <w:iCs/>
            </w:rPr>
            <w:t>6 ans</w:t>
          </w:r>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À l’issue de ces délais, vos données seront supprimées ou anonymisées.</w:t>
      </w:r>
      <w:r w:rsidR="005F31E2">
        <w:br w:type="page"/>
      </w:r>
    </w:p>
    <w:p w:rsidR="00D93E3B" w:rsidRPr="00700685" w:rsidRDefault="00D93E3B" w:rsidP="00D93E3B"/>
    <w:p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rsidR="00D93E3B" w:rsidRPr="00700685" w:rsidRDefault="00D93E3B" w:rsidP="00D93E3B">
      <w:r w:rsidRPr="00700685">
        <w:t>Des synthèses des résultats pourront par ailleurs être publié</w:t>
      </w:r>
      <w:r>
        <w:t>e</w:t>
      </w:r>
      <w:r w:rsidRPr="00700685">
        <w:t>s dans des revues scientifiques.</w:t>
      </w:r>
    </w:p>
    <w:p w:rsidR="00D93E3B" w:rsidRPr="00700685" w:rsidRDefault="00D93E3B" w:rsidP="00D93E3B">
      <w:r w:rsidRPr="00700685">
        <w:t>Aucun de ces documents publiés ne permettra de vous identifier.</w:t>
      </w:r>
    </w:p>
    <w:p w:rsidR="00D93E3B" w:rsidRPr="00700685"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rsidR="00D93E3B" w:rsidRDefault="00D93E3B" w:rsidP="00D93E3B"/>
    <w:p w:rsidR="00D93E3B" w:rsidRDefault="00D93E3B" w:rsidP="00D93E3B">
      <w:r>
        <w:t xml:space="preserve">Le médecin qui vous a prescrit le médicament est votre premier interlocuteur pour faire valoir vos droits sur vos données </w:t>
      </w:r>
      <w:r w:rsidR="002C08C7">
        <w:t>à caractère personnel</w:t>
      </w:r>
      <w:r>
        <w:t>.</w:t>
      </w:r>
    </w:p>
    <w:p w:rsidR="00D93E3B" w:rsidRPr="00700685" w:rsidRDefault="00D93E3B" w:rsidP="00D93E3B">
      <w:r w:rsidRPr="00700685">
        <w:t xml:space="preserve">Vous pouvez demander </w:t>
      </w:r>
      <w:r>
        <w:t>à ce</w:t>
      </w:r>
      <w:r w:rsidRPr="00700685">
        <w:t xml:space="preserve"> médecin :</w:t>
      </w:r>
    </w:p>
    <w:p w:rsidR="00D93E3B" w:rsidRPr="00700685" w:rsidRDefault="00D93E3B" w:rsidP="00D93E3B">
      <w:pPr>
        <w:numPr>
          <w:ilvl w:val="2"/>
          <w:numId w:val="1"/>
        </w:numPr>
        <w:spacing w:before="40" w:after="20"/>
        <w:ind w:left="510" w:hanging="170"/>
      </w:pPr>
      <w:r w:rsidRPr="00700685">
        <w:t xml:space="preserve">à consulter vos données </w:t>
      </w:r>
      <w:r w:rsidR="00B2041D">
        <w:t>à caractère personnel</w:t>
      </w:r>
      <w:r w:rsidRPr="00700685">
        <w:t>;</w:t>
      </w:r>
    </w:p>
    <w:p w:rsidR="00D93E3B" w:rsidRPr="00700685" w:rsidRDefault="00D93E3B" w:rsidP="00D93E3B">
      <w:pPr>
        <w:numPr>
          <w:ilvl w:val="2"/>
          <w:numId w:val="1"/>
        </w:numPr>
        <w:spacing w:before="40" w:after="20"/>
        <w:ind w:left="510" w:hanging="170"/>
      </w:pPr>
      <w:r w:rsidRPr="00700685">
        <w:t>à les modifier ;</w:t>
      </w:r>
    </w:p>
    <w:p w:rsidR="00D93E3B" w:rsidRPr="00700685" w:rsidRDefault="00D93E3B" w:rsidP="00D93E3B">
      <w:pPr>
        <w:numPr>
          <w:ilvl w:val="2"/>
          <w:numId w:val="1"/>
        </w:numPr>
        <w:spacing w:before="40" w:after="20"/>
        <w:ind w:left="510" w:hanging="170"/>
      </w:pPr>
      <w:r w:rsidRPr="00700685">
        <w:t>à limiter le traitement de certaines données.</w:t>
      </w:r>
    </w:p>
    <w:p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rsidR="00D93E3B" w:rsidRPr="00700685" w:rsidRDefault="00D93E3B" w:rsidP="00D93E3B">
      <w:pPr>
        <w:rPr>
          <w:b/>
          <w:bCs/>
        </w:rPr>
      </w:pPr>
      <w:r w:rsidRPr="00700685">
        <w:t>Vous pouvez contacter directement votre médecin pour exercer ces droits.</w:t>
      </w:r>
      <w:r w:rsidRPr="00700685">
        <w:rPr>
          <w:b/>
          <w:bCs/>
        </w:rPr>
        <w:t xml:space="preserve"> </w:t>
      </w:r>
    </w:p>
    <w:p w:rsidR="00D93E3B" w:rsidRPr="00700685" w:rsidRDefault="00D93E3B" w:rsidP="00D93E3B">
      <w:bookmarkStart w:id="63" w:name="_Hlk75875989"/>
      <w:r w:rsidRPr="00700685">
        <w:t xml:space="preserve">Vous pouvez, par ailleurs, contacter le délégué à la protection des données (DPO) </w:t>
      </w:r>
      <w:r>
        <w:t>du laboratoire</w:t>
      </w:r>
      <w:r w:rsidRPr="00700685">
        <w:t xml:space="preserve"> </w:t>
      </w:r>
      <w:r>
        <w:t xml:space="preserve">à l’adresse suivante </w:t>
      </w:r>
      <w:sdt>
        <w:sdtPr>
          <w:rPr>
            <w:rStyle w:val="Mention1"/>
          </w:rPr>
          <w:id w:val="1948277723"/>
          <w:placeholder>
            <w:docPart w:val="065DF388FFA745BD9650A55988E31B21"/>
          </w:placeholder>
        </w:sdtPr>
        <w:sdtEndPr>
          <w:rPr>
            <w:rStyle w:val="Mention1"/>
          </w:rPr>
        </w:sdtEndPr>
        <w:sdtContent>
          <w:sdt>
            <w:sdtPr>
              <w:rPr>
                <w:rFonts w:ascii="Arial Nova Cond" w:eastAsia="MS Mincho" w:hAnsi="Arial Nova Cond" w:cs="Arial"/>
                <w:color w:val="595959"/>
                <w:shd w:val="clear" w:color="auto" w:fill="F2F2F2"/>
              </w:rPr>
              <w:id w:val="1070618901"/>
              <w:placeholder>
                <w:docPart w:val="3E859674BE364C499C42E6E3B1B53919"/>
              </w:placeholder>
            </w:sdtPr>
            <w:sdtEndPr/>
            <w:sdtContent>
              <w:r w:rsidR="008A204C" w:rsidRPr="009C447C">
                <w:rPr>
                  <w:rFonts w:eastAsia="MS Mincho" w:cs="Arial"/>
                  <w:color w:val="auto"/>
                </w:rPr>
                <w:t>dataprivacy@WEPClinical.com</w:t>
              </w:r>
            </w:sdtContent>
          </w:sdt>
        </w:sdtContent>
      </w:sdt>
      <w:r w:rsidRPr="00700685">
        <w:t xml:space="preserve"> pour exercer ces droits, ce qui implique la transmission de votre identité </w:t>
      </w:r>
      <w:r>
        <w:t>au laboratoire</w:t>
      </w:r>
      <w:r w:rsidRPr="00700685">
        <w:t>.</w:t>
      </w:r>
    </w:p>
    <w:bookmarkEnd w:id="63"/>
    <w:p w:rsidR="00D93E3B" w:rsidRPr="00700685" w:rsidRDefault="00D93E3B" w:rsidP="00D93E3B">
      <w:r w:rsidRPr="00700685">
        <w:t xml:space="preserve">Vous pouvez également faire une réclamation à la Commission nationale de l’informatique et des libertés (CNIL) notamment sur son site internet www.cnil.fr. </w:t>
      </w:r>
    </w:p>
    <w:p w:rsidR="00D93E3B" w:rsidRPr="00700685" w:rsidRDefault="00D93E3B" w:rsidP="00D93E3B"/>
    <w:p w:rsidR="00D93E3B" w:rsidRDefault="00D93E3B" w:rsidP="00D93E3B">
      <w:pPr>
        <w:spacing w:before="0" w:after="200" w:line="276" w:lineRule="auto"/>
        <w:jc w:val="left"/>
      </w:pPr>
      <w:r w:rsidRPr="00700685">
        <w:br w:type="page"/>
      </w:r>
    </w:p>
    <w:p w:rsidR="00FE1C9C" w:rsidRDefault="00FE1C9C" w:rsidP="00FE1C9C">
      <w:pPr>
        <w:spacing w:before="0" w:after="0" w:line="276" w:lineRule="auto"/>
        <w:jc w:val="left"/>
      </w:pPr>
    </w:p>
    <w:p w:rsidR="00FE1C9C" w:rsidRPr="003207A7" w:rsidRDefault="00FE1C9C" w:rsidP="00FE1C9C">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prescripteur</w:t>
      </w:r>
    </w:p>
    <w:sdt>
      <w:sdtPr>
        <w:id w:val="-820343242"/>
        <w:placeholder>
          <w:docPart w:val="FC4FEAD947D745E08E3DBC37839ACB26"/>
        </w:placeholder>
      </w:sdtPr>
      <w:sdtEndPr/>
      <w:sdtContent>
        <w:p w:rsidR="00FE1C9C" w:rsidRPr="000C79D0" w:rsidRDefault="00FE1C9C" w:rsidP="00FE1C9C">
          <w:pPr>
            <w:suppressAutoHyphens/>
            <w:spacing w:line="240" w:lineRule="auto"/>
            <w:ind w:left="567" w:hanging="567"/>
            <w:rPr>
              <w:strike/>
              <w:color w:val="000000" w:themeColor="text1"/>
              <w:u w:val="single"/>
            </w:rPr>
          </w:pPr>
          <w:r w:rsidRPr="000C79D0">
            <w:rPr>
              <w:b/>
              <w:bCs/>
              <w:color w:val="000000" w:themeColor="text1"/>
            </w:rPr>
            <w:t>1.</w:t>
          </w:r>
          <w:r w:rsidRPr="000C79D0">
            <w:rPr>
              <w:b/>
              <w:bCs/>
              <w:color w:val="000000" w:themeColor="text1"/>
            </w:rPr>
            <w:tab/>
            <w:t>DÉNOMINATION DU MÉDICAMENT</w:t>
          </w:r>
        </w:p>
        <w:p w:rsidR="00FE1C9C" w:rsidRPr="000C79D0" w:rsidRDefault="00FE1C9C" w:rsidP="00FE1C9C">
          <w:pPr>
            <w:spacing w:line="240" w:lineRule="auto"/>
            <w:rPr>
              <w:iCs/>
              <w:color w:val="000000" w:themeColor="text1"/>
            </w:rPr>
          </w:pPr>
        </w:p>
        <w:p w:rsidR="00FE1C9C" w:rsidRPr="006E748A" w:rsidRDefault="00FE1C9C" w:rsidP="00FE1C9C">
          <w:pPr>
            <w:widowControl w:val="0"/>
            <w:spacing w:line="240" w:lineRule="auto"/>
            <w:rPr>
              <w:color w:val="000000" w:themeColor="text1"/>
            </w:rPr>
          </w:pPr>
          <w:r w:rsidRPr="006E748A">
            <w:rPr>
              <w:color w:val="000000" w:themeColor="text1"/>
            </w:rPr>
            <w:t>Joenja 10 mg comprimés pelliculés</w:t>
          </w:r>
        </w:p>
        <w:p w:rsidR="00FE1C9C" w:rsidRPr="006E748A" w:rsidRDefault="00FE1C9C" w:rsidP="00FE1C9C">
          <w:pPr>
            <w:widowControl w:val="0"/>
            <w:spacing w:line="240" w:lineRule="auto"/>
            <w:rPr>
              <w:color w:val="000000" w:themeColor="text1"/>
            </w:rPr>
          </w:pPr>
          <w:r w:rsidRPr="006E748A">
            <w:rPr>
              <w:color w:val="000000" w:themeColor="text1"/>
            </w:rPr>
            <w:t>Joenja 30 mg comprimés pelliculés</w:t>
          </w:r>
        </w:p>
        <w:p w:rsidR="00FE1C9C" w:rsidRPr="006E748A" w:rsidRDefault="00FE1C9C" w:rsidP="00FE1C9C">
          <w:pPr>
            <w:widowControl w:val="0"/>
            <w:spacing w:line="240" w:lineRule="auto"/>
            <w:rPr>
              <w:color w:val="000000" w:themeColor="text1"/>
            </w:rPr>
          </w:pPr>
          <w:r w:rsidRPr="006E748A">
            <w:rPr>
              <w:color w:val="000000" w:themeColor="text1"/>
            </w:rPr>
            <w:t>Joenja 40 mg comprimés pelliculés</w:t>
          </w:r>
        </w:p>
        <w:p w:rsidR="00FE1C9C" w:rsidRPr="006E748A" w:rsidRDefault="00FE1C9C" w:rsidP="00FE1C9C">
          <w:pPr>
            <w:widowControl w:val="0"/>
            <w:spacing w:line="240" w:lineRule="auto"/>
            <w:rPr>
              <w:color w:val="000000" w:themeColor="text1"/>
            </w:rPr>
          </w:pPr>
          <w:r w:rsidRPr="006E748A">
            <w:rPr>
              <w:color w:val="000000" w:themeColor="text1"/>
            </w:rPr>
            <w:t>Joenja 50 mg comprimés pelliculés</w:t>
          </w:r>
        </w:p>
        <w:p w:rsidR="00FE1C9C" w:rsidRPr="006E748A" w:rsidRDefault="00FE1C9C" w:rsidP="00FE1C9C">
          <w:pPr>
            <w:widowControl w:val="0"/>
            <w:spacing w:line="240" w:lineRule="auto"/>
            <w:rPr>
              <w:color w:val="000000" w:themeColor="text1"/>
            </w:rPr>
          </w:pPr>
          <w:r w:rsidRPr="006E748A">
            <w:rPr>
              <w:color w:val="000000" w:themeColor="text1"/>
            </w:rPr>
            <w:t>Joenja 70 mg comprimés pelliculés</w:t>
          </w:r>
        </w:p>
        <w:p w:rsidR="00FE1C9C" w:rsidRPr="006E748A" w:rsidRDefault="00FE1C9C" w:rsidP="00FE1C9C">
          <w:pPr>
            <w:spacing w:line="240" w:lineRule="auto"/>
            <w:rPr>
              <w:iCs/>
              <w:color w:val="000000" w:themeColor="text1"/>
            </w:rPr>
          </w:pPr>
        </w:p>
        <w:p w:rsidR="00FE1C9C" w:rsidRPr="000C79D0" w:rsidRDefault="00FE1C9C" w:rsidP="00FE1C9C">
          <w:pPr>
            <w:suppressAutoHyphens/>
            <w:spacing w:line="240" w:lineRule="auto"/>
            <w:ind w:left="567" w:hanging="567"/>
            <w:rPr>
              <w:color w:val="000000" w:themeColor="text1"/>
            </w:rPr>
          </w:pPr>
          <w:r w:rsidRPr="006E748A">
            <w:rPr>
              <w:b/>
              <w:bCs/>
              <w:color w:val="000000" w:themeColor="text1"/>
            </w:rPr>
            <w:t>2.</w:t>
          </w:r>
          <w:r w:rsidRPr="006E748A">
            <w:rPr>
              <w:b/>
              <w:bCs/>
              <w:color w:val="000000" w:themeColor="text1"/>
            </w:rPr>
            <w:tab/>
            <w:t>COMPOSITION QUALITATIVE ET QUANTITATIVE</w:t>
          </w:r>
        </w:p>
        <w:p w:rsidR="00FE1C9C" w:rsidRPr="000C79D0" w:rsidRDefault="00FE1C9C" w:rsidP="00FE1C9C">
          <w:pPr>
            <w:spacing w:line="240" w:lineRule="auto"/>
            <w:rPr>
              <w:iCs/>
              <w:color w:val="000000" w:themeColor="text1"/>
            </w:rPr>
          </w:pPr>
        </w:p>
        <w:p w:rsidR="00FE1C9C" w:rsidRPr="000C79D0" w:rsidRDefault="00FE1C9C" w:rsidP="00FE1C9C">
          <w:pPr>
            <w:spacing w:line="240" w:lineRule="auto"/>
            <w:rPr>
              <w:color w:val="000000" w:themeColor="text1"/>
            </w:rPr>
          </w:pPr>
          <w:r w:rsidRPr="000C79D0">
            <w:rPr>
              <w:color w:val="000000" w:themeColor="text1"/>
            </w:rPr>
            <w:t>Chaque comprimé pelliculé contient 10, 30</w:t>
          </w:r>
          <w:r>
            <w:rPr>
              <w:color w:val="000000" w:themeColor="text1"/>
            </w:rPr>
            <w:t>, 40, 50</w:t>
          </w:r>
          <w:r w:rsidRPr="000C79D0">
            <w:rPr>
              <w:color w:val="000000" w:themeColor="text1"/>
            </w:rPr>
            <w:t xml:space="preserve"> ou 70 mg de léniolisib sous forme de phosphate de léniolisib.</w:t>
          </w:r>
        </w:p>
        <w:p w:rsidR="00FE1C9C" w:rsidRPr="000C79D0" w:rsidRDefault="00FE1C9C" w:rsidP="00FE1C9C">
          <w:pPr>
            <w:spacing w:line="240" w:lineRule="auto"/>
            <w:rPr>
              <w:color w:val="000000" w:themeColor="text1"/>
            </w:rPr>
          </w:pPr>
        </w:p>
        <w:p w:rsidR="00FE1C9C" w:rsidRPr="000C79D0" w:rsidRDefault="00FE1C9C" w:rsidP="00FE1C9C">
          <w:pPr>
            <w:spacing w:line="240" w:lineRule="auto"/>
            <w:rPr>
              <w:color w:val="000000" w:themeColor="text1"/>
            </w:rPr>
          </w:pPr>
          <w:r w:rsidRPr="000C79D0">
            <w:rPr>
              <w:color w:val="000000" w:themeColor="text1"/>
            </w:rPr>
            <w:t>Excipient(s) à effet notoire</w:t>
          </w:r>
        </w:p>
        <w:p w:rsidR="00FE1C9C" w:rsidRPr="000C79D0" w:rsidRDefault="00FE1C9C" w:rsidP="00FE1C9C">
          <w:pPr>
            <w:spacing w:line="240" w:lineRule="auto"/>
            <w:rPr>
              <w:color w:val="000000" w:themeColor="text1"/>
            </w:rPr>
          </w:pPr>
          <w:r w:rsidRPr="000C79D0">
            <w:rPr>
              <w:color w:val="000000" w:themeColor="text1"/>
            </w:rPr>
            <w:t>Chaque comprimé de 10 mg contient 34.45 mg de lactose monohydraté.</w:t>
          </w:r>
        </w:p>
        <w:p w:rsidR="00FE1C9C" w:rsidRPr="006E748A" w:rsidRDefault="00FE1C9C" w:rsidP="00FE1C9C">
          <w:pPr>
            <w:spacing w:line="240" w:lineRule="auto"/>
            <w:rPr>
              <w:color w:val="000000" w:themeColor="text1"/>
            </w:rPr>
          </w:pPr>
          <w:r w:rsidRPr="006E748A">
            <w:rPr>
              <w:color w:val="000000" w:themeColor="text1"/>
            </w:rPr>
            <w:t>Chaque comprimé de 30 mg contient 103.36 mg de lactose monohydraté.</w:t>
          </w:r>
        </w:p>
        <w:p w:rsidR="00FE1C9C" w:rsidRPr="006E748A" w:rsidRDefault="00FE1C9C" w:rsidP="00FE1C9C">
          <w:pPr>
            <w:spacing w:line="240" w:lineRule="auto"/>
            <w:rPr>
              <w:color w:val="000000" w:themeColor="text1"/>
            </w:rPr>
          </w:pPr>
          <w:r w:rsidRPr="006E748A">
            <w:rPr>
              <w:color w:val="000000" w:themeColor="text1"/>
            </w:rPr>
            <w:t>Chaque comprimé de 40 mg contient 137.81 mg de lactose monohydraté.</w:t>
          </w:r>
        </w:p>
        <w:p w:rsidR="00FE1C9C" w:rsidRPr="006E748A" w:rsidRDefault="00FE1C9C" w:rsidP="00FE1C9C">
          <w:pPr>
            <w:spacing w:line="240" w:lineRule="auto"/>
            <w:rPr>
              <w:color w:val="000000" w:themeColor="text1"/>
            </w:rPr>
          </w:pPr>
          <w:r w:rsidRPr="006E748A">
            <w:rPr>
              <w:color w:val="000000" w:themeColor="text1"/>
            </w:rPr>
            <w:t>Chaque comprimé de 50 mg contient 172.26 mg de lactose monohydraté.</w:t>
          </w:r>
        </w:p>
        <w:p w:rsidR="00FE1C9C" w:rsidRPr="006E748A" w:rsidRDefault="00FE1C9C" w:rsidP="00FE1C9C">
          <w:pPr>
            <w:spacing w:line="240" w:lineRule="auto"/>
            <w:rPr>
              <w:color w:val="000000" w:themeColor="text1"/>
            </w:rPr>
          </w:pPr>
          <w:r w:rsidRPr="006E748A">
            <w:rPr>
              <w:color w:val="000000" w:themeColor="text1"/>
            </w:rPr>
            <w:t>Chaque comprimé de 70 mg contient 241,16 mg de lactose monohydraté</w:t>
          </w:r>
        </w:p>
        <w:p w:rsidR="00FE1C9C" w:rsidRPr="006E748A" w:rsidRDefault="00FE1C9C" w:rsidP="00FE1C9C">
          <w:pPr>
            <w:spacing w:line="240" w:lineRule="auto"/>
            <w:outlineLvl w:val="0"/>
            <w:rPr>
              <w:color w:val="000000" w:themeColor="text1"/>
            </w:rPr>
          </w:pPr>
        </w:p>
        <w:p w:rsidR="00FE1C9C" w:rsidRPr="006E748A" w:rsidRDefault="00FE1C9C" w:rsidP="00FE1C9C">
          <w:pPr>
            <w:spacing w:line="240" w:lineRule="auto"/>
            <w:outlineLvl w:val="0"/>
            <w:rPr>
              <w:color w:val="000000" w:themeColor="text1"/>
            </w:rPr>
          </w:pPr>
          <w:r w:rsidRPr="006E748A">
            <w:rPr>
              <w:color w:val="000000" w:themeColor="text1"/>
            </w:rPr>
            <w:t>Pour la liste complète des excipients, voir rubrique 6.1.</w:t>
          </w:r>
        </w:p>
        <w:p w:rsidR="00FE1C9C" w:rsidRPr="006E748A" w:rsidRDefault="00FE1C9C" w:rsidP="00FE1C9C">
          <w:pPr>
            <w:spacing w:line="240" w:lineRule="auto"/>
            <w:rPr>
              <w:color w:val="000000" w:themeColor="text1"/>
            </w:rPr>
          </w:pPr>
        </w:p>
        <w:p w:rsidR="00FE1C9C" w:rsidRPr="006E748A" w:rsidRDefault="00FE1C9C" w:rsidP="00FE1C9C">
          <w:pPr>
            <w:suppressAutoHyphens/>
            <w:spacing w:line="240" w:lineRule="auto"/>
            <w:ind w:left="567" w:hanging="567"/>
            <w:rPr>
              <w:caps/>
              <w:color w:val="000000" w:themeColor="text1"/>
            </w:rPr>
          </w:pPr>
          <w:r w:rsidRPr="006E748A">
            <w:rPr>
              <w:b/>
              <w:bCs/>
              <w:color w:val="000000" w:themeColor="text1"/>
            </w:rPr>
            <w:t>3.</w:t>
          </w:r>
          <w:r w:rsidRPr="006E748A">
            <w:rPr>
              <w:b/>
              <w:bCs/>
              <w:color w:val="000000" w:themeColor="text1"/>
            </w:rPr>
            <w:tab/>
            <w:t>FORME PHARMACEUTIQUE</w:t>
          </w:r>
        </w:p>
        <w:p w:rsidR="00FE1C9C" w:rsidRPr="006E748A" w:rsidRDefault="00FE1C9C" w:rsidP="00FE1C9C">
          <w:pPr>
            <w:spacing w:line="240" w:lineRule="auto"/>
            <w:rPr>
              <w:color w:val="000000" w:themeColor="text1"/>
            </w:rPr>
          </w:pPr>
        </w:p>
        <w:p w:rsidR="00FE1C9C" w:rsidRPr="006E748A" w:rsidRDefault="005D28D2" w:rsidP="00FE1C9C">
          <w:pPr>
            <w:spacing w:line="240" w:lineRule="auto"/>
            <w:rPr>
              <w:color w:val="000000" w:themeColor="text1"/>
            </w:rPr>
          </w:pPr>
          <w:r w:rsidRPr="006E748A">
            <w:rPr>
              <w:color w:val="000000" w:themeColor="text1"/>
            </w:rPr>
            <w:t>Comprimé pelliculé.</w:t>
          </w:r>
        </w:p>
        <w:p w:rsidR="005D28D2" w:rsidRPr="006E748A" w:rsidRDefault="005D28D2" w:rsidP="00FE1C9C">
          <w:pPr>
            <w:spacing w:line="240" w:lineRule="auto"/>
            <w:rPr>
              <w:color w:val="000000" w:themeColor="text1"/>
            </w:rPr>
          </w:pPr>
        </w:p>
        <w:p w:rsidR="00FE1C9C" w:rsidRPr="006E748A" w:rsidRDefault="00FE1C9C" w:rsidP="00FE1C9C">
          <w:pPr>
            <w:spacing w:line="240" w:lineRule="auto"/>
            <w:rPr>
              <w:color w:val="000000" w:themeColor="text1"/>
            </w:rPr>
          </w:pPr>
          <w:r w:rsidRPr="006E748A">
            <w:rPr>
              <w:color w:val="000000" w:themeColor="text1"/>
            </w:rPr>
            <w:t>Comprimé pelliculé jaune, de forme ovale, biconvexe, à bords biseautés, portant l’inscription « 10 » gravée sur une face et « LNB » sur l’autre face, et mesurant environ 6 mm de long, 6 mm de large et 2.7</w:t>
          </w:r>
          <w:r w:rsidR="005D28D2" w:rsidRPr="006E748A">
            <w:rPr>
              <w:color w:val="000000" w:themeColor="text1"/>
            </w:rPr>
            <w:t> mm d’épaisseur.</w:t>
          </w:r>
        </w:p>
        <w:p w:rsidR="00FE1C9C" w:rsidRPr="006E748A" w:rsidRDefault="00FE1C9C" w:rsidP="00FE1C9C">
          <w:pPr>
            <w:spacing w:line="240" w:lineRule="auto"/>
            <w:rPr>
              <w:color w:val="000000" w:themeColor="text1"/>
            </w:rPr>
          </w:pPr>
          <w:r w:rsidRPr="006E748A">
            <w:rPr>
              <w:color w:val="000000" w:themeColor="text1"/>
            </w:rPr>
            <w:t>Comprimé pelliculé jaune, de forme ovale, biconvexe, à bords biseautés, portant l’inscription « 30 » gravée sur une face et « LNB » sur l’autre face, et mesurant environ 9 mm de long, 9 mm de large et 3,6 mm d’épaisseur.</w:t>
          </w:r>
        </w:p>
        <w:p w:rsidR="00FE1C9C" w:rsidRPr="006E748A" w:rsidRDefault="00FE1C9C" w:rsidP="00FE1C9C">
          <w:pPr>
            <w:spacing w:line="240" w:lineRule="auto"/>
            <w:rPr>
              <w:color w:val="000000" w:themeColor="text1"/>
            </w:rPr>
          </w:pPr>
          <w:r w:rsidRPr="006E748A">
            <w:rPr>
              <w:color w:val="000000" w:themeColor="text1"/>
            </w:rPr>
            <w:t xml:space="preserve">Comprimé pelliculé jaune, de forme ovale, biconvexe, à bords biseautés, portant l’inscription « 40 » gravée sur une face et « LNB » sur l’autre face, et mesurant environ 9.5 mm de long, 9.5 mm </w:t>
          </w:r>
          <w:r w:rsidR="005D28D2" w:rsidRPr="006E748A">
            <w:rPr>
              <w:color w:val="000000" w:themeColor="text1"/>
            </w:rPr>
            <w:t>de large et 4.3 mm d’épaisseur.</w:t>
          </w:r>
        </w:p>
        <w:p w:rsidR="00FE1C9C" w:rsidRPr="006E748A" w:rsidRDefault="00FE1C9C" w:rsidP="00FE1C9C">
          <w:pPr>
            <w:spacing w:line="240" w:lineRule="auto"/>
            <w:rPr>
              <w:color w:val="000000" w:themeColor="text1"/>
            </w:rPr>
          </w:pPr>
          <w:r w:rsidRPr="006E748A">
            <w:rPr>
              <w:color w:val="000000" w:themeColor="text1"/>
            </w:rPr>
            <w:t>Comprimé pelliculé jaune, de forme ovale, biconvexe, à bords biseautés, portant l’inscription « 50 » gravée sur une face et « LNB » sur l’autre face, et mesurant environ 10.3 mm de long, 10.3 mm de large et 4.6 mm d’épaisseur.</w:t>
          </w:r>
        </w:p>
        <w:p w:rsidR="00FE1C9C" w:rsidRPr="000C79D0" w:rsidRDefault="00FE1C9C" w:rsidP="00FE1C9C">
          <w:pPr>
            <w:spacing w:line="240" w:lineRule="auto"/>
            <w:rPr>
              <w:color w:val="000000" w:themeColor="text1"/>
            </w:rPr>
          </w:pPr>
          <w:r w:rsidRPr="006E748A">
            <w:rPr>
              <w:color w:val="000000" w:themeColor="text1"/>
            </w:rPr>
            <w:t>Comprimé pelliculé jaune, de forme ovale, biconvexe, à bords biseautés, portant l’inscription « 70 » gravée sur une face et « LNB » sur l’autre face, et mesurant environ 16 mm de long, 6,3 mm de large et 6,0 mm d’épaisseur.</w:t>
          </w:r>
        </w:p>
        <w:p w:rsidR="00FE1C9C" w:rsidRPr="000C79D0" w:rsidRDefault="00FE1C9C" w:rsidP="00FE1C9C">
          <w:pPr>
            <w:spacing w:line="240" w:lineRule="auto"/>
            <w:rPr>
              <w:color w:val="000000" w:themeColor="text1"/>
            </w:rPr>
          </w:pPr>
        </w:p>
        <w:p w:rsidR="00FE1C9C" w:rsidRPr="000C79D0" w:rsidRDefault="00FE1C9C" w:rsidP="00FE1C9C">
          <w:pPr>
            <w:suppressAutoHyphens/>
            <w:spacing w:line="240" w:lineRule="auto"/>
            <w:ind w:left="567" w:hanging="567"/>
            <w:rPr>
              <w:caps/>
              <w:color w:val="000000" w:themeColor="text1"/>
            </w:rPr>
          </w:pPr>
          <w:r w:rsidRPr="000C79D0">
            <w:rPr>
              <w:b/>
              <w:bCs/>
              <w:caps/>
              <w:color w:val="000000" w:themeColor="text1"/>
            </w:rPr>
            <w:t>4.</w:t>
          </w:r>
          <w:r w:rsidRPr="000C79D0">
            <w:rPr>
              <w:b/>
              <w:bCs/>
              <w:caps/>
              <w:color w:val="000000" w:themeColor="text1"/>
            </w:rPr>
            <w:tab/>
          </w:r>
          <w:r w:rsidRPr="000C79D0">
            <w:rPr>
              <w:b/>
              <w:bCs/>
              <w:color w:val="000000" w:themeColor="text1"/>
            </w:rPr>
            <w:t>INFORMATIONS CLINIQUES</w:t>
          </w:r>
        </w:p>
        <w:p w:rsidR="00FE1C9C" w:rsidRPr="000C79D0" w:rsidRDefault="00FE1C9C" w:rsidP="00FE1C9C">
          <w:pPr>
            <w:spacing w:line="240" w:lineRule="auto"/>
            <w:rPr>
              <w:color w:val="000000" w:themeColor="text1"/>
            </w:rPr>
          </w:pPr>
        </w:p>
        <w:p w:rsidR="00FE1C9C" w:rsidRPr="000C79D0" w:rsidRDefault="00FE1C9C" w:rsidP="00FE1C9C">
          <w:pPr>
            <w:spacing w:line="240" w:lineRule="auto"/>
            <w:ind w:left="567" w:hanging="567"/>
            <w:outlineLvl w:val="0"/>
            <w:rPr>
              <w:color w:val="000000" w:themeColor="text1"/>
            </w:rPr>
          </w:pPr>
          <w:r w:rsidRPr="000C79D0">
            <w:rPr>
              <w:b/>
              <w:bCs/>
              <w:color w:val="000000" w:themeColor="text1"/>
            </w:rPr>
            <w:t>4.1</w:t>
          </w:r>
          <w:r w:rsidRPr="000C79D0">
            <w:rPr>
              <w:b/>
              <w:bCs/>
              <w:color w:val="000000" w:themeColor="text1"/>
            </w:rPr>
            <w:tab/>
          </w:r>
          <w:r>
            <w:rPr>
              <w:b/>
              <w:bCs/>
              <w:color w:val="000000" w:themeColor="text1"/>
            </w:rPr>
            <w:t>Critères d’octroi</w:t>
          </w:r>
        </w:p>
        <w:p w:rsidR="00FE1C9C" w:rsidRPr="000C79D0" w:rsidRDefault="00FE1C9C" w:rsidP="00FE1C9C">
          <w:pPr>
            <w:spacing w:line="240" w:lineRule="auto"/>
            <w:rPr>
              <w:color w:val="000000" w:themeColor="text1"/>
            </w:rPr>
          </w:pPr>
        </w:p>
        <w:p w:rsidR="00FE1C9C" w:rsidRDefault="00FE1C9C" w:rsidP="00FE1C9C">
          <w:pPr>
            <w:spacing w:before="0" w:after="200" w:line="276" w:lineRule="auto"/>
            <w:jc w:val="left"/>
            <w:rPr>
              <w:color w:val="000000" w:themeColor="text1"/>
            </w:rPr>
          </w:pPr>
          <w:r w:rsidRPr="00FE1C9C">
            <w:rPr>
              <w:color w:val="000000" w:themeColor="text1"/>
            </w:rPr>
            <w:t>Traitement du syndrome de la phosphoinositide 3-kinase delta activée (APDS) chez les patients âgés de 4 ans et plus</w:t>
          </w:r>
          <w:r>
            <w:rPr>
              <w:color w:val="000000" w:themeColor="text1"/>
            </w:rPr>
            <w:t>.</w:t>
          </w:r>
        </w:p>
        <w:p w:rsidR="00FE1C9C" w:rsidRPr="00F848B4" w:rsidRDefault="00FE1C9C" w:rsidP="00F848B4">
          <w:pPr>
            <w:spacing w:line="240" w:lineRule="auto"/>
            <w:outlineLvl w:val="0"/>
            <w:rPr>
              <w:b/>
            </w:rPr>
          </w:pPr>
          <w:r>
            <w:rPr>
              <w:b/>
              <w:bCs/>
            </w:rPr>
            <w:t>4.2</w:t>
          </w:r>
          <w:r>
            <w:rPr>
              <w:b/>
              <w:bCs/>
            </w:rPr>
            <w:tab/>
            <w:t>Posologie et mode d’administration</w:t>
          </w:r>
        </w:p>
        <w:p w:rsidR="00FE1C9C" w:rsidRDefault="00FE1C9C" w:rsidP="00FE1C9C">
          <w:pPr>
            <w:spacing w:line="240" w:lineRule="auto"/>
          </w:pPr>
          <w:r>
            <w:t>Le traitement doit être instauré par un médecin qui a de l’expérience dans la prise en charge des déficits immunitaires primaires.</w:t>
          </w:r>
        </w:p>
        <w:p w:rsidR="0055129D" w:rsidRPr="008E1F64" w:rsidRDefault="0055129D" w:rsidP="00FE1C9C">
          <w:pPr>
            <w:spacing w:line="240" w:lineRule="auto"/>
          </w:pPr>
        </w:p>
        <w:p w:rsidR="0055129D" w:rsidRPr="00F848B4" w:rsidRDefault="0055129D" w:rsidP="0055129D">
          <w:pPr>
            <w:spacing w:line="240" w:lineRule="auto"/>
            <w:rPr>
              <w:i/>
              <w:iCs/>
              <w:u w:val="single"/>
            </w:rPr>
          </w:pPr>
          <w:r w:rsidRPr="00F848B4">
            <w:rPr>
              <w:i/>
              <w:iCs/>
              <w:u w:val="single"/>
            </w:rPr>
            <w:t>Test avant le traitement par Joenja</w:t>
          </w:r>
        </w:p>
        <w:p w:rsidR="0055129D" w:rsidRPr="0055129D" w:rsidRDefault="0055129D" w:rsidP="0055129D">
          <w:pPr>
            <w:spacing w:line="240" w:lineRule="auto"/>
            <w:rPr>
              <w:u w:val="single"/>
            </w:rPr>
          </w:pPr>
          <w:r w:rsidRPr="0055129D">
            <w:rPr>
              <w:u w:val="single"/>
            </w:rPr>
            <w:t xml:space="preserve">Vérifier </w:t>
          </w:r>
          <w:r w:rsidR="00BC7A0D">
            <w:rPr>
              <w:u w:val="single"/>
            </w:rPr>
            <w:t xml:space="preserve">l’absence </w:t>
          </w:r>
          <w:r w:rsidRPr="0055129D">
            <w:rPr>
              <w:u w:val="single"/>
            </w:rPr>
            <w:t>de grossesse chez les femmes en âge de procréer avant de commencer le traitement par Joenja (voir rubriques 4.4 et 4.6).</w:t>
          </w:r>
        </w:p>
        <w:p w:rsidR="00FE1C9C" w:rsidRPr="008E1F64" w:rsidRDefault="00FE1C9C" w:rsidP="00FE1C9C">
          <w:pPr>
            <w:spacing w:line="240" w:lineRule="auto"/>
            <w:rPr>
              <w:u w:val="single"/>
            </w:rPr>
          </w:pPr>
        </w:p>
        <w:p w:rsidR="00FE1C9C" w:rsidRPr="008E1F64" w:rsidRDefault="00FE1C9C" w:rsidP="00FE1C9C">
          <w:pPr>
            <w:spacing w:line="240" w:lineRule="auto"/>
            <w:rPr>
              <w:u w:val="single"/>
            </w:rPr>
          </w:pPr>
          <w:r>
            <w:rPr>
              <w:u w:val="single"/>
            </w:rPr>
            <w:t>Posologie</w:t>
          </w:r>
        </w:p>
        <w:p w:rsidR="00FE1C9C" w:rsidRPr="000C79D0" w:rsidRDefault="00FE1C9C" w:rsidP="00FE1C9C">
          <w:pPr>
            <w:spacing w:line="240" w:lineRule="auto"/>
            <w:rPr>
              <w:color w:val="000000" w:themeColor="text1"/>
            </w:rPr>
          </w:pPr>
          <w:r>
            <w:t xml:space="preserve">La dose recommandée </w:t>
          </w:r>
          <w:r w:rsidRPr="000C79D0">
            <w:rPr>
              <w:color w:val="000000" w:themeColor="text1"/>
            </w:rPr>
            <w:t xml:space="preserve">varie entre 20 et 70 mg deux fois par jour à environ 12 heures d’intervalle, soit un total de 40 à 140 mg par jour. </w:t>
          </w:r>
        </w:p>
        <w:p w:rsidR="00FE1C9C" w:rsidRPr="000C79D0" w:rsidRDefault="00FE1C9C" w:rsidP="00FE1C9C">
          <w:pPr>
            <w:spacing w:line="240" w:lineRule="auto"/>
            <w:rPr>
              <w:color w:val="000000" w:themeColor="text1"/>
            </w:rPr>
          </w:pPr>
        </w:p>
        <w:p w:rsidR="00FE1C9C" w:rsidRPr="000C79D0" w:rsidRDefault="00FE1C9C" w:rsidP="00FE1C9C">
          <w:pPr>
            <w:spacing w:line="240" w:lineRule="auto"/>
            <w:rPr>
              <w:color w:val="000000" w:themeColor="text1"/>
            </w:rPr>
          </w:pPr>
          <w:r w:rsidRPr="000C79D0">
            <w:rPr>
              <w:color w:val="000000" w:themeColor="text1"/>
            </w:rPr>
            <w:t>La dose à prescrire dépend du poids du patient selon les intervalles suivants :</w:t>
          </w:r>
        </w:p>
        <w:p w:rsidR="00FE1C9C" w:rsidRPr="000C79D0" w:rsidRDefault="00FE1C9C" w:rsidP="00FE1C9C">
          <w:pPr>
            <w:spacing w:line="240" w:lineRule="auto"/>
            <w:rPr>
              <w:color w:val="000000" w:themeColor="text1"/>
            </w:rPr>
          </w:pPr>
          <w:r w:rsidRPr="000C79D0">
            <w:rPr>
              <w:color w:val="000000" w:themeColor="text1"/>
            </w:rPr>
            <w:t>•</w:t>
          </w:r>
          <w:r w:rsidRPr="000C79D0">
            <w:rPr>
              <w:color w:val="000000" w:themeColor="text1"/>
            </w:rPr>
            <w:tab/>
            <w:t>De 13 à &lt; 19 kg : 20 mg de léniolisib, deux fois par jour</w:t>
          </w:r>
        </w:p>
        <w:p w:rsidR="00FE1C9C" w:rsidRPr="000C79D0" w:rsidRDefault="00FE1C9C" w:rsidP="00FE1C9C">
          <w:pPr>
            <w:spacing w:line="240" w:lineRule="auto"/>
            <w:rPr>
              <w:color w:val="000000" w:themeColor="text1"/>
            </w:rPr>
          </w:pPr>
          <w:r w:rsidRPr="000C79D0">
            <w:rPr>
              <w:color w:val="000000" w:themeColor="text1"/>
            </w:rPr>
            <w:t>•</w:t>
          </w:r>
          <w:r w:rsidRPr="000C79D0">
            <w:rPr>
              <w:color w:val="000000" w:themeColor="text1"/>
            </w:rPr>
            <w:tab/>
            <w:t>De 19 à &lt; 27 kg : 30 mg de léniolisib, deux fois par jour</w:t>
          </w:r>
        </w:p>
        <w:p w:rsidR="00FE1C9C" w:rsidRPr="000C79D0" w:rsidRDefault="00FE1C9C" w:rsidP="00FE1C9C">
          <w:pPr>
            <w:spacing w:line="240" w:lineRule="auto"/>
            <w:rPr>
              <w:color w:val="000000" w:themeColor="text1"/>
            </w:rPr>
          </w:pPr>
          <w:r w:rsidRPr="000C79D0">
            <w:rPr>
              <w:color w:val="000000" w:themeColor="text1"/>
            </w:rPr>
            <w:t>•</w:t>
          </w:r>
          <w:r w:rsidRPr="000C79D0">
            <w:rPr>
              <w:color w:val="000000" w:themeColor="text1"/>
            </w:rPr>
            <w:tab/>
            <w:t>De 27 à &lt; 38 kg : 40 mg de léniolisib, deux fois par jour</w:t>
          </w:r>
        </w:p>
        <w:p w:rsidR="00FE1C9C" w:rsidRPr="000C79D0" w:rsidRDefault="00FE1C9C" w:rsidP="00FE1C9C">
          <w:pPr>
            <w:spacing w:line="240" w:lineRule="auto"/>
            <w:rPr>
              <w:color w:val="000000" w:themeColor="text1"/>
            </w:rPr>
          </w:pPr>
          <w:r w:rsidRPr="000C79D0">
            <w:rPr>
              <w:color w:val="000000" w:themeColor="text1"/>
            </w:rPr>
            <w:t>•</w:t>
          </w:r>
          <w:r w:rsidRPr="000C79D0">
            <w:rPr>
              <w:color w:val="000000" w:themeColor="text1"/>
            </w:rPr>
            <w:tab/>
            <w:t>De 38 à &lt; 45 kg : 50 mg de léniolisib, deux fois par jour</w:t>
          </w:r>
        </w:p>
        <w:p w:rsidR="00FE1C9C" w:rsidRDefault="00FE1C9C" w:rsidP="00FE1C9C">
          <w:pPr>
            <w:spacing w:line="240" w:lineRule="auto"/>
          </w:pPr>
          <w:r w:rsidRPr="000C79D0">
            <w:rPr>
              <w:color w:val="000000" w:themeColor="text1"/>
            </w:rPr>
            <w:t>•</w:t>
          </w:r>
          <w:r w:rsidRPr="000C79D0">
            <w:rPr>
              <w:color w:val="000000" w:themeColor="text1"/>
            </w:rPr>
            <w:tab/>
            <w:t>≥ 45 kg               : 70 mg de léniolisib, deux fois par jour</w:t>
          </w:r>
        </w:p>
        <w:p w:rsidR="00FE1C9C" w:rsidRDefault="00FE1C9C" w:rsidP="00FE1C9C">
          <w:pPr>
            <w:spacing w:line="240" w:lineRule="auto"/>
          </w:pPr>
        </w:p>
        <w:p w:rsidR="00FE1C9C" w:rsidRPr="008E1F64" w:rsidRDefault="00FE1C9C" w:rsidP="00FE1C9C">
          <w:pPr>
            <w:spacing w:line="240" w:lineRule="auto"/>
          </w:pPr>
          <w:r w:rsidRPr="00156300">
            <w:t>Le traitement doit être poursuivi tant qu</w:t>
          </w:r>
          <w:r>
            <w:t>’</w:t>
          </w:r>
          <w:r w:rsidRPr="00156300">
            <w:t>un bénéfice est observé ou jusqu</w:t>
          </w:r>
          <w:r>
            <w:t>’</w:t>
          </w:r>
          <w:r w:rsidRPr="00156300">
            <w:t>à l</w:t>
          </w:r>
          <w:r>
            <w:t>’</w:t>
          </w:r>
          <w:r w:rsidRPr="00156300">
            <w:t>apparition d</w:t>
          </w:r>
          <w:r>
            <w:t>’</w:t>
          </w:r>
          <w:r w:rsidRPr="00156300">
            <w:t>une toxicité inacceptable.</w:t>
          </w:r>
        </w:p>
        <w:p w:rsidR="00FE1C9C" w:rsidRPr="008E1F64" w:rsidRDefault="00FE1C9C" w:rsidP="00FE1C9C">
          <w:pPr>
            <w:spacing w:line="240" w:lineRule="auto"/>
          </w:pPr>
        </w:p>
        <w:p w:rsidR="00FE1C9C" w:rsidRPr="008E1F64" w:rsidRDefault="00FE1C9C" w:rsidP="00FE1C9C">
          <w:pPr>
            <w:spacing w:line="240" w:lineRule="auto"/>
            <w:rPr>
              <w:i/>
              <w:iCs/>
            </w:rPr>
          </w:pPr>
          <w:r>
            <w:rPr>
              <w:i/>
              <w:iCs/>
            </w:rPr>
            <w:t>Omission de prise</w:t>
          </w:r>
        </w:p>
        <w:p w:rsidR="00FE1C9C" w:rsidRPr="008E1F64" w:rsidRDefault="00FE1C9C" w:rsidP="00FE1C9C">
          <w:pPr>
            <w:spacing w:line="240" w:lineRule="auto"/>
          </w:pPr>
          <w:r>
            <w:t>Si plus de 6 heures se sont écoulées depuis l’horaire habituel de la prise, le patient ne doit pas prendre la dose oubliée mais poursuivre le traitement à l’heure prévue pour la prise suivante.</w:t>
          </w:r>
        </w:p>
        <w:p w:rsidR="00FE1C9C" w:rsidRPr="008E1F64" w:rsidRDefault="00FE1C9C" w:rsidP="00FE1C9C">
          <w:pPr>
            <w:spacing w:line="240" w:lineRule="auto"/>
          </w:pPr>
          <w:r>
            <w:t>En cas de vomissements dans l’heure qui suit la prise de léniolisib, prendre un autre comprimé de léniolisib aussi rapidement que possible. En cas de vomissements plus d’une heure après la prise, ne pas prendre de dose supplémentaire.</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Populations particulières</w:t>
          </w:r>
        </w:p>
        <w:p w:rsidR="00FE1C9C" w:rsidRPr="008E1F64" w:rsidRDefault="00FE1C9C" w:rsidP="00FE1C9C">
          <w:pPr>
            <w:spacing w:line="240" w:lineRule="auto"/>
            <w:rPr>
              <w:bCs/>
              <w:i/>
              <w:iCs/>
            </w:rPr>
          </w:pPr>
          <w:r>
            <w:rPr>
              <w:i/>
              <w:iCs/>
            </w:rPr>
            <w:t>Population pédiatrique</w:t>
          </w:r>
        </w:p>
        <w:p w:rsidR="00FE1C9C" w:rsidRDefault="00FE1C9C" w:rsidP="00FE1C9C">
          <w:pPr>
            <w:spacing w:line="240" w:lineRule="auto"/>
          </w:pPr>
          <w:r>
            <w:t>La sécurité et l’efficacité du léniolisib chez les enfants âgés de moins de 12 ans sont en cours d’évaluation en essais cliniques.</w:t>
          </w:r>
        </w:p>
        <w:p w:rsidR="00FE1C9C" w:rsidRDefault="00FE1C9C" w:rsidP="00FE1C9C">
          <w:pPr>
            <w:spacing w:line="240" w:lineRule="auto"/>
          </w:pPr>
        </w:p>
        <w:p w:rsidR="00FE1C9C" w:rsidRPr="007A2AF1" w:rsidRDefault="00FE1C9C" w:rsidP="00FE1C9C">
          <w:pPr>
            <w:spacing w:line="240" w:lineRule="auto"/>
            <w:rPr>
              <w:i/>
              <w:iCs/>
            </w:rPr>
          </w:pPr>
          <w:r w:rsidRPr="007A2AF1">
            <w:rPr>
              <w:i/>
              <w:iCs/>
            </w:rPr>
            <w:t>Personnes âgées</w:t>
          </w:r>
        </w:p>
        <w:p w:rsidR="00FE1C9C" w:rsidRDefault="00FE1C9C" w:rsidP="00FE1C9C">
          <w:pPr>
            <w:spacing w:line="240" w:lineRule="auto"/>
          </w:pPr>
          <w:r w:rsidRPr="007A2AF1">
            <w:lastRenderedPageBreak/>
            <w:t>La sécurité et l’efficacité du léniolisib chez les patients âgés de plus de 65 ans n’ont pas été établies.</w:t>
          </w:r>
          <w:r>
            <w:rPr>
              <w:u w:val="single"/>
            </w:rPr>
            <w:t xml:space="preserve"> </w:t>
          </w:r>
          <w:r>
            <w:t xml:space="preserve">Aucune donnée n’est disponible. </w:t>
          </w:r>
          <w:r w:rsidRPr="00156300">
            <w:t>Aucune modification de la posologie n</w:t>
          </w:r>
          <w:r>
            <w:t>’</w:t>
          </w:r>
          <w:r w:rsidRPr="00156300">
            <w:t xml:space="preserve">est recommandée </w:t>
          </w:r>
          <w:r>
            <w:t>chez</w:t>
          </w:r>
          <w:r w:rsidRPr="00156300">
            <w:t xml:space="preserve"> les patients âgés.</w:t>
          </w:r>
        </w:p>
        <w:p w:rsidR="00FE1C9C" w:rsidRDefault="00FE1C9C" w:rsidP="00FE1C9C">
          <w:pPr>
            <w:spacing w:line="240" w:lineRule="auto"/>
          </w:pPr>
        </w:p>
        <w:p w:rsidR="00FE1C9C" w:rsidRDefault="00FE1C9C" w:rsidP="00FE1C9C">
          <w:pPr>
            <w:spacing w:line="240" w:lineRule="auto"/>
            <w:rPr>
              <w:i/>
              <w:iCs/>
            </w:rPr>
          </w:pPr>
          <w:r w:rsidRPr="007A2AF1">
            <w:rPr>
              <w:i/>
              <w:iCs/>
            </w:rPr>
            <w:t>Insuffisance rénale</w:t>
          </w:r>
        </w:p>
        <w:p w:rsidR="00FE1C9C" w:rsidRDefault="00FE1C9C" w:rsidP="00FE1C9C">
          <w:pPr>
            <w:spacing w:line="240" w:lineRule="auto"/>
          </w:pPr>
          <w:r w:rsidRPr="007A2AF1">
            <w:t xml:space="preserve">Le léniolisib n’a pas étudié chez les patients présentant une insuffisance rénale </w:t>
          </w:r>
          <w:r>
            <w:t xml:space="preserve">(clairance de la créatinine (ClCr) de 15 à 89 ml/min). </w:t>
          </w:r>
          <w:r w:rsidRPr="00156300">
            <w:t>Aucune modification de la posologie n</w:t>
          </w:r>
          <w:r>
            <w:t>’</w:t>
          </w:r>
          <w:r w:rsidRPr="00156300">
            <w:t xml:space="preserve">est recommandée </w:t>
          </w:r>
          <w:r>
            <w:t>chez</w:t>
          </w:r>
          <w:r w:rsidRPr="00156300">
            <w:t xml:space="preserve"> les patients</w:t>
          </w:r>
          <w:r>
            <w:t xml:space="preserve"> présentant une insuffisance rénale.</w:t>
          </w:r>
        </w:p>
        <w:p w:rsidR="00FE1C9C" w:rsidRDefault="00FE1C9C" w:rsidP="00FE1C9C">
          <w:pPr>
            <w:spacing w:line="240" w:lineRule="auto"/>
          </w:pPr>
        </w:p>
        <w:p w:rsidR="00FE1C9C" w:rsidRPr="007A2AF1" w:rsidRDefault="00FE1C9C" w:rsidP="00FE1C9C">
          <w:pPr>
            <w:spacing w:line="240" w:lineRule="auto"/>
            <w:rPr>
              <w:i/>
              <w:iCs/>
            </w:rPr>
          </w:pPr>
          <w:r w:rsidRPr="007A2AF1">
            <w:rPr>
              <w:i/>
              <w:iCs/>
            </w:rPr>
            <w:t>Insuffisance hépatique</w:t>
          </w:r>
        </w:p>
        <w:p w:rsidR="00FE1C9C" w:rsidRDefault="00FE1C9C" w:rsidP="00FE1C9C">
          <w:pPr>
            <w:spacing w:line="240" w:lineRule="auto"/>
          </w:pPr>
          <w:r w:rsidRPr="00B1045A">
            <w:t xml:space="preserve">Le léniolisib n’a pas étudié chez les patients présentant une insuffisance </w:t>
          </w:r>
          <w:r>
            <w:t xml:space="preserve">hépatique. L’utilisation du léniolisib chez les patients présentant une insuffisance hépatique modérée à sévère (Child-Pugh Classe B ou C) n’est pas recommandée. </w:t>
          </w:r>
        </w:p>
        <w:p w:rsidR="00FE1C9C" w:rsidRPr="008E1F64" w:rsidRDefault="00FE1C9C" w:rsidP="00FE1C9C">
          <w:pPr>
            <w:spacing w:line="240" w:lineRule="auto"/>
            <w:rPr>
              <w:u w:val="single"/>
            </w:rPr>
          </w:pPr>
        </w:p>
        <w:p w:rsidR="00FE1C9C" w:rsidRPr="008E1F64" w:rsidRDefault="00FE1C9C" w:rsidP="00FE1C9C">
          <w:pPr>
            <w:spacing w:line="240" w:lineRule="auto"/>
            <w:rPr>
              <w:u w:val="single"/>
            </w:rPr>
          </w:pPr>
          <w:r>
            <w:rPr>
              <w:u w:val="single"/>
            </w:rPr>
            <w:t>Mode d’administration</w:t>
          </w:r>
        </w:p>
        <w:p w:rsidR="00FE1C9C" w:rsidRPr="008E1F64" w:rsidRDefault="006B213C" w:rsidP="00FE1C9C">
          <w:pPr>
            <w:spacing w:line="240" w:lineRule="auto"/>
          </w:pPr>
          <w:r>
            <w:t>Voie</w:t>
          </w:r>
          <w:r w:rsidR="00FE1C9C">
            <w:t xml:space="preserve"> orale.</w:t>
          </w:r>
        </w:p>
        <w:p w:rsidR="00FE1C9C" w:rsidRDefault="00FE1C9C" w:rsidP="00FE1C9C">
          <w:pPr>
            <w:spacing w:line="240" w:lineRule="auto"/>
          </w:pPr>
          <w:r>
            <w:t>Joenja peut être pris pendant ou en dehors des repas. Les comprimés doivent être avalés entiers. Les comprimés ne doivent pas être cassés, écrasés ou mâchés.</w:t>
          </w:r>
        </w:p>
        <w:p w:rsidR="00FE1C9C" w:rsidRDefault="00FE1C9C" w:rsidP="00FE1C9C">
          <w:pPr>
            <w:spacing w:line="240" w:lineRule="auto"/>
          </w:pPr>
        </w:p>
        <w:p w:rsidR="00FE1C9C" w:rsidRPr="00EE024A" w:rsidRDefault="00FE1C9C" w:rsidP="00FE1C9C">
          <w:pPr>
            <w:keepNext/>
            <w:keepLines/>
            <w:rPr>
              <w:i/>
              <w:iCs/>
            </w:rPr>
          </w:pPr>
          <w:r w:rsidRPr="00EE024A">
            <w:rPr>
              <w:i/>
              <w:iCs/>
            </w:rPr>
            <w:t>Agents réduisant l’acidité gastrique</w:t>
          </w:r>
        </w:p>
        <w:p w:rsidR="00FE1C9C" w:rsidRPr="008E1F64" w:rsidRDefault="00FE1C9C" w:rsidP="00FE1C9C">
          <w:pPr>
            <w:spacing w:line="240" w:lineRule="auto"/>
          </w:pPr>
          <w:r w:rsidRPr="00EE024A">
            <w:t>Chez les patients qui prennent des antiacides de manière chronique, l’antiacide doit être pris 2 heures avant ou 2 heures après l’administration de léniolisib (voir rubrique 4.5).</w:t>
          </w:r>
        </w:p>
        <w:p w:rsidR="00FE1C9C" w:rsidRPr="008E1F64" w:rsidRDefault="00FE1C9C" w:rsidP="00FE1C9C">
          <w:pPr>
            <w:spacing w:line="240" w:lineRule="auto"/>
          </w:pPr>
        </w:p>
        <w:p w:rsidR="00FE1C9C" w:rsidRPr="008E1F64" w:rsidRDefault="00FE1C9C" w:rsidP="00F848B4">
          <w:pPr>
            <w:spacing w:line="240" w:lineRule="auto"/>
            <w:ind w:left="567" w:hanging="567"/>
          </w:pPr>
          <w:r>
            <w:rPr>
              <w:b/>
              <w:bCs/>
            </w:rPr>
            <w:t>4.3</w:t>
          </w:r>
          <w:r>
            <w:rPr>
              <w:b/>
              <w:bCs/>
            </w:rPr>
            <w:tab/>
            <w:t>Contre-indications</w:t>
          </w:r>
        </w:p>
        <w:p w:rsidR="00FE1C9C" w:rsidRPr="008E1F64" w:rsidRDefault="00FE1C9C" w:rsidP="00FE1C9C">
          <w:pPr>
            <w:spacing w:line="240" w:lineRule="auto"/>
          </w:pPr>
          <w:r>
            <w:t>Hypersensibilité à la substance active ou à l’un des excipients mentionnés à la rubrique 6.1.</w:t>
          </w:r>
        </w:p>
        <w:p w:rsidR="00FE1C9C" w:rsidRPr="008E1F64" w:rsidRDefault="00FE1C9C" w:rsidP="00FE1C9C">
          <w:pPr>
            <w:spacing w:line="240" w:lineRule="auto"/>
          </w:pPr>
        </w:p>
        <w:p w:rsidR="00FE1C9C" w:rsidRPr="00F848B4" w:rsidRDefault="00FE1C9C" w:rsidP="00F848B4">
          <w:pPr>
            <w:spacing w:line="240" w:lineRule="auto"/>
            <w:ind w:left="567" w:hanging="567"/>
            <w:rPr>
              <w:b/>
            </w:rPr>
          </w:pPr>
          <w:r>
            <w:rPr>
              <w:b/>
              <w:bCs/>
            </w:rPr>
            <w:t>4.4</w:t>
          </w:r>
          <w:r>
            <w:rPr>
              <w:b/>
              <w:bCs/>
            </w:rPr>
            <w:tab/>
            <w:t>Mises en garde spéciales et précautions d’emploi</w:t>
          </w:r>
        </w:p>
        <w:p w:rsidR="00FE1C9C" w:rsidRPr="008E1F64" w:rsidRDefault="00FE1C9C" w:rsidP="00FE1C9C">
          <w:pPr>
            <w:spacing w:line="240" w:lineRule="auto"/>
            <w:rPr>
              <w:u w:val="single"/>
            </w:rPr>
          </w:pPr>
          <w:r>
            <w:rPr>
              <w:u w:val="single"/>
            </w:rPr>
            <w:t>Effets indésirables à médiation immunitaire</w:t>
          </w:r>
        </w:p>
        <w:p w:rsidR="00FE1C9C" w:rsidRPr="008E1F64" w:rsidRDefault="006B213C" w:rsidP="00FE1C9C">
          <w:pPr>
            <w:spacing w:line="240" w:lineRule="auto"/>
          </w:pPr>
          <w:r>
            <w:t xml:space="preserve">Des </w:t>
          </w:r>
          <w:r w:rsidR="00FE1C9C">
            <w:t xml:space="preserve">effets indésirables à médiation immunitaire graves, voire mortels, ont été signalés, </w:t>
          </w:r>
          <w:r>
            <w:t xml:space="preserve">notamment  </w:t>
          </w:r>
          <w:r w:rsidR="00FE1C9C">
            <w:t>infections graves, réactions cutanées sévères, pneumonie, diarrhée ou colite sévère et hépatotoxicité</w:t>
          </w:r>
          <w:r w:rsidRPr="006B213C">
            <w:t xml:space="preserve"> </w:t>
          </w:r>
          <w:r>
            <w:t xml:space="preserve">chez les patients recevant d’autres inhibiteurs de la </w:t>
          </w:r>
          <w:r w:rsidRPr="007A2AF1">
            <w:rPr>
              <w:color w:val="474747"/>
              <w:shd w:val="clear" w:color="auto" w:fill="FFFFFF"/>
            </w:rPr>
            <w:t>phosphoinositide</w:t>
          </w:r>
          <w:r>
            <w:rPr>
              <w:color w:val="474747"/>
              <w:shd w:val="clear" w:color="auto" w:fill="FFFFFF"/>
            </w:rPr>
            <w:t> </w:t>
          </w:r>
          <w:r w:rsidRPr="00C318A1">
            <w:rPr>
              <w:rFonts w:ascii="Times New Roman" w:hAnsi="Times New Roman" w:cs="Times New Roman"/>
              <w:color w:val="474747"/>
              <w:shd w:val="clear" w:color="auto" w:fill="FFFFFF"/>
            </w:rPr>
            <w:t>3-kinase</w:t>
          </w:r>
          <w:r>
            <w:rPr>
              <w:color w:val="474747"/>
              <w:shd w:val="clear" w:color="auto" w:fill="FFFFFF"/>
            </w:rPr>
            <w:t xml:space="preserve"> (</w:t>
          </w:r>
          <w:r w:rsidRPr="005A499C">
            <w:t>PI3K</w:t>
          </w:r>
          <w:r>
            <w:t>) delta pour le traitement de cancers hématologiques ou de tumeurs solides,</w:t>
          </w:r>
          <w:r w:rsidR="00FE1C9C">
            <w:t>. Ces effets indésirables graves n’ont pas été observés lors de l’utilisation de Joenja chez des patients atteints d’APDS. Joenja n’est pas approuvé pour le traitement de cancers hématologiques ou de tumeurs solides.</w:t>
          </w:r>
        </w:p>
        <w:p w:rsidR="00FE1C9C" w:rsidRPr="008E1F64" w:rsidRDefault="00FE1C9C" w:rsidP="00FE1C9C">
          <w:pPr>
            <w:spacing w:line="240" w:lineRule="auto"/>
            <w:rPr>
              <w:u w:val="single"/>
            </w:rPr>
          </w:pPr>
        </w:p>
        <w:p w:rsidR="00FE1C9C" w:rsidRPr="008E1F64" w:rsidRDefault="00FE1C9C" w:rsidP="00FE1C9C">
          <w:pPr>
            <w:spacing w:line="240" w:lineRule="auto"/>
            <w:rPr>
              <w:u w:val="single"/>
            </w:rPr>
          </w:pPr>
          <w:r>
            <w:rPr>
              <w:u w:val="single"/>
            </w:rPr>
            <w:t>Association avec des inhibiteurs du CYP3A4</w:t>
          </w:r>
        </w:p>
        <w:p w:rsidR="00FE1C9C" w:rsidRDefault="00FE1C9C" w:rsidP="00FE1C9C">
          <w:pPr>
            <w:spacing w:line="240" w:lineRule="auto"/>
          </w:pPr>
          <w:r>
            <w:t>Le traitement concomitant par un inhibiteur puissant du CYP3A4 augmente l’exposition au léniolisib. L’administration concomitante d’inhibiteurs modérés ou puissants du CYP3A4 doit être évitée. Si l’administration d’inhibiteurs modérés ou puissants du CYP3A4 est nécessaire, il est recommandé d’interrompre Joenja 2 jours avant l’administration de l’inhibiteur du CYP3A4. Joenja peut être repris 7 jours après l’arrêt de l’inhibiteur du CYP3A4 (voir rubrique 4.5).</w:t>
          </w:r>
        </w:p>
        <w:p w:rsidR="00FE1C9C" w:rsidRDefault="00FE1C9C" w:rsidP="00FE1C9C">
          <w:pPr>
            <w:spacing w:line="240" w:lineRule="auto"/>
          </w:pPr>
        </w:p>
        <w:p w:rsidR="00FE1C9C" w:rsidRPr="007A2AF1" w:rsidRDefault="00FE1C9C" w:rsidP="00FE1C9C">
          <w:pPr>
            <w:spacing w:line="240" w:lineRule="auto"/>
            <w:rPr>
              <w:u w:val="single"/>
            </w:rPr>
          </w:pPr>
          <w:r w:rsidRPr="007A2AF1">
            <w:rPr>
              <w:u w:val="single"/>
            </w:rPr>
            <w:t>Association avec des inducteurs du CYP3A4</w:t>
          </w:r>
        </w:p>
        <w:p w:rsidR="00FE1C9C" w:rsidRPr="008E1F64" w:rsidRDefault="00FE1C9C" w:rsidP="00FE1C9C">
          <w:pPr>
            <w:spacing w:line="240" w:lineRule="auto"/>
          </w:pPr>
          <w:r w:rsidRPr="005E769C">
            <w:t>L</w:t>
          </w:r>
          <w:r>
            <w:t>’</w:t>
          </w:r>
          <w:r w:rsidRPr="005E769C">
            <w:t>utilisation concomitante peut entraîner une réduction de l</w:t>
          </w:r>
          <w:r>
            <w:t>’</w:t>
          </w:r>
          <w:r w:rsidRPr="005E769C">
            <w:t>exposition au léniolisib et donc une réduction de l</w:t>
          </w:r>
          <w:r>
            <w:t>’</w:t>
          </w:r>
          <w:r w:rsidRPr="005E769C">
            <w:t>efficacité du léniolisib. Par conséquent, l</w:t>
          </w:r>
          <w:r>
            <w:t>’</w:t>
          </w:r>
          <w:r w:rsidRPr="005E769C">
            <w:t xml:space="preserve">utilisation concomitante du léniolisib avec des inducteurs modérés </w:t>
          </w:r>
          <w:r>
            <w:t xml:space="preserve">et puissants </w:t>
          </w:r>
          <w:r w:rsidRPr="005E769C">
            <w:t>du CYP3A4 doit être évitée (voir rubrique 4.5).</w:t>
          </w:r>
        </w:p>
        <w:p w:rsidR="00FE1C9C" w:rsidRPr="008E1F64" w:rsidRDefault="00FE1C9C" w:rsidP="00FE1C9C">
          <w:pPr>
            <w:spacing w:line="240" w:lineRule="auto"/>
            <w:rPr>
              <w:u w:val="single"/>
            </w:rPr>
          </w:pPr>
        </w:p>
        <w:p w:rsidR="00FE1C9C" w:rsidRPr="008E1F64" w:rsidRDefault="00FE1C9C" w:rsidP="00FE1C9C">
          <w:pPr>
            <w:keepNext/>
            <w:spacing w:line="240" w:lineRule="auto"/>
            <w:rPr>
              <w:u w:val="single"/>
            </w:rPr>
          </w:pPr>
          <w:r>
            <w:rPr>
              <w:u w:val="single"/>
            </w:rPr>
            <w:t>Association avec des substrats des transporteurs BCRP, OATP1B1 et OATP1B3</w:t>
          </w:r>
        </w:p>
        <w:p w:rsidR="00FE1C9C" w:rsidRDefault="00FE1C9C" w:rsidP="00FE1C9C">
          <w:pPr>
            <w:keepNext/>
            <w:spacing w:line="240" w:lineRule="auto"/>
          </w:pPr>
          <w:r w:rsidRPr="00DF0DEA">
            <w:t>En cas d’administration concomitante, le léniolisib a multiplié par 2 l’exposition systémique à la rosuvastatine. L’utilisation concomitante du léniolisib avec des médicaments qui sont des substrats de ces transporteurs doit être évitée (voir rubrique 4.5).</w:t>
          </w:r>
        </w:p>
        <w:p w:rsidR="006B213C" w:rsidRDefault="006B213C" w:rsidP="00FE1C9C">
          <w:pPr>
            <w:keepNext/>
            <w:spacing w:line="240" w:lineRule="auto"/>
          </w:pPr>
        </w:p>
        <w:p w:rsidR="00FE1C9C" w:rsidRPr="007A2AF1" w:rsidRDefault="00FE1C9C" w:rsidP="00FE1C9C">
          <w:pPr>
            <w:keepNext/>
            <w:keepLines/>
            <w:rPr>
              <w:u w:val="single"/>
            </w:rPr>
          </w:pPr>
          <w:r w:rsidRPr="007A2AF1">
            <w:rPr>
              <w:u w:val="single"/>
            </w:rPr>
            <w:t>Substrats de l’UDP-glucuronosyltransférase (UGT) 1A1</w:t>
          </w:r>
        </w:p>
        <w:p w:rsidR="00FE1C9C" w:rsidRPr="008E1F64" w:rsidRDefault="00FE1C9C" w:rsidP="00FE1C9C">
          <w:pPr>
            <w:keepNext/>
            <w:keepLines/>
            <w:spacing w:line="240" w:lineRule="auto"/>
          </w:pPr>
          <w:r w:rsidRPr="007A2AF1">
            <w:rPr>
              <w:i/>
              <w:iCs/>
            </w:rPr>
            <w:t>In vitro</w:t>
          </w:r>
          <w:r>
            <w:t>, le léniolisib est un inhibiteur de l’UGT1A1. Bien qu’aucune interaction cliniquement significative ne soit attendue, l’administration concomitante de léniolisib et d’un substrat de l’UGT1A1 doit être évitée (voir rubrique 4.5).</w:t>
          </w:r>
        </w:p>
        <w:p w:rsidR="00FE1C9C" w:rsidRPr="008E1F64" w:rsidRDefault="00FE1C9C" w:rsidP="00FE1C9C">
          <w:pPr>
            <w:spacing w:line="240" w:lineRule="auto"/>
            <w:rPr>
              <w:u w:val="single"/>
            </w:rPr>
          </w:pPr>
        </w:p>
        <w:p w:rsidR="00FE1C9C" w:rsidRPr="008E1F64" w:rsidRDefault="00FE1C9C" w:rsidP="00FE1C9C">
          <w:pPr>
            <w:spacing w:line="240" w:lineRule="auto"/>
            <w:rPr>
              <w:u w:val="single"/>
            </w:rPr>
          </w:pPr>
          <w:r>
            <w:rPr>
              <w:u w:val="single"/>
            </w:rPr>
            <w:t>Agents réduisant l’acidité gastrique</w:t>
          </w:r>
        </w:p>
        <w:p w:rsidR="00FE1C9C" w:rsidRPr="008E1F64" w:rsidRDefault="00FE1C9C" w:rsidP="00FE1C9C">
          <w:pPr>
            <w:spacing w:line="240" w:lineRule="auto"/>
          </w:pPr>
          <w:r>
            <w:t>Chez les patients qui prennent des antiacides de manière chronique, l’antiacide doit être pris 2 heures avant ou 2 heures après l’administration de Joenja (voir rubrique 4.5).</w:t>
          </w:r>
        </w:p>
        <w:p w:rsidR="00FE1C9C" w:rsidRPr="008E1F64" w:rsidRDefault="00FE1C9C" w:rsidP="00FE1C9C">
          <w:pPr>
            <w:spacing w:line="240" w:lineRule="auto"/>
            <w:rPr>
              <w:u w:val="single"/>
            </w:rPr>
          </w:pPr>
        </w:p>
        <w:p w:rsidR="00FE1C9C" w:rsidRPr="008E1F64" w:rsidRDefault="00FE1C9C" w:rsidP="00FE1C9C">
          <w:pPr>
            <w:spacing w:line="240" w:lineRule="auto"/>
            <w:rPr>
              <w:u w:val="single"/>
            </w:rPr>
          </w:pPr>
          <w:r>
            <w:rPr>
              <w:u w:val="single"/>
            </w:rPr>
            <w:t>Femmes en âge de procréer</w:t>
          </w:r>
        </w:p>
        <w:p w:rsidR="00FE1C9C" w:rsidRPr="008E1F64" w:rsidRDefault="00FE1C9C" w:rsidP="00FE1C9C">
          <w:pPr>
            <w:spacing w:line="240" w:lineRule="auto"/>
          </w:pPr>
          <w:r>
            <w:t>Les femmes en âge de procréer doivent utiliser une contraception hautement efficace lors de la prise de Joenja et pendant 1 semaine après la dernière dose (voir rubrique 4.6).</w:t>
          </w:r>
        </w:p>
        <w:p w:rsidR="00FE1C9C" w:rsidRPr="008E1F64" w:rsidRDefault="00FE1C9C" w:rsidP="00FE1C9C">
          <w:pPr>
            <w:spacing w:line="240" w:lineRule="auto"/>
          </w:pPr>
        </w:p>
        <w:p w:rsidR="00FE1C9C" w:rsidRPr="007A2AF1" w:rsidRDefault="00FE1C9C" w:rsidP="00FE1C9C">
          <w:pPr>
            <w:spacing w:line="240" w:lineRule="auto"/>
            <w:rPr>
              <w:u w:val="single"/>
            </w:rPr>
          </w:pPr>
          <w:r w:rsidRPr="007A2AF1">
            <w:rPr>
              <w:u w:val="single"/>
            </w:rPr>
            <w:t>Excipients à effet notoire</w:t>
          </w:r>
        </w:p>
        <w:p w:rsidR="00FE1C9C" w:rsidRPr="007A2AF1" w:rsidRDefault="00FE1C9C" w:rsidP="00FE1C9C">
          <w:pPr>
            <w:spacing w:line="240" w:lineRule="auto"/>
            <w:rPr>
              <w:i/>
              <w:iCs/>
            </w:rPr>
          </w:pPr>
          <w:r w:rsidRPr="007A2AF1">
            <w:rPr>
              <w:i/>
              <w:iCs/>
            </w:rPr>
            <w:t>Teneur en lactose</w:t>
          </w:r>
        </w:p>
        <w:p w:rsidR="00F82F25" w:rsidRPr="008E1F64" w:rsidRDefault="00FE1C9C" w:rsidP="00FE1C9C">
          <w:pPr>
            <w:spacing w:line="240" w:lineRule="auto"/>
          </w:pPr>
          <w:r>
            <w:t xml:space="preserve">Ce médicament contient du lactose </w:t>
          </w:r>
          <w:r w:rsidRPr="00A945BC">
            <w:t>monohydraté</w:t>
          </w:r>
          <w:r>
            <w:t>. Les patients présentant une intolérance au galactose, un déficit total en lactase ou un syndrome de malabsorption du glucose et du galactose (maladies héréditaires rares) ne doivent pas prendre ce médicament.</w:t>
          </w:r>
        </w:p>
        <w:p w:rsidR="00FE1C9C" w:rsidRPr="008E1F64" w:rsidRDefault="00FE1C9C" w:rsidP="00FE1C9C">
          <w:pPr>
            <w:spacing w:line="240" w:lineRule="auto"/>
            <w:rPr>
              <w:u w:val="single"/>
            </w:rPr>
          </w:pPr>
        </w:p>
        <w:p w:rsidR="00FE1C9C" w:rsidRPr="007A2AF1" w:rsidRDefault="00FE1C9C" w:rsidP="00FE1C9C">
          <w:pPr>
            <w:spacing w:line="240" w:lineRule="auto"/>
            <w:rPr>
              <w:i/>
              <w:iCs/>
            </w:rPr>
          </w:pPr>
          <w:r w:rsidRPr="007A2AF1">
            <w:rPr>
              <w:i/>
              <w:iCs/>
            </w:rPr>
            <w:t>Teneur en sodium</w:t>
          </w:r>
        </w:p>
        <w:p w:rsidR="00FE1C9C" w:rsidRPr="008E1F64" w:rsidRDefault="00FE1C9C" w:rsidP="00FE1C9C">
          <w:pPr>
            <w:spacing w:line="240" w:lineRule="auto"/>
          </w:pPr>
          <w:r w:rsidRPr="009A1AF2">
            <w:t>Ce médicament contient moins de 1 mmol (23 mg) de sodium par comprimé pelliculé, c.-à-d. qu’il est essentiellement «sans sodium».</w:t>
          </w:r>
        </w:p>
        <w:p w:rsidR="00FE1C9C" w:rsidRPr="008E1F64" w:rsidRDefault="00FE1C9C" w:rsidP="00FE1C9C">
          <w:pPr>
            <w:spacing w:line="240" w:lineRule="auto"/>
            <w:outlineLvl w:val="0"/>
          </w:pPr>
        </w:p>
        <w:p w:rsidR="00FE1C9C" w:rsidRPr="008E1F64" w:rsidRDefault="00FE1C9C" w:rsidP="00FE1C9C">
          <w:pPr>
            <w:spacing w:line="240" w:lineRule="auto"/>
            <w:ind w:left="567" w:hanging="567"/>
            <w:outlineLvl w:val="0"/>
          </w:pPr>
          <w:r>
            <w:rPr>
              <w:b/>
              <w:bCs/>
            </w:rPr>
            <w:t>4.5</w:t>
          </w:r>
          <w:r>
            <w:rPr>
              <w:b/>
              <w:bCs/>
            </w:rPr>
            <w:tab/>
            <w:t>Interactions avec d’autres médicaments et autres formes d’interaction</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Médicaments affectant la pharmacocinétique du léniolisib</w:t>
          </w:r>
        </w:p>
        <w:p w:rsidR="00FE1C9C" w:rsidRPr="008E1F64" w:rsidRDefault="00FE1C9C" w:rsidP="00FE1C9C">
          <w:pPr>
            <w:spacing w:line="240" w:lineRule="auto"/>
            <w:rPr>
              <w:i/>
              <w:iCs/>
            </w:rPr>
          </w:pPr>
          <w:r>
            <w:rPr>
              <w:i/>
              <w:iCs/>
            </w:rPr>
            <w:t>Inhibiteurs du CYP3A4</w:t>
          </w:r>
        </w:p>
        <w:p w:rsidR="00FE1C9C" w:rsidRPr="008E1F64" w:rsidRDefault="00FE1C9C" w:rsidP="00FE1C9C">
          <w:pPr>
            <w:spacing w:line="240" w:lineRule="auto"/>
          </w:pPr>
          <w:r>
            <w:t>Le léniolisib est principalement éliminé par métabolisme oxydatif (principalement hydroxylation et désalkylation) par les isoenzymes du cytochrome P450 (principalement CYP3A4, à 95,4 %). Dans une étude menée chez des adultes en bonne santé, l’administration concomitante de léniolisib et d’itraconazole, un inhibiteur puissant du CYP3A4, a entraîné un doublement de l’exposition au léniolisib. L’utilisation concomitante de léniolisib et d’inhibiteurs puissants du CYP3A4 (par exemple cobicistat, danoprévir, dasabuvir, elvitégravir, jus de pamplemousse, indinavir, itraconazole, kétoconazole, lopinavir, ombitasvir, paritaprévir, posaconazole, ritonavir, saquinavir, télithromycine, tipranavir, troléandomycine, voriconazole) doit être évitée. Aucune étude d’interaction n’a été réalisée avec le léniolisib et des inhibiteurs modérés du CYP. On ne sait pas si leur administration concomitante entraîne une augmentation de l’exposition au léniolisib. L’éventuelle augmentation de l’exposition devrait être inférieure à celle observée lors de l’administration concomitante d’inhibiteurs puissants (voir rubriques 4.4 et 5.2).</w:t>
          </w:r>
        </w:p>
        <w:p w:rsidR="00FE1C9C" w:rsidRPr="008E1F64" w:rsidRDefault="00FE1C9C" w:rsidP="00FE1C9C">
          <w:pPr>
            <w:spacing w:line="240" w:lineRule="auto"/>
          </w:pPr>
        </w:p>
        <w:p w:rsidR="00FE1C9C" w:rsidRPr="008E1F64" w:rsidRDefault="00FE1C9C" w:rsidP="00FE1C9C">
          <w:pPr>
            <w:keepNext/>
            <w:spacing w:line="240" w:lineRule="auto"/>
            <w:rPr>
              <w:i/>
              <w:iCs/>
            </w:rPr>
          </w:pPr>
          <w:r>
            <w:rPr>
              <w:i/>
              <w:iCs/>
            </w:rPr>
            <w:lastRenderedPageBreak/>
            <w:t>Inducteurs du CYP3A4</w:t>
          </w:r>
        </w:p>
        <w:p w:rsidR="00FE1C9C" w:rsidRPr="008E1F64" w:rsidRDefault="00FE1C9C" w:rsidP="00FE1C9C">
          <w:pPr>
            <w:keepNext/>
            <w:spacing w:line="240" w:lineRule="auto"/>
          </w:pPr>
          <w:r>
            <w:t>Aucune étude d’interaction n’a été réalisée avec le léniolisib et des inducteurs modérés à puissants du CYP3A4. Leur utilisation concomitante pourrait entraîner une réduction de l’exposition au léniolisib et restreindre ainsi son efficacité. Par conséquent, l’utilisation concomitante de léniolisib et d’inducteurs puissants et modérés du CYP3A4 (par exemple avasimibe, carbamazépine, mitotane, phénobarbital, phénytoïne, rifabutine, rifampicine, millepertuis, bosentan, éfavirenz, étravirine, modafinil, nafcilline) doit être évitée (voir rubrique 4.4).</w:t>
          </w:r>
        </w:p>
        <w:p w:rsidR="00FE1C9C" w:rsidRPr="008E1F64" w:rsidRDefault="00FE1C9C" w:rsidP="00FE1C9C">
          <w:pPr>
            <w:spacing w:line="240" w:lineRule="auto"/>
          </w:pPr>
        </w:p>
        <w:p w:rsidR="00FE1C9C" w:rsidRPr="008E1F64" w:rsidRDefault="00FE1C9C" w:rsidP="00FE1C9C">
          <w:pPr>
            <w:spacing w:line="240" w:lineRule="auto"/>
            <w:rPr>
              <w:i/>
              <w:iCs/>
            </w:rPr>
          </w:pPr>
          <w:r>
            <w:rPr>
              <w:i/>
              <w:iCs/>
            </w:rPr>
            <w:t>Agents réduisant l’acidité gastrique</w:t>
          </w:r>
        </w:p>
        <w:p w:rsidR="00FE1C9C" w:rsidRDefault="00CE2E76" w:rsidP="00FE1C9C">
          <w:pPr>
            <w:spacing w:line="240" w:lineRule="auto"/>
          </w:pPr>
          <w:r w:rsidRPr="00CE2E76">
            <w:t>Le léniolisib manifeste une solubilité dépendante du pH, sa solubilité étant plus faible lorsque le pH est élevé. Les antiacides d’action locale (par exemple les antiacides à base de magnésium, d’aluminium et de calcium, le bicarbonate de sodium) devraient être pris 2 heures avant ou 2 heures après l’administration du léniolisib (voir rubriques 4.2 et 4.4).</w:t>
          </w:r>
        </w:p>
        <w:p w:rsidR="00CE2E76" w:rsidRPr="008E1F64" w:rsidRDefault="00CE2E76" w:rsidP="00FE1C9C">
          <w:pPr>
            <w:spacing w:line="240" w:lineRule="auto"/>
          </w:pPr>
        </w:p>
        <w:p w:rsidR="00FE1C9C" w:rsidRPr="0055129D" w:rsidRDefault="00FE1C9C" w:rsidP="00FE1C9C">
          <w:pPr>
            <w:spacing w:line="240" w:lineRule="auto"/>
            <w:rPr>
              <w:u w:val="single"/>
            </w:rPr>
          </w:pPr>
          <w:r w:rsidRPr="0055129D">
            <w:rPr>
              <w:u w:val="single"/>
            </w:rPr>
            <w:t>Influence du léniolisib sur l’exposition à d’autres médicaments</w:t>
          </w:r>
        </w:p>
        <w:p w:rsidR="00FE1C9C" w:rsidRPr="0055129D" w:rsidRDefault="00FE1C9C" w:rsidP="00FE1C9C">
          <w:pPr>
            <w:spacing w:line="240" w:lineRule="auto"/>
            <w:rPr>
              <w:i/>
              <w:iCs/>
            </w:rPr>
          </w:pPr>
          <w:r w:rsidRPr="0055129D">
            <w:rPr>
              <w:i/>
              <w:iCs/>
            </w:rPr>
            <w:t>Substrats des transporteurs BCRP (Breast Cancer Resistance Protein), OATP1B1 et OATP1B3</w:t>
          </w:r>
        </w:p>
        <w:p w:rsidR="00FE1C9C" w:rsidRPr="0055129D" w:rsidRDefault="00FE1C9C" w:rsidP="00FE1C9C">
          <w:pPr>
            <w:spacing w:line="240" w:lineRule="auto"/>
          </w:pPr>
          <w:r w:rsidRPr="0055129D">
            <w:t>En cas d’administration concomitante, le léniolisib a multiplié par 2 l’exposition à la rosuvastatine. Éviter l’utilisation concomitante du léniolisib avec des médicaments qui sont des substrats de l’OATP1B1, de l’OATP1B3 et de la BCRP (par exemple, la rosuvastatine, l</w:t>
          </w:r>
          <w:r w:rsidR="00531762" w:rsidRPr="0055129D">
            <w:t>a pitavastatine, le létermovir)</w:t>
          </w:r>
        </w:p>
        <w:p w:rsidR="00531762" w:rsidRPr="0055129D" w:rsidRDefault="00531762" w:rsidP="00FE1C9C">
          <w:pPr>
            <w:spacing w:line="240" w:lineRule="auto"/>
          </w:pPr>
        </w:p>
        <w:p w:rsidR="00FE1C9C" w:rsidRPr="008E1F64" w:rsidRDefault="00FE1C9C" w:rsidP="00FE1C9C">
          <w:pPr>
            <w:keepNext/>
            <w:keepLines/>
            <w:rPr>
              <w:i/>
              <w:iCs/>
            </w:rPr>
          </w:pPr>
          <w:r w:rsidRPr="0055129D">
            <w:rPr>
              <w:i/>
              <w:iCs/>
            </w:rPr>
            <w:t>Substrats de l’UDP-glucuronosyltransférase (UGT) 1A1</w:t>
          </w:r>
        </w:p>
        <w:p w:rsidR="00FE1C9C" w:rsidRDefault="00FE1C9C" w:rsidP="00FE1C9C">
          <w:pPr>
            <w:keepNext/>
            <w:keepLines/>
            <w:spacing w:line="240" w:lineRule="auto"/>
          </w:pPr>
          <w:r>
            <w:t>In vitro, le léniolisib est un inhibiteur de l’UGT1A1. Bien qu’aucune interaction cliniquement significative ne soit attendue, l’administration concomitante de léniolisib et d’un substrat de l’UGT1A1 (par exemple, irinotécan) doit être évitée.</w:t>
          </w:r>
        </w:p>
        <w:p w:rsidR="00531762" w:rsidRPr="008E1F64" w:rsidRDefault="00531762" w:rsidP="00FE1C9C">
          <w:pPr>
            <w:keepNext/>
            <w:keepLines/>
            <w:spacing w:line="240" w:lineRule="auto"/>
          </w:pPr>
        </w:p>
        <w:p w:rsidR="00FE1C9C" w:rsidRPr="008E1F64" w:rsidRDefault="00FE1C9C" w:rsidP="00FE1C9C">
          <w:pPr>
            <w:spacing w:line="240" w:lineRule="auto"/>
            <w:rPr>
              <w:i/>
              <w:iCs/>
            </w:rPr>
          </w:pPr>
          <w:r>
            <w:rPr>
              <w:i/>
              <w:iCs/>
            </w:rPr>
            <w:t>Contraceptifs hormonaux</w:t>
          </w:r>
        </w:p>
        <w:p w:rsidR="00FE1C9C" w:rsidRPr="008E1F64" w:rsidRDefault="00FE1C9C" w:rsidP="00FE1C9C">
          <w:pPr>
            <w:spacing w:line="240" w:lineRule="auto"/>
          </w:pPr>
          <w:r>
            <w:t>L’administration concomitante de léniolisib avec un contraceptif oral en dose unique contenant de l’éthinylestradiol et du lévonorgestrel entraîne une augmentation de l’exposition à l’éthynylestradiol d’environ 30 %, sans effet sur l’exposition au lévonorgestrel. Il est peu probable que l’augmentation de l’exposition à l’éthynylestradiol réduise l’efficacité d’un contraceptif oral combiné contenant de l’éthynylestradiol et du lévonorgestrel.</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Population pédiatrique</w:t>
          </w:r>
        </w:p>
        <w:p w:rsidR="00FE1C9C" w:rsidRPr="008E1F64" w:rsidRDefault="00FE1C9C" w:rsidP="00FE1C9C">
          <w:pPr>
            <w:spacing w:line="240" w:lineRule="auto"/>
          </w:pPr>
          <w:r>
            <w:t>Les études d’interaction n’ont été réalisées que chez l’adulte.</w:t>
          </w:r>
        </w:p>
        <w:p w:rsidR="00FE1C9C" w:rsidRPr="008E1F64" w:rsidRDefault="00FE1C9C" w:rsidP="00FE1C9C">
          <w:pPr>
            <w:spacing w:line="240" w:lineRule="auto"/>
          </w:pPr>
        </w:p>
        <w:p w:rsidR="00FE1C9C" w:rsidRPr="008E1F64" w:rsidRDefault="00FE1C9C" w:rsidP="00FE1C9C">
          <w:pPr>
            <w:keepNext/>
            <w:spacing w:line="240" w:lineRule="auto"/>
            <w:ind w:left="567" w:hanging="567"/>
            <w:outlineLvl w:val="0"/>
          </w:pPr>
          <w:r>
            <w:rPr>
              <w:b/>
              <w:bCs/>
            </w:rPr>
            <w:t>4.6</w:t>
          </w:r>
          <w:r>
            <w:rPr>
              <w:b/>
              <w:bCs/>
            </w:rPr>
            <w:tab/>
            <w:t>Fertilité, grossesse et allaitement</w:t>
          </w:r>
        </w:p>
        <w:p w:rsidR="00FE1C9C" w:rsidRPr="008E1F64" w:rsidRDefault="00FE1C9C" w:rsidP="00FE1C9C">
          <w:pPr>
            <w:keepNext/>
            <w:spacing w:line="240" w:lineRule="auto"/>
          </w:pPr>
        </w:p>
        <w:p w:rsidR="00FE1C9C" w:rsidRPr="008E1F64" w:rsidRDefault="00FE1C9C" w:rsidP="00FE1C9C">
          <w:pPr>
            <w:keepNext/>
            <w:spacing w:line="240" w:lineRule="auto"/>
            <w:rPr>
              <w:u w:val="single"/>
            </w:rPr>
          </w:pPr>
          <w:r>
            <w:rPr>
              <w:u w:val="single"/>
            </w:rPr>
            <w:t>Femmes en âge de procréer/contraception chez les femmes</w:t>
          </w:r>
        </w:p>
        <w:p w:rsidR="00FE1C9C" w:rsidRPr="008E1F64" w:rsidRDefault="00FE1C9C" w:rsidP="00FE1C9C">
          <w:pPr>
            <w:keepNext/>
            <w:spacing w:line="240" w:lineRule="auto"/>
          </w:pPr>
          <w:r>
            <w:t xml:space="preserve">Les femmes en âge de procréer doivent utiliser des méthodes de contraception hautement efficaces lors du traitement par Joenja et pendant 1 semaine après la dernière dose. </w:t>
          </w:r>
          <w:r w:rsidRPr="00EF6D18">
            <w:t>D</w:t>
          </w:r>
          <w:r>
            <w:t>’</w:t>
          </w:r>
          <w:r w:rsidRPr="00EF6D18">
            <w:t>après les résultats d</w:t>
          </w:r>
          <w:r>
            <w:t>’</w:t>
          </w:r>
          <w:r w:rsidRPr="00EF6D18">
            <w:t>études animales, le l</w:t>
          </w:r>
          <w:r>
            <w:t>é</w:t>
          </w:r>
          <w:r w:rsidRPr="00EF6D18">
            <w:t xml:space="preserve">niolisib peut être nocif pour le fœtus. </w:t>
          </w:r>
          <w:r w:rsidRPr="00A945BC">
            <w:t>Procéder à un test de</w:t>
          </w:r>
          <w:r w:rsidRPr="00EF6D18">
            <w:t xml:space="preserve"> grossesse chez les femmes en âge de procréer avant d</w:t>
          </w:r>
          <w:r>
            <w:t>’instaurer</w:t>
          </w:r>
          <w:r w:rsidRPr="00EF6D18">
            <w:t xml:space="preserve"> le traitement par Joenja.</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Grossesse</w:t>
          </w:r>
        </w:p>
        <w:p w:rsidR="00FE1C9C" w:rsidRPr="008E1F64" w:rsidRDefault="00FE1C9C" w:rsidP="00FE1C9C">
          <w:pPr>
            <w:spacing w:line="240" w:lineRule="auto"/>
          </w:pPr>
          <w:r>
            <w:t xml:space="preserve">Aucune donnée n’est disponible concernant l’utilisation du léniolisib chez la femme enceinte. Dans les études chez l’animal, une reprotoxicité a été observée (voir rubrique 5.3). L’utilisation de Joenja n’est </w:t>
          </w:r>
          <w:r>
            <w:lastRenderedPageBreak/>
            <w:t>pas recommandée pendant la grossesse ainsi que chez les femmes en âge de procréer qui n’utilisent pas de méthode de contraception hautement efficace.</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Allaitement</w:t>
          </w:r>
        </w:p>
        <w:p w:rsidR="00FE1C9C" w:rsidRPr="008E1F64" w:rsidRDefault="00FE1C9C" w:rsidP="00FE1C9C">
          <w:pPr>
            <w:spacing w:line="240" w:lineRule="auto"/>
          </w:pPr>
          <w:r>
            <w:t>On ne sait pas si le léniolisib et ses métabolites sont excrétés dans le lait maternel. Les données pharmacocinétiques et toxicologiques issues des études chez l’animal montrent que le léniolisib est excrété dans le lait (voir rubrique 5.3). Il est impossible d’exclure un risque pour les nouveau-nés et nourrissons allaités. L’allaitement doit être interrompu pendant le traitement par Joenja.</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Fertilité</w:t>
          </w:r>
        </w:p>
        <w:p w:rsidR="00FE1C9C" w:rsidRPr="008E1F64" w:rsidRDefault="00FE1C9C" w:rsidP="00FE1C9C">
          <w:pPr>
            <w:spacing w:line="240" w:lineRule="auto"/>
          </w:pPr>
          <w:r>
            <w:t>Aucune donnée n’est disponible concernant les effets du léniolisib sur la fertilité humaine. Dans les études chez l’animal, des effets sur les organes génitaux des mâles ont été observés (voir rubrique 5.3).</w:t>
          </w:r>
        </w:p>
        <w:p w:rsidR="00FE1C9C" w:rsidRPr="008E1F64" w:rsidRDefault="00FE1C9C" w:rsidP="00FE1C9C">
          <w:pPr>
            <w:spacing w:line="240" w:lineRule="auto"/>
            <w:rPr>
              <w:iCs/>
            </w:rPr>
          </w:pPr>
        </w:p>
        <w:p w:rsidR="00FE1C9C" w:rsidRPr="008E1F64" w:rsidRDefault="00FE1C9C" w:rsidP="00FE1C9C">
          <w:pPr>
            <w:spacing w:line="240" w:lineRule="auto"/>
            <w:ind w:left="567" w:hanging="567"/>
            <w:outlineLvl w:val="0"/>
          </w:pPr>
          <w:r>
            <w:rPr>
              <w:b/>
              <w:bCs/>
            </w:rPr>
            <w:t>4.7</w:t>
          </w:r>
          <w:r>
            <w:rPr>
              <w:b/>
              <w:bCs/>
            </w:rPr>
            <w:tab/>
            <w:t>Effets sur l’aptitude à conduire des véhicules et à utiliser des machines</w:t>
          </w:r>
        </w:p>
        <w:p w:rsidR="00FE1C9C" w:rsidRPr="008E1F64" w:rsidRDefault="00FE1C9C" w:rsidP="00FE1C9C">
          <w:pPr>
            <w:spacing w:line="240" w:lineRule="auto"/>
          </w:pPr>
        </w:p>
        <w:p w:rsidR="00FE1C9C" w:rsidRPr="008E1F64" w:rsidRDefault="00FE1C9C" w:rsidP="00FE1C9C">
          <w:pPr>
            <w:spacing w:line="240" w:lineRule="auto"/>
          </w:pPr>
          <w:r>
            <w:t>Le léniolisib n’a aucun effet ou un effet négligeable sur l’aptitude à conduire des véhicules et à utiliser des machines.</w:t>
          </w:r>
        </w:p>
        <w:p w:rsidR="00FE1C9C" w:rsidRPr="008E1F64" w:rsidRDefault="00FE1C9C" w:rsidP="00FE1C9C">
          <w:pPr>
            <w:spacing w:line="240" w:lineRule="auto"/>
          </w:pPr>
        </w:p>
        <w:p w:rsidR="00FE1C9C" w:rsidRPr="008E1F64" w:rsidRDefault="00FE1C9C" w:rsidP="00FE1C9C">
          <w:pPr>
            <w:spacing w:line="240" w:lineRule="auto"/>
            <w:outlineLvl w:val="0"/>
            <w:rPr>
              <w:b/>
            </w:rPr>
          </w:pPr>
          <w:r>
            <w:rPr>
              <w:b/>
              <w:bCs/>
            </w:rPr>
            <w:t>4.8</w:t>
          </w:r>
          <w:r>
            <w:rPr>
              <w:b/>
              <w:bCs/>
            </w:rPr>
            <w:tab/>
            <w:t>Effets indésirables</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Résumé du profil de sécurité</w:t>
          </w:r>
        </w:p>
        <w:p w:rsidR="00FE1C9C" w:rsidRPr="008E1F64" w:rsidRDefault="00FE1C9C" w:rsidP="00FE1C9C">
          <w:pPr>
            <w:spacing w:line="240" w:lineRule="auto"/>
          </w:pPr>
          <w:r>
            <w:t>Les effets indésirables les plus fréquemment signalés lors du traitement par léniolisib sont les céphalées (29 %), les vomissements (16 %) et la prise de poids (13 %).</w:t>
          </w:r>
        </w:p>
        <w:p w:rsidR="00FE1C9C" w:rsidRPr="008E1F64" w:rsidRDefault="00FE1C9C" w:rsidP="00FE1C9C">
          <w:pPr>
            <w:spacing w:line="240" w:lineRule="auto"/>
          </w:pPr>
        </w:p>
        <w:p w:rsidR="00FE1C9C" w:rsidRPr="008E1F64" w:rsidRDefault="00FE1C9C" w:rsidP="00FE1C9C">
          <w:pPr>
            <w:keepNext/>
            <w:keepLines/>
            <w:spacing w:line="240" w:lineRule="auto"/>
            <w:rPr>
              <w:u w:val="single"/>
            </w:rPr>
          </w:pPr>
          <w:r>
            <w:rPr>
              <w:u w:val="single"/>
            </w:rPr>
            <w:t>Tableau récapitulatif des effets indésirables</w:t>
          </w:r>
        </w:p>
        <w:p w:rsidR="00FE1C9C" w:rsidRPr="008E1F64" w:rsidRDefault="00FE1C9C" w:rsidP="00FE1C9C">
          <w:pPr>
            <w:keepNext/>
            <w:keepLines/>
            <w:spacing w:line="240" w:lineRule="auto"/>
          </w:pPr>
          <w:r>
            <w:t>La sécurité du léniolisib a été évaluée chez 38 patients adolescents et adultes atteints d’APDS qui ont participé à la partie contrôlée contre placebo de l’étude 2201 ainsi qu’à une étude de sécurité en ouvert. Trente-sept de ces 38 patients ont pris du léniolisib 70 mg deux fois par jour pendant au moins 60 semaines, et 81 % ont été exposés au médicament pendant 96 semaines ou plus. La durée médiane du traitement par léniolisib était d’environ 3 ans ; 5 patients ont été exposés au léniolisib pendant plus de 5 ans.</w:t>
          </w:r>
        </w:p>
        <w:p w:rsidR="00FE1C9C" w:rsidRPr="008E1F64" w:rsidRDefault="00FE1C9C" w:rsidP="00FE1C9C">
          <w:pPr>
            <w:spacing w:line="240" w:lineRule="auto"/>
          </w:pPr>
        </w:p>
        <w:p w:rsidR="00FE1C9C" w:rsidRPr="008E1F64" w:rsidRDefault="00FE1C9C" w:rsidP="00FE1C9C">
          <w:pPr>
            <w:keepLines/>
            <w:spacing w:line="240" w:lineRule="auto"/>
          </w:pPr>
          <w:r>
            <w:t>Les effets indésirables sont répertoriés dans le tableau 1, par classe de systèmes d’organes et par fréquence. Les fréquences sont définies comme suit: très fréquent (≥ 1/10), fréquent (≥ 1/100 à &lt; 1/10), peu fréquent (≥ 1/1 000 à &lt; 1/100), rare (≥ 1/10 000 à &lt; 1/1 000) et fréquence indéterminée (ne peut être estimée sur la base des données disponibles). Au sein de chaque groupe de fréquence, les effets indésirables sont présentés par ordre décroissant de gravité.</w:t>
          </w:r>
        </w:p>
        <w:p w:rsidR="00FE1C9C" w:rsidRDefault="00FE1C9C" w:rsidP="00FE1C9C">
          <w:pPr>
            <w:spacing w:before="0" w:after="200" w:line="276" w:lineRule="auto"/>
            <w:jc w:val="left"/>
            <w:rPr>
              <w:color w:val="000000" w:themeColor="text1"/>
            </w:rPr>
          </w:pPr>
        </w:p>
        <w:p w:rsidR="00FE1C9C" w:rsidRDefault="00FE1C9C" w:rsidP="00FE1C9C">
          <w:pPr>
            <w:tabs>
              <w:tab w:val="left" w:pos="990"/>
            </w:tabs>
            <w:spacing w:line="240" w:lineRule="auto"/>
            <w:rPr>
              <w:b/>
              <w:bCs/>
            </w:rPr>
          </w:pPr>
          <w:r>
            <w:rPr>
              <w:b/>
              <w:bCs/>
            </w:rPr>
            <w:t>Tableau 1</w:t>
          </w:r>
          <w:r>
            <w:rPr>
              <w:b/>
              <w:bCs/>
            </w:rPr>
            <w:tab/>
            <w:t>Effets indésirables</w:t>
          </w:r>
        </w:p>
        <w:p w:rsidR="00FE1C9C" w:rsidRDefault="00FE1C9C" w:rsidP="00FE1C9C">
          <w:pPr>
            <w:spacing w:line="240" w:lineRule="auto"/>
            <w:rPr>
              <w:u w:val="single"/>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2397"/>
            <w:gridCol w:w="2340"/>
          </w:tblGrid>
          <w:tr w:rsidR="00903AE3" w:rsidRPr="00903AE3" w:rsidTr="000D718E">
            <w:trPr>
              <w:tblHeader/>
            </w:trPr>
            <w:tc>
              <w:tcPr>
                <w:tcW w:w="4348" w:type="dxa"/>
                <w:shd w:val="clear" w:color="auto" w:fill="auto"/>
              </w:tcPr>
              <w:p w:rsidR="00903AE3" w:rsidRPr="00903AE3" w:rsidRDefault="00903AE3" w:rsidP="00903AE3">
                <w:pPr>
                  <w:spacing w:line="240" w:lineRule="auto"/>
                  <w:rPr>
                    <w:b/>
                    <w:bCs/>
                    <w:iCs/>
                    <w:u w:val="single"/>
                    <w:lang w:val="en-GB"/>
                  </w:rPr>
                </w:pPr>
                <w:r w:rsidRPr="00903AE3">
                  <w:rPr>
                    <w:b/>
                    <w:bCs/>
                    <w:u w:val="single"/>
                  </w:rPr>
                  <w:t>Classe de systèmes d’organes</w:t>
                </w:r>
              </w:p>
            </w:tc>
            <w:tc>
              <w:tcPr>
                <w:tcW w:w="2397" w:type="dxa"/>
                <w:shd w:val="clear" w:color="auto" w:fill="auto"/>
              </w:tcPr>
              <w:p w:rsidR="00903AE3" w:rsidRPr="00903AE3" w:rsidRDefault="00903AE3" w:rsidP="00903AE3">
                <w:pPr>
                  <w:spacing w:line="240" w:lineRule="auto"/>
                  <w:rPr>
                    <w:b/>
                    <w:bCs/>
                    <w:iCs/>
                    <w:u w:val="single"/>
                    <w:lang w:val="en-GB"/>
                  </w:rPr>
                </w:pPr>
                <w:r w:rsidRPr="00903AE3">
                  <w:rPr>
                    <w:b/>
                    <w:bCs/>
                    <w:u w:val="single"/>
                  </w:rPr>
                  <w:t>Effet indésirable</w:t>
                </w:r>
              </w:p>
            </w:tc>
            <w:tc>
              <w:tcPr>
                <w:tcW w:w="2340" w:type="dxa"/>
                <w:shd w:val="clear" w:color="auto" w:fill="auto"/>
              </w:tcPr>
              <w:p w:rsidR="00903AE3" w:rsidRPr="00903AE3" w:rsidRDefault="00903AE3" w:rsidP="00903AE3">
                <w:pPr>
                  <w:spacing w:line="240" w:lineRule="auto"/>
                  <w:rPr>
                    <w:b/>
                    <w:bCs/>
                    <w:iCs/>
                    <w:u w:val="single"/>
                    <w:lang w:val="en-GB"/>
                  </w:rPr>
                </w:pPr>
                <w:r w:rsidRPr="00903AE3">
                  <w:rPr>
                    <w:b/>
                    <w:bCs/>
                    <w:u w:val="single"/>
                  </w:rPr>
                  <w:t>Fréquence</w:t>
                </w:r>
              </w:p>
            </w:tc>
          </w:tr>
          <w:tr w:rsidR="00903AE3" w:rsidRPr="00903AE3" w:rsidTr="000D718E">
            <w:tc>
              <w:tcPr>
                <w:tcW w:w="4348" w:type="dxa"/>
                <w:shd w:val="clear" w:color="auto" w:fill="auto"/>
              </w:tcPr>
              <w:p w:rsidR="00903AE3" w:rsidRPr="00903AE3" w:rsidRDefault="00903AE3" w:rsidP="00903AE3">
                <w:pPr>
                  <w:spacing w:line="240" w:lineRule="auto"/>
                  <w:rPr>
                    <w:bCs/>
                    <w:iCs/>
                    <w:u w:val="single"/>
                    <w:lang w:val="en-GB"/>
                  </w:rPr>
                </w:pPr>
                <w:r w:rsidRPr="00903AE3">
                  <w:rPr>
                    <w:u w:val="single"/>
                  </w:rPr>
                  <w:t xml:space="preserve">Affections du système nerveux </w:t>
                </w:r>
              </w:p>
            </w:tc>
            <w:tc>
              <w:tcPr>
                <w:tcW w:w="2397" w:type="dxa"/>
                <w:tcBorders>
                  <w:bottom w:val="single" w:sz="4" w:space="0" w:color="auto"/>
                </w:tcBorders>
                <w:shd w:val="clear" w:color="auto" w:fill="auto"/>
              </w:tcPr>
              <w:p w:rsidR="00903AE3" w:rsidRPr="00903AE3" w:rsidRDefault="00903AE3" w:rsidP="00903AE3">
                <w:pPr>
                  <w:spacing w:line="240" w:lineRule="auto"/>
                  <w:rPr>
                    <w:bCs/>
                    <w:iCs/>
                    <w:u w:val="single"/>
                    <w:lang w:val="en-GB"/>
                  </w:rPr>
                </w:pPr>
                <w:r w:rsidRPr="00903AE3">
                  <w:rPr>
                    <w:u w:val="single"/>
                  </w:rPr>
                  <w:t>Céphalée</w:t>
                </w:r>
              </w:p>
            </w:tc>
            <w:tc>
              <w:tcPr>
                <w:tcW w:w="2340" w:type="dxa"/>
                <w:tcBorders>
                  <w:bottom w:val="single" w:sz="4" w:space="0" w:color="auto"/>
                </w:tcBorders>
                <w:shd w:val="clear" w:color="auto" w:fill="auto"/>
              </w:tcPr>
              <w:p w:rsidR="00903AE3" w:rsidRPr="00903AE3" w:rsidRDefault="00903AE3" w:rsidP="00903AE3">
                <w:pPr>
                  <w:spacing w:line="240" w:lineRule="auto"/>
                  <w:rPr>
                    <w:bCs/>
                    <w:iCs/>
                    <w:u w:val="single"/>
                    <w:lang w:val="en-GB"/>
                  </w:rPr>
                </w:pPr>
                <w:r w:rsidRPr="00903AE3">
                  <w:rPr>
                    <w:u w:val="single"/>
                  </w:rPr>
                  <w:t>Très fréquent</w:t>
                </w:r>
              </w:p>
            </w:tc>
          </w:tr>
          <w:tr w:rsidR="00903AE3" w:rsidRPr="00903AE3" w:rsidTr="000D718E">
            <w:tc>
              <w:tcPr>
                <w:tcW w:w="4348" w:type="dxa"/>
                <w:vMerge w:val="restart"/>
                <w:tcBorders>
                  <w:right w:val="single" w:sz="4" w:space="0" w:color="auto"/>
                </w:tcBorders>
                <w:shd w:val="clear" w:color="auto" w:fill="auto"/>
              </w:tcPr>
              <w:p w:rsidR="00903AE3" w:rsidRPr="00903AE3" w:rsidRDefault="00903AE3" w:rsidP="00903AE3">
                <w:pPr>
                  <w:spacing w:line="240" w:lineRule="auto"/>
                  <w:rPr>
                    <w:u w:val="single"/>
                  </w:rPr>
                </w:pPr>
                <w:r w:rsidRPr="00903AE3">
                  <w:rPr>
                    <w:u w:val="single"/>
                  </w:rPr>
                  <w:t>Affections gastro-intestinales</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903AE3" w:rsidRPr="00903AE3" w:rsidRDefault="00903AE3" w:rsidP="00903AE3">
                <w:pPr>
                  <w:spacing w:line="240" w:lineRule="auto"/>
                  <w:rPr>
                    <w:u w:val="single"/>
                  </w:rPr>
                </w:pPr>
                <w:r w:rsidRPr="00903AE3">
                  <w:rPr>
                    <w:u w:val="single"/>
                  </w:rPr>
                  <w:t>Vomissement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03AE3" w:rsidRPr="00903AE3" w:rsidRDefault="00903AE3" w:rsidP="00903AE3">
                <w:pPr>
                  <w:spacing w:line="240" w:lineRule="auto"/>
                  <w:rPr>
                    <w:u w:val="single"/>
                  </w:rPr>
                </w:pPr>
                <w:r w:rsidRPr="00903AE3">
                  <w:rPr>
                    <w:u w:val="single"/>
                  </w:rPr>
                  <w:t>Très fréquent</w:t>
                </w:r>
              </w:p>
            </w:tc>
          </w:tr>
          <w:tr w:rsidR="00903AE3" w:rsidRPr="00903AE3" w:rsidTr="000D718E">
            <w:tc>
              <w:tcPr>
                <w:tcW w:w="4348" w:type="dxa"/>
                <w:vMerge/>
                <w:tcBorders>
                  <w:right w:val="single" w:sz="4" w:space="0" w:color="auto"/>
                </w:tcBorders>
                <w:shd w:val="clear" w:color="auto" w:fill="auto"/>
              </w:tcPr>
              <w:p w:rsidR="00903AE3" w:rsidRPr="00903AE3" w:rsidRDefault="00903AE3" w:rsidP="00903AE3">
                <w:pPr>
                  <w:spacing w:line="240" w:lineRule="auto"/>
                  <w:rPr>
                    <w:u w:val="single"/>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903AE3" w:rsidRPr="00903AE3" w:rsidRDefault="00903AE3" w:rsidP="00903AE3">
                <w:pPr>
                  <w:spacing w:line="240" w:lineRule="auto"/>
                  <w:rPr>
                    <w:u w:val="single"/>
                  </w:rPr>
                </w:pPr>
                <w:r w:rsidRPr="00903AE3">
                  <w:rPr>
                    <w:u w:val="single"/>
                  </w:rPr>
                  <w:t>Dyspepsie</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03AE3" w:rsidRPr="00903AE3" w:rsidRDefault="00903AE3" w:rsidP="00903AE3">
                <w:pPr>
                  <w:spacing w:line="240" w:lineRule="auto"/>
                  <w:rPr>
                    <w:u w:val="single"/>
                  </w:rPr>
                </w:pPr>
                <w:r w:rsidRPr="00903AE3">
                  <w:rPr>
                    <w:u w:val="single"/>
                  </w:rPr>
                  <w:t>Fréquent</w:t>
                </w:r>
              </w:p>
            </w:tc>
          </w:tr>
          <w:tr w:rsidR="00903AE3" w:rsidRPr="00903AE3" w:rsidTr="000D718E">
            <w:tc>
              <w:tcPr>
                <w:tcW w:w="4348" w:type="dxa"/>
                <w:vMerge w:val="restart"/>
                <w:shd w:val="clear" w:color="auto" w:fill="auto"/>
              </w:tcPr>
              <w:p w:rsidR="00903AE3" w:rsidRPr="00903AE3" w:rsidRDefault="00903AE3" w:rsidP="00903AE3">
                <w:pPr>
                  <w:spacing w:line="240" w:lineRule="auto"/>
                  <w:rPr>
                    <w:u w:val="single"/>
                  </w:rPr>
                </w:pPr>
                <w:r w:rsidRPr="00903AE3">
                  <w:rPr>
                    <w:u w:val="single"/>
                  </w:rPr>
                  <w:t>Affections de la peau et du tissu sous-cutané</w:t>
                </w:r>
              </w:p>
              <w:p w:rsidR="00903AE3" w:rsidRPr="00903AE3" w:rsidRDefault="00903AE3" w:rsidP="00903AE3">
                <w:pPr>
                  <w:spacing w:line="240" w:lineRule="auto"/>
                  <w:rPr>
                    <w:u w:val="single"/>
                  </w:rPr>
                </w:pPr>
              </w:p>
            </w:tc>
            <w:tc>
              <w:tcPr>
                <w:tcW w:w="2397" w:type="dxa"/>
                <w:tcBorders>
                  <w:top w:val="single" w:sz="4" w:space="0" w:color="auto"/>
                </w:tcBorders>
                <w:shd w:val="clear" w:color="auto" w:fill="auto"/>
              </w:tcPr>
              <w:p w:rsidR="00903AE3" w:rsidRPr="00903AE3" w:rsidRDefault="00903AE3" w:rsidP="00903AE3">
                <w:pPr>
                  <w:spacing w:line="240" w:lineRule="auto"/>
                  <w:rPr>
                    <w:u w:val="single"/>
                  </w:rPr>
                </w:pPr>
                <w:r w:rsidRPr="00903AE3">
                  <w:rPr>
                    <w:u w:val="single"/>
                  </w:rPr>
                  <w:t>Alopécie</w:t>
                </w:r>
              </w:p>
            </w:tc>
            <w:tc>
              <w:tcPr>
                <w:tcW w:w="2340" w:type="dxa"/>
                <w:tcBorders>
                  <w:top w:val="single" w:sz="4" w:space="0" w:color="auto"/>
                </w:tcBorders>
                <w:shd w:val="clear" w:color="auto" w:fill="auto"/>
              </w:tcPr>
              <w:p w:rsidR="00903AE3" w:rsidRPr="00903AE3" w:rsidRDefault="00903AE3" w:rsidP="00903AE3">
                <w:pPr>
                  <w:spacing w:line="240" w:lineRule="auto"/>
                  <w:rPr>
                    <w:u w:val="single"/>
                  </w:rPr>
                </w:pPr>
                <w:r w:rsidRPr="00903AE3">
                  <w:rPr>
                    <w:u w:val="single"/>
                  </w:rPr>
                  <w:t>Très fréquent</w:t>
                </w:r>
              </w:p>
            </w:tc>
          </w:tr>
          <w:tr w:rsidR="00903AE3" w:rsidRPr="00903AE3" w:rsidTr="000D718E">
            <w:tc>
              <w:tcPr>
                <w:tcW w:w="4348" w:type="dxa"/>
                <w:vMerge/>
                <w:shd w:val="clear" w:color="auto" w:fill="auto"/>
              </w:tcPr>
              <w:p w:rsidR="00903AE3" w:rsidRPr="00903AE3" w:rsidRDefault="00903AE3" w:rsidP="00903AE3">
                <w:pPr>
                  <w:spacing w:line="240" w:lineRule="auto"/>
                  <w:rPr>
                    <w:bCs/>
                    <w:iCs/>
                    <w:u w:val="single"/>
                  </w:rPr>
                </w:pPr>
              </w:p>
            </w:tc>
            <w:tc>
              <w:tcPr>
                <w:tcW w:w="2397" w:type="dxa"/>
                <w:tcBorders>
                  <w:top w:val="single" w:sz="4" w:space="0" w:color="auto"/>
                </w:tcBorders>
                <w:shd w:val="clear" w:color="auto" w:fill="auto"/>
              </w:tcPr>
              <w:p w:rsidR="00903AE3" w:rsidRPr="00903AE3" w:rsidRDefault="00903AE3" w:rsidP="00903AE3">
                <w:pPr>
                  <w:spacing w:line="240" w:lineRule="auto"/>
                  <w:rPr>
                    <w:u w:val="single"/>
                  </w:rPr>
                </w:pPr>
                <w:r w:rsidRPr="00903AE3">
                  <w:rPr>
                    <w:u w:val="single"/>
                  </w:rPr>
                  <w:t>Dermatite atopique*</w:t>
                </w:r>
              </w:p>
              <w:p w:rsidR="00903AE3" w:rsidRPr="00903AE3" w:rsidRDefault="00903AE3" w:rsidP="00903AE3">
                <w:pPr>
                  <w:spacing w:line="240" w:lineRule="auto"/>
                  <w:rPr>
                    <w:bCs/>
                    <w:iCs/>
                    <w:u w:val="single"/>
                    <w:lang w:val="en-GB"/>
                  </w:rPr>
                </w:pPr>
              </w:p>
              <w:p w:rsidR="00903AE3" w:rsidRPr="00903AE3" w:rsidRDefault="00903AE3" w:rsidP="00903AE3">
                <w:pPr>
                  <w:spacing w:line="240" w:lineRule="auto"/>
                  <w:rPr>
                    <w:bCs/>
                    <w:iCs/>
                    <w:u w:val="single"/>
                    <w:lang w:val="en-GB"/>
                  </w:rPr>
                </w:pPr>
                <w:r w:rsidRPr="00903AE3">
                  <w:rPr>
                    <w:bCs/>
                    <w:iCs/>
                    <w:u w:val="single"/>
                    <w:lang w:val="en-GB"/>
                  </w:rPr>
                  <w:t>Éruption cutanée</w:t>
                </w:r>
              </w:p>
            </w:tc>
            <w:tc>
              <w:tcPr>
                <w:tcW w:w="2340" w:type="dxa"/>
                <w:tcBorders>
                  <w:top w:val="single" w:sz="4" w:space="0" w:color="auto"/>
                </w:tcBorders>
                <w:shd w:val="clear" w:color="auto" w:fill="auto"/>
              </w:tcPr>
              <w:p w:rsidR="00903AE3" w:rsidRPr="00903AE3" w:rsidRDefault="00903AE3" w:rsidP="00903AE3">
                <w:pPr>
                  <w:spacing w:line="240" w:lineRule="auto"/>
                  <w:rPr>
                    <w:u w:val="single"/>
                  </w:rPr>
                </w:pPr>
                <w:r w:rsidRPr="00903AE3">
                  <w:rPr>
                    <w:u w:val="single"/>
                  </w:rPr>
                  <w:t>Fréquent</w:t>
                </w:r>
              </w:p>
              <w:p w:rsidR="00903AE3" w:rsidRPr="00903AE3" w:rsidRDefault="00903AE3" w:rsidP="00903AE3">
                <w:pPr>
                  <w:spacing w:line="240" w:lineRule="auto"/>
                  <w:rPr>
                    <w:bCs/>
                    <w:iCs/>
                    <w:u w:val="single"/>
                    <w:lang w:val="en-GB"/>
                  </w:rPr>
                </w:pPr>
              </w:p>
              <w:p w:rsidR="00903AE3" w:rsidRPr="00903AE3" w:rsidRDefault="00903AE3" w:rsidP="00903AE3">
                <w:pPr>
                  <w:spacing w:line="240" w:lineRule="auto"/>
                  <w:rPr>
                    <w:bCs/>
                    <w:iCs/>
                    <w:u w:val="single"/>
                    <w:lang w:val="en-GB"/>
                  </w:rPr>
                </w:pPr>
              </w:p>
            </w:tc>
          </w:tr>
          <w:tr w:rsidR="00903AE3" w:rsidRPr="00903AE3" w:rsidTr="000D718E">
            <w:tc>
              <w:tcPr>
                <w:tcW w:w="4348" w:type="dxa"/>
                <w:shd w:val="clear" w:color="auto" w:fill="auto"/>
              </w:tcPr>
              <w:p w:rsidR="00903AE3" w:rsidRPr="00903AE3" w:rsidRDefault="00903AE3" w:rsidP="00903AE3">
                <w:pPr>
                  <w:spacing w:line="240" w:lineRule="auto"/>
                  <w:rPr>
                    <w:bCs/>
                    <w:iCs/>
                    <w:u w:val="single"/>
                  </w:rPr>
                </w:pPr>
                <w:r w:rsidRPr="00903AE3">
                  <w:rPr>
                    <w:u w:val="single"/>
                  </w:rPr>
                  <w:t>Troubles généraux et anomalies au site d’administration</w:t>
                </w:r>
              </w:p>
            </w:tc>
            <w:tc>
              <w:tcPr>
                <w:tcW w:w="2397" w:type="dxa"/>
                <w:shd w:val="clear" w:color="auto" w:fill="auto"/>
              </w:tcPr>
              <w:p w:rsidR="00903AE3" w:rsidRPr="00903AE3" w:rsidRDefault="00903AE3" w:rsidP="00903AE3">
                <w:pPr>
                  <w:spacing w:line="240" w:lineRule="auto"/>
                  <w:rPr>
                    <w:bCs/>
                    <w:iCs/>
                    <w:u w:val="single"/>
                    <w:lang w:val="en-GB"/>
                  </w:rPr>
                </w:pPr>
                <w:r w:rsidRPr="00903AE3">
                  <w:rPr>
                    <w:u w:val="single"/>
                  </w:rPr>
                  <w:t>Fatigue</w:t>
                </w:r>
              </w:p>
            </w:tc>
            <w:tc>
              <w:tcPr>
                <w:tcW w:w="2340" w:type="dxa"/>
                <w:shd w:val="clear" w:color="auto" w:fill="auto"/>
              </w:tcPr>
              <w:p w:rsidR="00903AE3" w:rsidRPr="00903AE3" w:rsidRDefault="00903AE3" w:rsidP="00903AE3">
                <w:pPr>
                  <w:spacing w:line="240" w:lineRule="auto"/>
                  <w:rPr>
                    <w:bCs/>
                    <w:iCs/>
                    <w:u w:val="single"/>
                    <w:lang w:val="en-GB"/>
                  </w:rPr>
                </w:pPr>
                <w:r w:rsidRPr="00903AE3">
                  <w:rPr>
                    <w:u w:val="single"/>
                  </w:rPr>
                  <w:t>Fréquent</w:t>
                </w:r>
              </w:p>
            </w:tc>
          </w:tr>
          <w:tr w:rsidR="00903AE3" w:rsidRPr="00903AE3" w:rsidTr="000D718E">
            <w:tc>
              <w:tcPr>
                <w:tcW w:w="4348" w:type="dxa"/>
                <w:shd w:val="clear" w:color="auto" w:fill="auto"/>
              </w:tcPr>
              <w:p w:rsidR="00903AE3" w:rsidRPr="00903AE3" w:rsidRDefault="00903AE3" w:rsidP="00903AE3">
                <w:pPr>
                  <w:spacing w:line="240" w:lineRule="auto"/>
                  <w:rPr>
                    <w:bCs/>
                    <w:iCs/>
                    <w:u w:val="single"/>
                    <w:lang w:val="en-GB"/>
                  </w:rPr>
                </w:pPr>
                <w:r w:rsidRPr="00903AE3">
                  <w:rPr>
                    <w:u w:val="single"/>
                  </w:rPr>
                  <w:t>Investigations</w:t>
                </w:r>
              </w:p>
            </w:tc>
            <w:tc>
              <w:tcPr>
                <w:tcW w:w="2397" w:type="dxa"/>
                <w:shd w:val="clear" w:color="auto" w:fill="auto"/>
              </w:tcPr>
              <w:p w:rsidR="00903AE3" w:rsidRPr="00903AE3" w:rsidRDefault="00903AE3" w:rsidP="00903AE3">
                <w:pPr>
                  <w:spacing w:line="240" w:lineRule="auto"/>
                  <w:rPr>
                    <w:u w:val="single"/>
                  </w:rPr>
                </w:pPr>
                <w:r w:rsidRPr="00903AE3">
                  <w:rPr>
                    <w:u w:val="single"/>
                  </w:rPr>
                  <w:t>Poids augmenté</w:t>
                </w:r>
              </w:p>
              <w:p w:rsidR="00903AE3" w:rsidRPr="00903AE3" w:rsidRDefault="00903AE3" w:rsidP="00903AE3">
                <w:pPr>
                  <w:spacing w:line="240" w:lineRule="auto"/>
                  <w:rPr>
                    <w:u w:val="single"/>
                  </w:rPr>
                </w:pPr>
              </w:p>
              <w:p w:rsidR="00903AE3" w:rsidRPr="00903AE3" w:rsidRDefault="00903AE3" w:rsidP="00903AE3">
                <w:pPr>
                  <w:spacing w:line="240" w:lineRule="auto"/>
                  <w:rPr>
                    <w:u w:val="single"/>
                  </w:rPr>
                </w:pPr>
                <w:r w:rsidRPr="00903AE3">
                  <w:rPr>
                    <w:u w:val="single"/>
                  </w:rPr>
                  <w:t>Neutrophiles diminués</w:t>
                </w:r>
              </w:p>
              <w:p w:rsidR="00903AE3" w:rsidRPr="00903AE3" w:rsidRDefault="00903AE3" w:rsidP="00903AE3">
                <w:pPr>
                  <w:spacing w:line="240" w:lineRule="auto"/>
                  <w:rPr>
                    <w:bCs/>
                    <w:iCs/>
                    <w:u w:val="single"/>
                    <w:lang w:val="en-GB"/>
                  </w:rPr>
                </w:pPr>
              </w:p>
            </w:tc>
            <w:tc>
              <w:tcPr>
                <w:tcW w:w="2340" w:type="dxa"/>
                <w:shd w:val="clear" w:color="auto" w:fill="auto"/>
              </w:tcPr>
              <w:p w:rsidR="00903AE3" w:rsidRPr="00903AE3" w:rsidRDefault="00903AE3" w:rsidP="00903AE3">
                <w:pPr>
                  <w:spacing w:line="240" w:lineRule="auto"/>
                  <w:rPr>
                    <w:u w:val="single"/>
                  </w:rPr>
                </w:pPr>
                <w:r w:rsidRPr="00903AE3">
                  <w:rPr>
                    <w:u w:val="single"/>
                  </w:rPr>
                  <w:t>Très fréquent</w:t>
                </w:r>
              </w:p>
              <w:p w:rsidR="00903AE3" w:rsidRPr="00903AE3" w:rsidRDefault="00903AE3" w:rsidP="00903AE3">
                <w:pPr>
                  <w:spacing w:line="240" w:lineRule="auto"/>
                  <w:rPr>
                    <w:bCs/>
                    <w:iCs/>
                    <w:u w:val="single"/>
                    <w:lang w:val="en-GB"/>
                  </w:rPr>
                </w:pPr>
              </w:p>
              <w:p w:rsidR="00903AE3" w:rsidRPr="00903AE3" w:rsidRDefault="00903AE3" w:rsidP="00903AE3">
                <w:pPr>
                  <w:spacing w:line="240" w:lineRule="auto"/>
                  <w:rPr>
                    <w:bCs/>
                    <w:iCs/>
                    <w:u w:val="single"/>
                    <w:lang w:val="en-GB"/>
                  </w:rPr>
                </w:pPr>
              </w:p>
            </w:tc>
          </w:tr>
        </w:tbl>
        <w:p w:rsidR="00903AE3" w:rsidRPr="00F848B4" w:rsidRDefault="00903AE3" w:rsidP="00FE1C9C">
          <w:pPr>
            <w:spacing w:line="240" w:lineRule="auto"/>
            <w:rPr>
              <w:sz w:val="20"/>
              <w:szCs w:val="20"/>
              <w:u w:val="single"/>
            </w:rPr>
          </w:pPr>
          <w:r w:rsidRPr="00F848B4">
            <w:rPr>
              <w:sz w:val="20"/>
              <w:szCs w:val="20"/>
              <w:u w:val="single"/>
            </w:rPr>
            <w:t>*Dermatite atopique: notamment dermatite atopique et eczéma</w:t>
          </w:r>
        </w:p>
        <w:p w:rsidR="00903AE3" w:rsidRPr="008E1F64" w:rsidRDefault="00903AE3" w:rsidP="00FE1C9C">
          <w:pPr>
            <w:spacing w:line="240" w:lineRule="auto"/>
            <w:rPr>
              <w:u w:val="single"/>
            </w:rPr>
          </w:pPr>
        </w:p>
        <w:p w:rsidR="00FE1C9C" w:rsidRDefault="00FE1C9C" w:rsidP="00FE1C9C">
          <w:pPr>
            <w:spacing w:line="240" w:lineRule="auto"/>
            <w:rPr>
              <w:u w:val="single"/>
            </w:rPr>
          </w:pPr>
          <w:r>
            <w:rPr>
              <w:u w:val="single"/>
            </w:rPr>
            <w:t>Description des effets indésirables sélectionnés</w:t>
          </w:r>
        </w:p>
        <w:p w:rsidR="00FE1C9C" w:rsidRPr="008E1F64" w:rsidRDefault="00FE1C9C" w:rsidP="00FE1C9C">
          <w:pPr>
            <w:spacing w:line="240" w:lineRule="auto"/>
            <w:rPr>
              <w:i/>
              <w:iCs/>
            </w:rPr>
          </w:pPr>
          <w:r>
            <w:rPr>
              <w:i/>
              <w:iCs/>
            </w:rPr>
            <w:t>Neutrophiles diminués</w:t>
          </w:r>
        </w:p>
        <w:p w:rsidR="00FE1C9C" w:rsidRPr="008E1F64" w:rsidRDefault="00FE1C9C" w:rsidP="00FE1C9C">
          <w:pPr>
            <w:spacing w:line="240" w:lineRule="auto"/>
          </w:pPr>
          <w:r>
            <w:t>Sept (33 %) des patients traités par léniolisib ont temporairement présenté une numération absolue des neutrophiles (NAN) comprise entre 500 et 1 500 cellules/µl. Aucun patient n’a présenté de NAN &lt; 500 cellules/µl et aucune infection associée à la neutropénie n’a été signalée. Le jour 2, un patient a présenté une diminution de la numération des neutrophiles de grade 3, considérée par l’investigateur comme liée au léniolisib. Aucune intervention n’a été requise, le léniolisib n’a pas été interrompu et l’effet s’est résolu, comme confirmé par les analyses de sang du jour 46 réalisées chez ce patient.</w:t>
          </w:r>
        </w:p>
        <w:p w:rsidR="00FE1C9C" w:rsidRPr="008E1F64" w:rsidRDefault="00FE1C9C" w:rsidP="00FE1C9C">
          <w:pPr>
            <w:spacing w:line="240" w:lineRule="auto"/>
            <w:rPr>
              <w:u w:val="single"/>
            </w:rPr>
          </w:pPr>
        </w:p>
        <w:p w:rsidR="00FE1C9C" w:rsidRPr="008E1F64" w:rsidRDefault="00FE1C9C" w:rsidP="00FE1C9C">
          <w:pPr>
            <w:spacing w:line="240" w:lineRule="auto"/>
            <w:rPr>
              <w:u w:val="single"/>
            </w:rPr>
          </w:pPr>
          <w:r>
            <w:rPr>
              <w:u w:val="single"/>
            </w:rPr>
            <w:t>Population pédiatrique</w:t>
          </w:r>
        </w:p>
        <w:p w:rsidR="00FE1C9C" w:rsidRPr="008E1F64" w:rsidRDefault="00FE1C9C" w:rsidP="00FE1C9C">
          <w:pPr>
            <w:spacing w:line="240" w:lineRule="auto"/>
          </w:pPr>
          <w:r>
            <w:t>Treize patients âgés de 12 à 17 ans ont été traités avec du léniolisib dans le cadre d’essais cliniques. La fréquence, le type et la sévérité des effets indésirables étaient similaires à ceux observés chez les adultes.</w:t>
          </w:r>
        </w:p>
        <w:p w:rsidR="00FE1C9C" w:rsidRDefault="00FE1C9C" w:rsidP="00FE1C9C">
          <w:pPr>
            <w:spacing w:line="240" w:lineRule="auto"/>
          </w:pPr>
        </w:p>
        <w:p w:rsidR="00FE1C9C" w:rsidRPr="00FB3353" w:rsidRDefault="00FE1C9C" w:rsidP="00FE1C9C">
          <w:pPr>
            <w:spacing w:line="240" w:lineRule="auto"/>
            <w:rPr>
              <w:u w:val="single"/>
            </w:rPr>
          </w:pPr>
          <w:r w:rsidRPr="00FB3353">
            <w:rPr>
              <w:u w:val="single"/>
            </w:rPr>
            <w:t>Expérience post-commercialisation</w:t>
          </w:r>
        </w:p>
        <w:p w:rsidR="00FE1C9C" w:rsidRPr="007F27C4" w:rsidRDefault="00FE1C9C" w:rsidP="00FE1C9C">
          <w:pPr>
            <w:spacing w:line="240" w:lineRule="auto"/>
            <w:rPr>
              <w:i/>
              <w:iCs/>
            </w:rPr>
          </w:pPr>
          <w:r w:rsidRPr="007F27C4">
            <w:rPr>
              <w:i/>
              <w:iCs/>
            </w:rPr>
            <w:t>Hypersensibilité (anaphylaxie)</w:t>
          </w:r>
        </w:p>
        <w:p w:rsidR="00FE1C9C" w:rsidRDefault="00FE1C9C" w:rsidP="00FE1C9C">
          <w:pPr>
            <w:spacing w:line="240" w:lineRule="auto"/>
          </w:pPr>
          <w:r w:rsidRPr="00EE231A">
            <w:t>Cet effet indésirable a été identifié lors de l</w:t>
          </w:r>
          <w:r>
            <w:t>’</w:t>
          </w:r>
          <w:r w:rsidRPr="00EE231A">
            <w:t>utilisation post-commercialisation de Joenja. La fréquence est inconnue. Comme ces réactions sont rapportées volontairement par une population de taille incertaine, il n</w:t>
          </w:r>
          <w:r>
            <w:t>’</w:t>
          </w:r>
          <w:r w:rsidRPr="00EE231A">
            <w:t>est pas toujours possible d</w:t>
          </w:r>
          <w:r>
            <w:t>’</w:t>
          </w:r>
          <w:r w:rsidRPr="00EE231A">
            <w:t>estimer de manière fiable leur fréquence ou d</w:t>
          </w:r>
          <w:r>
            <w:t>’</w:t>
          </w:r>
          <w:r w:rsidRPr="00EE231A">
            <w:t>établir une relation de cause à effet avec l</w:t>
          </w:r>
          <w:r>
            <w:t>’</w:t>
          </w:r>
          <w:r w:rsidRPr="00EE231A">
            <w:t>exposition au médicament.</w:t>
          </w:r>
        </w:p>
        <w:p w:rsidR="00531762" w:rsidRPr="008E1F64" w:rsidRDefault="00531762" w:rsidP="00FE1C9C">
          <w:pPr>
            <w:spacing w:line="240" w:lineRule="auto"/>
          </w:pPr>
        </w:p>
        <w:p w:rsidR="00FE1C9C" w:rsidRPr="008E1F64" w:rsidRDefault="00FE1C9C" w:rsidP="00F848B4">
          <w:pPr>
            <w:spacing w:line="240" w:lineRule="auto"/>
            <w:ind w:left="567" w:hanging="567"/>
            <w:outlineLvl w:val="0"/>
          </w:pPr>
          <w:r>
            <w:rPr>
              <w:b/>
              <w:bCs/>
            </w:rPr>
            <w:t>4.9</w:t>
          </w:r>
          <w:r>
            <w:rPr>
              <w:b/>
              <w:bCs/>
            </w:rPr>
            <w:tab/>
            <w:t>Surdosage</w:t>
          </w:r>
        </w:p>
        <w:p w:rsidR="00FE1C9C" w:rsidRPr="008A204C" w:rsidRDefault="00FE1C9C" w:rsidP="00FE1C9C">
          <w:pPr>
            <w:spacing w:line="240" w:lineRule="auto"/>
            <w:rPr>
              <w:iCs/>
            </w:rPr>
          </w:pPr>
          <w:r>
            <w:t>En cas de surdosage, le patient doit faire l’objet d’une surveillance afin de détecter tout signe de toxicité (voir rubrique 4.8). Le traitement d’un surdosage de léniolisib consiste en des mesures générales de soutien comprenant la surveillance des signes vitaux et l’observation de l’état clinique du patient.</w:t>
          </w:r>
        </w:p>
        <w:p w:rsidR="00FE1C9C" w:rsidRPr="008E1F64" w:rsidRDefault="00FE1C9C" w:rsidP="00FE1C9C">
          <w:pPr>
            <w:spacing w:line="240" w:lineRule="auto"/>
          </w:pPr>
        </w:p>
        <w:p w:rsidR="00FE1C9C" w:rsidRPr="008E1F64" w:rsidRDefault="00FE1C9C" w:rsidP="00FE1C9C">
          <w:pPr>
            <w:keepNext/>
            <w:spacing w:line="240" w:lineRule="auto"/>
          </w:pPr>
          <w:r>
            <w:rPr>
              <w:b/>
              <w:bCs/>
            </w:rPr>
            <w:lastRenderedPageBreak/>
            <w:t>5.</w:t>
          </w:r>
          <w:r>
            <w:rPr>
              <w:b/>
              <w:bCs/>
            </w:rPr>
            <w:tab/>
            <w:t>PROPRIÉTÉS PHARMACOLOGIQUES</w:t>
          </w:r>
        </w:p>
        <w:p w:rsidR="00FE1C9C" w:rsidRPr="008E1F64" w:rsidRDefault="00FE1C9C" w:rsidP="00FE1C9C">
          <w:pPr>
            <w:keepNext/>
            <w:spacing w:line="240" w:lineRule="auto"/>
          </w:pPr>
        </w:p>
        <w:p w:rsidR="00FE1C9C" w:rsidRPr="008E1F64" w:rsidRDefault="00FE1C9C" w:rsidP="00FE1C9C">
          <w:pPr>
            <w:keepNext/>
            <w:spacing w:line="240" w:lineRule="auto"/>
            <w:ind w:left="567" w:hanging="567"/>
            <w:outlineLvl w:val="0"/>
          </w:pPr>
          <w:r>
            <w:rPr>
              <w:b/>
              <w:bCs/>
            </w:rPr>
            <w:t xml:space="preserve">5.1 </w:t>
          </w:r>
          <w:r>
            <w:rPr>
              <w:b/>
              <w:bCs/>
            </w:rPr>
            <w:tab/>
            <w:t>Propriétés pharmacodynamiques</w:t>
          </w:r>
        </w:p>
        <w:p w:rsidR="00FE1C9C" w:rsidRPr="008E1F64" w:rsidRDefault="00FE1C9C" w:rsidP="00FE1C9C">
          <w:pPr>
            <w:spacing w:line="240" w:lineRule="auto"/>
          </w:pPr>
        </w:p>
        <w:p w:rsidR="00FE1C9C" w:rsidRPr="008E1F64" w:rsidRDefault="00FE1C9C" w:rsidP="00FE1C9C">
          <w:pPr>
            <w:spacing w:line="240" w:lineRule="auto"/>
            <w:outlineLvl w:val="0"/>
          </w:pPr>
          <w:r>
            <w:t>Classe pharmacothérapeutique: immunostimulants, autres immunostimulants, Code ATC: L03AX22</w:t>
          </w:r>
        </w:p>
        <w:p w:rsidR="00FE1C9C" w:rsidRPr="008E1F64" w:rsidRDefault="00FE1C9C" w:rsidP="00FE1C9C">
          <w:pPr>
            <w:spacing w:line="240" w:lineRule="auto"/>
            <w:rPr>
              <w:b/>
            </w:rPr>
          </w:pPr>
        </w:p>
        <w:p w:rsidR="00FE1C9C" w:rsidRPr="008E1F64" w:rsidRDefault="00FE1C9C" w:rsidP="00FE1C9C">
          <w:pPr>
            <w:keepNext/>
            <w:keepLines/>
            <w:spacing w:line="240" w:lineRule="auto"/>
            <w:rPr>
              <w:u w:val="single"/>
            </w:rPr>
          </w:pPr>
          <w:r>
            <w:rPr>
              <w:u w:val="single"/>
            </w:rPr>
            <w:t>Mécanisme d’action et effets pharmacodynamiques</w:t>
          </w:r>
        </w:p>
        <w:p w:rsidR="00FE1C9C" w:rsidRPr="008E1F64" w:rsidRDefault="00FE1C9C" w:rsidP="00FE1C9C">
          <w:pPr>
            <w:keepNext/>
            <w:keepLines/>
            <w:spacing w:line="240" w:lineRule="auto"/>
          </w:pPr>
          <w:r>
            <w:t>Le léniolisib est un inhibiteur sélectif de la phosphoinositide 3-kinase delta (PI3Kδ). Il agit en bloquant le site de liaison actif de la PI3Kδ. Les variants gain de fonction dans le gène codant la sous-unité catalytique p110δ (à l’origine de l’APDS1) ou les variants perte de fonction dans la sous-unité régulatrice p85α (à l’origine de l’APDS2) sont à l’origine d’une hyperactivation de la signalisation PI3Kδ, qui entraîne une production accrue de phosphatidylinositol-3,4,5-trisphosphate et de protéine kinase B phosphorylée (pAkt) en aval. En inhibant la PI3Kδ et, ainsi, en réduisant la production de PIP3, l’hyperactivité de la voie Akt/mTOR (cible de la rapamycine chez les mammifères) en aval se trouve réduite. Ainsi, les déficits et dérèglements dans les populations de lymphocytes B et T qui en résultent se normalisent, ce qui modifie la progression de la maladie.</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Efficacité et sécurité cliniques</w:t>
          </w:r>
        </w:p>
        <w:p w:rsidR="00FE1C9C" w:rsidRPr="008E1F64" w:rsidRDefault="00FE1C9C" w:rsidP="00FE1C9C">
          <w:pPr>
            <w:spacing w:line="240" w:lineRule="auto"/>
            <w:rPr>
              <w:rFonts w:eastAsiaTheme="minorHAnsi"/>
            </w:rPr>
          </w:pPr>
          <w:r>
            <w:t>L’efficacité du léniolisib a été évaluée dans le cadre d</w:t>
          </w:r>
          <w:r w:rsidR="00F848B4">
            <w:t>’une</w:t>
          </w:r>
          <w:r>
            <w:t>étude </w:t>
          </w:r>
          <w:r w:rsidR="00F848B4">
            <w:t>de phase 2/3 (</w:t>
          </w:r>
          <w:r>
            <w:t>2201</w:t>
          </w:r>
          <w:r w:rsidR="00F848B4">
            <w:t>)</w:t>
          </w:r>
          <w:r>
            <w:t xml:space="preserve">, une étude randomisée d’une durée de 12 semaines, en aveugle et contrôlée contre placebo, menée chez 31 patients présentant un variant pathogène de </w:t>
          </w:r>
          <w:r>
            <w:rPr>
              <w:i/>
              <w:iCs/>
            </w:rPr>
            <w:t xml:space="preserve">PIK3CD </w:t>
          </w:r>
          <w:r>
            <w:t xml:space="preserve">ou de </w:t>
          </w:r>
          <w:r>
            <w:rPr>
              <w:i/>
              <w:iCs/>
            </w:rPr>
            <w:t xml:space="preserve">PIK3R1 </w:t>
          </w:r>
          <w:r>
            <w:t>associée à l’APDS.</w:t>
          </w:r>
          <w:r>
            <w:rPr>
              <w:sz w:val="18"/>
            </w:rPr>
            <w:t xml:space="preserve"> </w:t>
          </w:r>
          <w:r>
            <w:t>Les patients ont été randomisés selon un rapport 2:1 pour recevoir le léniolisib 70 mg ou le placebo deux fois par jour. Les données démographiques des patients à l’inclusion sont présentées dans le tableau 2.</w:t>
          </w:r>
        </w:p>
        <w:p w:rsidR="00FE1C9C" w:rsidRPr="008E1F64" w:rsidRDefault="00FE1C9C" w:rsidP="00FE1C9C">
          <w:pPr>
            <w:spacing w:line="240" w:lineRule="auto"/>
          </w:pPr>
        </w:p>
        <w:tbl>
          <w:tblPr>
            <w:tblStyle w:val="TableGrid1"/>
            <w:tblW w:w="9350" w:type="dxa"/>
            <w:tblLayout w:type="fixed"/>
            <w:tblLook w:val="04A0" w:firstRow="1" w:lastRow="0" w:firstColumn="1" w:lastColumn="0" w:noHBand="0" w:noVBand="1"/>
          </w:tblPr>
          <w:tblGrid>
            <w:gridCol w:w="3240"/>
            <w:gridCol w:w="3055"/>
            <w:gridCol w:w="3055"/>
          </w:tblGrid>
          <w:tr w:rsidR="00FE1C9C" w:rsidRPr="00C318A1" w:rsidTr="009322AD">
            <w:trPr>
              <w:tblHeader/>
            </w:trPr>
            <w:tc>
              <w:tcPr>
                <w:tcW w:w="9350" w:type="dxa"/>
                <w:gridSpan w:val="3"/>
                <w:tcBorders>
                  <w:top w:val="nil"/>
                  <w:left w:val="nil"/>
                  <w:right w:val="nil"/>
                </w:tcBorders>
                <w:shd w:val="clear" w:color="auto" w:fill="auto"/>
              </w:tcPr>
              <w:p w:rsidR="00FE1C9C" w:rsidRPr="008E1F64" w:rsidRDefault="00FE1C9C" w:rsidP="009322AD">
                <w:pPr>
                  <w:tabs>
                    <w:tab w:val="left" w:pos="973"/>
                  </w:tabs>
                  <w:spacing w:line="240" w:lineRule="auto"/>
                  <w:ind w:left="973" w:hanging="973"/>
                  <w:outlineLvl w:val="8"/>
                  <w:rPr>
                    <w:rFonts w:eastAsia="Arial Unicode MS" w:cs="Times New Roman"/>
                    <w:b/>
                    <w:bCs/>
                    <w:sz w:val="20"/>
                    <w:szCs w:val="20"/>
                  </w:rPr>
                </w:pPr>
                <w:r>
                  <w:rPr>
                    <w:rFonts w:eastAsia="Arial Unicode MS" w:cs="Times New Roman"/>
                    <w:b/>
                    <w:bCs/>
                    <w:szCs w:val="22"/>
                  </w:rPr>
                  <w:t>Tableau 2</w:t>
                </w:r>
                <w:r>
                  <w:rPr>
                    <w:rFonts w:eastAsia="Arial Unicode MS" w:cs="Times New Roman"/>
                    <w:b/>
                    <w:bCs/>
                    <w:szCs w:val="22"/>
                  </w:rPr>
                  <w:tab/>
                  <w:t>Données démographiques et caractéristiques de la maladie à l’inclusion (étude 2201)</w:t>
                </w:r>
              </w:p>
            </w:tc>
          </w:tr>
          <w:tr w:rsidR="00FE1C9C" w:rsidTr="009322AD">
            <w:trPr>
              <w:tblHeader/>
            </w:trPr>
            <w:tc>
              <w:tcPr>
                <w:tcW w:w="3240" w:type="dxa"/>
                <w:vAlign w:val="center"/>
              </w:tcPr>
              <w:p w:rsidR="00FE1C9C" w:rsidRPr="008E1F64"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Données démographiques et caractéristiques de la maladie</w:t>
                </w:r>
              </w:p>
            </w:tc>
            <w:tc>
              <w:tcPr>
                <w:tcW w:w="3055" w:type="dxa"/>
                <w:vAlign w:val="center"/>
              </w:tcPr>
              <w:p w:rsidR="00FE1C9C" w:rsidRDefault="00FE1C9C" w:rsidP="009322AD">
                <w:pPr>
                  <w:spacing w:line="240" w:lineRule="auto"/>
                  <w:jc w:val="center"/>
                  <w:rPr>
                    <w:rFonts w:eastAsia="Arial Unicode MS" w:cs="Times New Roman"/>
                    <w:b/>
                    <w:sz w:val="20"/>
                    <w:szCs w:val="20"/>
                  </w:rPr>
                </w:pPr>
                <w:r>
                  <w:rPr>
                    <w:rFonts w:eastAsia="Arial Unicode MS" w:cs="Times New Roman"/>
                    <w:b/>
                    <w:bCs/>
                    <w:sz w:val="20"/>
                    <w:szCs w:val="20"/>
                  </w:rPr>
                  <w:t>Léniolisib 70 mg</w:t>
                </w:r>
              </w:p>
              <w:p w:rsidR="00FE1C9C" w:rsidRDefault="00FE1C9C" w:rsidP="009322AD">
                <w:pPr>
                  <w:spacing w:line="240" w:lineRule="auto"/>
                  <w:jc w:val="center"/>
                  <w:rPr>
                    <w:rFonts w:eastAsia="Arial Unicode MS" w:cs="Times New Roman"/>
                    <w:b/>
                    <w:sz w:val="20"/>
                    <w:szCs w:val="20"/>
                  </w:rPr>
                </w:pPr>
                <w:r>
                  <w:rPr>
                    <w:rFonts w:eastAsia="Arial Unicode MS" w:cs="Times New Roman"/>
                    <w:b/>
                    <w:bCs/>
                    <w:sz w:val="20"/>
                    <w:szCs w:val="20"/>
                  </w:rPr>
                  <w:t>(N = 21)</w:t>
                </w:r>
              </w:p>
            </w:tc>
            <w:tc>
              <w:tcPr>
                <w:tcW w:w="3055" w:type="dxa"/>
                <w:vAlign w:val="center"/>
              </w:tcPr>
              <w:p w:rsidR="00FE1C9C" w:rsidRDefault="00FE1C9C" w:rsidP="009322AD">
                <w:pPr>
                  <w:spacing w:line="240" w:lineRule="auto"/>
                  <w:jc w:val="center"/>
                  <w:rPr>
                    <w:rFonts w:eastAsia="Arial Unicode MS" w:cs="Times New Roman"/>
                    <w:b/>
                    <w:sz w:val="20"/>
                    <w:szCs w:val="20"/>
                  </w:rPr>
                </w:pPr>
                <w:r>
                  <w:rPr>
                    <w:rFonts w:eastAsia="Arial Unicode MS" w:cs="Times New Roman"/>
                    <w:b/>
                    <w:bCs/>
                    <w:sz w:val="20"/>
                    <w:szCs w:val="20"/>
                  </w:rPr>
                  <w:t>Placebo</w:t>
                </w:r>
              </w:p>
              <w:p w:rsidR="00FE1C9C" w:rsidRDefault="00FE1C9C" w:rsidP="009322AD">
                <w:pPr>
                  <w:spacing w:line="240" w:lineRule="auto"/>
                  <w:jc w:val="center"/>
                  <w:rPr>
                    <w:rFonts w:eastAsia="Arial Unicode MS" w:cs="Times New Roman"/>
                    <w:b/>
                    <w:sz w:val="20"/>
                    <w:szCs w:val="20"/>
                  </w:rPr>
                </w:pPr>
                <w:r>
                  <w:rPr>
                    <w:rFonts w:eastAsia="Arial Unicode MS" w:cs="Times New Roman"/>
                    <w:b/>
                    <w:bCs/>
                    <w:sz w:val="20"/>
                    <w:szCs w:val="20"/>
                  </w:rPr>
                  <w:t>(N = 10)</w:t>
                </w:r>
              </w:p>
            </w:tc>
          </w:tr>
          <w:tr w:rsidR="00FE1C9C" w:rsidTr="009322AD">
            <w:trPr>
              <w:tblHeader/>
            </w:trPr>
            <w:tc>
              <w:tcPr>
                <w:tcW w:w="9350" w:type="dxa"/>
                <w:gridSpan w:val="3"/>
              </w:tcPr>
              <w:p w:rsidR="00FE1C9C"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Données démographiques</w:t>
                </w:r>
              </w:p>
            </w:tc>
          </w:tr>
          <w:tr w:rsidR="00FE1C9C" w:rsidTr="009322AD">
            <w:trPr>
              <w:tblHeader/>
            </w:trPr>
            <w:tc>
              <w:tcPr>
                <w:tcW w:w="3240" w:type="dxa"/>
              </w:tcPr>
              <w:p w:rsidR="00FE1C9C" w:rsidRPr="008E1F64"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Âge</w:t>
                </w:r>
                <w:r>
                  <w:rPr>
                    <w:rFonts w:eastAsia="Arial Unicode MS" w:cs="Times New Roman"/>
                    <w:b/>
                    <w:bCs/>
                    <w:sz w:val="20"/>
                    <w:szCs w:val="20"/>
                    <w:vertAlign w:val="superscript"/>
                  </w:rPr>
                  <w:t>1</w:t>
                </w:r>
                <w:r>
                  <w:rPr>
                    <w:rFonts w:eastAsia="Arial Unicode MS" w:cs="Times New Roman"/>
                    <w:b/>
                    <w:bCs/>
                    <w:sz w:val="20"/>
                    <w:szCs w:val="20"/>
                  </w:rPr>
                  <w:t xml:space="preserve"> moyen (en années ; SD)</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22,2 (10,00)</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26,7 (13,43)</w:t>
                </w:r>
              </w:p>
            </w:tc>
          </w:tr>
          <w:tr w:rsidR="00FE1C9C" w:rsidTr="009322AD">
            <w:tc>
              <w:tcPr>
                <w:tcW w:w="3240" w:type="dxa"/>
              </w:tcPr>
              <w:p w:rsidR="00FE1C9C" w:rsidRPr="008E1F64"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Catégories d’âge</w:t>
                </w:r>
              </w:p>
              <w:p w:rsidR="00FE1C9C" w:rsidRPr="008E1F64"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&lt; 18, n (%)</w:t>
                </w:r>
              </w:p>
              <w:p w:rsidR="00FE1C9C" w:rsidRPr="008E1F64" w:rsidRDefault="00FE1C9C" w:rsidP="009322AD">
                <w:pPr>
                  <w:spacing w:before="40" w:line="240" w:lineRule="auto"/>
                  <w:ind w:left="433"/>
                  <w:rPr>
                    <w:rFonts w:eastAsia="Arial Unicode MS" w:cs="Times New Roman"/>
                    <w:bCs/>
                    <w:sz w:val="20"/>
                    <w:szCs w:val="20"/>
                  </w:rPr>
                </w:pPr>
                <w:r>
                  <w:rPr>
                    <w:rFonts w:eastAsia="Arial Unicode MS" w:cs="Times New Roman"/>
                    <w:sz w:val="20"/>
                    <w:szCs w:val="20"/>
                  </w:rPr>
                  <w:t>(min, max)</w:t>
                </w:r>
              </w:p>
              <w:p w:rsidR="00FE1C9C" w:rsidRPr="00D871C0"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 18, n (%)</w:t>
                </w:r>
              </w:p>
              <w:p w:rsidR="00FE1C9C" w:rsidRDefault="00FE1C9C" w:rsidP="009322AD">
                <w:pPr>
                  <w:spacing w:before="40" w:line="240" w:lineRule="auto"/>
                  <w:ind w:left="433"/>
                  <w:rPr>
                    <w:rFonts w:eastAsia="Arial Unicode MS" w:cs="Times New Roman"/>
                    <w:b/>
                    <w:sz w:val="20"/>
                    <w:szCs w:val="20"/>
                  </w:rPr>
                </w:pPr>
                <w:r>
                  <w:rPr>
                    <w:rFonts w:eastAsia="Arial Unicode MS" w:cs="Times New Roman"/>
                    <w:sz w:val="20"/>
                    <w:szCs w:val="20"/>
                  </w:rPr>
                  <w:t>(min, max)</w:t>
                </w:r>
              </w:p>
            </w:tc>
            <w:tc>
              <w:tcPr>
                <w:tcW w:w="3055" w:type="dxa"/>
              </w:tcPr>
              <w:p w:rsidR="00FE1C9C"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8 (38)</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(12, 17)</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13 (62)</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(18, 54)</w:t>
                </w:r>
              </w:p>
            </w:tc>
            <w:tc>
              <w:tcPr>
                <w:tcW w:w="3055" w:type="dxa"/>
              </w:tcPr>
              <w:p w:rsidR="00FE1C9C"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4 (40)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(15, 17)</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6 (60)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(18, 48)</w:t>
                </w:r>
              </w:p>
            </w:tc>
          </w:tr>
          <w:tr w:rsidR="00FE1C9C" w:rsidTr="009322AD">
            <w:tc>
              <w:tcPr>
                <w:tcW w:w="3240" w:type="dxa"/>
              </w:tcPr>
              <w:p w:rsidR="00FE1C9C"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Sexe, n (%)</w:t>
                </w:r>
              </w:p>
              <w:p w:rsidR="00FE1C9C"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Hommes</w:t>
                </w:r>
              </w:p>
              <w:p w:rsidR="00FE1C9C" w:rsidRDefault="00FE1C9C" w:rsidP="009322AD">
                <w:pPr>
                  <w:spacing w:before="40" w:line="240" w:lineRule="auto"/>
                  <w:ind w:left="253"/>
                  <w:rPr>
                    <w:rFonts w:eastAsia="Arial Unicode MS" w:cs="Times New Roman"/>
                    <w:b/>
                    <w:sz w:val="20"/>
                    <w:szCs w:val="20"/>
                  </w:rPr>
                </w:pPr>
                <w:r>
                  <w:rPr>
                    <w:rFonts w:eastAsia="Arial Unicode MS" w:cs="Times New Roman"/>
                    <w:sz w:val="20"/>
                    <w:szCs w:val="20"/>
                  </w:rPr>
                  <w:t>Femmes</w:t>
                </w:r>
              </w:p>
            </w:tc>
            <w:tc>
              <w:tcPr>
                <w:tcW w:w="3055" w:type="dxa"/>
              </w:tcPr>
              <w:p w:rsidR="00FE1C9C"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11 (52)</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10 (48)</w:t>
                </w:r>
              </w:p>
            </w:tc>
            <w:tc>
              <w:tcPr>
                <w:tcW w:w="3055" w:type="dxa"/>
              </w:tcPr>
              <w:p w:rsidR="00FE1C9C"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4 (40)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6 (60)</w:t>
                </w:r>
              </w:p>
            </w:tc>
          </w:tr>
          <w:tr w:rsidR="00FE1C9C" w:rsidTr="009322AD">
            <w:tc>
              <w:tcPr>
                <w:tcW w:w="3240" w:type="dxa"/>
              </w:tcPr>
              <w:p w:rsidR="00FE1C9C" w:rsidRPr="008E1F64"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Ethnie, n (%)</w:t>
                </w:r>
              </w:p>
              <w:p w:rsidR="00FE1C9C" w:rsidRPr="008E1F64"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Asiatiques</w:t>
                </w:r>
              </w:p>
              <w:p w:rsidR="00FE1C9C" w:rsidRPr="008E1F64"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Noirs</w:t>
                </w:r>
              </w:p>
              <w:p w:rsidR="00FE1C9C" w:rsidRPr="008E1F64"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Blancs</w:t>
                </w:r>
              </w:p>
              <w:p w:rsidR="00FE1C9C" w:rsidRPr="008E1F64" w:rsidRDefault="00FE1C9C" w:rsidP="009322AD">
                <w:pPr>
                  <w:spacing w:before="40" w:line="240" w:lineRule="auto"/>
                  <w:ind w:left="253"/>
                  <w:rPr>
                    <w:rFonts w:eastAsia="Arial Unicode MS" w:cs="Times New Roman"/>
                    <w:b/>
                    <w:sz w:val="20"/>
                    <w:szCs w:val="20"/>
                  </w:rPr>
                </w:pPr>
                <w:r>
                  <w:rPr>
                    <w:rFonts w:eastAsia="Arial Unicode MS" w:cs="Times New Roman"/>
                    <w:sz w:val="20"/>
                    <w:szCs w:val="20"/>
                  </w:rPr>
                  <w:t>Autres</w:t>
                </w:r>
              </w:p>
            </w:tc>
            <w:tc>
              <w:tcPr>
                <w:tcW w:w="3055" w:type="dxa"/>
              </w:tcPr>
              <w:p w:rsidR="00FE1C9C" w:rsidRPr="008E1F64"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(5)</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(5)</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18 (86)</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(5)</w:t>
                </w:r>
              </w:p>
            </w:tc>
            <w:tc>
              <w:tcPr>
                <w:tcW w:w="3055" w:type="dxa"/>
              </w:tcPr>
              <w:p w:rsidR="00FE1C9C"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(10)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(10)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7 (70)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(10)</w:t>
                </w:r>
              </w:p>
            </w:tc>
          </w:tr>
          <w:tr w:rsidR="00FE1C9C" w:rsidTr="009322AD">
            <w:tc>
              <w:tcPr>
                <w:tcW w:w="3240" w:type="dxa"/>
              </w:tcPr>
              <w:p w:rsidR="00FE1C9C" w:rsidRPr="008E1F64"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Origine, n (%)</w:t>
                </w:r>
              </w:p>
              <w:p w:rsidR="00FE1C9C" w:rsidRPr="008E1F64"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Hispanique ou latino</w:t>
                </w:r>
              </w:p>
              <w:p w:rsidR="00FE1C9C" w:rsidRPr="008E1F64" w:rsidRDefault="00FE1C9C" w:rsidP="009322AD">
                <w:pPr>
                  <w:spacing w:before="40" w:line="240" w:lineRule="auto"/>
                  <w:ind w:left="253"/>
                  <w:rPr>
                    <w:rFonts w:eastAsia="Arial Unicode MS" w:cs="Times New Roman"/>
                    <w:bCs/>
                    <w:sz w:val="20"/>
                    <w:szCs w:val="20"/>
                  </w:rPr>
                </w:pPr>
                <w:r>
                  <w:rPr>
                    <w:rFonts w:eastAsia="Arial Unicode MS" w:cs="Times New Roman"/>
                    <w:sz w:val="20"/>
                    <w:szCs w:val="20"/>
                  </w:rPr>
                  <w:t>Non hispanique ou latino</w:t>
                </w:r>
              </w:p>
              <w:p w:rsidR="00FE1C9C" w:rsidRPr="007A2AF1" w:rsidRDefault="00FE1C9C" w:rsidP="009322AD">
                <w:pPr>
                  <w:spacing w:before="40" w:line="240" w:lineRule="auto"/>
                  <w:ind w:left="253"/>
                  <w:rPr>
                    <w:rFonts w:eastAsia="Arial Unicode MS" w:cs="Times New Roman"/>
                    <w:b/>
                    <w:sz w:val="20"/>
                    <w:szCs w:val="20"/>
                  </w:rPr>
                </w:pPr>
                <w:r>
                  <w:rPr>
                    <w:rFonts w:eastAsia="Arial Unicode MS" w:cs="Times New Roman"/>
                    <w:sz w:val="20"/>
                    <w:szCs w:val="20"/>
                  </w:rPr>
                  <w:t>Non indiquée</w:t>
                </w:r>
              </w:p>
            </w:tc>
            <w:tc>
              <w:tcPr>
                <w:tcW w:w="3055" w:type="dxa"/>
              </w:tcPr>
              <w:p w:rsidR="00FE1C9C" w:rsidRPr="007A2AF1"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14 (67)</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7 (33)</w:t>
                </w:r>
              </w:p>
            </w:tc>
            <w:tc>
              <w:tcPr>
                <w:tcW w:w="3055" w:type="dxa"/>
              </w:tcPr>
              <w:p w:rsidR="00FE1C9C" w:rsidRDefault="00FE1C9C" w:rsidP="009322AD">
                <w:pPr>
                  <w:spacing w:before="40" w:line="240" w:lineRule="auto"/>
                  <w:jc w:val="center"/>
                  <w:rPr>
                    <w:rFonts w:eastAsia="Arial Unicode MS" w:cs="Times New Roman"/>
                    <w:bCs/>
                    <w:sz w:val="20"/>
                    <w:szCs w:val="20"/>
                  </w:rPr>
                </w:pP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(10)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7 (70)</w:t>
                </w:r>
              </w:p>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2 (20)</w:t>
                </w:r>
              </w:p>
            </w:tc>
          </w:tr>
          <w:tr w:rsidR="00FE1C9C" w:rsidTr="009322AD">
            <w:tc>
              <w:tcPr>
                <w:tcW w:w="9350" w:type="dxa"/>
                <w:gridSpan w:val="3"/>
              </w:tcPr>
              <w:p w:rsidR="00FE1C9C" w:rsidRDefault="00FE1C9C" w:rsidP="009322AD">
                <w:pPr>
                  <w:spacing w:before="40" w:line="240" w:lineRule="auto"/>
                  <w:rPr>
                    <w:rFonts w:eastAsia="Arial Unicode MS" w:cs="Times New Roman"/>
                    <w:b/>
                    <w:bCs/>
                    <w:sz w:val="20"/>
                    <w:szCs w:val="20"/>
                  </w:rPr>
                </w:pPr>
                <w:r>
                  <w:rPr>
                    <w:rFonts w:eastAsia="Arial Unicode MS" w:cs="Times New Roman"/>
                    <w:b/>
                    <w:bCs/>
                    <w:sz w:val="20"/>
                    <w:szCs w:val="20"/>
                  </w:rPr>
                  <w:lastRenderedPageBreak/>
                  <w:t>Caractéristiques de la maladie</w:t>
                </w:r>
              </w:p>
            </w:tc>
          </w:tr>
          <w:tr w:rsidR="00FE1C9C" w:rsidTr="009322AD">
            <w:tc>
              <w:tcPr>
                <w:tcW w:w="3240" w:type="dxa"/>
              </w:tcPr>
              <w:p w:rsidR="00FE1C9C"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 xml:space="preserve">APDS 1 (variant </w:t>
                </w:r>
                <w:r>
                  <w:rPr>
                    <w:rFonts w:eastAsia="Arial Unicode MS" w:cs="Times New Roman"/>
                    <w:b/>
                    <w:bCs/>
                    <w:i/>
                    <w:iCs/>
                    <w:sz w:val="20"/>
                    <w:szCs w:val="20"/>
                  </w:rPr>
                  <w:t>PIK3CD</w:t>
                </w:r>
                <w:r>
                  <w:rPr>
                    <w:rFonts w:eastAsia="Arial Unicode MS" w:cs="Times New Roman"/>
                    <w:b/>
                    <w:bCs/>
                    <w:sz w:val="20"/>
                    <w:szCs w:val="20"/>
                  </w:rPr>
                  <w:t>), n (%)</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16 (76)</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9 (90)</w:t>
                </w:r>
              </w:p>
            </w:tc>
          </w:tr>
          <w:tr w:rsidR="00FE1C9C" w:rsidTr="009322AD">
            <w:tc>
              <w:tcPr>
                <w:tcW w:w="3240" w:type="dxa"/>
              </w:tcPr>
              <w:p w:rsidR="00FE1C9C"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 xml:space="preserve">APDS 2 (variant </w:t>
                </w:r>
                <w:r>
                  <w:rPr>
                    <w:rFonts w:eastAsia="Arial Unicode MS" w:cs="Times New Roman"/>
                    <w:b/>
                    <w:bCs/>
                    <w:i/>
                    <w:iCs/>
                    <w:sz w:val="20"/>
                    <w:szCs w:val="20"/>
                  </w:rPr>
                  <w:t>PIK3R1</w:t>
                </w:r>
                <w:r>
                  <w:rPr>
                    <w:rFonts w:eastAsia="Arial Unicode MS" w:cs="Times New Roman"/>
                    <w:b/>
                    <w:bCs/>
                    <w:sz w:val="20"/>
                    <w:szCs w:val="20"/>
                  </w:rPr>
                  <w:t>), n (%)</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5 (24)</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 (10)</w:t>
                </w:r>
              </w:p>
            </w:tc>
          </w:tr>
          <w:tr w:rsidR="00FE1C9C" w:rsidTr="009322AD">
            <w:tc>
              <w:tcPr>
                <w:tcW w:w="3240" w:type="dxa"/>
              </w:tcPr>
              <w:p w:rsidR="00FE1C9C"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Glucocorticoïdes concomitants, n (%)</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12 (57)</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6 (60)</w:t>
                </w:r>
              </w:p>
            </w:tc>
          </w:tr>
          <w:tr w:rsidR="00FE1C9C" w:rsidTr="009322AD">
            <w:tc>
              <w:tcPr>
                <w:tcW w:w="3240" w:type="dxa"/>
              </w:tcPr>
              <w:p w:rsidR="00FE1C9C" w:rsidRPr="008E1F64"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Immunoglobuline G (IgG) concomitante, n (%)</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14 (67)</w:t>
                </w:r>
              </w:p>
            </w:tc>
            <w:tc>
              <w:tcPr>
                <w:tcW w:w="3055" w:type="dxa"/>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7 (70)</w:t>
                </w:r>
              </w:p>
            </w:tc>
          </w:tr>
          <w:tr w:rsidR="00FE1C9C" w:rsidTr="009322AD">
            <w:tc>
              <w:tcPr>
                <w:tcW w:w="3240" w:type="dxa"/>
                <w:tcBorders>
                  <w:bottom w:val="single" w:sz="4" w:space="0" w:color="auto"/>
                </w:tcBorders>
              </w:tcPr>
              <w:p w:rsidR="00FE1C9C" w:rsidRPr="008E1F64" w:rsidRDefault="00FE1C9C" w:rsidP="009322AD">
                <w:pPr>
                  <w:spacing w:before="40" w:line="240" w:lineRule="auto"/>
                  <w:rPr>
                    <w:rFonts w:eastAsia="Arial Unicode MS" w:cs="Times New Roman"/>
                    <w:b/>
                    <w:sz w:val="20"/>
                    <w:szCs w:val="20"/>
                  </w:rPr>
                </w:pPr>
                <w:r>
                  <w:rPr>
                    <w:rFonts w:eastAsia="Arial Unicode MS" w:cs="Times New Roman"/>
                    <w:b/>
                    <w:bCs/>
                    <w:sz w:val="20"/>
                    <w:szCs w:val="20"/>
                  </w:rPr>
                  <w:t>Administration antérieure de rapamycine/sirolimus, n (%)</w:t>
                </w:r>
              </w:p>
            </w:tc>
            <w:tc>
              <w:tcPr>
                <w:tcW w:w="3055" w:type="dxa"/>
                <w:tcBorders>
                  <w:bottom w:val="single" w:sz="4" w:space="0" w:color="auto"/>
                </w:tcBorders>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4 (19)</w:t>
                </w:r>
              </w:p>
            </w:tc>
            <w:tc>
              <w:tcPr>
                <w:tcW w:w="3055" w:type="dxa"/>
                <w:tcBorders>
                  <w:bottom w:val="single" w:sz="4" w:space="0" w:color="auto"/>
                </w:tcBorders>
              </w:tcPr>
              <w:p w:rsidR="00FE1C9C" w:rsidRDefault="00FE1C9C" w:rsidP="009322AD">
                <w:pPr>
                  <w:spacing w:before="40" w:line="240" w:lineRule="auto"/>
                  <w:jc w:val="center"/>
                  <w:rPr>
                    <w:rFonts w:eastAsia="Arial Unicode MS" w:cs="Times New Roman"/>
                    <w:bCs/>
                    <w:sz w:val="20"/>
                    <w:szCs w:val="20"/>
                  </w:rPr>
                </w:pPr>
                <w:r>
                  <w:rPr>
                    <w:rFonts w:eastAsia="Arial Unicode MS" w:cs="Times New Roman"/>
                    <w:sz w:val="20"/>
                    <w:szCs w:val="20"/>
                  </w:rPr>
                  <w:t>3 (30)</w:t>
                </w:r>
              </w:p>
            </w:tc>
          </w:tr>
          <w:tr w:rsidR="00FE1C9C" w:rsidRPr="00C318A1" w:rsidTr="009322AD">
            <w:tc>
              <w:tcPr>
                <w:tcW w:w="9350" w:type="dxa"/>
                <w:gridSpan w:val="3"/>
                <w:tcBorders>
                  <w:left w:val="nil"/>
                  <w:bottom w:val="nil"/>
                  <w:right w:val="nil"/>
                </w:tcBorders>
                <w:shd w:val="clear" w:color="auto" w:fill="auto"/>
              </w:tcPr>
              <w:p w:rsidR="00FE1C9C" w:rsidRPr="008E1F64" w:rsidRDefault="00FE1C9C" w:rsidP="009322AD">
                <w:pPr>
                  <w:keepNext/>
                  <w:keepLines/>
                  <w:tabs>
                    <w:tab w:val="left" w:pos="360"/>
                  </w:tabs>
                  <w:spacing w:line="240" w:lineRule="auto"/>
                  <w:ind w:left="360" w:hanging="360"/>
                  <w:rPr>
                    <w:rFonts w:eastAsia="Arial Unicode MS" w:cs="Times New Roman"/>
                    <w:sz w:val="18"/>
                    <w:szCs w:val="18"/>
                  </w:rPr>
                </w:pPr>
                <w:r>
                  <w:rPr>
                    <w:rFonts w:eastAsia="Arial Unicode MS" w:cs="Times New Roman"/>
                    <w:sz w:val="18"/>
                    <w:szCs w:val="18"/>
                  </w:rPr>
                  <w:t>SD – écart-type</w:t>
                </w:r>
              </w:p>
              <w:p w:rsidR="00FE1C9C" w:rsidRPr="008E1F64" w:rsidRDefault="00FE1C9C" w:rsidP="009322AD">
                <w:pPr>
                  <w:tabs>
                    <w:tab w:val="left" w:pos="360"/>
                  </w:tabs>
                  <w:spacing w:line="240" w:lineRule="auto"/>
                  <w:ind w:left="360" w:hanging="360"/>
                  <w:rPr>
                    <w:rFonts w:eastAsia="Arial Unicode MS" w:cs="Times New Roman"/>
                    <w:sz w:val="18"/>
                    <w:szCs w:val="18"/>
                  </w:rPr>
                </w:pPr>
                <w:r>
                  <w:rPr>
                    <w:rFonts w:eastAsia="Arial Unicode MS" w:cs="Times New Roman"/>
                    <w:sz w:val="18"/>
                    <w:szCs w:val="18"/>
                    <w:vertAlign w:val="superscript"/>
                  </w:rPr>
                  <w:t>1 </w:t>
                </w:r>
                <w:r>
                  <w:rPr>
                    <w:rFonts w:eastAsia="Arial Unicode MS" w:cs="Times New Roman"/>
                    <w:sz w:val="18"/>
                    <w:szCs w:val="18"/>
                  </w:rPr>
                  <w:t>Âge des patients entre le jour -4 de l’étude et la première administration</w:t>
                </w:r>
              </w:p>
            </w:tc>
          </w:tr>
        </w:tbl>
        <w:p w:rsidR="00FE1C9C" w:rsidRPr="008E1F64" w:rsidRDefault="00FE1C9C" w:rsidP="00FE1C9C">
          <w:pPr>
            <w:spacing w:line="240" w:lineRule="auto"/>
          </w:pPr>
        </w:p>
        <w:p w:rsidR="00FE1C9C" w:rsidRPr="008E1F64" w:rsidRDefault="00FE1C9C" w:rsidP="00FE1C9C">
          <w:pPr>
            <w:spacing w:line="240" w:lineRule="auto"/>
          </w:pPr>
          <w:r>
            <w:t>Les patients présentaient une lymphoprolifération ganglionnaire ou extra-ganglionnaire, mesurée pour des lésions ganglionnaires de référence sélectionnées selon les critères de Cheson à la TDM ou à l’IRM, ainsi que des résultats et manifestations cliniques compatibles avec l’APDS (par exemple, antécédents d’infections récurrentes touchant les oreilles, les sinus et les poumons, dysfonctions organiques). L’utilisation d’inhibiteurs de la voie mTOR et d’inhibiteurs de la PI3Kδ (sélectifs ou non) était interdite pendant les 6 semaines avant l’inclusion (jour -1 et visite précédant la première administration de médicament expérimental) et tout au long de l’étude. En outre, les patients traités par des agents de déplétion des lymphocytes B (par exemple, rituximab), concomitamment ou dans les 6 mois précédant l’inclusion, ont été exclus de l’étude, sauf si la numération sanguine absolue des lymphocytes B était normale. Les agents de déplétion des lymphocytes B étaient interdits tout au long de l’étude.</w:t>
          </w:r>
        </w:p>
        <w:p w:rsidR="00FE1C9C" w:rsidRPr="008E1F64" w:rsidRDefault="00FE1C9C" w:rsidP="00FE1C9C">
          <w:pPr>
            <w:spacing w:line="240" w:lineRule="auto"/>
          </w:pPr>
          <w:r>
            <w:t>Les principaux critères d’évaluation de l’efficacité étaient une amélioration de la lymphoprolifération, déterminée en fonction de la variation par rapport à l’inclusion de la lymphadénopathie, mesurée par la somme des produits des diamètres (SPD) des lésions de référence transformée en log10, ainsi que par la normalisation du phénotype immunitaire mesuré par le pourcentage de lymphocytes B naïfs dans l’ensemble des lymphocytes B. Les résultats des principaux critères d’évaluation sont présentés dans le tableau 3.</w:t>
          </w:r>
        </w:p>
        <w:p w:rsidR="00FE1C9C" w:rsidRPr="008E1F64" w:rsidRDefault="00FE1C9C" w:rsidP="00FE1C9C">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2340"/>
            <w:gridCol w:w="2555"/>
          </w:tblGrid>
          <w:tr w:rsidR="00FE1C9C" w:rsidRPr="00C318A1" w:rsidTr="009322AD">
            <w:trPr>
              <w:trHeight w:val="300"/>
            </w:trPr>
            <w:tc>
              <w:tcPr>
                <w:tcW w:w="5000" w:type="pct"/>
                <w:gridSpan w:val="3"/>
                <w:tcBorders>
                  <w:top w:val="nil"/>
                  <w:left w:val="nil"/>
                  <w:right w:val="nil"/>
                </w:tcBorders>
                <w:shd w:val="clear" w:color="auto" w:fill="auto"/>
                <w:noWrap/>
                <w:vAlign w:val="bottom"/>
              </w:tcPr>
              <w:p w:rsidR="00FE1C9C" w:rsidRPr="00ED0106" w:rsidRDefault="00FE1C9C" w:rsidP="009322AD">
                <w:pPr>
                  <w:keepNext/>
                  <w:tabs>
                    <w:tab w:val="left" w:pos="973"/>
                  </w:tabs>
                  <w:spacing w:line="240" w:lineRule="auto"/>
                  <w:ind w:left="973" w:hanging="973"/>
                  <w:rPr>
                    <w:b/>
                    <w:bCs/>
                    <w:color w:val="000000"/>
                    <w:szCs w:val="28"/>
                  </w:rPr>
                </w:pPr>
                <w:r w:rsidRPr="00ED0106">
                  <w:rPr>
                    <w:b/>
                    <w:bCs/>
                    <w:szCs w:val="28"/>
                  </w:rPr>
                  <w:lastRenderedPageBreak/>
                  <w:t>Tableau 3</w:t>
                </w:r>
                <w:r w:rsidRPr="00ED0106">
                  <w:rPr>
                    <w:b/>
                    <w:bCs/>
                    <w:szCs w:val="28"/>
                  </w:rPr>
                  <w:tab/>
                  <w:t>Analyse principale de la variation entre l’inclusion et la semaine 12 (jour 85), ensemble PD</w:t>
                </w:r>
              </w:p>
            </w:tc>
          </w:tr>
          <w:tr w:rsidR="00FE1C9C" w:rsidTr="009322AD">
            <w:trPr>
              <w:trHeight w:val="300"/>
            </w:trPr>
            <w:tc>
              <w:tcPr>
                <w:tcW w:w="2560" w:type="pct"/>
                <w:shd w:val="clear" w:color="auto" w:fill="auto"/>
                <w:noWrap/>
                <w:vAlign w:val="bottom"/>
                <w:hideMark/>
              </w:tcPr>
              <w:p w:rsidR="00FE1C9C" w:rsidRPr="008E1F64" w:rsidRDefault="00FE1C9C" w:rsidP="009322AD">
                <w:pPr>
                  <w:keepNext/>
                  <w:rPr>
                    <w:b/>
                    <w:bCs/>
                    <w:color w:val="000000"/>
                    <w:sz w:val="20"/>
                  </w:rPr>
                </w:pPr>
              </w:p>
            </w:tc>
            <w:tc>
              <w:tcPr>
                <w:tcW w:w="1163" w:type="pct"/>
                <w:shd w:val="clear" w:color="auto" w:fill="auto"/>
                <w:vAlign w:val="bottom"/>
                <w:hideMark/>
              </w:tcPr>
              <w:p w:rsidR="00FE1C9C" w:rsidRDefault="00FE1C9C" w:rsidP="009322AD">
                <w:pPr>
                  <w:keepNext/>
                  <w:jc w:val="center"/>
                  <w:rPr>
                    <w:b/>
                    <w:bCs/>
                    <w:color w:val="000000"/>
                    <w:sz w:val="20"/>
                  </w:rPr>
                </w:pPr>
                <w:r>
                  <w:rPr>
                    <w:b/>
                    <w:bCs/>
                    <w:color w:val="000000"/>
                    <w:sz w:val="20"/>
                  </w:rPr>
                  <w:t>Léniolisib</w:t>
                </w:r>
              </w:p>
              <w:p w:rsidR="00FE1C9C" w:rsidRDefault="00FE1C9C" w:rsidP="009322AD">
                <w:pPr>
                  <w:keepNext/>
                  <w:jc w:val="center"/>
                  <w:rPr>
                    <w:b/>
                    <w:bCs/>
                    <w:color w:val="000000"/>
                    <w:sz w:val="20"/>
                  </w:rPr>
                </w:pPr>
                <w:r>
                  <w:rPr>
                    <w:b/>
                    <w:bCs/>
                    <w:color w:val="000000"/>
                    <w:sz w:val="20"/>
                  </w:rPr>
                  <w:t>(N = 21)</w:t>
                </w:r>
              </w:p>
            </w:tc>
            <w:tc>
              <w:tcPr>
                <w:tcW w:w="1277" w:type="pct"/>
                <w:shd w:val="clear" w:color="auto" w:fill="auto"/>
                <w:vAlign w:val="bottom"/>
                <w:hideMark/>
              </w:tcPr>
              <w:p w:rsidR="00FE1C9C" w:rsidRDefault="00FE1C9C" w:rsidP="009322AD">
                <w:pPr>
                  <w:keepNext/>
                  <w:jc w:val="center"/>
                  <w:rPr>
                    <w:b/>
                    <w:bCs/>
                    <w:color w:val="000000"/>
                    <w:sz w:val="20"/>
                  </w:rPr>
                </w:pPr>
                <w:r>
                  <w:rPr>
                    <w:b/>
                    <w:bCs/>
                    <w:color w:val="000000"/>
                    <w:sz w:val="20"/>
                  </w:rPr>
                  <w:t>Placebo</w:t>
                </w:r>
              </w:p>
              <w:p w:rsidR="00FE1C9C" w:rsidRDefault="00FE1C9C" w:rsidP="009322AD">
                <w:pPr>
                  <w:keepNext/>
                  <w:jc w:val="center"/>
                  <w:rPr>
                    <w:b/>
                    <w:bCs/>
                    <w:color w:val="000000"/>
                    <w:sz w:val="20"/>
                  </w:rPr>
                </w:pPr>
                <w:r>
                  <w:rPr>
                    <w:b/>
                    <w:bCs/>
                    <w:color w:val="000000"/>
                    <w:sz w:val="20"/>
                  </w:rPr>
                  <w:t>(N = 10)</w:t>
                </w:r>
              </w:p>
            </w:tc>
          </w:tr>
          <w:tr w:rsidR="00FE1C9C" w:rsidRPr="00C318A1" w:rsidTr="009322AD">
            <w:trPr>
              <w:trHeight w:val="300"/>
            </w:trPr>
            <w:tc>
              <w:tcPr>
                <w:tcW w:w="5000" w:type="pct"/>
                <w:gridSpan w:val="3"/>
                <w:shd w:val="clear" w:color="auto" w:fill="auto"/>
                <w:noWrap/>
                <w:vAlign w:val="bottom"/>
                <w:hideMark/>
              </w:tcPr>
              <w:p w:rsidR="00FE1C9C" w:rsidRPr="008E1F64" w:rsidRDefault="00FE1C9C" w:rsidP="009322AD">
                <w:pPr>
                  <w:keepNext/>
                  <w:rPr>
                    <w:b/>
                    <w:bCs/>
                    <w:color w:val="000000"/>
                    <w:sz w:val="20"/>
                  </w:rPr>
                </w:pPr>
                <w:r>
                  <w:rPr>
                    <w:b/>
                    <w:bCs/>
                    <w:color w:val="000000"/>
                    <w:sz w:val="20"/>
                  </w:rPr>
                  <w:t>SPD des lésions de référence transformée en log10 (à l’exclusion des patients qui ne présentaient aucune lésion à l’inclusion)</w:t>
                </w:r>
                <w:r>
                  <w:rPr>
                    <w:b/>
                    <w:bCs/>
                    <w:color w:val="000000"/>
                    <w:sz w:val="20"/>
                    <w:vertAlign w:val="superscript"/>
                  </w:rPr>
                  <w:t>a</w:t>
                </w:r>
              </w:p>
            </w:tc>
          </w:tr>
          <w:tr w:rsidR="00FE1C9C" w:rsidTr="009322AD">
            <w:trPr>
              <w:trHeight w:val="300"/>
            </w:trPr>
            <w:tc>
              <w:tcPr>
                <w:tcW w:w="2560" w:type="pct"/>
                <w:shd w:val="clear" w:color="auto" w:fill="auto"/>
                <w:noWrap/>
                <w:vAlign w:val="bottom"/>
                <w:hideMark/>
              </w:tcPr>
              <w:p w:rsidR="00FE1C9C" w:rsidRDefault="00FE1C9C" w:rsidP="009322AD">
                <w:pPr>
                  <w:keepNext/>
                  <w:tabs>
                    <w:tab w:val="left" w:pos="428"/>
                  </w:tabs>
                  <w:rPr>
                    <w:color w:val="000000"/>
                    <w:sz w:val="20"/>
                  </w:rPr>
                </w:pPr>
                <w:r>
                  <w:rPr>
                    <w:color w:val="000000"/>
                    <w:sz w:val="20"/>
                  </w:rPr>
                  <w:tab/>
                  <w:t>n</w:t>
                </w:r>
                <w:r>
                  <w:rPr>
                    <w:sz w:val="20"/>
                    <w:vertAlign w:val="superscript"/>
                  </w:rPr>
                  <w:t>b</w:t>
                </w:r>
              </w:p>
            </w:tc>
            <w:tc>
              <w:tcPr>
                <w:tcW w:w="1163" w:type="pct"/>
                <w:shd w:val="clear" w:color="auto" w:fill="auto"/>
                <w:noWrap/>
                <w:vAlign w:val="bottom"/>
                <w:hideMark/>
              </w:tcPr>
              <w:p w:rsidR="00FE1C9C" w:rsidRDefault="00FE1C9C" w:rsidP="009322AD">
                <w:pPr>
                  <w:keepNext/>
                  <w:jc w:val="center"/>
                  <w:rPr>
                    <w:color w:val="000000"/>
                    <w:sz w:val="20"/>
                  </w:rPr>
                </w:pPr>
                <w:r>
                  <w:rPr>
                    <w:color w:val="000000"/>
                    <w:sz w:val="20"/>
                  </w:rPr>
                  <w:t>18</w:t>
                </w:r>
              </w:p>
            </w:tc>
            <w:tc>
              <w:tcPr>
                <w:tcW w:w="1277" w:type="pct"/>
                <w:shd w:val="clear" w:color="auto" w:fill="auto"/>
                <w:noWrap/>
                <w:vAlign w:val="bottom"/>
                <w:hideMark/>
              </w:tcPr>
              <w:p w:rsidR="00FE1C9C" w:rsidRDefault="00FE1C9C" w:rsidP="009322AD">
                <w:pPr>
                  <w:keepNext/>
                  <w:jc w:val="center"/>
                  <w:rPr>
                    <w:color w:val="000000"/>
                    <w:sz w:val="20"/>
                  </w:rPr>
                </w:pPr>
                <w:r>
                  <w:rPr>
                    <w:color w:val="000000"/>
                    <w:sz w:val="20"/>
                  </w:rPr>
                  <w:t>8</w:t>
                </w:r>
              </w:p>
            </w:tc>
          </w:tr>
          <w:tr w:rsidR="00FE1C9C" w:rsidTr="009322AD">
            <w:trPr>
              <w:trHeight w:val="300"/>
            </w:trPr>
            <w:tc>
              <w:tcPr>
                <w:tcW w:w="2560" w:type="pct"/>
                <w:shd w:val="clear" w:color="auto" w:fill="auto"/>
                <w:noWrap/>
                <w:vAlign w:val="bottom"/>
                <w:hideMark/>
              </w:tcPr>
              <w:p w:rsidR="00FE1C9C" w:rsidRDefault="00FE1C9C" w:rsidP="009322AD">
                <w:pPr>
                  <w:keepNext/>
                  <w:tabs>
                    <w:tab w:val="left" w:pos="428"/>
                  </w:tabs>
                  <w:rPr>
                    <w:color w:val="000000"/>
                    <w:sz w:val="20"/>
                  </w:rPr>
                </w:pPr>
                <w:r>
                  <w:rPr>
                    <w:color w:val="000000"/>
                    <w:sz w:val="20"/>
                  </w:rPr>
                  <w:tab/>
                  <w:t>Moyenne à l’inclusion (SD)</w:t>
                </w:r>
              </w:p>
            </w:tc>
            <w:tc>
              <w:tcPr>
                <w:tcW w:w="1163" w:type="pct"/>
                <w:shd w:val="clear" w:color="auto" w:fill="auto"/>
                <w:noWrap/>
                <w:vAlign w:val="bottom"/>
                <w:hideMark/>
              </w:tcPr>
              <w:p w:rsidR="00FE1C9C" w:rsidRDefault="00FE1C9C" w:rsidP="009322AD">
                <w:pPr>
                  <w:keepNext/>
                  <w:jc w:val="center"/>
                  <w:rPr>
                    <w:color w:val="000000"/>
                    <w:sz w:val="20"/>
                  </w:rPr>
                </w:pPr>
                <w:r>
                  <w:rPr>
                    <w:color w:val="000000"/>
                    <w:sz w:val="20"/>
                  </w:rPr>
                  <w:t>3,03 (0,42)</w:t>
                </w:r>
              </w:p>
            </w:tc>
            <w:tc>
              <w:tcPr>
                <w:tcW w:w="1277" w:type="pct"/>
                <w:shd w:val="clear" w:color="auto" w:fill="auto"/>
                <w:noWrap/>
                <w:vAlign w:val="bottom"/>
                <w:hideMark/>
              </w:tcPr>
              <w:p w:rsidR="00FE1C9C" w:rsidRDefault="00FE1C9C" w:rsidP="009322AD">
                <w:pPr>
                  <w:keepNext/>
                  <w:jc w:val="center"/>
                  <w:rPr>
                    <w:sz w:val="20"/>
                  </w:rPr>
                </w:pPr>
                <w:r>
                  <w:rPr>
                    <w:sz w:val="20"/>
                  </w:rPr>
                  <w:t>3,05 (0,39)</w:t>
                </w:r>
              </w:p>
            </w:tc>
          </w:tr>
          <w:tr w:rsidR="00FE1C9C" w:rsidTr="009322AD">
            <w:trPr>
              <w:trHeight w:val="300"/>
            </w:trPr>
            <w:tc>
              <w:tcPr>
                <w:tcW w:w="2560" w:type="pct"/>
                <w:shd w:val="clear" w:color="auto" w:fill="auto"/>
                <w:noWrap/>
                <w:vAlign w:val="bottom"/>
                <w:hideMark/>
              </w:tcPr>
              <w:p w:rsidR="00FE1C9C" w:rsidRPr="008E1F64" w:rsidRDefault="00FE1C9C" w:rsidP="009322AD">
                <w:pPr>
                  <w:keepNext/>
                  <w:tabs>
                    <w:tab w:val="left" w:pos="428"/>
                  </w:tabs>
                  <w:rPr>
                    <w:color w:val="000000"/>
                    <w:sz w:val="20"/>
                  </w:rPr>
                </w:pPr>
                <w:r>
                  <w:rPr>
                    <w:color w:val="000000"/>
                    <w:sz w:val="20"/>
                  </w:rPr>
                  <w:tab/>
                  <w:t>Variation par rapport à l’inclusion, MME</w:t>
                </w:r>
                <w:r>
                  <w:rPr>
                    <w:sz w:val="20"/>
                  </w:rPr>
                  <w:t xml:space="preserve"> </w:t>
                </w:r>
                <w:r>
                  <w:rPr>
                    <w:color w:val="000000"/>
                    <w:sz w:val="20"/>
                  </w:rPr>
                  <w:t>(ET)</w:t>
                </w:r>
              </w:p>
            </w:tc>
            <w:tc>
              <w:tcPr>
                <w:tcW w:w="1163" w:type="pct"/>
                <w:shd w:val="clear" w:color="auto" w:fill="auto"/>
                <w:noWrap/>
                <w:vAlign w:val="bottom"/>
                <w:hideMark/>
              </w:tcPr>
              <w:p w:rsidR="00FE1C9C" w:rsidRDefault="00FE1C9C" w:rsidP="009322AD">
                <w:pPr>
                  <w:keepNext/>
                  <w:jc w:val="center"/>
                  <w:rPr>
                    <w:color w:val="000000"/>
                    <w:sz w:val="20"/>
                  </w:rPr>
                </w:pPr>
                <w:r>
                  <w:rPr>
                    <w:color w:val="000000"/>
                    <w:sz w:val="20"/>
                  </w:rPr>
                  <w:t>- 0,27 (0,04)</w:t>
                </w:r>
              </w:p>
            </w:tc>
            <w:tc>
              <w:tcPr>
                <w:tcW w:w="1277" w:type="pct"/>
                <w:shd w:val="clear" w:color="auto" w:fill="auto"/>
                <w:noWrap/>
                <w:vAlign w:val="bottom"/>
                <w:hideMark/>
              </w:tcPr>
              <w:p w:rsidR="00FE1C9C" w:rsidRDefault="00FE1C9C" w:rsidP="00F82F25">
                <w:pPr>
                  <w:keepNext/>
                  <w:jc w:val="center"/>
                  <w:rPr>
                    <w:color w:val="000000"/>
                    <w:sz w:val="20"/>
                  </w:rPr>
                </w:pPr>
                <w:r>
                  <w:rPr>
                    <w:color w:val="000000"/>
                    <w:sz w:val="20"/>
                  </w:rPr>
                  <w:t>- 0,0</w:t>
                </w:r>
                <w:r w:rsidR="00F82F25">
                  <w:rPr>
                    <w:color w:val="000000"/>
                    <w:sz w:val="20"/>
                  </w:rPr>
                  <w:t>6 (0,06</w:t>
                </w:r>
                <w:r>
                  <w:rPr>
                    <w:color w:val="000000"/>
                    <w:sz w:val="20"/>
                  </w:rPr>
                  <w:t>)</w:t>
                </w:r>
              </w:p>
            </w:tc>
          </w:tr>
          <w:tr w:rsidR="00FE1C9C" w:rsidTr="009322AD">
            <w:trPr>
              <w:trHeight w:val="300"/>
            </w:trPr>
            <w:tc>
              <w:tcPr>
                <w:tcW w:w="2560" w:type="pct"/>
                <w:shd w:val="clear" w:color="auto" w:fill="auto"/>
                <w:noWrap/>
                <w:vAlign w:val="bottom"/>
                <w:hideMark/>
              </w:tcPr>
              <w:p w:rsidR="00FE1C9C" w:rsidRPr="008E1F64" w:rsidRDefault="00FE1C9C" w:rsidP="009322AD">
                <w:pPr>
                  <w:keepNext/>
                  <w:tabs>
                    <w:tab w:val="left" w:pos="428"/>
                  </w:tabs>
                  <w:rPr>
                    <w:color w:val="000000"/>
                    <w:sz w:val="20"/>
                  </w:rPr>
                </w:pPr>
                <w:r>
                  <w:rPr>
                    <w:color w:val="000000"/>
                    <w:sz w:val="20"/>
                  </w:rPr>
                  <w:tab/>
                  <w:t>Différence par rapport au placebo</w:t>
                </w:r>
                <w:r>
                  <w:rPr>
                    <w:sz w:val="20"/>
                  </w:rPr>
                  <w:t xml:space="preserve"> </w:t>
                </w:r>
                <w:r>
                  <w:rPr>
                    <w:color w:val="000000"/>
                    <w:sz w:val="20"/>
                  </w:rPr>
                  <w:t>(IC à 95 %)</w:t>
                </w:r>
              </w:p>
            </w:tc>
            <w:tc>
              <w:tcPr>
                <w:tcW w:w="1163" w:type="pct"/>
                <w:shd w:val="clear" w:color="auto" w:fill="auto"/>
                <w:noWrap/>
                <w:vAlign w:val="bottom"/>
                <w:hideMark/>
              </w:tcPr>
              <w:p w:rsidR="00FE1C9C" w:rsidRPr="008E1F64" w:rsidRDefault="00FE1C9C" w:rsidP="009322AD">
                <w:pPr>
                  <w:keepNext/>
                  <w:jc w:val="center"/>
                  <w:rPr>
                    <w:color w:val="000000"/>
                    <w:sz w:val="20"/>
                  </w:rPr>
                </w:pPr>
              </w:p>
            </w:tc>
            <w:tc>
              <w:tcPr>
                <w:tcW w:w="1277" w:type="pct"/>
                <w:shd w:val="clear" w:color="auto" w:fill="auto"/>
                <w:noWrap/>
                <w:vAlign w:val="bottom"/>
                <w:hideMark/>
              </w:tcPr>
              <w:p w:rsidR="00FE1C9C" w:rsidRDefault="00F82F25" w:rsidP="009322AD">
                <w:pPr>
                  <w:keepNext/>
                  <w:jc w:val="center"/>
                  <w:rPr>
                    <w:color w:val="000000"/>
                    <w:sz w:val="20"/>
                  </w:rPr>
                </w:pPr>
                <w:r>
                  <w:rPr>
                    <w:color w:val="000000"/>
                    <w:sz w:val="20"/>
                  </w:rPr>
                  <w:t>- 0,24 (- 0,37; - 0,11</w:t>
                </w:r>
                <w:r w:rsidR="00FE1C9C">
                  <w:rPr>
                    <w:color w:val="000000"/>
                    <w:sz w:val="20"/>
                  </w:rPr>
                  <w:t>)</w:t>
                </w:r>
              </w:p>
            </w:tc>
          </w:tr>
          <w:tr w:rsidR="00FE1C9C" w:rsidTr="009322AD">
            <w:trPr>
              <w:trHeight w:val="300"/>
            </w:trPr>
            <w:tc>
              <w:tcPr>
                <w:tcW w:w="2560" w:type="pct"/>
                <w:shd w:val="clear" w:color="auto" w:fill="auto"/>
                <w:noWrap/>
                <w:vAlign w:val="bottom"/>
                <w:hideMark/>
              </w:tcPr>
              <w:p w:rsidR="00FE1C9C" w:rsidRDefault="00FE1C9C" w:rsidP="009322AD">
                <w:pPr>
                  <w:keepNext/>
                  <w:tabs>
                    <w:tab w:val="left" w:pos="428"/>
                  </w:tabs>
                  <w:rPr>
                    <w:color w:val="000000"/>
                    <w:sz w:val="20"/>
                  </w:rPr>
                </w:pPr>
                <w:r>
                  <w:rPr>
                    <w:color w:val="000000"/>
                    <w:sz w:val="20"/>
                  </w:rPr>
                  <w:tab/>
                  <w:t xml:space="preserve">valeur </w:t>
                </w:r>
                <w:r>
                  <w:rPr>
                    <w:i/>
                    <w:iCs/>
                    <w:color w:val="000000"/>
                    <w:sz w:val="20"/>
                  </w:rPr>
                  <w:t>p</w:t>
                </w:r>
              </w:p>
            </w:tc>
            <w:tc>
              <w:tcPr>
                <w:tcW w:w="1163" w:type="pct"/>
                <w:shd w:val="clear" w:color="auto" w:fill="auto"/>
                <w:noWrap/>
                <w:vAlign w:val="bottom"/>
                <w:hideMark/>
              </w:tcPr>
              <w:p w:rsidR="00FE1C9C" w:rsidRDefault="00FE1C9C" w:rsidP="009322AD">
                <w:pPr>
                  <w:keepNext/>
                  <w:jc w:val="center"/>
                  <w:rPr>
                    <w:color w:val="000000"/>
                    <w:sz w:val="20"/>
                  </w:rPr>
                </w:pPr>
              </w:p>
            </w:tc>
            <w:tc>
              <w:tcPr>
                <w:tcW w:w="1277" w:type="pct"/>
                <w:shd w:val="clear" w:color="auto" w:fill="auto"/>
                <w:noWrap/>
                <w:vAlign w:val="bottom"/>
                <w:hideMark/>
              </w:tcPr>
              <w:p w:rsidR="00FE1C9C" w:rsidRDefault="00FE1C9C" w:rsidP="00F82F25">
                <w:pPr>
                  <w:keepNext/>
                  <w:jc w:val="center"/>
                  <w:rPr>
                    <w:color w:val="000000"/>
                    <w:sz w:val="20"/>
                  </w:rPr>
                </w:pPr>
                <w:r>
                  <w:rPr>
                    <w:color w:val="000000"/>
                    <w:sz w:val="20"/>
                  </w:rPr>
                  <w:t>0,000</w:t>
                </w:r>
                <w:r w:rsidR="00F82F25">
                  <w:rPr>
                    <w:color w:val="000000"/>
                    <w:sz w:val="20"/>
                  </w:rPr>
                  <w:t>12</w:t>
                </w:r>
              </w:p>
            </w:tc>
          </w:tr>
          <w:tr w:rsidR="00FE1C9C" w:rsidRPr="00C318A1" w:rsidTr="009322AD">
            <w:trPr>
              <w:trHeight w:val="300"/>
            </w:trPr>
            <w:tc>
              <w:tcPr>
                <w:tcW w:w="5000" w:type="pct"/>
                <w:gridSpan w:val="3"/>
                <w:shd w:val="clear" w:color="auto" w:fill="auto"/>
                <w:noWrap/>
                <w:vAlign w:val="bottom"/>
                <w:hideMark/>
              </w:tcPr>
              <w:p w:rsidR="00FE1C9C" w:rsidRPr="008E1F64" w:rsidRDefault="00FE1C9C" w:rsidP="009322AD">
                <w:pPr>
                  <w:keepNext/>
                  <w:rPr>
                    <w:b/>
                    <w:bCs/>
                    <w:color w:val="000000"/>
                    <w:sz w:val="20"/>
                  </w:rPr>
                </w:pPr>
                <w:r>
                  <w:rPr>
                    <w:b/>
                    <w:bCs/>
                    <w:color w:val="000000"/>
                    <w:sz w:val="20"/>
                  </w:rPr>
                  <w:t>Pourcentage de lymphocytes B naïfs sur l’ensemble des lymphocytes B (patients présentant &lt; 48 % de lymphocytes B naïfs à l’inclusion)</w:t>
                </w:r>
                <w:r>
                  <w:rPr>
                    <w:b/>
                    <w:bCs/>
                    <w:color w:val="000000"/>
                    <w:sz w:val="20"/>
                    <w:vertAlign w:val="superscript"/>
                  </w:rPr>
                  <w:t>c</w:t>
                </w:r>
              </w:p>
            </w:tc>
          </w:tr>
          <w:tr w:rsidR="00FE1C9C" w:rsidTr="009322AD">
            <w:trPr>
              <w:trHeight w:val="300"/>
            </w:trPr>
            <w:tc>
              <w:tcPr>
                <w:tcW w:w="2560" w:type="pct"/>
                <w:shd w:val="clear" w:color="auto" w:fill="auto"/>
                <w:noWrap/>
                <w:vAlign w:val="bottom"/>
                <w:hideMark/>
              </w:tcPr>
              <w:p w:rsidR="00FE1C9C" w:rsidRDefault="00FE1C9C" w:rsidP="009322AD">
                <w:pPr>
                  <w:keepNext/>
                  <w:tabs>
                    <w:tab w:val="left" w:pos="428"/>
                  </w:tabs>
                  <w:rPr>
                    <w:color w:val="000000"/>
                    <w:sz w:val="20"/>
                  </w:rPr>
                </w:pPr>
                <w:r>
                  <w:rPr>
                    <w:color w:val="000000"/>
                    <w:sz w:val="20"/>
                  </w:rPr>
                  <w:tab/>
                  <w:t>n</w:t>
                </w:r>
                <w:r>
                  <w:rPr>
                    <w:sz w:val="20"/>
                    <w:vertAlign w:val="superscript"/>
                  </w:rPr>
                  <w:t>d</w:t>
                </w:r>
              </w:p>
            </w:tc>
            <w:tc>
              <w:tcPr>
                <w:tcW w:w="1163" w:type="pct"/>
                <w:shd w:val="clear" w:color="auto" w:fill="auto"/>
                <w:noWrap/>
                <w:vAlign w:val="bottom"/>
                <w:hideMark/>
              </w:tcPr>
              <w:p w:rsidR="00FE1C9C" w:rsidRDefault="00FE1C9C" w:rsidP="009322AD">
                <w:pPr>
                  <w:keepNext/>
                  <w:jc w:val="center"/>
                  <w:rPr>
                    <w:color w:val="000000"/>
                    <w:sz w:val="20"/>
                  </w:rPr>
                </w:pPr>
                <w:r>
                  <w:rPr>
                    <w:color w:val="000000"/>
                    <w:sz w:val="20"/>
                  </w:rPr>
                  <w:t>8</w:t>
                </w:r>
              </w:p>
            </w:tc>
            <w:tc>
              <w:tcPr>
                <w:tcW w:w="1277" w:type="pct"/>
                <w:shd w:val="clear" w:color="auto" w:fill="auto"/>
                <w:noWrap/>
                <w:vAlign w:val="bottom"/>
                <w:hideMark/>
              </w:tcPr>
              <w:p w:rsidR="00FE1C9C" w:rsidRDefault="00FE1C9C" w:rsidP="009322AD">
                <w:pPr>
                  <w:keepNext/>
                  <w:jc w:val="center"/>
                  <w:rPr>
                    <w:color w:val="000000"/>
                    <w:sz w:val="20"/>
                  </w:rPr>
                </w:pPr>
                <w:r>
                  <w:rPr>
                    <w:color w:val="000000"/>
                    <w:sz w:val="20"/>
                  </w:rPr>
                  <w:t>5</w:t>
                </w:r>
              </w:p>
            </w:tc>
          </w:tr>
          <w:tr w:rsidR="00FE1C9C" w:rsidTr="009322AD">
            <w:trPr>
              <w:trHeight w:val="300"/>
            </w:trPr>
            <w:tc>
              <w:tcPr>
                <w:tcW w:w="2560" w:type="pct"/>
                <w:shd w:val="clear" w:color="auto" w:fill="auto"/>
                <w:noWrap/>
                <w:vAlign w:val="bottom"/>
                <w:hideMark/>
              </w:tcPr>
              <w:p w:rsidR="00FE1C9C" w:rsidRDefault="00FE1C9C" w:rsidP="009322AD">
                <w:pPr>
                  <w:keepNext/>
                  <w:tabs>
                    <w:tab w:val="left" w:pos="428"/>
                  </w:tabs>
                  <w:rPr>
                    <w:color w:val="000000"/>
                    <w:sz w:val="20"/>
                  </w:rPr>
                </w:pPr>
                <w:r>
                  <w:rPr>
                    <w:color w:val="000000" w:themeColor="text1"/>
                    <w:sz w:val="20"/>
                  </w:rPr>
                  <w:tab/>
                  <w:t>Moyenne à l’inclusion</w:t>
                </w:r>
                <w:r>
                  <w:rPr>
                    <w:sz w:val="20"/>
                    <w:vertAlign w:val="superscript"/>
                  </w:rPr>
                  <w:t>e</w:t>
                </w:r>
                <w:r>
                  <w:rPr>
                    <w:color w:val="000000" w:themeColor="text1"/>
                    <w:sz w:val="20"/>
                  </w:rPr>
                  <w:t xml:space="preserve"> (SD)</w:t>
                </w:r>
              </w:p>
            </w:tc>
            <w:tc>
              <w:tcPr>
                <w:tcW w:w="1163" w:type="pct"/>
                <w:shd w:val="clear" w:color="auto" w:fill="auto"/>
                <w:noWrap/>
                <w:vAlign w:val="bottom"/>
                <w:hideMark/>
              </w:tcPr>
              <w:p w:rsidR="00FE1C9C" w:rsidRDefault="00FE1C9C" w:rsidP="009322AD">
                <w:pPr>
                  <w:keepNext/>
                  <w:jc w:val="center"/>
                  <w:rPr>
                    <w:color w:val="000000"/>
                    <w:sz w:val="20"/>
                  </w:rPr>
                </w:pPr>
                <w:r>
                  <w:rPr>
                    <w:color w:val="000000"/>
                    <w:sz w:val="20"/>
                  </w:rPr>
                  <w:t>27,16 (13,16)</w:t>
                </w:r>
              </w:p>
            </w:tc>
            <w:tc>
              <w:tcPr>
                <w:tcW w:w="1277" w:type="pct"/>
                <w:shd w:val="clear" w:color="auto" w:fill="auto"/>
                <w:noWrap/>
                <w:vAlign w:val="bottom"/>
                <w:hideMark/>
              </w:tcPr>
              <w:p w:rsidR="00FE1C9C" w:rsidRDefault="00FE1C9C" w:rsidP="009322AD">
                <w:pPr>
                  <w:keepNext/>
                  <w:jc w:val="center"/>
                  <w:rPr>
                    <w:sz w:val="20"/>
                  </w:rPr>
                </w:pPr>
                <w:r>
                  <w:rPr>
                    <w:sz w:val="20"/>
                  </w:rPr>
                  <w:t>30,51 (7,97)</w:t>
                </w:r>
              </w:p>
            </w:tc>
          </w:tr>
          <w:tr w:rsidR="00FE1C9C" w:rsidTr="009322AD">
            <w:trPr>
              <w:trHeight w:val="300"/>
            </w:trPr>
            <w:tc>
              <w:tcPr>
                <w:tcW w:w="2560" w:type="pct"/>
                <w:shd w:val="clear" w:color="auto" w:fill="auto"/>
                <w:noWrap/>
                <w:vAlign w:val="bottom"/>
                <w:hideMark/>
              </w:tcPr>
              <w:p w:rsidR="00FE1C9C" w:rsidRPr="008E1F64" w:rsidRDefault="00FE1C9C" w:rsidP="009322AD">
                <w:pPr>
                  <w:keepNext/>
                  <w:tabs>
                    <w:tab w:val="left" w:pos="428"/>
                  </w:tabs>
                  <w:rPr>
                    <w:color w:val="000000"/>
                    <w:sz w:val="20"/>
                  </w:rPr>
                </w:pPr>
                <w:r>
                  <w:rPr>
                    <w:color w:val="000000"/>
                    <w:sz w:val="20"/>
                  </w:rPr>
                  <w:tab/>
                  <w:t>Variation par rapport à l’inclusion, MME</w:t>
                </w:r>
                <w:r>
                  <w:rPr>
                    <w:sz w:val="20"/>
                  </w:rPr>
                  <w:t xml:space="preserve"> </w:t>
                </w:r>
                <w:r>
                  <w:rPr>
                    <w:color w:val="000000"/>
                    <w:sz w:val="20"/>
                  </w:rPr>
                  <w:t>(ET)</w:t>
                </w:r>
              </w:p>
            </w:tc>
            <w:tc>
              <w:tcPr>
                <w:tcW w:w="1163" w:type="pct"/>
                <w:shd w:val="clear" w:color="auto" w:fill="auto"/>
                <w:noWrap/>
                <w:vAlign w:val="bottom"/>
                <w:hideMark/>
              </w:tcPr>
              <w:p w:rsidR="00FE1C9C" w:rsidRDefault="00FE1C9C" w:rsidP="009322AD">
                <w:pPr>
                  <w:keepNext/>
                  <w:jc w:val="center"/>
                  <w:rPr>
                    <w:color w:val="000000"/>
                    <w:sz w:val="20"/>
                  </w:rPr>
                </w:pPr>
                <w:r>
                  <w:rPr>
                    <w:color w:val="000000"/>
                    <w:sz w:val="20"/>
                  </w:rPr>
                  <w:t>37,39 (5,34)</w:t>
                </w:r>
              </w:p>
            </w:tc>
            <w:tc>
              <w:tcPr>
                <w:tcW w:w="1277" w:type="pct"/>
                <w:shd w:val="clear" w:color="auto" w:fill="auto"/>
                <w:noWrap/>
                <w:vAlign w:val="bottom"/>
                <w:hideMark/>
              </w:tcPr>
              <w:p w:rsidR="00FE1C9C" w:rsidRDefault="00F82F25" w:rsidP="00F82F25">
                <w:pPr>
                  <w:keepNext/>
                  <w:jc w:val="center"/>
                  <w:rPr>
                    <w:color w:val="000000"/>
                    <w:sz w:val="20"/>
                  </w:rPr>
                </w:pPr>
                <w:r>
                  <w:rPr>
                    <w:color w:val="000000"/>
                    <w:sz w:val="20"/>
                  </w:rPr>
                  <w:t>-5.37</w:t>
                </w:r>
                <w:r w:rsidR="00FE1C9C">
                  <w:rPr>
                    <w:color w:val="000000"/>
                    <w:sz w:val="20"/>
                  </w:rPr>
                  <w:t xml:space="preserve"> (</w:t>
                </w:r>
                <w:r>
                  <w:rPr>
                    <w:color w:val="000000"/>
                    <w:sz w:val="20"/>
                  </w:rPr>
                  <w:t>3,95</w:t>
                </w:r>
                <w:r w:rsidR="00FE1C9C">
                  <w:rPr>
                    <w:color w:val="000000"/>
                    <w:sz w:val="20"/>
                  </w:rPr>
                  <w:t>)</w:t>
                </w:r>
              </w:p>
            </w:tc>
          </w:tr>
          <w:tr w:rsidR="00FE1C9C" w:rsidTr="009322AD">
            <w:trPr>
              <w:trHeight w:val="300"/>
            </w:trPr>
            <w:tc>
              <w:tcPr>
                <w:tcW w:w="2560" w:type="pct"/>
                <w:shd w:val="clear" w:color="auto" w:fill="auto"/>
                <w:noWrap/>
                <w:vAlign w:val="bottom"/>
                <w:hideMark/>
              </w:tcPr>
              <w:p w:rsidR="00FE1C9C" w:rsidRPr="008E1F64" w:rsidRDefault="00FE1C9C" w:rsidP="009322AD">
                <w:pPr>
                  <w:keepNext/>
                  <w:tabs>
                    <w:tab w:val="left" w:pos="428"/>
                  </w:tabs>
                  <w:rPr>
                    <w:color w:val="000000"/>
                    <w:sz w:val="20"/>
                  </w:rPr>
                </w:pPr>
                <w:r>
                  <w:rPr>
                    <w:color w:val="000000"/>
                    <w:sz w:val="20"/>
                  </w:rPr>
                  <w:tab/>
                  <w:t>Différence par rapport au placebo</w:t>
                </w:r>
                <w:r>
                  <w:rPr>
                    <w:sz w:val="20"/>
                  </w:rPr>
                  <w:t xml:space="preserve"> </w:t>
                </w:r>
                <w:r>
                  <w:rPr>
                    <w:color w:val="000000"/>
                    <w:sz w:val="20"/>
                  </w:rPr>
                  <w:t>(IC à 95 %)</w:t>
                </w:r>
              </w:p>
            </w:tc>
            <w:tc>
              <w:tcPr>
                <w:tcW w:w="1163" w:type="pct"/>
                <w:shd w:val="clear" w:color="auto" w:fill="auto"/>
                <w:noWrap/>
                <w:vAlign w:val="bottom"/>
                <w:hideMark/>
              </w:tcPr>
              <w:p w:rsidR="00FE1C9C" w:rsidRPr="008E1F64" w:rsidRDefault="00FE1C9C" w:rsidP="009322AD">
                <w:pPr>
                  <w:keepNext/>
                  <w:jc w:val="center"/>
                  <w:rPr>
                    <w:color w:val="000000"/>
                    <w:sz w:val="20"/>
                  </w:rPr>
                </w:pPr>
              </w:p>
            </w:tc>
            <w:tc>
              <w:tcPr>
                <w:tcW w:w="1277" w:type="pct"/>
                <w:shd w:val="clear" w:color="auto" w:fill="auto"/>
                <w:noWrap/>
                <w:vAlign w:val="bottom"/>
                <w:hideMark/>
              </w:tcPr>
              <w:p w:rsidR="00FE1C9C" w:rsidRDefault="00F82F25" w:rsidP="00F82F25">
                <w:pPr>
                  <w:keepNext/>
                  <w:jc w:val="center"/>
                  <w:rPr>
                    <w:color w:val="000000"/>
                    <w:sz w:val="20"/>
                  </w:rPr>
                </w:pPr>
                <w:r>
                  <w:rPr>
                    <w:color w:val="000000"/>
                    <w:sz w:val="20"/>
                  </w:rPr>
                  <w:t>40.13</w:t>
                </w:r>
                <w:r w:rsidR="00FE1C9C">
                  <w:rPr>
                    <w:color w:val="000000"/>
                    <w:sz w:val="20"/>
                  </w:rPr>
                  <w:t xml:space="preserve"> (</w:t>
                </w:r>
                <w:r>
                  <w:rPr>
                    <w:color w:val="000000"/>
                    <w:sz w:val="20"/>
                  </w:rPr>
                  <w:t>28,51; 51,75</w:t>
                </w:r>
                <w:r w:rsidR="00FE1C9C">
                  <w:rPr>
                    <w:color w:val="000000"/>
                    <w:sz w:val="20"/>
                  </w:rPr>
                  <w:t>)</w:t>
                </w:r>
              </w:p>
            </w:tc>
          </w:tr>
          <w:tr w:rsidR="00FE1C9C" w:rsidTr="009322AD">
            <w:trPr>
              <w:trHeight w:val="300"/>
            </w:trPr>
            <w:tc>
              <w:tcPr>
                <w:tcW w:w="2560" w:type="pct"/>
                <w:tcBorders>
                  <w:bottom w:val="single" w:sz="4" w:space="0" w:color="auto"/>
                </w:tcBorders>
                <w:shd w:val="clear" w:color="auto" w:fill="auto"/>
                <w:noWrap/>
                <w:vAlign w:val="bottom"/>
                <w:hideMark/>
              </w:tcPr>
              <w:p w:rsidR="00FE1C9C" w:rsidRDefault="00FE1C9C" w:rsidP="009322AD">
                <w:pPr>
                  <w:keepNext/>
                  <w:tabs>
                    <w:tab w:val="left" w:pos="428"/>
                  </w:tabs>
                  <w:rPr>
                    <w:color w:val="000000"/>
                    <w:sz w:val="20"/>
                  </w:rPr>
                </w:pPr>
                <w:r>
                  <w:rPr>
                    <w:color w:val="000000"/>
                    <w:sz w:val="20"/>
                  </w:rPr>
                  <w:tab/>
                  <w:t xml:space="preserve">valeur </w:t>
                </w:r>
                <w:r>
                  <w:rPr>
                    <w:i/>
                    <w:iCs/>
                    <w:color w:val="000000"/>
                    <w:sz w:val="20"/>
                  </w:rPr>
                  <w:t>p</w:t>
                </w:r>
              </w:p>
            </w:tc>
            <w:tc>
              <w:tcPr>
                <w:tcW w:w="1163" w:type="pct"/>
                <w:tcBorders>
                  <w:bottom w:val="single" w:sz="4" w:space="0" w:color="auto"/>
                </w:tcBorders>
                <w:shd w:val="clear" w:color="auto" w:fill="auto"/>
                <w:noWrap/>
                <w:vAlign w:val="bottom"/>
                <w:hideMark/>
              </w:tcPr>
              <w:p w:rsidR="00FE1C9C" w:rsidRDefault="00FE1C9C" w:rsidP="009322AD">
                <w:pPr>
                  <w:keepNext/>
                  <w:jc w:val="center"/>
                  <w:rPr>
                    <w:color w:val="000000"/>
                    <w:sz w:val="20"/>
                  </w:rPr>
                </w:pPr>
              </w:p>
            </w:tc>
            <w:tc>
              <w:tcPr>
                <w:tcW w:w="1277" w:type="pct"/>
                <w:tcBorders>
                  <w:bottom w:val="single" w:sz="4" w:space="0" w:color="auto"/>
                </w:tcBorders>
                <w:shd w:val="clear" w:color="auto" w:fill="auto"/>
                <w:noWrap/>
                <w:vAlign w:val="bottom"/>
                <w:hideMark/>
              </w:tcPr>
              <w:p w:rsidR="00FE1C9C" w:rsidRDefault="00F82F25" w:rsidP="009322AD">
                <w:pPr>
                  <w:keepNext/>
                  <w:jc w:val="center"/>
                  <w:rPr>
                    <w:color w:val="000000"/>
                    <w:sz w:val="20"/>
                  </w:rPr>
                </w:pPr>
                <w:r>
                  <w:rPr>
                    <w:color w:val="000000"/>
                    <w:sz w:val="20"/>
                  </w:rPr>
                  <w:t>&lt;0,0001</w:t>
                </w:r>
              </w:p>
            </w:tc>
          </w:tr>
          <w:tr w:rsidR="00FE1C9C" w:rsidRPr="00C318A1" w:rsidTr="009322AD">
            <w:trPr>
              <w:trHeight w:val="300"/>
            </w:trPr>
            <w:tc>
              <w:tcPr>
                <w:tcW w:w="5000" w:type="pct"/>
                <w:gridSpan w:val="3"/>
                <w:tcBorders>
                  <w:left w:val="nil"/>
                  <w:bottom w:val="nil"/>
                  <w:right w:val="nil"/>
                </w:tcBorders>
                <w:shd w:val="clear" w:color="auto" w:fill="auto"/>
                <w:noWrap/>
                <w:vAlign w:val="bottom"/>
              </w:tcPr>
              <w:p w:rsidR="00FE1C9C" w:rsidRPr="008E1F64" w:rsidRDefault="00FE1C9C" w:rsidP="009322AD">
                <w:pPr>
                  <w:keepNext/>
                  <w:spacing w:line="240" w:lineRule="auto"/>
                  <w:rPr>
                    <w:sz w:val="18"/>
                    <w:szCs w:val="18"/>
                  </w:rPr>
                </w:pPr>
                <w:r>
                  <w:rPr>
                    <w:sz w:val="18"/>
                    <w:szCs w:val="18"/>
                  </w:rPr>
                  <w:t>IC = intervalle de confiance; SD = écart-type; ET = erreur-type; SPD = somme des produits des diamètres; MME = moyenne des moindres carrés</w:t>
                </w:r>
              </w:p>
              <w:p w:rsidR="00FE1C9C" w:rsidRPr="008E1F64" w:rsidRDefault="00FE1C9C" w:rsidP="009322AD">
                <w:pPr>
                  <w:keepNext/>
                  <w:spacing w:line="240" w:lineRule="auto"/>
                  <w:rPr>
                    <w:sz w:val="18"/>
                    <w:szCs w:val="18"/>
                  </w:rPr>
                </w:pPr>
                <w:r>
                  <w:rPr>
                    <w:sz w:val="18"/>
                    <w:szCs w:val="18"/>
                  </w:rPr>
                  <w:t>Remarque: la variation de la MME par rapport à l’inclusion, la différence de variation de la MME par rapport à l’inclusion entre le léniolisib et le placebo ainsi que la valeur </w:t>
                </w:r>
                <w:r>
                  <w:rPr>
                    <w:i/>
                    <w:iCs/>
                    <w:sz w:val="18"/>
                    <w:szCs w:val="18"/>
                  </w:rPr>
                  <w:t xml:space="preserve">p </w:t>
                </w:r>
                <w:r>
                  <w:rPr>
                    <w:sz w:val="18"/>
                    <w:szCs w:val="18"/>
                  </w:rPr>
                  <w:t>correspondante ont été obtenues sur la base d’un modèle d’analyse de la covariance avec traitement, recours aux glucocorticoïdes et traitement substitutif par immunoglobulines à l’inclusion, les mesures à l’inclusion faisant office de covariables.</w:t>
                </w:r>
              </w:p>
              <w:p w:rsidR="00FE1C9C" w:rsidRPr="008E1F64" w:rsidRDefault="00FE1C9C" w:rsidP="009322AD">
                <w:pPr>
                  <w:keepNext/>
                  <w:spacing w:line="240" w:lineRule="auto"/>
                  <w:rPr>
                    <w:sz w:val="18"/>
                    <w:szCs w:val="18"/>
                  </w:rPr>
                </w:pPr>
                <w:r>
                  <w:rPr>
                    <w:sz w:val="18"/>
                    <w:szCs w:val="18"/>
                    <w:vertAlign w:val="superscript"/>
                  </w:rPr>
                  <w:t xml:space="preserve">a </w:t>
                </w:r>
                <w:r>
                  <w:rPr>
                    <w:sz w:val="18"/>
                    <w:szCs w:val="18"/>
                  </w:rPr>
                  <w:t>La variation de la taille des lésions de référence a été mesurée à l’aide de la somme des produits des diamètres (SPD) transformée en log10 pour les plus gros ganglions lymphatiques (6 maximum) identifiés selon les critères de Cheson à l’IRM ou la TDM.</w:t>
                </w:r>
              </w:p>
              <w:p w:rsidR="00FE1C9C" w:rsidRPr="008E1F64" w:rsidRDefault="00FE1C9C" w:rsidP="009322AD">
                <w:pPr>
                  <w:keepNext/>
                  <w:spacing w:line="240" w:lineRule="auto"/>
                  <w:rPr>
                    <w:sz w:val="18"/>
                    <w:szCs w:val="18"/>
                  </w:rPr>
                </w:pPr>
                <w:r>
                  <w:rPr>
                    <w:sz w:val="18"/>
                    <w:szCs w:val="18"/>
                    <w:vertAlign w:val="superscript"/>
                  </w:rPr>
                  <w:t>b </w:t>
                </w:r>
                <w:r>
                  <w:rPr>
                    <w:sz w:val="18"/>
                    <w:szCs w:val="18"/>
                  </w:rPr>
                  <w:t>Deux patients dans chaque groupe de traitement ont été exclus de l’analyse en raison de déviations au protocole, de même qu’un patient sous léniolisib chez qui une résolution complète de la lésion de référence identifiée à l’inclusion a été observée.</w:t>
                </w:r>
              </w:p>
              <w:p w:rsidR="00FE1C9C" w:rsidRPr="008E1F64" w:rsidRDefault="00FE1C9C" w:rsidP="009322AD">
                <w:pPr>
                  <w:keepNext/>
                  <w:spacing w:line="240" w:lineRule="auto"/>
                  <w:rPr>
                    <w:sz w:val="18"/>
                    <w:szCs w:val="18"/>
                  </w:rPr>
                </w:pPr>
                <w:r>
                  <w:rPr>
                    <w:sz w:val="18"/>
                    <w:szCs w:val="18"/>
                    <w:vertAlign w:val="superscript"/>
                  </w:rPr>
                  <w:t xml:space="preserve">c </w:t>
                </w:r>
                <w:r>
                  <w:rPr>
                    <w:sz w:val="18"/>
                    <w:szCs w:val="18"/>
                  </w:rPr>
                  <w:t>Seuls les patients présentant un pourcentage réduit de lymphocytes B naïfs à l’inclusion (défini comme inférieur à 48 %, ce qui correspond à la valeur la plus faible relevée dans la littérature pour l’ensemble des groupes d’âge) ont été inclus dans l’analyse PD.</w:t>
                </w:r>
              </w:p>
              <w:p w:rsidR="00FE1C9C" w:rsidRPr="008E1F64" w:rsidRDefault="00FE1C9C" w:rsidP="009322AD">
                <w:pPr>
                  <w:keepNext/>
                  <w:spacing w:line="240" w:lineRule="auto"/>
                  <w:rPr>
                    <w:sz w:val="18"/>
                    <w:szCs w:val="18"/>
                  </w:rPr>
                </w:pPr>
                <w:r>
                  <w:rPr>
                    <w:sz w:val="18"/>
                    <w:szCs w:val="18"/>
                    <w:vertAlign w:val="superscript"/>
                  </w:rPr>
                  <w:t xml:space="preserve">d </w:t>
                </w:r>
                <w:r>
                  <w:rPr>
                    <w:sz w:val="18"/>
                    <w:szCs w:val="18"/>
                  </w:rPr>
                  <w:t>Deux patients de chaque groupe de traitement ont été exclus de l’analyse en raison de déviations au protocole, de même que 5 patients sous léniolisib et 3 patients sous placebo présentant une proportion de lymphocytes B naïfs supérieure ou égale à 48 % à l’inclusion, 5 patients sous léniolisib pour qui la mesure du jour 85 est manquante et 1 patient sous léniolisib pour qui la mesure à l’inclusion est manquante.</w:t>
                </w:r>
              </w:p>
              <w:p w:rsidR="00FE1C9C" w:rsidRPr="008E1F64" w:rsidRDefault="00FE1C9C" w:rsidP="009322AD">
                <w:pPr>
                  <w:keepNext/>
                  <w:spacing w:line="240" w:lineRule="auto"/>
                  <w:rPr>
                    <w:color w:val="000000"/>
                    <w:sz w:val="18"/>
                    <w:szCs w:val="18"/>
                  </w:rPr>
                </w:pPr>
                <w:r>
                  <w:rPr>
                    <w:sz w:val="18"/>
                    <w:szCs w:val="18"/>
                    <w:vertAlign w:val="superscript"/>
                  </w:rPr>
                  <w:t>e</w:t>
                </w:r>
                <w:r>
                  <w:rPr>
                    <w:sz w:val="18"/>
                    <w:szCs w:val="18"/>
                  </w:rPr>
                  <w:t xml:space="preserve"> Les valeurs à l’inclusion sont définies comme la moyenne arithmétique des valeurs mesurées à l’inclusion et au jour 1 lorsque les deux sont disponibles; en l’absence de l’une des valeurs, la valeur existante était utilisée.</w:t>
                </w:r>
              </w:p>
            </w:tc>
          </w:tr>
        </w:tbl>
        <w:p w:rsidR="00FE1C9C" w:rsidRPr="008E1F64" w:rsidRDefault="00FE1C9C" w:rsidP="00FE1C9C">
          <w:pPr>
            <w:spacing w:line="240" w:lineRule="auto"/>
            <w:rPr>
              <w:bCs/>
              <w:iCs/>
              <w:highlight w:val="yellow"/>
            </w:rPr>
          </w:pPr>
        </w:p>
        <w:p w:rsidR="00FE1C9C" w:rsidRPr="008E1F64" w:rsidRDefault="00FE1C9C" w:rsidP="00FE1C9C">
          <w:pPr>
            <w:spacing w:line="240" w:lineRule="auto"/>
            <w:rPr>
              <w:bCs/>
              <w:iCs/>
            </w:rPr>
          </w:pPr>
        </w:p>
        <w:p w:rsidR="00FE1C9C" w:rsidRPr="008E1F64" w:rsidRDefault="00FE1C9C" w:rsidP="00FE1C9C">
          <w:pPr>
            <w:spacing w:line="240" w:lineRule="auto"/>
            <w:outlineLvl w:val="0"/>
          </w:pPr>
          <w:r>
            <w:t>.</w:t>
          </w:r>
        </w:p>
        <w:p w:rsidR="00FE1C9C" w:rsidRPr="008E1F64" w:rsidRDefault="00FE1C9C" w:rsidP="00FE1C9C">
          <w:pPr>
            <w:spacing w:line="240" w:lineRule="auto"/>
            <w:outlineLvl w:val="0"/>
          </w:pPr>
        </w:p>
        <w:p w:rsidR="00FE1C9C" w:rsidRPr="008E1F64" w:rsidRDefault="00FE1C9C" w:rsidP="00FE1C9C">
          <w:pPr>
            <w:keepNext/>
            <w:spacing w:line="240" w:lineRule="auto"/>
            <w:ind w:left="567" w:hanging="567"/>
            <w:outlineLvl w:val="0"/>
            <w:rPr>
              <w:b/>
            </w:rPr>
          </w:pPr>
          <w:r>
            <w:rPr>
              <w:b/>
              <w:bCs/>
            </w:rPr>
            <w:lastRenderedPageBreak/>
            <w:t>5.2</w:t>
          </w:r>
          <w:r>
            <w:rPr>
              <w:b/>
              <w:bCs/>
            </w:rPr>
            <w:tab/>
            <w:t>Propriétés pharmacocinétiques</w:t>
          </w:r>
        </w:p>
        <w:p w:rsidR="00FE1C9C" w:rsidRPr="008E1F64" w:rsidRDefault="00FE1C9C" w:rsidP="00FE1C9C">
          <w:pPr>
            <w:keepNext/>
            <w:spacing w:line="240" w:lineRule="auto"/>
            <w:ind w:left="567" w:hanging="567"/>
            <w:outlineLvl w:val="0"/>
            <w:rPr>
              <w:bCs/>
            </w:rPr>
          </w:pPr>
        </w:p>
        <w:p w:rsidR="00FE1C9C" w:rsidRPr="008E1F64" w:rsidRDefault="00FE1C9C" w:rsidP="00FE1C9C">
          <w:pPr>
            <w:keepNext/>
            <w:spacing w:line="240" w:lineRule="auto"/>
            <w:ind w:right="-2"/>
          </w:pPr>
          <w:r>
            <w:t>Les propriétés pharmacocinétiques du léniolisib ont été évaluées chez des sujets en bonne santé et chez des patients adultes et adolescents atteints d’APDS. Les concentrations médicamenteuses à l’état d’équilibre devraient être atteintes après environ 2 à 3 jours de traitement par léniolisib. Les propriétés pharmacocinétiques du léniolisib sont similaires pour les participants en bonne santé et ceux atteints d’APDS.</w:t>
          </w:r>
        </w:p>
        <w:p w:rsidR="00FE1C9C" w:rsidRPr="008E1F64" w:rsidRDefault="00FE1C9C" w:rsidP="00FE1C9C">
          <w:pPr>
            <w:spacing w:line="240" w:lineRule="auto"/>
            <w:ind w:right="-2"/>
          </w:pPr>
        </w:p>
        <w:p w:rsidR="00FE1C9C" w:rsidRPr="008E1F64" w:rsidRDefault="00FE1C9C" w:rsidP="00FE1C9C">
          <w:pPr>
            <w:spacing w:line="240" w:lineRule="auto"/>
            <w:ind w:right="-2"/>
            <w:rPr>
              <w:u w:val="single"/>
            </w:rPr>
          </w:pPr>
          <w:r>
            <w:rPr>
              <w:u w:val="single"/>
            </w:rPr>
            <w:t>Absorption</w:t>
          </w:r>
        </w:p>
        <w:p w:rsidR="00FE1C9C" w:rsidRPr="008E1F64" w:rsidRDefault="00FE1C9C" w:rsidP="00FE1C9C">
          <w:pPr>
            <w:spacing w:line="240" w:lineRule="auto"/>
            <w:ind w:right="-2"/>
          </w:pPr>
          <w:r>
            <w:t>Dans une étude contrôlée contre placebo de doses croissantes uniques et multiples menée chez des participants en bonne santé, le léniolisib était rapidement absorbé à jeun, le délai médian pour atteindre la concentration plasmatique maximale (t</w:t>
          </w:r>
          <w:r>
            <w:rPr>
              <w:vertAlign w:val="subscript"/>
            </w:rPr>
            <w:t>max</w:t>
          </w:r>
          <w:r>
            <w:t>) étant d’environ 1 heure après la prise. Le délai T</w:t>
          </w:r>
          <w:r>
            <w:rPr>
              <w:vertAlign w:val="subscript"/>
            </w:rPr>
            <w:t>max</w:t>
          </w:r>
          <w:r>
            <w:t xml:space="preserve"> semblait indépendant de la dose et ne changeait pas après l’administration de doses orales multiples.</w:t>
          </w:r>
        </w:p>
        <w:p w:rsidR="00FE1C9C" w:rsidRPr="008E1F64" w:rsidRDefault="00FE1C9C" w:rsidP="00FE1C9C">
          <w:pPr>
            <w:spacing w:line="240" w:lineRule="auto"/>
            <w:ind w:right="-2"/>
          </w:pPr>
        </w:p>
        <w:p w:rsidR="00FE1C9C" w:rsidRPr="008E1F64" w:rsidRDefault="00FE1C9C" w:rsidP="00FE1C9C">
          <w:pPr>
            <w:spacing w:line="240" w:lineRule="auto"/>
            <w:ind w:right="-2"/>
            <w:rPr>
              <w:i/>
              <w:iCs/>
            </w:rPr>
          </w:pPr>
          <w:r>
            <w:rPr>
              <w:i/>
              <w:iCs/>
            </w:rPr>
            <w:t>Effets de l’alimentation</w:t>
          </w:r>
        </w:p>
        <w:p w:rsidR="00FE1C9C" w:rsidRPr="008E1F64" w:rsidRDefault="00FE1C9C" w:rsidP="00FE1C9C">
          <w:pPr>
            <w:spacing w:line="240" w:lineRule="auto"/>
            <w:ind w:right="-2"/>
          </w:pPr>
          <w:r>
            <w:t>La prise d’une dose unique de 70 mg de léniolisib en même temps qu’un repas riche en lipides a retardé la vitesse d’absorption (T</w:t>
          </w:r>
          <w:r>
            <w:rPr>
              <w:vertAlign w:val="subscript"/>
            </w:rPr>
            <w:t>max</w:t>
          </w:r>
          <w:r>
            <w:t>) d’environ 3 heures (0,64 h à jeun contre 3,51 h après le repas) et a entraîné une diminution de la C</w:t>
          </w:r>
          <w:r>
            <w:rPr>
              <w:vertAlign w:val="subscript"/>
            </w:rPr>
            <w:t>max</w:t>
          </w:r>
          <w:r>
            <w:t xml:space="preserve"> de 41 % en moyenne, mais pas l’ampleur de l’absorption (ASC). L’impact de l’alimentation sur l’absorption du léniolisib ne devrait pas être pertinent sur le plan clinique (voir rubrique 4.2).</w:t>
          </w:r>
        </w:p>
        <w:p w:rsidR="00FE1C9C" w:rsidRPr="008E1F64" w:rsidRDefault="00FE1C9C" w:rsidP="00FE1C9C">
          <w:pPr>
            <w:spacing w:line="240" w:lineRule="auto"/>
            <w:ind w:right="-2"/>
            <w:rPr>
              <w:u w:val="single"/>
            </w:rPr>
          </w:pPr>
        </w:p>
        <w:p w:rsidR="00FE1C9C" w:rsidRPr="008E1F64" w:rsidRDefault="00FE1C9C" w:rsidP="00FE1C9C">
          <w:pPr>
            <w:keepNext/>
            <w:keepLines/>
            <w:spacing w:line="240" w:lineRule="auto"/>
            <w:ind w:right="-2"/>
            <w:rPr>
              <w:u w:val="single"/>
            </w:rPr>
          </w:pPr>
          <w:r>
            <w:rPr>
              <w:u w:val="single"/>
            </w:rPr>
            <w:t>Distribution</w:t>
          </w:r>
        </w:p>
        <w:p w:rsidR="00FE1C9C" w:rsidRPr="008E1F64" w:rsidRDefault="00FE1C9C" w:rsidP="00FE1C9C">
          <w:pPr>
            <w:keepNext/>
            <w:keepLines/>
          </w:pPr>
          <w:r>
            <w:t>La diminution systémique de la concentration plasmatique du léniolisib dans le temps est bi-exponentielle, indiquant une distribution retardée vers les tissus périphériques. La t</w:t>
          </w:r>
          <w:r>
            <w:rPr>
              <w:vertAlign w:val="subscript"/>
            </w:rPr>
            <w:t>1/2</w:t>
          </w:r>
          <w:r>
            <w:t xml:space="preserve"> apparente d’élimination terminale est d’environ 10 heures (estimation pour l’élimination du médicament à partir de l’état d’équilibre). Après administration par voie orale, le volume de distribution médian pendant la phase terminale allait de 33 l à 57 l, ce qui indique que le léniolisib présente un volume de distribution modéré à faible.</w:t>
          </w:r>
          <w:r>
            <w:rPr>
              <w:sz w:val="18"/>
              <w:szCs w:val="18"/>
            </w:rPr>
            <w:t xml:space="preserve"> </w:t>
          </w:r>
          <w:r>
            <w:t>Chez l’humain, le rapport sang/plasma in vitro est de 0,643.</w:t>
          </w:r>
        </w:p>
        <w:p w:rsidR="00FE1C9C" w:rsidRPr="008E1F64" w:rsidRDefault="00FE1C9C" w:rsidP="00FE1C9C">
          <w:pPr>
            <w:spacing w:line="240" w:lineRule="auto"/>
            <w:ind w:right="-2"/>
          </w:pPr>
        </w:p>
        <w:p w:rsidR="00FE1C9C" w:rsidRPr="008E1F64" w:rsidRDefault="00FE1C9C" w:rsidP="00FE1C9C">
          <w:pPr>
            <w:spacing w:line="240" w:lineRule="auto"/>
            <w:ind w:right="-2"/>
            <w:rPr>
              <w:u w:val="single"/>
            </w:rPr>
          </w:pPr>
          <w:r>
            <w:rPr>
              <w:u w:val="single"/>
            </w:rPr>
            <w:t>Biotransformation</w:t>
          </w:r>
        </w:p>
        <w:p w:rsidR="00FE1C9C" w:rsidRPr="008E1F64" w:rsidRDefault="00FE1C9C" w:rsidP="00FE1C9C">
          <w:pPr>
            <w:spacing w:line="240" w:lineRule="auto"/>
            <w:ind w:right="-2"/>
          </w:pPr>
          <w:r>
            <w:t>Le léniolisib est métabolisé à 60 % par le foie, la principale enzyme impliquée dans le métabolisme oxydatif principal du léniolisib étant le CYP3A4 (95,4 %), avec une contribution mineure d’autres enzymes (CYP3A5 [3,5 %], CYP1A2 [0,7 %] et CYP2D6 [0,4 %]). L’activité importante du CYP1A1 recombinant suggère que cet enzyme joue peut-être un rôle dans la biotransformation du léniolisib dans les tissus extra-hépatiques. La sécrétion intestinale par la BCRP et le CYP1A1 extra-hépatique ne peut être exclue comme voie d’excrétion possible.</w:t>
          </w:r>
        </w:p>
        <w:p w:rsidR="00FE1C9C" w:rsidRPr="008E1F64" w:rsidRDefault="00FE1C9C" w:rsidP="00FE1C9C">
          <w:pPr>
            <w:spacing w:line="240" w:lineRule="auto"/>
            <w:ind w:right="-2"/>
          </w:pPr>
        </w:p>
        <w:p w:rsidR="00FE1C9C" w:rsidRPr="008E1F64" w:rsidRDefault="00FE1C9C" w:rsidP="00FE1C9C">
          <w:pPr>
            <w:spacing w:line="240" w:lineRule="auto"/>
            <w:ind w:right="-2"/>
            <w:rPr>
              <w:u w:val="single"/>
            </w:rPr>
          </w:pPr>
          <w:r>
            <w:rPr>
              <w:u w:val="single"/>
            </w:rPr>
            <w:t>Élimination</w:t>
          </w:r>
        </w:p>
        <w:p w:rsidR="00FE1C9C" w:rsidRPr="008E1F64" w:rsidRDefault="00FE1C9C" w:rsidP="00FE1C9C">
          <w:pPr>
            <w:spacing w:line="240" w:lineRule="auto"/>
            <w:ind w:right="-2"/>
          </w:pPr>
          <w:r>
            <w:t xml:space="preserve">Le bilan massique d’une dose orale de 70 mg de </w:t>
          </w:r>
          <w:r>
            <w:rPr>
              <w:vertAlign w:val="superscript"/>
            </w:rPr>
            <w:t>14</w:t>
          </w:r>
          <w:r>
            <w:t>C‑léniolisib était de 92,5 % (écart-type : 2,3 %) 168 heures après la prise (matin du jour 8).</w:t>
          </w:r>
        </w:p>
        <w:p w:rsidR="00FE1C9C" w:rsidRDefault="00FE1C9C" w:rsidP="00FE1C9C">
          <w:pPr>
            <w:spacing w:line="240" w:lineRule="auto"/>
            <w:ind w:right="-2"/>
          </w:pPr>
          <w:r>
            <w:t xml:space="preserve">Le </w:t>
          </w:r>
          <w:r>
            <w:rPr>
              <w:vertAlign w:val="superscript"/>
            </w:rPr>
            <w:t>14</w:t>
          </w:r>
          <w:r>
            <w:t xml:space="preserve">C‑léniolisib était excrété principalement avec les selles (67,0 %), tandis que l’excrétion avec l’urine était d’environ 25,5 %. Le </w:t>
          </w:r>
          <w:r>
            <w:rPr>
              <w:vertAlign w:val="superscript"/>
            </w:rPr>
            <w:t>14</w:t>
          </w:r>
          <w:r>
            <w:t>C‑léniolisib était récupéré à environ 70 % dans les 48 heures.</w:t>
          </w:r>
          <w:r w:rsidRPr="009E53B7">
            <w:t xml:space="preserve"> </w:t>
          </w:r>
          <w:r>
            <w:t>Lors d’une administration deux fois par jour à environ 12 heures d’intervalle, le léniolisib s’accumule jusqu’à être multiplié par environ 1,4 et atteindre son état d’équilibre (plage de 1,0 à 2,2), ce qui correspond à une demi-vie effective (t</w:t>
          </w:r>
          <w:r>
            <w:rPr>
              <w:vertAlign w:val="subscript"/>
            </w:rPr>
            <w:t>1/2</w:t>
          </w:r>
          <w:r>
            <w:t>) d’environ 7 heures.</w:t>
          </w:r>
        </w:p>
        <w:p w:rsidR="00FE1C9C" w:rsidRDefault="00FE1C9C" w:rsidP="00FE1C9C">
          <w:pPr>
            <w:spacing w:line="240" w:lineRule="auto"/>
            <w:ind w:right="-2"/>
          </w:pPr>
        </w:p>
        <w:p w:rsidR="00FE1C9C" w:rsidRDefault="00FE1C9C" w:rsidP="00FE1C9C">
          <w:pPr>
            <w:spacing w:line="240" w:lineRule="auto"/>
            <w:ind w:right="-2"/>
            <w:rPr>
              <w:i/>
              <w:iCs/>
            </w:rPr>
          </w:pPr>
          <w:r w:rsidRPr="007A2AF1">
            <w:rPr>
              <w:i/>
              <w:iCs/>
            </w:rPr>
            <w:t>Linéarité/non-linéarité</w:t>
          </w:r>
        </w:p>
        <w:p w:rsidR="00FE1C9C" w:rsidRDefault="00FE1C9C" w:rsidP="00FE1C9C">
          <w:pPr>
            <w:spacing w:line="240" w:lineRule="auto"/>
            <w:ind w:right="-2"/>
          </w:pPr>
          <w:r>
            <w:lastRenderedPageBreak/>
            <w:t>L’analyse de l’exposition systémique au médicament proportionnellement à la dose (aire sous la courbe [ASC] et concentration plasmatique maximale [C</w:t>
          </w:r>
          <w:r>
            <w:rPr>
              <w:vertAlign w:val="subscript"/>
            </w:rPr>
            <w:t>max</w:t>
          </w:r>
          <w:r>
            <w:t>]) indique que les propriétés pharmacocinétiques du léniolisib sont linéaires, aussi bien par rapport à la dose (20 à 140 mg deux fois par jour et doses uniques de 10 à 400 mg/jour) qu’au temps.</w:t>
          </w:r>
        </w:p>
        <w:p w:rsidR="00FE1C9C" w:rsidRPr="008E1F64" w:rsidRDefault="00FE1C9C" w:rsidP="00FE1C9C">
          <w:pPr>
            <w:spacing w:line="240" w:lineRule="auto"/>
            <w:ind w:right="-2"/>
          </w:pPr>
        </w:p>
        <w:p w:rsidR="00FE1C9C" w:rsidRPr="008E1F64" w:rsidRDefault="00FE1C9C" w:rsidP="00FE1C9C">
          <w:pPr>
            <w:keepNext/>
            <w:keepLines/>
            <w:spacing w:line="240" w:lineRule="auto"/>
            <w:rPr>
              <w:iCs/>
              <w:u w:val="single"/>
            </w:rPr>
          </w:pPr>
          <w:r>
            <w:rPr>
              <w:u w:val="single"/>
            </w:rPr>
            <w:t>Relations pharmacocinétique/pharmacodynamique</w:t>
          </w:r>
        </w:p>
        <w:p w:rsidR="00FE1C9C" w:rsidRPr="008E1F64" w:rsidRDefault="00FE1C9C" w:rsidP="00FE1C9C">
          <w:pPr>
            <w:spacing w:line="240" w:lineRule="auto"/>
            <w:ind w:right="-2"/>
            <w:rPr>
              <w:iCs/>
            </w:rPr>
          </w:pPr>
          <w:r>
            <w:t xml:space="preserve">Les propriétés pharmacodynamiques </w:t>
          </w:r>
          <w:r>
            <w:rPr>
              <w:i/>
              <w:iCs/>
            </w:rPr>
            <w:t>ex vivo</w:t>
          </w:r>
          <w:r>
            <w:t xml:space="preserve"> du léniolisib (proportion de lymphocytes B positifs pour pAkt) ont été évaluées de façon intra-individuelle à des doses de 10, 30 et 70 mg deux fois par jour, pendant 4 semaines à chaque dose, chez des patients atteints d’APDS. Dans la plage posologique étudiée, les concentrations plasmatiques les plus élevées de léniolisib s’associaient généralement à une réduction plus importante des lymphocytes B positifs pour pAkt; les doses plus élevées s’associaient à une diminution légèrement plus marquée ainsi qu’à une réduction plus soutenue. Il est estimé que le traitement par léniolisib 70 mg deux fois par jour à l’état d’équilibre devrait entraîner une réduction, pondérée en fonction du temps, des lymphocytes B positifs pour pAkt d’environ 80 %.</w:t>
          </w:r>
        </w:p>
        <w:p w:rsidR="00FE1C9C" w:rsidRPr="008E1F64" w:rsidRDefault="00FE1C9C" w:rsidP="00FE1C9C">
          <w:pPr>
            <w:spacing w:line="240" w:lineRule="auto"/>
            <w:ind w:right="-2"/>
            <w:rPr>
              <w:iCs/>
            </w:rPr>
          </w:pPr>
        </w:p>
        <w:p w:rsidR="00FE1C9C" w:rsidRPr="008E1F64" w:rsidRDefault="00FE1C9C" w:rsidP="00FE1C9C">
          <w:pPr>
            <w:keepNext/>
            <w:keepLines/>
            <w:spacing w:line="240" w:lineRule="auto"/>
            <w:ind w:left="567" w:hanging="567"/>
            <w:outlineLvl w:val="0"/>
          </w:pPr>
          <w:r>
            <w:rPr>
              <w:b/>
              <w:bCs/>
            </w:rPr>
            <w:t>5.3</w:t>
          </w:r>
          <w:r>
            <w:rPr>
              <w:b/>
              <w:bCs/>
            </w:rPr>
            <w:tab/>
            <w:t>Données de sécurité préclinique</w:t>
          </w:r>
        </w:p>
        <w:p w:rsidR="00FE1C9C" w:rsidRPr="008E1F64" w:rsidRDefault="00FE1C9C" w:rsidP="00FE1C9C">
          <w:pPr>
            <w:keepNext/>
            <w:keepLines/>
            <w:spacing w:line="240" w:lineRule="auto"/>
          </w:pPr>
        </w:p>
        <w:p w:rsidR="00FE1C9C" w:rsidRPr="008E1F64" w:rsidRDefault="00FE1C9C" w:rsidP="00FE1C9C">
          <w:pPr>
            <w:keepNext/>
            <w:keepLines/>
            <w:spacing w:line="240" w:lineRule="auto"/>
            <w:rPr>
              <w:u w:val="single"/>
            </w:rPr>
          </w:pPr>
          <w:r>
            <w:rPr>
              <w:u w:val="single"/>
            </w:rPr>
            <w:t>Toxicité en administration répétée</w:t>
          </w:r>
        </w:p>
        <w:p w:rsidR="00FE1C9C" w:rsidRPr="008E1F64" w:rsidRDefault="00FE1C9C" w:rsidP="00FE1C9C">
          <w:pPr>
            <w:keepNext/>
            <w:keepLines/>
            <w:spacing w:line="240" w:lineRule="auto"/>
          </w:pPr>
          <w:r>
            <w:t>Les effets observés dans les études de toxicologie en administration répétée chez la souris, le rat et le singe affectaient principalement le système hémato-lympho-poïétique en lien avec les propriétés immunomodulatrices du léniolisib ainsi que le tractus gastro-intestinal. Le léniolisib entraînait une déplétion/une baisse d’activité dans les tissus lymphoïdes, ainsi qu’une inhibition de la réponse des anticorps dépendante des lymphocytes T chez le rat. L’immunosuppression a résulté en une augmentation des infections cutanées opportunistes (chez le rat) et de la toxicité gastro-intestinale (à savoir, inflammation et infections chez la souris et le singe) associée à des diarrhées et vomissements sévères (singe uniquement). Dans les études de toxicité chronique menées chez le rat et le singe, à la dose sans effet nocif observé (DSENO), l’exposition plasmatique aussi bien chez les mâles que chez les femelles (ASC</w:t>
          </w:r>
          <w:r>
            <w:rPr>
              <w:vertAlign w:val="subscript"/>
            </w:rPr>
            <w:t>0‑24h,u</w:t>
          </w:r>
          <w:r>
            <w:t>) était similaire à l’exposition humaine à la dose thérapeutique.</w:t>
          </w:r>
        </w:p>
        <w:p w:rsidR="00FE1C9C" w:rsidRPr="008E1F64" w:rsidRDefault="00FE1C9C" w:rsidP="00FE1C9C">
          <w:pPr>
            <w:spacing w:line="240" w:lineRule="auto"/>
          </w:pPr>
        </w:p>
        <w:p w:rsidR="00FE1C9C" w:rsidRPr="008E1F64" w:rsidRDefault="00FE1C9C" w:rsidP="00FE1C9C">
          <w:pPr>
            <w:keepNext/>
            <w:keepLines/>
            <w:spacing w:line="240" w:lineRule="auto"/>
            <w:rPr>
              <w:u w:val="single"/>
            </w:rPr>
          </w:pPr>
          <w:r>
            <w:rPr>
              <w:u w:val="single"/>
            </w:rPr>
            <w:t>Génotoxicité et cancérogénicité</w:t>
          </w:r>
        </w:p>
        <w:p w:rsidR="00FE1C9C" w:rsidRPr="008E1F64" w:rsidRDefault="00FE1C9C" w:rsidP="00FE1C9C">
          <w:pPr>
            <w:keepNext/>
            <w:keepLines/>
            <w:spacing w:line="240" w:lineRule="auto"/>
          </w:pPr>
          <w:r>
            <w:t>Dans les études de génotoxicité, le léniolisib n’a pas montré de potentiel mutagène, clastogène ou aneugène. Aucun signe de potentiel cancérogène (par exemple hyperplasie/néoplasie) n’a été observé dans les études non cliniques portant sur une administration chronique. Aucune étude à long terme sur l’animal n’a été menée pour évaluer le potentiel cancérogène du léniolisib.</w:t>
          </w:r>
        </w:p>
        <w:p w:rsidR="00FE1C9C" w:rsidRPr="008E1F64" w:rsidRDefault="00FE1C9C" w:rsidP="00FE1C9C">
          <w:pPr>
            <w:spacing w:line="240" w:lineRule="auto"/>
          </w:pPr>
        </w:p>
        <w:p w:rsidR="00FE1C9C" w:rsidRPr="008E1F64" w:rsidRDefault="00FE1C9C" w:rsidP="00FE1C9C">
          <w:pPr>
            <w:spacing w:line="240" w:lineRule="auto"/>
            <w:rPr>
              <w:u w:val="single"/>
            </w:rPr>
          </w:pPr>
          <w:r>
            <w:rPr>
              <w:u w:val="single"/>
            </w:rPr>
            <w:t>Toxicité pour la reproduction et le développement</w:t>
          </w:r>
        </w:p>
        <w:p w:rsidR="00FE1C9C" w:rsidRPr="008E1F64" w:rsidRDefault="00FE1C9C" w:rsidP="00FE1C9C">
          <w:pPr>
            <w:spacing w:line="240" w:lineRule="auto"/>
          </w:pPr>
          <w:r>
            <w:t>Dans une étude de 26 semaines chez le rat, une diminution du poids de la prostate associée à une diminution des sécrétions a été observée au microscope. Dans cette étude ainsi que dans une étude de 10 semaines chez le rat juvénile, une diminution du poids des testicules et de l’épididyme ainsi qu’un nombre inférieur de spermatozoïdes étaient liés à des pertes d’épithélium germinal, des spermatides rondes et une perte de spermatocytes. Ces résultats histologiques ont été observés à des doses de 90 et ≥ 40 mg/kg/jour, respectivement (soit 2,4 et 1,5 fois la dose maximale recommandée chez l’homme calculée en fonction de l’ASC). Chez le rat, aucun effet sur la fertilité ou les performances reproductives n’a été observé tant chez les mâles que les femelles à des doses allant jusqu’à 90 mg/kg/jour (soit 2,4 à 3,8 fois la dose maximale recommandée chez l’homme calculée en fonction de l’ASC).</w:t>
          </w:r>
        </w:p>
        <w:p w:rsidR="00FE1C9C" w:rsidRPr="008E1F64" w:rsidRDefault="00FE1C9C" w:rsidP="00FE1C9C">
          <w:pPr>
            <w:spacing w:line="240" w:lineRule="auto"/>
          </w:pPr>
        </w:p>
        <w:p w:rsidR="00FE1C9C" w:rsidRPr="008E1F64" w:rsidRDefault="00FE1C9C" w:rsidP="00FE1C9C">
          <w:pPr>
            <w:spacing w:line="240" w:lineRule="auto"/>
            <w:rPr>
              <w:u w:val="single"/>
            </w:rPr>
          </w:pPr>
          <w:r>
            <w:t xml:space="preserve">Les études de développement embryonnaire et fœtal réalisées chez le rat et le lapin ont montré une microphtalmie, une baisse de la taille de l’orbite (rat et lapin) et une anophtalmie (rat uniquement) aux doses les plus élevées (120 et 100 mg/kg/jour, respectivement). Chez le lapin, des aglossies ont </w:t>
          </w:r>
          <w:r>
            <w:lastRenderedPageBreak/>
            <w:t>également été signalées à partir de 30 mg/kg/jour. Les DSENO pour le développement embryo-fœtal étaient de 30 mg/kg/jour chez le rat et de 10 mg/kg/jour chez le lapin, soit respectivement environ 1,7 et 0,1 fois la dose maximale recommandée chez l’homme calculée en fonction de l’ASC. Par conséquent, à la lumière des données présentées, il est possible de conclure que le léniolisib est tératogène chez le rat et le lapin et qu’il pourrait représenter un risque clinique potentiel.</w:t>
          </w:r>
        </w:p>
        <w:p w:rsidR="00FE1C9C" w:rsidRPr="008E1F64" w:rsidRDefault="00FE1C9C" w:rsidP="00FE1C9C">
          <w:pPr>
            <w:spacing w:line="240" w:lineRule="auto"/>
          </w:pPr>
        </w:p>
        <w:p w:rsidR="00FE1C9C" w:rsidRPr="008E1F64" w:rsidRDefault="00FE1C9C" w:rsidP="00FE1C9C">
          <w:pPr>
            <w:spacing w:line="240" w:lineRule="auto"/>
            <w:rPr>
              <w:bCs/>
            </w:rPr>
          </w:pPr>
          <w:r>
            <w:t>Dans une étude de la toxicité chez le rat pour le développement pré- et post-natal, les effets indésirables sur la progéniture non sevrée, qui se sont manifestés sous la forme d’une diminution de la survie des petits et un poids inférieur après le sevrage, ont été observés pour des doses maternelles de 90 mg/kg/jour. Le léniolisib a été détecté dans tous les échantillons des études de lactation. La concentration de léniolisib augmentait de manière dose-dépendante, atteignant une concentration environ 2 à 3 fois supérieure à la concentration plasmatique chez la mère à des doses allant de 10 à 30 mg/kg/jour.</w:t>
          </w:r>
        </w:p>
        <w:p w:rsidR="00FE1C9C" w:rsidRPr="008E1F64" w:rsidRDefault="00FE1C9C" w:rsidP="00FE1C9C">
          <w:pPr>
            <w:spacing w:line="240" w:lineRule="auto"/>
            <w:rPr>
              <w:bCs/>
            </w:rPr>
          </w:pPr>
        </w:p>
        <w:p w:rsidR="00FE1C9C" w:rsidRDefault="00FE1C9C" w:rsidP="00FE1C9C">
          <w:pPr>
            <w:spacing w:line="240" w:lineRule="auto"/>
          </w:pPr>
          <w:r>
            <w:t>Dans l’étude de 10 semaines chez le rat juvénile, initiée chez des animaux âgés de 7 jours, une augmentation du taux de mortalité a été constatée avant le sevrage à une dose de 90 mg/kg/jour (les niveaux d’ASC mesurés après la première dose équivalaient à 9,5 fois la dose maximale recommandée chez l’homme).</w:t>
          </w:r>
        </w:p>
        <w:p w:rsidR="00FE1C9C" w:rsidRPr="008E1F64" w:rsidRDefault="00FE1C9C" w:rsidP="00FE1C9C">
          <w:pPr>
            <w:spacing w:line="240" w:lineRule="auto"/>
          </w:pPr>
        </w:p>
        <w:p w:rsidR="00FE1C9C" w:rsidRPr="008E1F64" w:rsidRDefault="00FE1C9C" w:rsidP="00FE1C9C">
          <w:pPr>
            <w:keepNext/>
            <w:suppressAutoHyphens/>
            <w:spacing w:line="240" w:lineRule="auto"/>
            <w:ind w:left="567" w:hanging="567"/>
            <w:rPr>
              <w:b/>
            </w:rPr>
          </w:pPr>
          <w:r>
            <w:rPr>
              <w:b/>
              <w:bCs/>
            </w:rPr>
            <w:t>6.</w:t>
          </w:r>
          <w:r>
            <w:rPr>
              <w:b/>
              <w:bCs/>
            </w:rPr>
            <w:tab/>
            <w:t>DONNÉES PHARMACEUTIQUES</w:t>
          </w:r>
        </w:p>
        <w:p w:rsidR="00FE1C9C" w:rsidRPr="008E1F64" w:rsidRDefault="00FE1C9C" w:rsidP="00FE1C9C">
          <w:pPr>
            <w:keepNext/>
            <w:spacing w:line="240" w:lineRule="auto"/>
          </w:pPr>
        </w:p>
        <w:p w:rsidR="00FE1C9C" w:rsidRPr="008E1F64" w:rsidRDefault="00FE1C9C" w:rsidP="00FE1C9C">
          <w:pPr>
            <w:keepNext/>
            <w:spacing w:line="240" w:lineRule="auto"/>
            <w:ind w:left="567" w:hanging="567"/>
            <w:outlineLvl w:val="0"/>
          </w:pPr>
          <w:r>
            <w:rPr>
              <w:b/>
              <w:bCs/>
            </w:rPr>
            <w:t>6.1</w:t>
          </w:r>
          <w:r>
            <w:rPr>
              <w:b/>
              <w:bCs/>
            </w:rPr>
            <w:tab/>
            <w:t>Liste des excipients</w:t>
          </w:r>
        </w:p>
        <w:p w:rsidR="00FE1C9C" w:rsidRPr="008E1F64" w:rsidRDefault="00FE1C9C" w:rsidP="00FE1C9C">
          <w:pPr>
            <w:keepNext/>
            <w:spacing w:line="240" w:lineRule="auto"/>
            <w:rPr>
              <w:i/>
            </w:rPr>
          </w:pPr>
        </w:p>
        <w:p w:rsidR="00FE1C9C" w:rsidRPr="008E1F64" w:rsidRDefault="00FE1C9C" w:rsidP="00FE1C9C">
          <w:pPr>
            <w:keepNext/>
            <w:spacing w:line="240" w:lineRule="auto"/>
            <w:rPr>
              <w:u w:val="single"/>
            </w:rPr>
          </w:pPr>
          <w:r>
            <w:rPr>
              <w:u w:val="single"/>
            </w:rPr>
            <w:t>Noyau du comprimé</w:t>
          </w:r>
        </w:p>
        <w:p w:rsidR="00FE1C9C" w:rsidRPr="00654B73" w:rsidRDefault="00FE1C9C" w:rsidP="00FE1C9C">
          <w:pPr>
            <w:keepNext/>
            <w:spacing w:line="240" w:lineRule="auto"/>
          </w:pPr>
          <w:r w:rsidRPr="00654B73">
            <w:t>Lactose monohydraté</w:t>
          </w:r>
        </w:p>
        <w:p w:rsidR="00FE1C9C" w:rsidRPr="00654B73" w:rsidRDefault="00FE1C9C" w:rsidP="00FE1C9C">
          <w:pPr>
            <w:spacing w:line="240" w:lineRule="auto"/>
          </w:pPr>
          <w:r w:rsidRPr="00654B73">
            <w:t>Cellulose microcristalline (E460(i))</w:t>
          </w:r>
        </w:p>
        <w:p w:rsidR="00FE1C9C" w:rsidRPr="00ED0106" w:rsidRDefault="00FE1C9C" w:rsidP="00FE1C9C">
          <w:pPr>
            <w:spacing w:line="240" w:lineRule="auto"/>
          </w:pPr>
          <w:r>
            <w:t>Hypromellose</w:t>
          </w:r>
          <w:r w:rsidRPr="00ED0106">
            <w:t xml:space="preserve"> (E464)</w:t>
          </w:r>
        </w:p>
        <w:p w:rsidR="00FE1C9C" w:rsidRPr="00ED0106" w:rsidRDefault="00FE1C9C" w:rsidP="00FE1C9C">
          <w:pPr>
            <w:spacing w:line="240" w:lineRule="auto"/>
          </w:pPr>
          <w:r w:rsidRPr="00ED0106">
            <w:t>Glycolate d’amidon sodique (type A)</w:t>
          </w:r>
        </w:p>
        <w:p w:rsidR="00FE1C9C" w:rsidRPr="007A2AF1" w:rsidRDefault="00FE1C9C" w:rsidP="00FE1C9C">
          <w:pPr>
            <w:spacing w:line="240" w:lineRule="auto"/>
          </w:pPr>
          <w:r w:rsidRPr="007A2AF1">
            <w:t>Stéarate de magnésium (E572)</w:t>
          </w:r>
        </w:p>
        <w:p w:rsidR="00FE1C9C" w:rsidRPr="00654B73" w:rsidRDefault="00FE1C9C" w:rsidP="00FE1C9C">
          <w:pPr>
            <w:spacing w:line="240" w:lineRule="auto"/>
          </w:pPr>
          <w:r>
            <w:rPr>
              <w:lang w:val="pt-PT"/>
            </w:rPr>
            <w:t>S</w:t>
          </w:r>
          <w:r w:rsidRPr="003A7E43">
            <w:rPr>
              <w:lang w:val="pt-PT"/>
            </w:rPr>
            <w:t>ilice</w:t>
          </w:r>
          <w:r w:rsidRPr="00C318A1">
            <w:rPr>
              <w:lang w:val="pt-PT"/>
            </w:rPr>
            <w:t xml:space="preserve"> colloïdal</w:t>
          </w:r>
          <w:r>
            <w:rPr>
              <w:lang w:val="pt-PT"/>
            </w:rPr>
            <w:t>e anhydre</w:t>
          </w:r>
          <w:r w:rsidRPr="00654B73">
            <w:t xml:space="preserve"> (E551)</w:t>
          </w:r>
        </w:p>
        <w:p w:rsidR="00FE1C9C" w:rsidRPr="00654B73" w:rsidRDefault="00FE1C9C" w:rsidP="00FE1C9C">
          <w:pPr>
            <w:spacing w:line="240" w:lineRule="auto"/>
          </w:pPr>
        </w:p>
        <w:p w:rsidR="00FE1C9C" w:rsidRPr="00ED0106" w:rsidRDefault="00FE1C9C" w:rsidP="00FE1C9C">
          <w:pPr>
            <w:spacing w:line="240" w:lineRule="auto"/>
            <w:rPr>
              <w:u w:val="single"/>
            </w:rPr>
          </w:pPr>
          <w:r w:rsidRPr="00ED0106">
            <w:rPr>
              <w:u w:val="single"/>
            </w:rPr>
            <w:t>Pelliculage du comprimé</w:t>
          </w:r>
        </w:p>
        <w:p w:rsidR="00FE1C9C" w:rsidRPr="00C318A1" w:rsidRDefault="00FE1C9C" w:rsidP="00FE1C9C">
          <w:pPr>
            <w:spacing w:line="240" w:lineRule="auto"/>
          </w:pPr>
          <w:r w:rsidRPr="00C318A1">
            <w:t>Hydroxypropyl méthylcellulose (E464)</w:t>
          </w:r>
        </w:p>
        <w:p w:rsidR="00FE1C9C" w:rsidRPr="00C318A1" w:rsidRDefault="00FE1C9C" w:rsidP="00FE1C9C">
          <w:pPr>
            <w:spacing w:line="240" w:lineRule="auto"/>
          </w:pPr>
          <w:r w:rsidRPr="00C318A1">
            <w:t>Dioxyde de titane (E171)</w:t>
          </w:r>
        </w:p>
        <w:p w:rsidR="00FE1C9C" w:rsidRPr="00654B73" w:rsidRDefault="00FE1C9C" w:rsidP="00FE1C9C">
          <w:pPr>
            <w:spacing w:line="240" w:lineRule="auto"/>
          </w:pPr>
          <w:r w:rsidRPr="00654B73">
            <w:t>Monohydrate d’oxyde de fer jaune (E172)</w:t>
          </w:r>
        </w:p>
        <w:p w:rsidR="00FE1C9C" w:rsidRPr="00C318A1" w:rsidRDefault="00FE1C9C" w:rsidP="00FE1C9C">
          <w:pPr>
            <w:spacing w:line="240" w:lineRule="auto"/>
          </w:pPr>
          <w:r w:rsidRPr="00C318A1">
            <w:t>Oxyde de fer rouge (E172)</w:t>
          </w:r>
        </w:p>
        <w:p w:rsidR="00FE1C9C" w:rsidRPr="00ED0106" w:rsidRDefault="00FE1C9C" w:rsidP="00FE1C9C">
          <w:pPr>
            <w:spacing w:line="240" w:lineRule="auto"/>
            <w:rPr>
              <w:lang w:val="es-ES"/>
            </w:rPr>
          </w:pPr>
          <w:r w:rsidRPr="00ED0106">
            <w:rPr>
              <w:lang w:val="es-ES"/>
            </w:rPr>
            <w:t>Talc (E553b)</w:t>
          </w:r>
        </w:p>
        <w:p w:rsidR="00FE1C9C" w:rsidRPr="00C318A1" w:rsidRDefault="00FE1C9C" w:rsidP="00FE1C9C">
          <w:pPr>
            <w:spacing w:line="240" w:lineRule="auto"/>
            <w:rPr>
              <w:lang w:val="es-CO"/>
            </w:rPr>
          </w:pPr>
          <w:r w:rsidRPr="00C318A1">
            <w:rPr>
              <w:lang w:val="es-CO"/>
            </w:rPr>
            <w:t>Polyéthylène glycol (E1521)</w:t>
          </w:r>
        </w:p>
        <w:p w:rsidR="00FE1C9C" w:rsidRPr="00C318A1" w:rsidRDefault="00FE1C9C" w:rsidP="00FE1C9C">
          <w:pPr>
            <w:spacing w:line="240" w:lineRule="auto"/>
            <w:rPr>
              <w:lang w:val="es-CO"/>
            </w:rPr>
          </w:pPr>
        </w:p>
        <w:p w:rsidR="00FE1C9C" w:rsidRPr="008E1F64" w:rsidRDefault="00FE1C9C" w:rsidP="00FE1C9C">
          <w:pPr>
            <w:spacing w:line="240" w:lineRule="auto"/>
            <w:ind w:left="567" w:hanging="567"/>
            <w:outlineLvl w:val="0"/>
          </w:pPr>
          <w:r>
            <w:rPr>
              <w:b/>
              <w:bCs/>
            </w:rPr>
            <w:t>6.2</w:t>
          </w:r>
          <w:r>
            <w:rPr>
              <w:b/>
              <w:bCs/>
            </w:rPr>
            <w:tab/>
            <w:t>Incompatibilités</w:t>
          </w:r>
        </w:p>
        <w:p w:rsidR="00FE1C9C" w:rsidRPr="008E1F64" w:rsidRDefault="00FE1C9C" w:rsidP="00FE1C9C">
          <w:pPr>
            <w:spacing w:line="240" w:lineRule="auto"/>
          </w:pPr>
        </w:p>
        <w:p w:rsidR="00FE1C9C" w:rsidRPr="008E1F64" w:rsidRDefault="00FE1C9C" w:rsidP="00FE1C9C">
          <w:pPr>
            <w:spacing w:line="240" w:lineRule="auto"/>
          </w:pPr>
          <w:r>
            <w:t>Sans objet.</w:t>
          </w:r>
        </w:p>
        <w:p w:rsidR="00FE1C9C" w:rsidRPr="008E1F64" w:rsidRDefault="00FE1C9C" w:rsidP="00FE1C9C">
          <w:pPr>
            <w:spacing w:line="240" w:lineRule="auto"/>
          </w:pPr>
        </w:p>
        <w:p w:rsidR="00FE1C9C" w:rsidRPr="00F848B4" w:rsidRDefault="00F82F25" w:rsidP="00F82F25">
          <w:pPr>
            <w:spacing w:line="240" w:lineRule="auto"/>
            <w:ind w:left="567" w:hanging="567"/>
            <w:outlineLvl w:val="0"/>
          </w:pPr>
          <w:r>
            <w:rPr>
              <w:b/>
              <w:bCs/>
            </w:rPr>
            <w:t xml:space="preserve">6.3 </w:t>
          </w:r>
          <w:r w:rsidR="00FE1C9C">
            <w:rPr>
              <w:b/>
              <w:bCs/>
            </w:rPr>
            <w:t>Précautions particulières de conservation</w:t>
          </w:r>
        </w:p>
        <w:p w:rsidR="00FE1C9C" w:rsidRPr="008E1F64" w:rsidRDefault="00FE1C9C" w:rsidP="00FE1C9C">
          <w:pPr>
            <w:spacing w:line="240" w:lineRule="auto"/>
            <w:ind w:left="567" w:hanging="567"/>
            <w:outlineLvl w:val="0"/>
          </w:pPr>
        </w:p>
        <w:p w:rsidR="00FE1C9C" w:rsidRPr="008E1F64" w:rsidRDefault="00FE1C9C" w:rsidP="00FE1C9C">
          <w:pPr>
            <w:spacing w:line="240" w:lineRule="auto"/>
          </w:pPr>
          <w:r>
            <w:t>Ce médicament ne nécessite pas de précautions particulières de conservation.</w:t>
          </w:r>
        </w:p>
        <w:p w:rsidR="00FE1C9C" w:rsidRPr="008E1F64" w:rsidRDefault="00FE1C9C" w:rsidP="00FE1C9C">
          <w:pPr>
            <w:spacing w:line="240" w:lineRule="auto"/>
          </w:pPr>
        </w:p>
        <w:p w:rsidR="00FE1C9C" w:rsidRPr="008E1F64" w:rsidRDefault="00FE1C9C" w:rsidP="00FE1C9C">
          <w:pPr>
            <w:spacing w:line="240" w:lineRule="auto"/>
            <w:ind w:left="567" w:hanging="567"/>
            <w:outlineLvl w:val="0"/>
            <w:rPr>
              <w:b/>
            </w:rPr>
          </w:pPr>
          <w:r>
            <w:rPr>
              <w:b/>
              <w:bCs/>
            </w:rPr>
            <w:t>6.5</w:t>
          </w:r>
          <w:r>
            <w:rPr>
              <w:b/>
              <w:bCs/>
            </w:rPr>
            <w:tab/>
            <w:t>Nature et contenu de l’emballage extérieur</w:t>
          </w:r>
        </w:p>
        <w:p w:rsidR="00FE1C9C" w:rsidRPr="008E1F64" w:rsidRDefault="00FE1C9C" w:rsidP="00FE1C9C">
          <w:pPr>
            <w:spacing w:line="240" w:lineRule="auto"/>
            <w:outlineLvl w:val="0"/>
            <w:rPr>
              <w:b/>
            </w:rPr>
          </w:pPr>
        </w:p>
        <w:p w:rsidR="00FE1C9C" w:rsidRPr="008E1F64" w:rsidRDefault="00FE1C9C" w:rsidP="00FE1C9C">
          <w:pPr>
            <w:spacing w:line="240" w:lineRule="auto"/>
          </w:pPr>
          <w:r>
            <w:t>Flacons en polyéthylène haute densité avec film en aluminium scellé par induction et bouchon dévissable avec sécurité enfant.</w:t>
          </w:r>
        </w:p>
        <w:p w:rsidR="00FE1C9C" w:rsidRPr="008E1F64" w:rsidRDefault="00FE1C9C" w:rsidP="00FE1C9C">
          <w:pPr>
            <w:spacing w:line="240" w:lineRule="auto"/>
          </w:pPr>
        </w:p>
        <w:p w:rsidR="00FE1C9C" w:rsidRPr="008E1F64" w:rsidRDefault="00FE1C9C" w:rsidP="00FE1C9C">
          <w:pPr>
            <w:spacing w:line="240" w:lineRule="auto"/>
          </w:pPr>
          <w:r>
            <w:t>Chaque emballage contient 1 flacon de 60 comprimés.</w:t>
          </w:r>
        </w:p>
        <w:p w:rsidR="00FE1C9C" w:rsidRPr="008E1F64" w:rsidRDefault="00FE1C9C" w:rsidP="00FE1C9C">
          <w:pPr>
            <w:spacing w:line="240" w:lineRule="auto"/>
          </w:pPr>
        </w:p>
        <w:p w:rsidR="00FE1C9C" w:rsidRPr="008E1F64" w:rsidRDefault="00FE1C9C" w:rsidP="00FE1C9C">
          <w:pPr>
            <w:spacing w:line="240" w:lineRule="auto"/>
            <w:ind w:left="567" w:hanging="567"/>
            <w:outlineLvl w:val="0"/>
          </w:pPr>
          <w:r>
            <w:rPr>
              <w:b/>
              <w:bCs/>
            </w:rPr>
            <w:t>6.6</w:t>
          </w:r>
          <w:r>
            <w:rPr>
              <w:b/>
              <w:bCs/>
            </w:rPr>
            <w:tab/>
            <w:t>Précautions particulières d’élimination</w:t>
          </w:r>
        </w:p>
        <w:p w:rsidR="00FE1C9C" w:rsidRPr="008E1F64" w:rsidRDefault="00FE1C9C" w:rsidP="00FE1C9C">
          <w:pPr>
            <w:spacing w:line="240" w:lineRule="auto"/>
          </w:pPr>
        </w:p>
        <w:p w:rsidR="00FE1C9C" w:rsidRPr="008E1F64" w:rsidRDefault="00FE1C9C" w:rsidP="00FE1C9C">
          <w:pPr>
            <w:spacing w:line="240" w:lineRule="auto"/>
          </w:pPr>
          <w:r>
            <w:t>Pas d’exigences particulières.</w:t>
          </w:r>
        </w:p>
        <w:p w:rsidR="00FE1C9C" w:rsidRPr="008E1F64" w:rsidRDefault="00FE1C9C" w:rsidP="00FE1C9C">
          <w:pPr>
            <w:spacing w:line="240" w:lineRule="auto"/>
          </w:pPr>
          <w:r>
            <w:t>Tout médicament non utilisé ou déchet doit être éliminé conformément à la réglementation en vigueur.</w:t>
          </w:r>
        </w:p>
        <w:p w:rsidR="00FE1C9C" w:rsidRPr="008E1F64" w:rsidRDefault="00FE1C9C" w:rsidP="00FE1C9C">
          <w:pPr>
            <w:spacing w:line="240" w:lineRule="auto"/>
          </w:pPr>
        </w:p>
        <w:p w:rsidR="00FE1C9C" w:rsidRPr="008E1F64" w:rsidRDefault="00FE1C9C" w:rsidP="00FE1C9C">
          <w:pPr>
            <w:spacing w:line="240" w:lineRule="auto"/>
            <w:ind w:left="567" w:hanging="567"/>
          </w:pPr>
          <w:r>
            <w:rPr>
              <w:b/>
              <w:bCs/>
            </w:rPr>
            <w:t>7.</w:t>
          </w:r>
          <w:r>
            <w:rPr>
              <w:b/>
              <w:bCs/>
            </w:rPr>
            <w:tab/>
            <w:t>TITULAIRE DE L’AUTORISATION DE MISE SUR LE MARCHÉ</w:t>
          </w:r>
        </w:p>
        <w:p w:rsidR="00FE1C9C" w:rsidRPr="008E1F64" w:rsidRDefault="00FE1C9C" w:rsidP="00FE1C9C">
          <w:pPr>
            <w:spacing w:line="240" w:lineRule="auto"/>
          </w:pPr>
        </w:p>
        <w:p w:rsidR="00FE1C9C" w:rsidRPr="008E1F64" w:rsidRDefault="00FE1C9C" w:rsidP="00FE1C9C">
          <w:pPr>
            <w:spacing w:line="240" w:lineRule="auto"/>
            <w:rPr>
              <w:lang w:val="nl-BE"/>
            </w:rPr>
          </w:pPr>
          <w:r w:rsidRPr="008E1F64">
            <w:rPr>
              <w:lang w:val="nl-BE"/>
            </w:rPr>
            <w:t>Pharming Technologies B.V.</w:t>
          </w:r>
        </w:p>
        <w:p w:rsidR="00FE1C9C" w:rsidRPr="008E1F64" w:rsidRDefault="00FE1C9C" w:rsidP="00FE1C9C">
          <w:pPr>
            <w:spacing w:line="240" w:lineRule="auto"/>
            <w:rPr>
              <w:lang w:val="nl-BE"/>
            </w:rPr>
          </w:pPr>
          <w:r w:rsidRPr="008E1F64">
            <w:rPr>
              <w:lang w:val="nl-BE"/>
            </w:rPr>
            <w:t>Darwinweg 24</w:t>
          </w:r>
        </w:p>
        <w:p w:rsidR="00FE1C9C" w:rsidRPr="0074583E" w:rsidRDefault="00FE1C9C" w:rsidP="00FE1C9C">
          <w:pPr>
            <w:spacing w:line="240" w:lineRule="auto"/>
            <w:rPr>
              <w:lang w:val="de-DE"/>
            </w:rPr>
          </w:pPr>
          <w:r w:rsidRPr="0074583E">
            <w:rPr>
              <w:lang w:val="de-DE"/>
            </w:rPr>
            <w:t>2333 CR Leiden</w:t>
          </w:r>
        </w:p>
        <w:p w:rsidR="00FE1C9C" w:rsidRPr="0074583E" w:rsidRDefault="00FE1C9C" w:rsidP="00FE1C9C">
          <w:pPr>
            <w:spacing w:line="240" w:lineRule="auto"/>
          </w:pPr>
          <w:r w:rsidRPr="0074583E">
            <w:t>The Netherlands</w:t>
          </w:r>
        </w:p>
        <w:p w:rsidR="00FE1C9C" w:rsidRPr="0074583E" w:rsidRDefault="00FE1C9C" w:rsidP="00FE1C9C">
          <w:pPr>
            <w:spacing w:before="0" w:after="200" w:line="276" w:lineRule="auto"/>
            <w:jc w:val="left"/>
            <w:rPr>
              <w:color w:val="000000" w:themeColor="text1"/>
            </w:rPr>
          </w:pPr>
        </w:p>
        <w:p w:rsidR="00FE1C9C" w:rsidRDefault="00FE1C9C" w:rsidP="00FE1C9C">
          <w:pPr>
            <w:spacing w:before="0" w:after="200" w:line="276" w:lineRule="auto"/>
            <w:jc w:val="left"/>
          </w:pPr>
          <w:r>
            <w:rPr>
              <w:color w:val="000000" w:themeColor="text1"/>
            </w:rPr>
            <w:t xml:space="preserve">Date de mise à jour du texte : </w:t>
          </w:r>
          <w:r w:rsidR="00F82F25">
            <w:rPr>
              <w:color w:val="000000" w:themeColor="text1"/>
            </w:rPr>
            <w:t>Juin</w:t>
          </w:r>
          <w:r>
            <w:rPr>
              <w:color w:val="000000" w:themeColor="text1"/>
            </w:rPr>
            <w:t xml:space="preserve"> 2025</w:t>
          </w:r>
          <w:r w:rsidRPr="000C79D0">
            <w:rPr>
              <w:color w:val="000000" w:themeColor="text1"/>
            </w:rPr>
            <w:t>.</w:t>
          </w:r>
        </w:p>
      </w:sdtContent>
    </w:sdt>
    <w:p w:rsidR="00FE1C9C" w:rsidRPr="00700685" w:rsidRDefault="00047DC4" w:rsidP="00D93E3B">
      <w:pPr>
        <w:spacing w:before="0" w:after="200" w:line="276" w:lineRule="auto"/>
        <w:jc w:val="left"/>
      </w:pPr>
      <w:r>
        <w:t xml:space="preserve">  </w:t>
      </w:r>
    </w:p>
    <w:p w:rsidR="00D93E3B" w:rsidRDefault="00D93E3B" w:rsidP="00D93E3B">
      <w:pPr>
        <w:spacing w:before="0" w:after="200" w:line="276" w:lineRule="auto"/>
        <w:rPr>
          <w:rFonts w:ascii="Arial Narrow" w:eastAsiaTheme="majorEastAsia" w:hAnsi="Arial Narrow" w:cstheme="majorBidi"/>
          <w:color w:val="000000" w:themeColor="text1"/>
          <w:sz w:val="36"/>
          <w:szCs w:val="26"/>
        </w:rPr>
      </w:pPr>
    </w:p>
    <w:p w:rsidR="00FE1C9C" w:rsidRPr="0093672E" w:rsidRDefault="00FE1C9C" w:rsidP="00D93E3B">
      <w:pPr>
        <w:spacing w:before="0" w:after="200" w:line="276" w:lineRule="auto"/>
        <w:rPr>
          <w:rFonts w:ascii="Arial Narrow" w:eastAsiaTheme="majorEastAsia" w:hAnsi="Arial Narrow" w:cstheme="majorBidi"/>
          <w:color w:val="000000" w:themeColor="text1"/>
          <w:sz w:val="36"/>
          <w:szCs w:val="26"/>
        </w:rPr>
        <w:sectPr w:rsidR="00FE1C9C" w:rsidRPr="0093672E" w:rsidSect="00CA424C">
          <w:headerReference w:type="default" r:id="rId25"/>
          <w:pgSz w:w="11906" w:h="16838"/>
          <w:pgMar w:top="1134" w:right="1021" w:bottom="1134" w:left="1021" w:header="1134" w:footer="510" w:gutter="0"/>
          <w:cols w:space="709"/>
          <w:docGrid w:linePitch="360"/>
        </w:sectPr>
      </w:pPr>
    </w:p>
    <w:p w:rsidR="00D93E3B" w:rsidRPr="0093672E" w:rsidRDefault="00A7069F" w:rsidP="00A7069F">
      <w:pPr>
        <w:pStyle w:val="Titreannexesnauto"/>
        <w:numPr>
          <w:ilvl w:val="0"/>
          <w:numId w:val="0"/>
        </w:numPr>
        <w:jc w:val="both"/>
      </w:pPr>
      <w:bookmarkStart w:id="64" w:name="_Toc58334991"/>
      <w:bookmarkStart w:id="65" w:name="_Toc58335662"/>
      <w:bookmarkStart w:id="66" w:name="_Toc98859306"/>
      <w:bookmarkStart w:id="67" w:name="Annexe_5"/>
      <w:r>
        <w:lastRenderedPageBreak/>
        <w:t xml:space="preserve">Annexe 4. </w:t>
      </w:r>
      <w:r w:rsidR="00D93E3B" w:rsidRPr="0093672E">
        <w:t>Modalités de recueil des effets indésirables</w:t>
      </w:r>
      <w:r w:rsidR="00D93E3B">
        <w:br/>
        <w:t>suspectés d’être liés au traitement</w:t>
      </w:r>
      <w:r w:rsidR="00D93E3B" w:rsidRPr="0093672E">
        <w:t xml:space="preserve"> et de </w:t>
      </w:r>
      <w:bookmarkEnd w:id="64"/>
      <w:bookmarkEnd w:id="65"/>
      <w:r w:rsidR="00D93E3B" w:rsidRPr="0093672E">
        <w:t>situations particulières</w:t>
      </w:r>
      <w:bookmarkEnd w:id="66"/>
    </w:p>
    <w:p w:rsidR="00D93E3B" w:rsidRPr="0093672E" w:rsidRDefault="00D93E3B" w:rsidP="00D93E3B">
      <w:pPr>
        <w:pStyle w:val="Titre2"/>
        <w:numPr>
          <w:ilvl w:val="0"/>
          <w:numId w:val="0"/>
        </w:numPr>
        <w:ind w:left="360" w:hanging="360"/>
      </w:pPr>
      <w:bookmarkStart w:id="68" w:name="_Toc58334992"/>
      <w:bookmarkStart w:id="69" w:name="_Toc58335663"/>
      <w:bookmarkStart w:id="70" w:name="_Toc72319038"/>
      <w:bookmarkEnd w:id="67"/>
      <w:r w:rsidRPr="0093672E">
        <w:t>Qui déclare ?</w:t>
      </w:r>
      <w:bookmarkEnd w:id="68"/>
      <w:bookmarkEnd w:id="69"/>
      <w:bookmarkEnd w:id="70"/>
      <w:r w:rsidRPr="0093672E">
        <w:t xml:space="preserve"> </w:t>
      </w:r>
    </w:p>
    <w:p w:rsidR="00D93E3B" w:rsidRPr="0093672E" w:rsidRDefault="00D93E3B" w:rsidP="00D93E3B">
      <w:bookmarkStart w:id="71" w:name="_Toc58334993"/>
      <w:bookmarkStart w:id="72"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71"/>
      <w:bookmarkEnd w:id="72"/>
      <w:r w:rsidRPr="0093672E">
        <w:t xml:space="preserve"> </w:t>
      </w:r>
      <w:bookmarkStart w:id="73" w:name="_Toc58334994"/>
      <w:bookmarkStart w:id="74" w:name="_Toc58335665"/>
    </w:p>
    <w:bookmarkEnd w:id="73"/>
    <w:bookmarkEnd w:id="74"/>
    <w:p w:rsidR="006B0293" w:rsidRPr="006B0293" w:rsidRDefault="006B0293" w:rsidP="006B0293">
      <w:pPr>
        <w:ind w:right="21"/>
      </w:pPr>
      <w:r w:rsidRPr="006B0293">
        <w:t>En outre, les professionnels de santé sont encouragés à déclarer toute situation particulière.</w:t>
      </w:r>
    </w:p>
    <w:p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rsidR="006B0293" w:rsidRPr="0093672E" w:rsidRDefault="006B0293" w:rsidP="00D93E3B"/>
    <w:p w:rsidR="00D93E3B" w:rsidRPr="0093672E" w:rsidRDefault="00D93E3B" w:rsidP="00D93E3B">
      <w:pPr>
        <w:pStyle w:val="Titre2"/>
        <w:numPr>
          <w:ilvl w:val="0"/>
          <w:numId w:val="0"/>
        </w:numPr>
        <w:ind w:left="360" w:hanging="360"/>
      </w:pPr>
      <w:bookmarkStart w:id="75" w:name="_Toc58334995"/>
      <w:bookmarkStart w:id="76" w:name="_Toc58335666"/>
      <w:bookmarkStart w:id="77" w:name="_Toc72319039"/>
      <w:r w:rsidRPr="0093672E">
        <w:t>Que déclarer ?</w:t>
      </w:r>
      <w:bookmarkEnd w:id="75"/>
      <w:bookmarkEnd w:id="76"/>
      <w:bookmarkEnd w:id="77"/>
      <w:r w:rsidRPr="0093672E">
        <w:t xml:space="preserve"> </w:t>
      </w:r>
    </w:p>
    <w:p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rsidR="00D93E3B" w:rsidRPr="0093672E" w:rsidRDefault="00D93E3B" w:rsidP="00D93E3B">
      <w:r w:rsidRPr="0093672E">
        <w:t>En outre, il convient également de déclarer toute situation particulière :</w:t>
      </w:r>
    </w:p>
    <w:p w:rsidR="00D93E3B" w:rsidRPr="0093672E" w:rsidRDefault="00D93E3B" w:rsidP="00D93E3B">
      <w:pPr>
        <w:pStyle w:val="Paragraphedeliste"/>
      </w:pPr>
      <w:r w:rsidRPr="0093672E">
        <w:t xml:space="preserve">toute erreur médicamenteuse sans effet indésirable, qu’elle soit avérée, potentielle ou latente, </w:t>
      </w:r>
    </w:p>
    <w:p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rsidR="00D93E3B" w:rsidRPr="0093672E" w:rsidRDefault="00D93E3B" w:rsidP="00D93E3B">
      <w:pPr>
        <w:pStyle w:val="Paragraphedeliste"/>
      </w:pPr>
      <w:r w:rsidRPr="0093672E">
        <w:t xml:space="preserve">toute suspicion de transmission d’agents infectieux liée à un médicament ou à un produit, </w:t>
      </w:r>
    </w:p>
    <w:p w:rsidR="00D93E3B" w:rsidRPr="0093672E" w:rsidRDefault="00D93E3B" w:rsidP="00D93E3B">
      <w:pPr>
        <w:pStyle w:val="Paragraphedeliste"/>
      </w:pPr>
      <w:r w:rsidRPr="0093672E">
        <w:t>toute exposition à un médicament au cours de la grossesse ou de l’allaitement sans survenue d’effet indésirable ;</w:t>
      </w:r>
    </w:p>
    <w:p w:rsidR="00D93E3B" w:rsidRPr="0093672E" w:rsidRDefault="00D93E3B" w:rsidP="00D93E3B">
      <w:pPr>
        <w:pStyle w:val="Paragraphedeliste"/>
      </w:pPr>
      <w:r w:rsidRPr="0093672E">
        <w:t>toute situation jugée pertinente de déclarer.</w:t>
      </w:r>
    </w:p>
    <w:p w:rsidR="00D93E3B" w:rsidRPr="0093672E" w:rsidRDefault="00D93E3B" w:rsidP="00D93E3B">
      <w:pPr>
        <w:pStyle w:val="Paragraphedeliste"/>
        <w:numPr>
          <w:ilvl w:val="0"/>
          <w:numId w:val="0"/>
        </w:numPr>
        <w:ind w:left="680"/>
      </w:pPr>
    </w:p>
    <w:p w:rsidR="00D93E3B" w:rsidRPr="0093672E" w:rsidRDefault="00D93E3B" w:rsidP="00D93E3B">
      <w:pPr>
        <w:pStyle w:val="Titre2"/>
        <w:numPr>
          <w:ilvl w:val="0"/>
          <w:numId w:val="0"/>
        </w:numPr>
        <w:ind w:left="360" w:hanging="360"/>
      </w:pPr>
      <w:bookmarkStart w:id="78" w:name="_Toc58334996"/>
      <w:bookmarkStart w:id="79" w:name="_Toc58335667"/>
      <w:bookmarkStart w:id="80" w:name="_Toc72319040"/>
      <w:r w:rsidRPr="0093672E">
        <w:t>Quand déclarer ?</w:t>
      </w:r>
      <w:bookmarkEnd w:id="78"/>
      <w:bookmarkEnd w:id="79"/>
      <w:bookmarkEnd w:id="80"/>
      <w:r w:rsidRPr="0093672E">
        <w:t xml:space="preserve"> </w:t>
      </w:r>
    </w:p>
    <w:p w:rsidR="00D93E3B" w:rsidRPr="0093672E" w:rsidRDefault="00D93E3B" w:rsidP="00D93E3B">
      <w:r w:rsidRPr="0093672E">
        <w:t>Tous les effets indésirables/situations particulières doivent être déclarés dès que le professionnel de santé ou le patient en a connaissance.</w:t>
      </w:r>
    </w:p>
    <w:p w:rsidR="00D93E3B" w:rsidRPr="0093672E" w:rsidRDefault="00D93E3B" w:rsidP="00D93E3B"/>
    <w:p w:rsidR="00D93E3B" w:rsidRPr="0093672E" w:rsidRDefault="00D93E3B" w:rsidP="00D93E3B">
      <w:pPr>
        <w:pStyle w:val="Titre2"/>
        <w:numPr>
          <w:ilvl w:val="0"/>
          <w:numId w:val="0"/>
        </w:numPr>
        <w:ind w:left="360" w:hanging="360"/>
      </w:pPr>
      <w:bookmarkStart w:id="81" w:name="_Toc58334998"/>
      <w:bookmarkStart w:id="82" w:name="_Toc58335669"/>
      <w:bookmarkStart w:id="83" w:name="_Toc72319041"/>
      <w:r w:rsidRPr="0093672E">
        <w:lastRenderedPageBreak/>
        <w:t>Comment et à qui déclarer ?</w:t>
      </w:r>
      <w:bookmarkEnd w:id="81"/>
      <w:bookmarkEnd w:id="82"/>
      <w:bookmarkEnd w:id="83"/>
    </w:p>
    <w:p w:rsidR="00D93E3B" w:rsidRPr="0093672E" w:rsidRDefault="00D93E3B" w:rsidP="00D93E3B">
      <w:pPr>
        <w:pStyle w:val="Listepuces"/>
        <w:rPr>
          <w:b/>
        </w:rPr>
      </w:pPr>
      <w:bookmarkStart w:id="84" w:name="_Toc58334999"/>
      <w:bookmarkStart w:id="85" w:name="_Toc58335670"/>
      <w:r w:rsidRPr="0093672E">
        <w:rPr>
          <w:b/>
        </w:rPr>
        <w:t>Pour les professionnels de santé :</w:t>
      </w:r>
      <w:bookmarkEnd w:id="84"/>
      <w:bookmarkEnd w:id="85"/>
      <w:r w:rsidRPr="0093672E">
        <w:rPr>
          <w:b/>
        </w:rPr>
        <w:t xml:space="preserve"> </w:t>
      </w:r>
      <w:bookmarkStart w:id="86" w:name="_Toc58335000"/>
      <w:bookmarkStart w:id="87" w:name="_Toc58335671"/>
    </w:p>
    <w:p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88" w:name="_Toc58335001"/>
      <w:bookmarkStart w:id="89" w:name="_Toc58335672"/>
      <w:bookmarkEnd w:id="86"/>
      <w:bookmarkEnd w:id="87"/>
      <w:r>
        <w:t>.</w:t>
      </w:r>
    </w:p>
    <w:p w:rsidR="00D93E3B" w:rsidRPr="0093672E" w:rsidRDefault="00D93E3B" w:rsidP="00D93E3B"/>
    <w:p w:rsidR="00D93E3B" w:rsidRPr="0093672E" w:rsidRDefault="00D93E3B" w:rsidP="00D93E3B">
      <w:pPr>
        <w:pStyle w:val="Listepuces"/>
        <w:rPr>
          <w:b/>
        </w:rPr>
      </w:pPr>
      <w:r w:rsidRPr="0093672E">
        <w:rPr>
          <w:b/>
        </w:rPr>
        <w:t>Pour les patients et/ou des associations de patients :</w:t>
      </w:r>
      <w:bookmarkStart w:id="90" w:name="_Toc58335002"/>
      <w:bookmarkStart w:id="91" w:name="_Toc58335673"/>
      <w:bookmarkEnd w:id="88"/>
      <w:bookmarkEnd w:id="89"/>
    </w:p>
    <w:p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26" w:history="1">
        <w:r w:rsidRPr="0093672E">
          <w:rPr>
            <w:rStyle w:val="Lienhypertexte"/>
          </w:rPr>
          <w:t>www.signalement-sante.gouv.fr</w:t>
        </w:r>
      </w:hyperlink>
      <w:r w:rsidRPr="0093672E">
        <w:t xml:space="preserve"> en précisant que le traitement est donné dans le cadre d’un</w:t>
      </w:r>
      <w:r>
        <w:t>e autorisation d’accès compassionnel</w:t>
      </w:r>
      <w:r w:rsidRPr="0093672E">
        <w:t>.</w:t>
      </w:r>
      <w:bookmarkEnd w:id="90"/>
      <w:bookmarkEnd w:id="91"/>
    </w:p>
    <w:p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rsidR="006B0293" w:rsidRDefault="006B0293" w:rsidP="00D93E3B">
      <w:pPr>
        <w:pStyle w:val="Listepuces"/>
        <w:tabs>
          <w:tab w:val="clear" w:pos="360"/>
        </w:tabs>
        <w:ind w:left="680" w:firstLine="0"/>
      </w:pPr>
    </w:p>
    <w:p w:rsidR="00CB1EFB" w:rsidRDefault="00CB1EFB"/>
    <w:sectPr w:rsidR="00CB1EFB">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0E02C5" w16cex:dateUtc="2025-06-16T09:14:00Z"/>
  <w16cex:commentExtensible w16cex:durableId="0F3355EE" w16cex:dateUtc="2025-06-16T08:09:00Z"/>
  <w16cex:commentExtensible w16cex:durableId="17E07AD4" w16cex:dateUtc="2025-06-16T08:18:00Z"/>
  <w16cex:commentExtensible w16cex:durableId="216E366C" w16cex:dateUtc="2025-06-16T08:20:00Z"/>
  <w16cex:commentExtensible w16cex:durableId="2788EB2B" w16cex:dateUtc="2025-06-16T08:23:00Z"/>
  <w16cex:commentExtensible w16cex:durableId="5328DCC5" w16cex:dateUtc="2025-06-16T09:18:00Z"/>
  <w16cex:commentExtensible w16cex:durableId="736D8476" w16cex:dateUtc="2025-06-16T09:18:00Z"/>
  <w16cex:commentExtensible w16cex:durableId="2D3BFF25" w16cex:dateUtc="2025-06-16T09:19:00Z"/>
  <w16cex:commentExtensible w16cex:durableId="6ACCAE03" w16cex:dateUtc="2025-06-16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72207E" w16cid:durableId="670E02C5"/>
  <w16cid:commentId w16cid:paraId="632A930E" w16cid:durableId="0F3355EE"/>
  <w16cid:commentId w16cid:paraId="2BCFA301" w16cid:durableId="17E07AD4"/>
  <w16cid:commentId w16cid:paraId="399EB0F1" w16cid:durableId="216E366C"/>
  <w16cid:commentId w16cid:paraId="5E4287D6" w16cid:durableId="2788EB2B"/>
  <w16cid:commentId w16cid:paraId="607B1335" w16cid:durableId="5328DCC5"/>
  <w16cid:commentId w16cid:paraId="16C1D0B5" w16cid:durableId="736D8476"/>
  <w16cid:commentId w16cid:paraId="00B94B33" w16cid:durableId="2D3BFF25"/>
  <w16cid:commentId w16cid:paraId="6AC376B7" w16cid:durableId="6ACCAE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CB1" w:rsidRDefault="007C6CB1" w:rsidP="00D93E3B">
      <w:pPr>
        <w:spacing w:before="0" w:after="0" w:line="240" w:lineRule="auto"/>
      </w:pPr>
      <w:r>
        <w:separator/>
      </w:r>
    </w:p>
  </w:endnote>
  <w:endnote w:type="continuationSeparator" w:id="0">
    <w:p w:rsidR="007C6CB1" w:rsidRDefault="007C6CB1" w:rsidP="00D93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2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ptos">
    <w:altName w:val="Arial"/>
    <w:charset w:val="00"/>
    <w:family w:val="swiss"/>
    <w:pitch w:val="variable"/>
    <w:sig w:usb0="20000287" w:usb1="00000003" w:usb2="00000000" w:usb3="00000000" w:csb0="0000019F" w:csb1="00000000"/>
  </w:font>
  <w:font w:name="HelveticaNeueLT Std Lt">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79" w:rsidRPr="004338DE" w:rsidRDefault="008B4479">
    <w:pPr>
      <w:rPr>
        <w:color w:val="004990"/>
        <w:lang w:val="en-GB"/>
      </w:rPr>
    </w:pPr>
    <w:r w:rsidRPr="004338DE">
      <w:rPr>
        <w:rStyle w:val="Titredulivre"/>
        <w:lang w:val="en-GB"/>
      </w:rPr>
      <w:t xml:space="preserve">APAC_AAC_FOR09 v01 </w:t>
    </w:r>
    <w:r w:rsidRPr="004338DE">
      <w:rPr>
        <w:rStyle w:val="Titredulivre"/>
        <w:sz w:val="20"/>
        <w:szCs w:val="20"/>
        <w:lang w:val="en-GB"/>
      </w:rPr>
      <w:t>–</w:t>
    </w:r>
    <w:r w:rsidRPr="004338DE">
      <w:rPr>
        <w:rStyle w:val="Titredulivre"/>
        <w:sz w:val="32"/>
        <w:lang w:val="en-GB"/>
      </w:rPr>
      <w:t xml:space="preserve"> </w:t>
    </w:r>
    <w:sdt>
      <w:sdtPr>
        <w:rPr>
          <w:rStyle w:val="Titredulivre"/>
          <w:szCs w:val="16"/>
          <w:lang w:val="en-GB"/>
        </w:rPr>
        <w:alias w:val="Nom du médicament"/>
        <w:tag w:val=""/>
        <w:id w:val="-119753375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sidRPr="004338DE">
          <w:rPr>
            <w:rStyle w:val="Titredulivre"/>
            <w:szCs w:val="16"/>
            <w:lang w:val="en-GB"/>
          </w:rPr>
          <w:t>Joenja (leniolisib)</w:t>
        </w:r>
      </w:sdtContent>
    </w:sdt>
    <w:r w:rsidRPr="004338DE">
      <w:rPr>
        <w:rStyle w:val="Titredulivre"/>
        <w:lang w:val="en-GB"/>
      </w:rPr>
      <w:t xml:space="preserve">  </w:t>
    </w:r>
    <w:r>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4338DE">
          <w:rPr>
            <w:lang w:val="en-GB"/>
          </w:rPr>
          <w:t xml:space="preserve">  </w:t>
        </w:r>
        <w:r w:rsidRPr="00A34752">
          <w:rPr>
            <w:rStyle w:val="Titredulivre"/>
          </w:rPr>
          <w:fldChar w:fldCharType="begin"/>
        </w:r>
        <w:r w:rsidRPr="004338DE">
          <w:rPr>
            <w:rStyle w:val="Titredulivre"/>
            <w:lang w:val="en-GB"/>
          </w:rPr>
          <w:instrText>PAGE   \* MERGEFORMAT</w:instrText>
        </w:r>
        <w:r w:rsidRPr="00A34752">
          <w:rPr>
            <w:rStyle w:val="Titredulivre"/>
          </w:rPr>
          <w:fldChar w:fldCharType="separate"/>
        </w:r>
        <w:r w:rsidR="00552B8E">
          <w:rPr>
            <w:rStyle w:val="Titredulivre"/>
            <w:noProof/>
            <w:lang w:val="en-GB"/>
          </w:rPr>
          <w:t>4</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CB1" w:rsidRDefault="007C6CB1" w:rsidP="00D93E3B">
      <w:pPr>
        <w:spacing w:before="0" w:after="0" w:line="240" w:lineRule="auto"/>
      </w:pPr>
      <w:r>
        <w:separator/>
      </w:r>
    </w:p>
  </w:footnote>
  <w:footnote w:type="continuationSeparator" w:id="0">
    <w:p w:rsidR="007C6CB1" w:rsidRDefault="007C6CB1" w:rsidP="00D93E3B">
      <w:pPr>
        <w:spacing w:before="0" w:after="0" w:line="240" w:lineRule="auto"/>
      </w:pPr>
      <w:r>
        <w:continuationSeparator/>
      </w:r>
    </w:p>
  </w:footnote>
  <w:footnote w:id="1">
    <w:p w:rsidR="008B4479" w:rsidRDefault="008B4479"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79" w:rsidRDefault="008B4479">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79" w:rsidRDefault="008B447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F9A"/>
    <w:multiLevelType w:val="hybridMultilevel"/>
    <w:tmpl w:val="2EDC0F24"/>
    <w:lvl w:ilvl="0" w:tplc="AF54D412">
      <w:numFmt w:val="bullet"/>
      <w:lvlText w:val=""/>
      <w:lvlJc w:val="left"/>
      <w:pPr>
        <w:ind w:left="720" w:hanging="360"/>
      </w:pPr>
      <w:rPr>
        <w:rFonts w:ascii="Symbol" w:eastAsiaTheme="maj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D5F32"/>
    <w:multiLevelType w:val="multilevel"/>
    <w:tmpl w:val="0DDC013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8083CF5"/>
    <w:multiLevelType w:val="hybridMultilevel"/>
    <w:tmpl w:val="72385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11C81"/>
    <w:multiLevelType w:val="multilevel"/>
    <w:tmpl w:val="D21C0D2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C17129"/>
    <w:multiLevelType w:val="hybridMultilevel"/>
    <w:tmpl w:val="321A8568"/>
    <w:lvl w:ilvl="0" w:tplc="EB4C4E52">
      <w:start w:val="3"/>
      <w:numFmt w:val="upperRoman"/>
      <w:lvlText w:val="%1."/>
      <w:lvlJc w:val="left"/>
      <w:pPr>
        <w:ind w:left="1080" w:hanging="720"/>
      </w:pPr>
      <w:rPr>
        <w:rFonts w:hint="default"/>
        <w:b/>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FD7934"/>
    <w:multiLevelType w:val="hybridMultilevel"/>
    <w:tmpl w:val="033A1D68"/>
    <w:lvl w:ilvl="0" w:tplc="F54E66D8">
      <w:numFmt w:val="bullet"/>
      <w:lvlText w:val=""/>
      <w:lvlJc w:val="left"/>
      <w:pPr>
        <w:ind w:left="720" w:hanging="360"/>
      </w:pPr>
      <w:rPr>
        <w:rFonts w:ascii="Symbol" w:eastAsiaTheme="maj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814972"/>
    <w:multiLevelType w:val="hybridMultilevel"/>
    <w:tmpl w:val="25EC1D9A"/>
    <w:lvl w:ilvl="0" w:tplc="58368B12">
      <w:start w:val="1"/>
      <w:numFmt w:val="decimal"/>
      <w:lvlText w:val="%1."/>
      <w:lvlJc w:val="left"/>
      <w:pPr>
        <w:ind w:left="1080" w:hanging="720"/>
      </w:pPr>
      <w:rPr>
        <w:rFonts w:ascii="Arial" w:hAnsi="Arial" w:hint="default"/>
        <w:b/>
        <w:strike w:val="0"/>
        <w:dstrike w:val="0"/>
        <w:color w:val="auto"/>
        <w:sz w:val="2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B820BDA"/>
    <w:multiLevelType w:val="multilevel"/>
    <w:tmpl w:val="728CDA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1"/>
  </w:num>
  <w:num w:numId="9">
    <w:abstractNumId w:val="5"/>
  </w:num>
  <w:num w:numId="10">
    <w:abstractNumId w:val="0"/>
  </w:num>
  <w:num w:numId="11">
    <w:abstractNumId w:val="12"/>
  </w:num>
  <w:num w:numId="12">
    <w:abstractNumId w:val="3"/>
  </w:num>
  <w:num w:numId="13">
    <w:abstractNumId w:val="13"/>
  </w:num>
  <w:num w:numId="14">
    <w:abstractNumId w:val="9"/>
  </w:num>
  <w:num w:numId="15">
    <w:abstractNumId w:val="4"/>
  </w:num>
  <w:num w:numId="16">
    <w:abstractNumId w:val="16"/>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0241"/>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5E0D"/>
    <w:rsid w:val="000068C8"/>
    <w:rsid w:val="000073BD"/>
    <w:rsid w:val="00017494"/>
    <w:rsid w:val="0003579C"/>
    <w:rsid w:val="00045DED"/>
    <w:rsid w:val="00047DC4"/>
    <w:rsid w:val="00054AD0"/>
    <w:rsid w:val="00075C1F"/>
    <w:rsid w:val="000778E7"/>
    <w:rsid w:val="000834D5"/>
    <w:rsid w:val="00087364"/>
    <w:rsid w:val="00093B7E"/>
    <w:rsid w:val="000A3248"/>
    <w:rsid w:val="000A387D"/>
    <w:rsid w:val="000A6B21"/>
    <w:rsid w:val="000B7186"/>
    <w:rsid w:val="000C5A6A"/>
    <w:rsid w:val="000C6120"/>
    <w:rsid w:val="000D718E"/>
    <w:rsid w:val="000F11FA"/>
    <w:rsid w:val="000F45B0"/>
    <w:rsid w:val="00117DB9"/>
    <w:rsid w:val="00120544"/>
    <w:rsid w:val="00132420"/>
    <w:rsid w:val="0013397F"/>
    <w:rsid w:val="001357E3"/>
    <w:rsid w:val="00137FA2"/>
    <w:rsid w:val="0014666F"/>
    <w:rsid w:val="001533AB"/>
    <w:rsid w:val="00156E66"/>
    <w:rsid w:val="00177AC0"/>
    <w:rsid w:val="00185E9B"/>
    <w:rsid w:val="00186B81"/>
    <w:rsid w:val="00190E22"/>
    <w:rsid w:val="001936FD"/>
    <w:rsid w:val="001B6EA4"/>
    <w:rsid w:val="001D19ED"/>
    <w:rsid w:val="001D33DC"/>
    <w:rsid w:val="001D5E2A"/>
    <w:rsid w:val="001E3C66"/>
    <w:rsid w:val="001E669D"/>
    <w:rsid w:val="001F0A51"/>
    <w:rsid w:val="001F3B23"/>
    <w:rsid w:val="00200CBE"/>
    <w:rsid w:val="00202BA9"/>
    <w:rsid w:val="00215651"/>
    <w:rsid w:val="00223D44"/>
    <w:rsid w:val="002347AA"/>
    <w:rsid w:val="00240C5A"/>
    <w:rsid w:val="00250696"/>
    <w:rsid w:val="00255066"/>
    <w:rsid w:val="0025603F"/>
    <w:rsid w:val="00265EBB"/>
    <w:rsid w:val="002737C3"/>
    <w:rsid w:val="00274834"/>
    <w:rsid w:val="0027503D"/>
    <w:rsid w:val="00282030"/>
    <w:rsid w:val="002A5503"/>
    <w:rsid w:val="002B12A2"/>
    <w:rsid w:val="002B14B9"/>
    <w:rsid w:val="002C08C7"/>
    <w:rsid w:val="002C36B8"/>
    <w:rsid w:val="002D1736"/>
    <w:rsid w:val="002D6425"/>
    <w:rsid w:val="002E54B8"/>
    <w:rsid w:val="002E75B9"/>
    <w:rsid w:val="00316A8D"/>
    <w:rsid w:val="003172B5"/>
    <w:rsid w:val="00317C59"/>
    <w:rsid w:val="0032168B"/>
    <w:rsid w:val="0032627C"/>
    <w:rsid w:val="00334B7D"/>
    <w:rsid w:val="003439B7"/>
    <w:rsid w:val="00345B95"/>
    <w:rsid w:val="0035065A"/>
    <w:rsid w:val="00353A61"/>
    <w:rsid w:val="003549B7"/>
    <w:rsid w:val="003627AF"/>
    <w:rsid w:val="0036608B"/>
    <w:rsid w:val="00381D54"/>
    <w:rsid w:val="00395F40"/>
    <w:rsid w:val="003A61CC"/>
    <w:rsid w:val="003B4511"/>
    <w:rsid w:val="003B6752"/>
    <w:rsid w:val="003B7787"/>
    <w:rsid w:val="003B7DAB"/>
    <w:rsid w:val="003C3CC9"/>
    <w:rsid w:val="003C718D"/>
    <w:rsid w:val="003C7C5D"/>
    <w:rsid w:val="003D132C"/>
    <w:rsid w:val="003D3208"/>
    <w:rsid w:val="003E77BF"/>
    <w:rsid w:val="003F0350"/>
    <w:rsid w:val="003F05DD"/>
    <w:rsid w:val="00405BEC"/>
    <w:rsid w:val="004100AD"/>
    <w:rsid w:val="00415D63"/>
    <w:rsid w:val="0041770A"/>
    <w:rsid w:val="004338DE"/>
    <w:rsid w:val="004402A3"/>
    <w:rsid w:val="00443D31"/>
    <w:rsid w:val="00457206"/>
    <w:rsid w:val="0047196E"/>
    <w:rsid w:val="00473369"/>
    <w:rsid w:val="00473812"/>
    <w:rsid w:val="00476C3D"/>
    <w:rsid w:val="0047723B"/>
    <w:rsid w:val="004816A4"/>
    <w:rsid w:val="004A0116"/>
    <w:rsid w:val="004A6B1F"/>
    <w:rsid w:val="004B39B4"/>
    <w:rsid w:val="004C0759"/>
    <w:rsid w:val="004C3C65"/>
    <w:rsid w:val="004D1EDF"/>
    <w:rsid w:val="004D2CAF"/>
    <w:rsid w:val="004E15A5"/>
    <w:rsid w:val="004E2893"/>
    <w:rsid w:val="004F2C13"/>
    <w:rsid w:val="005160F4"/>
    <w:rsid w:val="00520C47"/>
    <w:rsid w:val="00520F0C"/>
    <w:rsid w:val="00531762"/>
    <w:rsid w:val="00532B10"/>
    <w:rsid w:val="00534B01"/>
    <w:rsid w:val="00546534"/>
    <w:rsid w:val="0055129D"/>
    <w:rsid w:val="00552B8E"/>
    <w:rsid w:val="00565262"/>
    <w:rsid w:val="00565391"/>
    <w:rsid w:val="00577539"/>
    <w:rsid w:val="00581B15"/>
    <w:rsid w:val="00590A54"/>
    <w:rsid w:val="005A1401"/>
    <w:rsid w:val="005A6E9F"/>
    <w:rsid w:val="005B4515"/>
    <w:rsid w:val="005B4FAE"/>
    <w:rsid w:val="005C0738"/>
    <w:rsid w:val="005C37D9"/>
    <w:rsid w:val="005C3CB4"/>
    <w:rsid w:val="005D28D2"/>
    <w:rsid w:val="005E5722"/>
    <w:rsid w:val="005F31E2"/>
    <w:rsid w:val="005F7960"/>
    <w:rsid w:val="006031AF"/>
    <w:rsid w:val="00607A67"/>
    <w:rsid w:val="00610823"/>
    <w:rsid w:val="00612CCD"/>
    <w:rsid w:val="006146DF"/>
    <w:rsid w:val="0064118D"/>
    <w:rsid w:val="006432C6"/>
    <w:rsid w:val="006532A2"/>
    <w:rsid w:val="00657DE7"/>
    <w:rsid w:val="00664A25"/>
    <w:rsid w:val="0067364F"/>
    <w:rsid w:val="00681BCA"/>
    <w:rsid w:val="00683869"/>
    <w:rsid w:val="00684A46"/>
    <w:rsid w:val="006877DE"/>
    <w:rsid w:val="006968A9"/>
    <w:rsid w:val="006A0676"/>
    <w:rsid w:val="006B0293"/>
    <w:rsid w:val="006B213C"/>
    <w:rsid w:val="006B4751"/>
    <w:rsid w:val="006D2BF6"/>
    <w:rsid w:val="006D6520"/>
    <w:rsid w:val="006E195C"/>
    <w:rsid w:val="006E748A"/>
    <w:rsid w:val="0070286B"/>
    <w:rsid w:val="00722A57"/>
    <w:rsid w:val="00724018"/>
    <w:rsid w:val="00725B63"/>
    <w:rsid w:val="00727C51"/>
    <w:rsid w:val="007321E8"/>
    <w:rsid w:val="00744A6D"/>
    <w:rsid w:val="0074583E"/>
    <w:rsid w:val="0075175A"/>
    <w:rsid w:val="00753989"/>
    <w:rsid w:val="00757944"/>
    <w:rsid w:val="0076130A"/>
    <w:rsid w:val="00770A8F"/>
    <w:rsid w:val="007736F4"/>
    <w:rsid w:val="00774735"/>
    <w:rsid w:val="00791841"/>
    <w:rsid w:val="007A3F15"/>
    <w:rsid w:val="007A4465"/>
    <w:rsid w:val="007A6E28"/>
    <w:rsid w:val="007B4DBC"/>
    <w:rsid w:val="007B74A6"/>
    <w:rsid w:val="007C5030"/>
    <w:rsid w:val="007C6CB1"/>
    <w:rsid w:val="007E2E25"/>
    <w:rsid w:val="007F1584"/>
    <w:rsid w:val="007F1F26"/>
    <w:rsid w:val="007F4C8F"/>
    <w:rsid w:val="007F4FA2"/>
    <w:rsid w:val="007F7D16"/>
    <w:rsid w:val="00800DA4"/>
    <w:rsid w:val="00801695"/>
    <w:rsid w:val="008100FF"/>
    <w:rsid w:val="0084096B"/>
    <w:rsid w:val="00845467"/>
    <w:rsid w:val="00855533"/>
    <w:rsid w:val="0085658E"/>
    <w:rsid w:val="00863F83"/>
    <w:rsid w:val="008678E8"/>
    <w:rsid w:val="00870F8E"/>
    <w:rsid w:val="00890093"/>
    <w:rsid w:val="008A0EF6"/>
    <w:rsid w:val="008A204C"/>
    <w:rsid w:val="008B4479"/>
    <w:rsid w:val="008B51BC"/>
    <w:rsid w:val="008D3F3E"/>
    <w:rsid w:val="008E7ED9"/>
    <w:rsid w:val="008F7FB7"/>
    <w:rsid w:val="00903AE3"/>
    <w:rsid w:val="0090637F"/>
    <w:rsid w:val="00922C70"/>
    <w:rsid w:val="009322AD"/>
    <w:rsid w:val="0093421D"/>
    <w:rsid w:val="00940C33"/>
    <w:rsid w:val="00947C43"/>
    <w:rsid w:val="00955CDF"/>
    <w:rsid w:val="00956817"/>
    <w:rsid w:val="00961AFA"/>
    <w:rsid w:val="00966F92"/>
    <w:rsid w:val="009764DE"/>
    <w:rsid w:val="009A1AF2"/>
    <w:rsid w:val="009A6B6C"/>
    <w:rsid w:val="009B3A45"/>
    <w:rsid w:val="009C10AF"/>
    <w:rsid w:val="009C241D"/>
    <w:rsid w:val="009C50D3"/>
    <w:rsid w:val="009D724C"/>
    <w:rsid w:val="009E491A"/>
    <w:rsid w:val="009E4B41"/>
    <w:rsid w:val="009F2C72"/>
    <w:rsid w:val="009F3957"/>
    <w:rsid w:val="00A001D8"/>
    <w:rsid w:val="00A11755"/>
    <w:rsid w:val="00A15798"/>
    <w:rsid w:val="00A15E84"/>
    <w:rsid w:val="00A21319"/>
    <w:rsid w:val="00A327C9"/>
    <w:rsid w:val="00A37A17"/>
    <w:rsid w:val="00A431A0"/>
    <w:rsid w:val="00A4796D"/>
    <w:rsid w:val="00A57246"/>
    <w:rsid w:val="00A635BE"/>
    <w:rsid w:val="00A7069F"/>
    <w:rsid w:val="00A70AC2"/>
    <w:rsid w:val="00A820F1"/>
    <w:rsid w:val="00A8606A"/>
    <w:rsid w:val="00A871C3"/>
    <w:rsid w:val="00A90681"/>
    <w:rsid w:val="00A9332A"/>
    <w:rsid w:val="00A93C0F"/>
    <w:rsid w:val="00A945AC"/>
    <w:rsid w:val="00A95A1E"/>
    <w:rsid w:val="00AA2F2E"/>
    <w:rsid w:val="00AA3494"/>
    <w:rsid w:val="00AA6880"/>
    <w:rsid w:val="00AB2E8E"/>
    <w:rsid w:val="00AB6A19"/>
    <w:rsid w:val="00AC2098"/>
    <w:rsid w:val="00AC28D1"/>
    <w:rsid w:val="00AC3023"/>
    <w:rsid w:val="00AC3C45"/>
    <w:rsid w:val="00AC63A6"/>
    <w:rsid w:val="00AD6EE0"/>
    <w:rsid w:val="00AD714C"/>
    <w:rsid w:val="00AE1E2E"/>
    <w:rsid w:val="00AE348C"/>
    <w:rsid w:val="00B056A6"/>
    <w:rsid w:val="00B059E5"/>
    <w:rsid w:val="00B06D21"/>
    <w:rsid w:val="00B15D2D"/>
    <w:rsid w:val="00B2041D"/>
    <w:rsid w:val="00B21257"/>
    <w:rsid w:val="00B21A92"/>
    <w:rsid w:val="00B35C8D"/>
    <w:rsid w:val="00B36341"/>
    <w:rsid w:val="00B43985"/>
    <w:rsid w:val="00B45942"/>
    <w:rsid w:val="00B53996"/>
    <w:rsid w:val="00B57A3B"/>
    <w:rsid w:val="00B62070"/>
    <w:rsid w:val="00B65DF8"/>
    <w:rsid w:val="00B82B2D"/>
    <w:rsid w:val="00B87CA8"/>
    <w:rsid w:val="00B9019E"/>
    <w:rsid w:val="00BA0A9B"/>
    <w:rsid w:val="00BA1DB9"/>
    <w:rsid w:val="00BA1F9F"/>
    <w:rsid w:val="00BC71D0"/>
    <w:rsid w:val="00BC7A0D"/>
    <w:rsid w:val="00BD5548"/>
    <w:rsid w:val="00BE2CF3"/>
    <w:rsid w:val="00BE3F24"/>
    <w:rsid w:val="00BE6D12"/>
    <w:rsid w:val="00BF069C"/>
    <w:rsid w:val="00BF11BB"/>
    <w:rsid w:val="00BF5756"/>
    <w:rsid w:val="00C1093F"/>
    <w:rsid w:val="00C118DE"/>
    <w:rsid w:val="00C168F7"/>
    <w:rsid w:val="00C31547"/>
    <w:rsid w:val="00C375C8"/>
    <w:rsid w:val="00C46B54"/>
    <w:rsid w:val="00C65A41"/>
    <w:rsid w:val="00C67DA4"/>
    <w:rsid w:val="00C71A52"/>
    <w:rsid w:val="00C7572E"/>
    <w:rsid w:val="00C8012F"/>
    <w:rsid w:val="00C80135"/>
    <w:rsid w:val="00C8064F"/>
    <w:rsid w:val="00C85E99"/>
    <w:rsid w:val="00C95DFE"/>
    <w:rsid w:val="00CA0286"/>
    <w:rsid w:val="00CA24BC"/>
    <w:rsid w:val="00CA424C"/>
    <w:rsid w:val="00CA6476"/>
    <w:rsid w:val="00CA6AFC"/>
    <w:rsid w:val="00CA6DA1"/>
    <w:rsid w:val="00CA7E3F"/>
    <w:rsid w:val="00CB1EFB"/>
    <w:rsid w:val="00CB3816"/>
    <w:rsid w:val="00CB6868"/>
    <w:rsid w:val="00CC1080"/>
    <w:rsid w:val="00CE0A0A"/>
    <w:rsid w:val="00CE2E76"/>
    <w:rsid w:val="00CE34AA"/>
    <w:rsid w:val="00CF2512"/>
    <w:rsid w:val="00CF2B07"/>
    <w:rsid w:val="00CF2E4C"/>
    <w:rsid w:val="00D040A2"/>
    <w:rsid w:val="00D06E86"/>
    <w:rsid w:val="00D10FD2"/>
    <w:rsid w:val="00D1521B"/>
    <w:rsid w:val="00D23D79"/>
    <w:rsid w:val="00D24C26"/>
    <w:rsid w:val="00D26182"/>
    <w:rsid w:val="00D31761"/>
    <w:rsid w:val="00D371EE"/>
    <w:rsid w:val="00D4386E"/>
    <w:rsid w:val="00D5313B"/>
    <w:rsid w:val="00D81393"/>
    <w:rsid w:val="00D845D8"/>
    <w:rsid w:val="00D93E3B"/>
    <w:rsid w:val="00D97DED"/>
    <w:rsid w:val="00DA77E8"/>
    <w:rsid w:val="00DB2304"/>
    <w:rsid w:val="00DC73F5"/>
    <w:rsid w:val="00DD1850"/>
    <w:rsid w:val="00DD3443"/>
    <w:rsid w:val="00DF0DEA"/>
    <w:rsid w:val="00DF5FC6"/>
    <w:rsid w:val="00DF72F0"/>
    <w:rsid w:val="00E04BE8"/>
    <w:rsid w:val="00E149B9"/>
    <w:rsid w:val="00E20F41"/>
    <w:rsid w:val="00E20F99"/>
    <w:rsid w:val="00E2370D"/>
    <w:rsid w:val="00E2620C"/>
    <w:rsid w:val="00E40CEC"/>
    <w:rsid w:val="00E4671D"/>
    <w:rsid w:val="00E631CF"/>
    <w:rsid w:val="00E658FA"/>
    <w:rsid w:val="00E659BE"/>
    <w:rsid w:val="00E66C8E"/>
    <w:rsid w:val="00EA2EB5"/>
    <w:rsid w:val="00EE3A96"/>
    <w:rsid w:val="00EF0995"/>
    <w:rsid w:val="00EF704F"/>
    <w:rsid w:val="00F06465"/>
    <w:rsid w:val="00F20655"/>
    <w:rsid w:val="00F20AAE"/>
    <w:rsid w:val="00F24F43"/>
    <w:rsid w:val="00F47584"/>
    <w:rsid w:val="00F52E31"/>
    <w:rsid w:val="00F65517"/>
    <w:rsid w:val="00F81704"/>
    <w:rsid w:val="00F82F25"/>
    <w:rsid w:val="00F848B4"/>
    <w:rsid w:val="00F85791"/>
    <w:rsid w:val="00F91AE8"/>
    <w:rsid w:val="00F92595"/>
    <w:rsid w:val="00F92F62"/>
    <w:rsid w:val="00F96E92"/>
    <w:rsid w:val="00F97782"/>
    <w:rsid w:val="00FA608E"/>
    <w:rsid w:val="00FC2CB5"/>
    <w:rsid w:val="00FC3537"/>
    <w:rsid w:val="00FC3BA8"/>
    <w:rsid w:val="00FD6C4C"/>
    <w:rsid w:val="00FE1C9C"/>
    <w:rsid w:val="00FE2D33"/>
    <w:rsid w:val="00FF099F"/>
    <w:rsid w:val="00FF29BD"/>
    <w:rsid w:val="00FF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AB9CEE1-764B-4C1F-86B6-684C41E6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13C"/>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9"/>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basedOn w:val="Normal"/>
    <w:link w:val="NotedebasdepageCar"/>
    <w:uiPriority w:val="99"/>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semiHidden/>
    <w:unhideWhenUsed/>
    <w:rsid w:val="00D93E3B"/>
    <w:pPr>
      <w:spacing w:line="240" w:lineRule="auto"/>
    </w:pPr>
    <w:rPr>
      <w:rFonts w:ascii="Tahoma" w:hAnsi="Tahoma" w:cs="Tahoma"/>
      <w:sz w:val="16"/>
      <w:szCs w:val="16"/>
    </w:rPr>
  </w:style>
  <w:style w:type="paragraph" w:styleId="En-tte">
    <w:name w:val="header"/>
    <w:basedOn w:val="Normal"/>
    <w:link w:val="En-tteCar"/>
    <w:uiPriority w:val="99"/>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34"/>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UnresolvedMention1">
    <w:name w:val="Unresolved Mention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basedOn w:val="Normal"/>
    <w:link w:val="CommentaireCar"/>
    <w:uiPriority w:val="99"/>
    <w:unhideWhenUsed/>
    <w:rsid w:val="00D93E3B"/>
    <w:pPr>
      <w:spacing w:line="240" w:lineRule="auto"/>
    </w:pPr>
    <w:rPr>
      <w:sz w:val="20"/>
      <w:szCs w:val="20"/>
    </w:rPr>
  </w:style>
  <w:style w:type="character" w:customStyle="1" w:styleId="CommentaireCar">
    <w:name w:val="Commentaire Car"/>
    <w:basedOn w:val="Policepardfaut"/>
    <w:link w:val="Commentaire"/>
    <w:uiPriority w:val="99"/>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uiPriority w:val="99"/>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semiHidden/>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semiHidden/>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1"/>
    <w:qFormat/>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character" w:customStyle="1" w:styleId="cf01">
    <w:name w:val="cf01"/>
    <w:basedOn w:val="Policepardfaut"/>
    <w:rsid w:val="00EF704F"/>
    <w:rPr>
      <w:rFonts w:ascii="Segoe UI" w:hAnsi="Segoe UI" w:cs="Segoe UI" w:hint="default"/>
      <w:color w:val="404040"/>
      <w:sz w:val="18"/>
      <w:szCs w:val="18"/>
    </w:rPr>
  </w:style>
  <w:style w:type="character" w:customStyle="1" w:styleId="cf21">
    <w:name w:val="cf21"/>
    <w:basedOn w:val="Policepardfaut"/>
    <w:rsid w:val="00EF704F"/>
    <w:rPr>
      <w:rFonts w:ascii="Segoe UI" w:hAnsi="Segoe UI" w:cs="Segoe UI" w:hint="default"/>
      <w:color w:val="58595B"/>
      <w:sz w:val="18"/>
      <w:szCs w:val="18"/>
    </w:rPr>
  </w:style>
  <w:style w:type="character" w:customStyle="1" w:styleId="cf31">
    <w:name w:val="cf31"/>
    <w:basedOn w:val="Policepardfaut"/>
    <w:rsid w:val="00EF704F"/>
    <w:rPr>
      <w:rFonts w:ascii="Segoe UI" w:hAnsi="Segoe UI" w:cs="Segoe UI" w:hint="default"/>
      <w:color w:val="575656"/>
      <w:sz w:val="18"/>
      <w:szCs w:val="18"/>
    </w:rPr>
  </w:style>
  <w:style w:type="character" w:customStyle="1" w:styleId="cf41">
    <w:name w:val="cf41"/>
    <w:basedOn w:val="Policepardfaut"/>
    <w:rsid w:val="00EF704F"/>
    <w:rPr>
      <w:rFonts w:ascii="Segoe UI" w:hAnsi="Segoe UI" w:cs="Segoe UI" w:hint="default"/>
      <w:sz w:val="18"/>
      <w:szCs w:val="18"/>
    </w:rPr>
  </w:style>
  <w:style w:type="table" w:customStyle="1" w:styleId="TableGrid1">
    <w:name w:val="Table Grid1"/>
    <w:basedOn w:val="TableauNormal"/>
    <w:rsid w:val="008A204C"/>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Policepardfaut"/>
    <w:uiPriority w:val="99"/>
    <w:semiHidden/>
    <w:unhideWhenUsed/>
    <w:rsid w:val="00D1521B"/>
    <w:rPr>
      <w:color w:val="605E5C"/>
      <w:shd w:val="clear" w:color="auto" w:fill="E1DFDD"/>
    </w:rPr>
  </w:style>
  <w:style w:type="paragraph" w:styleId="Rvision">
    <w:name w:val="Revision"/>
    <w:hidden/>
    <w:uiPriority w:val="99"/>
    <w:semiHidden/>
    <w:rsid w:val="004C0759"/>
    <w:pPr>
      <w:spacing w:after="0" w:line="240" w:lineRule="auto"/>
    </w:pPr>
    <w:rPr>
      <w:rFonts w:ascii="Arial" w:eastAsiaTheme="minorEastAsia" w:hAnsi="Arial"/>
      <w:color w:val="404040" w:themeColor="text1" w:themeTint="BF"/>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53027">
      <w:bodyDiv w:val="1"/>
      <w:marLeft w:val="0"/>
      <w:marRight w:val="0"/>
      <w:marTop w:val="0"/>
      <w:marBottom w:val="0"/>
      <w:divBdr>
        <w:top w:val="none" w:sz="0" w:space="0" w:color="auto"/>
        <w:left w:val="none" w:sz="0" w:space="0" w:color="auto"/>
        <w:bottom w:val="none" w:sz="0" w:space="0" w:color="auto"/>
        <w:right w:val="none" w:sz="0" w:space="0" w:color="auto"/>
      </w:divBdr>
    </w:div>
    <w:div w:id="1277522039">
      <w:bodyDiv w:val="1"/>
      <w:marLeft w:val="0"/>
      <w:marRight w:val="0"/>
      <w:marTop w:val="0"/>
      <w:marBottom w:val="0"/>
      <w:divBdr>
        <w:top w:val="none" w:sz="0" w:space="0" w:color="auto"/>
        <w:left w:val="none" w:sz="0" w:space="0" w:color="auto"/>
        <w:bottom w:val="none" w:sz="0" w:space="0" w:color="auto"/>
        <w:right w:val="none" w:sz="0" w:space="0" w:color="auto"/>
      </w:divBdr>
    </w:div>
    <w:div w:id="14311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c-leniolisib@wepclinical.com" TargetMode="External"/><Relationship Id="rId13" Type="http://schemas.openxmlformats.org/officeDocument/2006/relationships/image" Target="media/image2.png"/><Relationship Id="rId18" Type="http://schemas.openxmlformats.org/officeDocument/2006/relationships/hyperlink" Target="mailto:safety@pharming.com" TargetMode="External"/><Relationship Id="rId26" Type="http://schemas.openxmlformats.org/officeDocument/2006/relationships/hyperlink" Target="http://www.signalement-sante.gouv.fr" TargetMode="External"/><Relationship Id="rId3" Type="http://schemas.openxmlformats.org/officeDocument/2006/relationships/styles" Target="styles.xml"/><Relationship Id="rId21" Type="http://schemas.openxmlformats.org/officeDocument/2006/relationships/hyperlink" Target="mailto:info@associationiris.org"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3.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xxx@domaine.com" TargetMode="External"/><Relationship Id="rId20" Type="http://schemas.openxmlformats.org/officeDocument/2006/relationships/hyperlink" Target="http://www.signalement-sante.gouv.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france.gouv.fr/codes/article_lc/LEGIARTI000041721215/"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xxx@domaine.com" TargetMode="External"/><Relationship Id="rId23" Type="http://schemas.openxmlformats.org/officeDocument/2006/relationships/hyperlink" Target="https://eur-lex.europa.eu/legal-content/FR/TXT/PDF/?uri=CELEX:32016R0679&amp;from=FR" TargetMode="External"/><Relationship Id="rId28" Type="http://schemas.openxmlformats.org/officeDocument/2006/relationships/glossaryDocument" Target="glossary/document.xml"/><Relationship Id="rId10" Type="http://schemas.openxmlformats.org/officeDocument/2006/relationships/hyperlink" Target="https://ansm.sante.fr/documents/reference/referentiel-des-autorisations-dacces-compassionnel" TargetMode="External"/><Relationship Id="rId19" Type="http://schemas.openxmlformats.org/officeDocument/2006/relationships/hyperlink" Target="http://www.signalement-sante.gouv.fr"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dataprivacy@wepclinical.com" TargetMode="External"/><Relationship Id="rId14" Type="http://schemas.openxmlformats.org/officeDocument/2006/relationships/header" Target="header1.xml"/><Relationship Id="rId22" Type="http://schemas.openxmlformats.org/officeDocument/2006/relationships/hyperlink" Target="https://www.health-data-hub.fr/projet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78F0ABDE61CB447FBDEABC716CCDB6A0"/>
        <w:category>
          <w:name w:val="Général"/>
          <w:gallery w:val="placeholder"/>
        </w:category>
        <w:types>
          <w:type w:val="bbPlcHdr"/>
        </w:types>
        <w:behaviors>
          <w:behavior w:val="content"/>
        </w:behaviors>
        <w:guid w:val="{02871BC1-76C7-4213-AE89-6208DE9070C6}"/>
      </w:docPartPr>
      <w:docPartBody>
        <w:p w:rsidR="005B736A" w:rsidRDefault="001D52BD" w:rsidP="001D52BD">
          <w:pPr>
            <w:pStyle w:val="78F0ABDE61CB447FBDEABC716CCDB6A011"/>
          </w:pPr>
          <w:r w:rsidRPr="0093672E">
            <w:rPr>
              <w:rStyle w:val="Mention1"/>
            </w:rPr>
            <w:t>Renseigner adresse mail générique + tél </w:t>
          </w:r>
        </w:p>
      </w:docPartBody>
    </w:docPart>
    <w:docPart>
      <w:docPartPr>
        <w:name w:val="F2BBA92AB40C401CA6DECCCA92C850A3"/>
        <w:category>
          <w:name w:val="Général"/>
          <w:gallery w:val="placeholder"/>
        </w:category>
        <w:types>
          <w:type w:val="bbPlcHdr"/>
        </w:types>
        <w:behaviors>
          <w:behavior w:val="content"/>
        </w:behaviors>
        <w:guid w:val="{901AB418-0748-4C0B-927C-3FDD668204EC}"/>
      </w:docPartPr>
      <w:docPartBody>
        <w:p w:rsidR="005B736A" w:rsidRDefault="005B736A">
          <w:pPr>
            <w:pStyle w:val="F2BBA92AB40C401CA6DECCCA92C850A3"/>
          </w:pPr>
          <w:r w:rsidRPr="004979C1">
            <w:rPr>
              <w:rStyle w:val="Textedelespacerserv"/>
            </w:rPr>
            <w:t>Cliquez ici pour entrer du texte.</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A85D1C9DB67C4D2B85A363C34DAF7F9D"/>
        <w:category>
          <w:name w:val="Général"/>
          <w:gallery w:val="placeholder"/>
        </w:category>
        <w:types>
          <w:type w:val="bbPlcHdr"/>
        </w:types>
        <w:behaviors>
          <w:behavior w:val="content"/>
        </w:behaviors>
        <w:guid w:val="{C6DFF5A3-64B4-4FBB-90DD-617FD77C544A}"/>
      </w:docPartPr>
      <w:docPartBody>
        <w:p w:rsidR="005B736A" w:rsidRDefault="001D52BD" w:rsidP="001D52BD">
          <w:pPr>
            <w:pStyle w:val="A85D1C9DB67C4D2B85A363C34DAF7F9D11"/>
          </w:pPr>
          <w:r w:rsidRPr="00B17014">
            <w:t xml:space="preserve">   </w:t>
          </w:r>
          <w:r w:rsidRPr="008E0B25">
            <w:rPr>
              <w:rStyle w:val="Mention1"/>
            </w:rPr>
            <w:t xml:space="preserve">  _</w:t>
          </w:r>
          <w:r w:rsidRPr="00B17014">
            <w:rPr>
              <w:rStyle w:val="Mention1"/>
            </w:rPr>
            <w:t xml:space="preserve"> _/_ _    </w:t>
          </w:r>
        </w:p>
      </w:docPartBody>
    </w:docPart>
    <w:docPart>
      <w:docPartPr>
        <w:name w:val="75BA80BFAF984D4A91A8396221A14E46"/>
        <w:category>
          <w:name w:val="Général"/>
          <w:gallery w:val="placeholder"/>
        </w:category>
        <w:types>
          <w:type w:val="bbPlcHdr"/>
        </w:types>
        <w:behaviors>
          <w:behavior w:val="content"/>
        </w:behaviors>
        <w:guid w:val="{E9D09E4B-034A-4C09-BA37-7D314069D24E}"/>
      </w:docPartPr>
      <w:docPartBody>
        <w:p w:rsidR="005B736A" w:rsidRDefault="001D52BD" w:rsidP="001D52BD">
          <w:pPr>
            <w:pStyle w:val="75BA80BFAF984D4A91A8396221A14E4611"/>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D45BA0A09944E4299ADA024CFBD65D2"/>
        <w:category>
          <w:name w:val="Général"/>
          <w:gallery w:val="placeholder"/>
        </w:category>
        <w:types>
          <w:type w:val="bbPlcHdr"/>
        </w:types>
        <w:behaviors>
          <w:behavior w:val="content"/>
        </w:behaviors>
        <w:guid w:val="{9AD14A54-76C4-4C0E-8E15-CFEB70566614}"/>
      </w:docPartPr>
      <w:docPartBody>
        <w:p w:rsidR="005B736A" w:rsidRDefault="001D52BD" w:rsidP="001D52BD">
          <w:pPr>
            <w:pStyle w:val="5D45BA0A09944E4299ADA024CFBD65D211"/>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4234C01E68954449B47127831A6CF7F3"/>
        <w:category>
          <w:name w:val="Général"/>
          <w:gallery w:val="placeholder"/>
        </w:category>
        <w:types>
          <w:type w:val="bbPlcHdr"/>
        </w:types>
        <w:behaviors>
          <w:behavior w:val="content"/>
        </w:behaviors>
        <w:guid w:val="{EC95F548-6A68-4CAE-8AA5-0461389A311C}"/>
      </w:docPartPr>
      <w:docPartBody>
        <w:p w:rsidR="005B736A" w:rsidRDefault="001D52BD" w:rsidP="001D52BD">
          <w:pPr>
            <w:pStyle w:val="4234C01E68954449B47127831A6CF7F311"/>
          </w:pPr>
          <w:r w:rsidRPr="0093672E">
            <w:rPr>
              <w:rStyle w:val="Mention1"/>
            </w:rPr>
            <w:t>__________________</w:t>
          </w:r>
        </w:p>
      </w:docPartBody>
    </w:docPart>
    <w:docPart>
      <w:docPartPr>
        <w:name w:val="1C88CD1701CF47B981DA9F4336F3FEFB"/>
        <w:category>
          <w:name w:val="Général"/>
          <w:gallery w:val="placeholder"/>
        </w:category>
        <w:types>
          <w:type w:val="bbPlcHdr"/>
        </w:types>
        <w:behaviors>
          <w:behavior w:val="content"/>
        </w:behaviors>
        <w:guid w:val="{BD422353-5203-43C5-A159-605D4F77621E}"/>
      </w:docPartPr>
      <w:docPartBody>
        <w:p w:rsidR="005B736A" w:rsidRDefault="001D52BD" w:rsidP="001D52BD">
          <w:pPr>
            <w:pStyle w:val="1C88CD1701CF47B981DA9F4336F3FEFB11"/>
          </w:pPr>
          <w:r w:rsidRPr="0093672E">
            <w:rPr>
              <w:rStyle w:val="Mention1"/>
            </w:rPr>
            <w:t>Préciser les comorbidités significatives du patient.</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F90073FC4A54462D9B91E08716A606C8"/>
        <w:category>
          <w:name w:val="Général"/>
          <w:gallery w:val="placeholder"/>
        </w:category>
        <w:types>
          <w:type w:val="bbPlcHdr"/>
        </w:types>
        <w:behaviors>
          <w:behavior w:val="content"/>
        </w:behaviors>
        <w:guid w:val="{466CEF27-56C3-4884-B3D3-8CDF9A43AD0C}"/>
      </w:docPartPr>
      <w:docPartBody>
        <w:p w:rsidR="005B736A" w:rsidRDefault="001D52BD" w:rsidP="001D52BD">
          <w:pPr>
            <w:pStyle w:val="F90073FC4A54462D9B91E08716A606C811"/>
          </w:pPr>
          <w:r w:rsidRPr="0093672E">
            <w:rPr>
              <w:rStyle w:val="Mention1"/>
            </w:rPr>
            <w:t>Proposer des phrases types résumant les traitements concomitants (y compris les soins de support).</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1"/>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1"/>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1"/>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1"/>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1"/>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1"/>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1"/>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1"/>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1"/>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1"/>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1"/>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1"/>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1"/>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1"/>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1"/>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3CDEFBC2FB04D3D8A264B35F010F6E2"/>
        <w:category>
          <w:name w:val="Général"/>
          <w:gallery w:val="placeholder"/>
        </w:category>
        <w:types>
          <w:type w:val="bbPlcHdr"/>
        </w:types>
        <w:behaviors>
          <w:behavior w:val="content"/>
        </w:behaviors>
        <w:guid w:val="{ADC523DF-B209-46CC-9526-82B43B351497}"/>
      </w:docPartPr>
      <w:docPartBody>
        <w:p w:rsidR="005B736A" w:rsidRDefault="001D52BD" w:rsidP="001D52BD">
          <w:pPr>
            <w:pStyle w:val="F3CDEFBC2FB04D3D8A264B35F010F6E211"/>
          </w:pPr>
          <w:r w:rsidRPr="0093672E">
            <w:rPr>
              <w:rStyle w:val="Mention1"/>
            </w:rPr>
            <w:t>_ _/_ _/_ _ _ _</w:t>
          </w:r>
        </w:p>
      </w:docPartBody>
    </w:docPart>
    <w:docPart>
      <w:docPartPr>
        <w:name w:val="4BBEBB77BC6D40EF9F49F037A6D8C71C"/>
        <w:category>
          <w:name w:val="Général"/>
          <w:gallery w:val="placeholder"/>
        </w:category>
        <w:types>
          <w:type w:val="bbPlcHdr"/>
        </w:types>
        <w:behaviors>
          <w:behavior w:val="content"/>
        </w:behaviors>
        <w:guid w:val="{0981DC99-BFC9-4FD1-B071-47683E14B965}"/>
      </w:docPartPr>
      <w:docPartBody>
        <w:p w:rsidR="005B736A" w:rsidRDefault="005B736A">
          <w:pPr>
            <w:pStyle w:val="4BBEBB77BC6D40EF9F49F037A6D8C71C"/>
          </w:pPr>
          <w:r w:rsidRPr="004979C1">
            <w:rPr>
              <w:rStyle w:val="Textedelespacerserv"/>
            </w:rPr>
            <w:t>Cliquez ici pour entrer du texte.</w:t>
          </w:r>
        </w:p>
      </w:docPartBody>
    </w:docPart>
    <w:docPart>
      <w:docPartPr>
        <w:name w:val="F833E79F51564871A97CD72963E55FE2"/>
        <w:category>
          <w:name w:val="Général"/>
          <w:gallery w:val="placeholder"/>
        </w:category>
        <w:types>
          <w:type w:val="bbPlcHdr"/>
        </w:types>
        <w:behaviors>
          <w:behavior w:val="content"/>
        </w:behaviors>
        <w:guid w:val="{7FF8C7EC-CAC6-4741-A98F-577091C9179B}"/>
      </w:docPartPr>
      <w:docPartBody>
        <w:p w:rsidR="005B736A" w:rsidRDefault="005B736A">
          <w:pPr>
            <w:pStyle w:val="F833E79F51564871A97CD72963E55FE2"/>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1"/>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1"/>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1"/>
              <w:rFonts w:cs="Arial"/>
              <w:sz w:val="21"/>
              <w:szCs w:val="21"/>
              <w:lang w:val="en-GB"/>
            </w:rPr>
            <w:t>________________</w:t>
          </w:r>
        </w:p>
      </w:docPartBody>
    </w:docPart>
    <w:docPart>
      <w:docPartPr>
        <w:name w:val="9BACBD73BF9444879B44BE19A0A14E83"/>
        <w:category>
          <w:name w:val="Général"/>
          <w:gallery w:val="placeholder"/>
        </w:category>
        <w:types>
          <w:type w:val="bbPlcHdr"/>
        </w:types>
        <w:behaviors>
          <w:behavior w:val="content"/>
        </w:behaviors>
        <w:guid w:val="{4CC29505-8E8F-4A98-BD76-699AA824A153}"/>
      </w:docPartPr>
      <w:docPartBody>
        <w:p w:rsidR="005B736A" w:rsidRDefault="001D52BD" w:rsidP="001D52BD">
          <w:pPr>
            <w:pStyle w:val="9BACBD73BF9444879B44BE19A0A14E8311"/>
          </w:pPr>
          <w:r w:rsidRPr="00CF2E4C">
            <w:rPr>
              <w:rStyle w:val="Mention1"/>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1"/>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1"/>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1"/>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1"/>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1"/>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1"/>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1"/>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1"/>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1"/>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1"/>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1"/>
            </w:rPr>
            <w:t>| _ | _ | _ |</w:t>
          </w:r>
        </w:p>
      </w:docPartBody>
    </w:docPart>
    <w:docPart>
      <w:docPartPr>
        <w:name w:val="845330BA5383426A93B8B44AA6E8AB3A"/>
        <w:category>
          <w:name w:val="Général"/>
          <w:gallery w:val="placeholder"/>
        </w:category>
        <w:types>
          <w:type w:val="bbPlcHdr"/>
        </w:types>
        <w:behaviors>
          <w:behavior w:val="content"/>
        </w:behaviors>
        <w:guid w:val="{0B9B22B6-3455-4302-B151-75B4100188E1}"/>
      </w:docPartPr>
      <w:docPartBody>
        <w:p w:rsidR="005B736A" w:rsidRDefault="001D52BD" w:rsidP="001D52BD">
          <w:pPr>
            <w:pStyle w:val="845330BA5383426A93B8B44AA6E8AB3A11"/>
          </w:pPr>
          <w:r w:rsidRPr="0093672E">
            <w:rPr>
              <w:rStyle w:val="Mention1"/>
            </w:rPr>
            <w:t>|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1"/>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1"/>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1"/>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1"/>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1"/>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1"/>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1"/>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1"/>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1"/>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1"/>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1"/>
            </w:rPr>
            <w:t>xxx@do</w:t>
          </w:r>
          <w:r>
            <w:rPr>
              <w:rStyle w:val="Mention1"/>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1"/>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1"/>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1"/>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1"/>
              <w:rFonts w:cs="Arial"/>
              <w:sz w:val="21"/>
              <w:szCs w:val="21"/>
            </w:rPr>
            <w:t>________________</w:t>
          </w:r>
        </w:p>
      </w:docPartBody>
    </w:docPart>
    <w:docPart>
      <w:docPartPr>
        <w:name w:val="3B46284519934D0D931DDB81039075CC"/>
        <w:category>
          <w:name w:val="Général"/>
          <w:gallery w:val="placeholder"/>
        </w:category>
        <w:types>
          <w:type w:val="bbPlcHdr"/>
        </w:types>
        <w:behaviors>
          <w:behavior w:val="content"/>
        </w:behaviors>
        <w:guid w:val="{2E8F8232-69B3-4350-8F9D-E19EB89B2EC6}"/>
      </w:docPartPr>
      <w:docPartBody>
        <w:p w:rsidR="005B736A" w:rsidRDefault="001D52BD" w:rsidP="001D52BD">
          <w:pPr>
            <w:pStyle w:val="3B46284519934D0D931DDB81039075CC11"/>
          </w:pPr>
          <w:r w:rsidRPr="005A1401">
            <w:rPr>
              <w:rStyle w:val="Mention1"/>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1"/>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1"/>
            </w:rPr>
            <w:t>xxx@do</w:t>
          </w:r>
          <w:r>
            <w:rPr>
              <w:rStyle w:val="Mention1"/>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1"/>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46A2985A7F274D5ABEFF17A3F603E620"/>
        <w:category>
          <w:name w:val="Général"/>
          <w:gallery w:val="placeholder"/>
        </w:category>
        <w:types>
          <w:type w:val="bbPlcHdr"/>
        </w:types>
        <w:behaviors>
          <w:behavior w:val="content"/>
        </w:behaviors>
        <w:guid w:val="{D1AC89EF-25C5-4283-A715-017E8AAC0334}"/>
      </w:docPartPr>
      <w:docPartBody>
        <w:p w:rsidR="005B736A" w:rsidRDefault="001D52BD" w:rsidP="001D52BD">
          <w:pPr>
            <w:pStyle w:val="46A2985A7F274D5ABEFF17A3F603E62011"/>
          </w:pPr>
          <w:r w:rsidRPr="0093672E">
            <w:rPr>
              <w:rStyle w:val="Mention1"/>
            </w:rPr>
            <w:t>Indiquer le nom exact de votre laboratoire</w:t>
          </w:r>
        </w:p>
      </w:docPartBody>
    </w:docPart>
    <w:docPart>
      <w:docPartPr>
        <w:name w:val="620F19A075BC437783A456660F80201C"/>
        <w:category>
          <w:name w:val="Général"/>
          <w:gallery w:val="placeholder"/>
        </w:category>
        <w:types>
          <w:type w:val="bbPlcHdr"/>
        </w:types>
        <w:behaviors>
          <w:behavior w:val="content"/>
        </w:behaviors>
        <w:guid w:val="{19B48FED-77A7-4A48-9076-641A75016B9E}"/>
      </w:docPartPr>
      <w:docPartBody>
        <w:p w:rsidR="005B736A" w:rsidRDefault="001D52BD" w:rsidP="001D52BD">
          <w:pPr>
            <w:pStyle w:val="620F19A075BC437783A456660F80201C11"/>
          </w:pPr>
          <w:r w:rsidRPr="00812634">
            <w:rPr>
              <w:rStyle w:val="Mention1"/>
            </w:rPr>
            <w:t>À compléter si votre laboratoire dispose d’un portail de transparence</w:t>
          </w:r>
        </w:p>
      </w:docPartBody>
    </w:docPart>
    <w:docPart>
      <w:docPartPr>
        <w:name w:val="2B345BFA5D3E4E80957FA6F633A689B0"/>
        <w:category>
          <w:name w:val="Général"/>
          <w:gallery w:val="placeholder"/>
        </w:category>
        <w:types>
          <w:type w:val="bbPlcHdr"/>
        </w:types>
        <w:behaviors>
          <w:behavior w:val="content"/>
        </w:behaviors>
        <w:guid w:val="{F7084D99-0940-4E63-B670-ED64DE057293}"/>
      </w:docPartPr>
      <w:docPartBody>
        <w:p w:rsidR="005B736A" w:rsidRDefault="001D52BD" w:rsidP="001D52BD">
          <w:pPr>
            <w:pStyle w:val="2B345BFA5D3E4E80957FA6F633A689B011"/>
          </w:pPr>
          <w:r w:rsidRPr="0093672E">
            <w:rPr>
              <w:rStyle w:val="Mention1"/>
            </w:rPr>
            <w:t>Indiquer le nom exact de votre laboratoire</w:t>
          </w:r>
        </w:p>
      </w:docPartBody>
    </w:docPart>
    <w:docPart>
      <w:docPartPr>
        <w:name w:val="2AFF847279394C868A3937CC2BF7DC4B"/>
        <w:category>
          <w:name w:val="Général"/>
          <w:gallery w:val="placeholder"/>
        </w:category>
        <w:types>
          <w:type w:val="bbPlcHdr"/>
        </w:types>
        <w:behaviors>
          <w:behavior w:val="content"/>
        </w:behaviors>
        <w:guid w:val="{A6181E39-0FB2-40F8-BD9F-F85CDFBD8552}"/>
      </w:docPartPr>
      <w:docPartBody>
        <w:p w:rsidR="005B736A" w:rsidRDefault="001D52BD" w:rsidP="001D52BD">
          <w:pPr>
            <w:pStyle w:val="2AFF847279394C868A3937CC2BF7DC4B11"/>
          </w:pPr>
          <w:r w:rsidRPr="00C46989">
            <w:rPr>
              <w:rStyle w:val="Mention1"/>
            </w:rPr>
            <w:t>[à préciser]</w:t>
          </w:r>
        </w:p>
      </w:docPartBody>
    </w:docPart>
    <w:docPart>
      <w:docPartPr>
        <w:name w:val="8561CF6BBD0D4BC1AA9F635BF62CEAB0"/>
        <w:category>
          <w:name w:val="Général"/>
          <w:gallery w:val="placeholder"/>
        </w:category>
        <w:types>
          <w:type w:val="bbPlcHdr"/>
        </w:types>
        <w:behaviors>
          <w:behavior w:val="content"/>
        </w:behaviors>
        <w:guid w:val="{1255DD72-3A6B-4A82-AAB3-25621EF9FC15}"/>
      </w:docPartPr>
      <w:docPartBody>
        <w:p w:rsidR="005B736A" w:rsidRDefault="001D52BD" w:rsidP="001D52BD">
          <w:pPr>
            <w:pStyle w:val="8561CF6BBD0D4BC1AA9F635BF62CEAB011"/>
          </w:pPr>
          <w:r w:rsidRPr="00DC40E8">
            <w:rPr>
              <w:rStyle w:val="Mention1"/>
            </w:rPr>
            <w:t>[à préciser]</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54F90248FE6248DD97AF343F7A0D5AB6"/>
        <w:category>
          <w:name w:val="Général"/>
          <w:gallery w:val="placeholder"/>
        </w:category>
        <w:types>
          <w:type w:val="bbPlcHdr"/>
        </w:types>
        <w:behaviors>
          <w:behavior w:val="content"/>
        </w:behaviors>
        <w:guid w:val="{75DCF613-E3C2-48C8-B7A1-FD6964A1C570}"/>
      </w:docPartPr>
      <w:docPartBody>
        <w:p w:rsidR="005B736A" w:rsidRDefault="001D52BD" w:rsidP="001D52BD">
          <w:pPr>
            <w:pStyle w:val="54F90248FE6248DD97AF343F7A0D5AB611"/>
          </w:pPr>
          <w:r w:rsidRPr="0093672E">
            <w:rPr>
              <w:rStyle w:val="Mention1"/>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65DF388FFA745BD9650A55988E31B21"/>
        <w:category>
          <w:name w:val="Général"/>
          <w:gallery w:val="placeholder"/>
        </w:category>
        <w:types>
          <w:type w:val="bbPlcHdr"/>
        </w:types>
        <w:behaviors>
          <w:behavior w:val="content"/>
        </w:behaviors>
        <w:guid w:val="{83F26E96-EBCD-4BF8-AC46-30736EB71DB4}"/>
      </w:docPartPr>
      <w:docPartBody>
        <w:p w:rsidR="005B736A" w:rsidRDefault="001D52BD" w:rsidP="001D52BD">
          <w:pPr>
            <w:pStyle w:val="065DF388FFA745BD9650A55988E31B2111"/>
          </w:pPr>
          <w:r w:rsidRPr="00C46989">
            <w:rPr>
              <w:rStyle w:val="Mention1"/>
            </w:rPr>
            <w:t>[à préciser]</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27B951DFB8D5409A9B77514DCBFBF961"/>
        <w:category>
          <w:name w:val="Général"/>
          <w:gallery w:val="placeholder"/>
        </w:category>
        <w:types>
          <w:type w:val="bbPlcHdr"/>
        </w:types>
        <w:behaviors>
          <w:behavior w:val="content"/>
        </w:behaviors>
        <w:guid w:val="{B0AB2BFC-45D8-48AB-AEAA-7EEDADF2569C}"/>
      </w:docPartPr>
      <w:docPartBody>
        <w:p w:rsidR="00366866" w:rsidRDefault="002D2C15" w:rsidP="002D2C15">
          <w:pPr>
            <w:pStyle w:val="27B951DFB8D5409A9B77514DCBFBF961"/>
          </w:pPr>
          <w:r w:rsidRPr="0093672E">
            <w:rPr>
              <w:rStyle w:val="Mention1"/>
            </w:rPr>
            <w:t>__________________</w:t>
          </w:r>
        </w:p>
      </w:docPartBody>
    </w:docPart>
    <w:docPart>
      <w:docPartPr>
        <w:name w:val="E318C3B6216F4796878E38969BA97110"/>
        <w:category>
          <w:name w:val="General"/>
          <w:gallery w:val="placeholder"/>
        </w:category>
        <w:types>
          <w:type w:val="bbPlcHdr"/>
        </w:types>
        <w:behaviors>
          <w:behavior w:val="content"/>
        </w:behaviors>
        <w:guid w:val="{D764B95E-89C5-4AB5-AADC-8BADCEEFC714}"/>
      </w:docPartPr>
      <w:docPartBody>
        <w:p w:rsidR="0044719B" w:rsidRDefault="0044719B" w:rsidP="0044719B">
          <w:pPr>
            <w:pStyle w:val="E318C3B6216F4796878E38969BA97110"/>
          </w:pPr>
          <w:r w:rsidRPr="004979C1">
            <w:rPr>
              <w:rStyle w:val="Textedelespacerserv"/>
            </w:rPr>
            <w:t>Cliquez ici pour entrer du texte.</w:t>
          </w:r>
        </w:p>
      </w:docPartBody>
    </w:docPart>
    <w:docPart>
      <w:docPartPr>
        <w:name w:val="E9B7C39396AF40AC9B46C4EB14D36D12"/>
        <w:category>
          <w:name w:val="General"/>
          <w:gallery w:val="placeholder"/>
        </w:category>
        <w:types>
          <w:type w:val="bbPlcHdr"/>
        </w:types>
        <w:behaviors>
          <w:behavior w:val="content"/>
        </w:behaviors>
        <w:guid w:val="{4F43E137-4F03-4E9C-AAAA-C19F6CB8ED37}"/>
      </w:docPartPr>
      <w:docPartBody>
        <w:p w:rsidR="0044719B" w:rsidRDefault="0044719B" w:rsidP="0044719B">
          <w:pPr>
            <w:pStyle w:val="E9B7C39396AF40AC9B46C4EB14D36D12"/>
          </w:pPr>
          <w:r w:rsidRPr="00AE7634">
            <w:rPr>
              <w:rStyle w:val="Textedelespacerserv"/>
            </w:rPr>
            <w:t>Cliquez ici pour entrer du texte.</w:t>
          </w:r>
        </w:p>
      </w:docPartBody>
    </w:docPart>
    <w:docPart>
      <w:docPartPr>
        <w:name w:val="03159539828E4F5983EAF9E430830D54"/>
        <w:category>
          <w:name w:val="General"/>
          <w:gallery w:val="placeholder"/>
        </w:category>
        <w:types>
          <w:type w:val="bbPlcHdr"/>
        </w:types>
        <w:behaviors>
          <w:behavior w:val="content"/>
        </w:behaviors>
        <w:guid w:val="{40E93A32-FA27-4B79-A2DF-B2C67CAD5923}"/>
      </w:docPartPr>
      <w:docPartBody>
        <w:p w:rsidR="0044719B" w:rsidRDefault="0044719B" w:rsidP="0044719B">
          <w:pPr>
            <w:pStyle w:val="03159539828E4F5983EAF9E430830D54"/>
          </w:pPr>
          <w:r w:rsidRPr="0093672E">
            <w:rPr>
              <w:rStyle w:val="Mention1"/>
            </w:rPr>
            <w:t>Indiquer le nom exact de votre laboratoire</w:t>
          </w:r>
        </w:p>
      </w:docPartBody>
    </w:docPart>
    <w:docPart>
      <w:docPartPr>
        <w:name w:val="7E5F7D57B2134EFB9975E63A78D37CFF"/>
        <w:category>
          <w:name w:val="General"/>
          <w:gallery w:val="placeholder"/>
        </w:category>
        <w:types>
          <w:type w:val="bbPlcHdr"/>
        </w:types>
        <w:behaviors>
          <w:behavior w:val="content"/>
        </w:behaviors>
        <w:guid w:val="{2ED7D261-2DEF-4EED-A0B4-93F27BA5FC01}"/>
      </w:docPartPr>
      <w:docPartBody>
        <w:p w:rsidR="0044719B" w:rsidRDefault="0044719B" w:rsidP="0044719B">
          <w:pPr>
            <w:pStyle w:val="7E5F7D57B2134EFB9975E63A78D37CFF"/>
          </w:pPr>
          <w:r>
            <w:t>Indiquer le nom exact de votre laboratoire</w:t>
          </w:r>
        </w:p>
      </w:docPartBody>
    </w:docPart>
    <w:docPart>
      <w:docPartPr>
        <w:name w:val="3E859674BE364C499C42E6E3B1B53919"/>
        <w:category>
          <w:name w:val="General"/>
          <w:gallery w:val="placeholder"/>
        </w:category>
        <w:types>
          <w:type w:val="bbPlcHdr"/>
        </w:types>
        <w:behaviors>
          <w:behavior w:val="content"/>
        </w:behaviors>
        <w:guid w:val="{265BF387-6F34-40F4-8674-A30745BF89D4}"/>
      </w:docPartPr>
      <w:docPartBody>
        <w:p w:rsidR="0044719B" w:rsidRDefault="0044719B" w:rsidP="0044719B">
          <w:pPr>
            <w:pStyle w:val="3E859674BE364C499C42E6E3B1B53919"/>
          </w:pPr>
          <w:r w:rsidRPr="00C46989">
            <w:rPr>
              <w:rStyle w:val="Mention1"/>
            </w:rPr>
            <w:t>[à préciser]</w:t>
          </w:r>
        </w:p>
      </w:docPartBody>
    </w:docPart>
    <w:docPart>
      <w:docPartPr>
        <w:name w:val="5EBCFD2E915D4DC8A108137BF46792CC"/>
        <w:category>
          <w:name w:val="Général"/>
          <w:gallery w:val="placeholder"/>
        </w:category>
        <w:types>
          <w:type w:val="bbPlcHdr"/>
        </w:types>
        <w:behaviors>
          <w:behavior w:val="content"/>
        </w:behaviors>
        <w:guid w:val="{E9275B7E-6C8C-40BD-AEDB-7D01E39C8A25}"/>
      </w:docPartPr>
      <w:docPartBody>
        <w:p w:rsidR="00D61C82" w:rsidRDefault="00D61C82" w:rsidP="00D61C82">
          <w:pPr>
            <w:pStyle w:val="5EBCFD2E915D4DC8A108137BF46792CC"/>
          </w:pPr>
          <w:r w:rsidRPr="00AE7634">
            <w:rPr>
              <w:rStyle w:val="Textedelespacerserv"/>
            </w:rPr>
            <w:t>Cliquez ici pour entrer du texte.</w:t>
          </w:r>
        </w:p>
      </w:docPartBody>
    </w:docPart>
    <w:docPart>
      <w:docPartPr>
        <w:name w:val="FC4FEAD947D745E08E3DBC37839ACB26"/>
        <w:category>
          <w:name w:val="Général"/>
          <w:gallery w:val="placeholder"/>
        </w:category>
        <w:types>
          <w:type w:val="bbPlcHdr"/>
        </w:types>
        <w:behaviors>
          <w:behavior w:val="content"/>
        </w:behaviors>
        <w:guid w:val="{0A8E5AC0-85A3-46A1-9D45-6EBE59FC7AD9}"/>
      </w:docPartPr>
      <w:docPartBody>
        <w:p w:rsidR="00E354B8" w:rsidRDefault="00996654" w:rsidP="00996654">
          <w:pPr>
            <w:pStyle w:val="FC4FEAD947D745E08E3DBC37839ACB26"/>
          </w:pPr>
          <w:r w:rsidRPr="004979C1">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2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ptos">
    <w:altName w:val="Arial"/>
    <w:charset w:val="00"/>
    <w:family w:val="swiss"/>
    <w:pitch w:val="variable"/>
    <w:sig w:usb0="20000287" w:usb1="00000003" w:usb2="00000000" w:usb3="00000000" w:csb0="0000019F" w:csb1="00000000"/>
  </w:font>
  <w:font w:name="HelveticaNeueLT Std Lt">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136689"/>
    <w:rsid w:val="001C1C86"/>
    <w:rsid w:val="001D52BD"/>
    <w:rsid w:val="002010A6"/>
    <w:rsid w:val="002312B7"/>
    <w:rsid w:val="00236918"/>
    <w:rsid w:val="00250696"/>
    <w:rsid w:val="00276546"/>
    <w:rsid w:val="002D2C15"/>
    <w:rsid w:val="003627AF"/>
    <w:rsid w:val="00366866"/>
    <w:rsid w:val="00405BEC"/>
    <w:rsid w:val="0041770A"/>
    <w:rsid w:val="00433840"/>
    <w:rsid w:val="0044719B"/>
    <w:rsid w:val="004D1EDF"/>
    <w:rsid w:val="004D2CAF"/>
    <w:rsid w:val="005419F5"/>
    <w:rsid w:val="00565391"/>
    <w:rsid w:val="005B4FAE"/>
    <w:rsid w:val="005B736A"/>
    <w:rsid w:val="006502AF"/>
    <w:rsid w:val="00690408"/>
    <w:rsid w:val="006E1FA1"/>
    <w:rsid w:val="007321E8"/>
    <w:rsid w:val="007C083B"/>
    <w:rsid w:val="00911C54"/>
    <w:rsid w:val="00936282"/>
    <w:rsid w:val="00996654"/>
    <w:rsid w:val="00B36341"/>
    <w:rsid w:val="00BA5EE9"/>
    <w:rsid w:val="00C8012F"/>
    <w:rsid w:val="00CE2BD8"/>
    <w:rsid w:val="00D41FBD"/>
    <w:rsid w:val="00D61C82"/>
    <w:rsid w:val="00DD1D1C"/>
    <w:rsid w:val="00E20F99"/>
    <w:rsid w:val="00E354B8"/>
    <w:rsid w:val="00E51D3C"/>
    <w:rsid w:val="00FA60C0"/>
    <w:rsid w:val="00FC3B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Texte d'aide"/>
    <w:uiPriority w:val="99"/>
    <w:unhideWhenUsed/>
    <w:rsid w:val="0044719B"/>
    <w:rPr>
      <w:rFonts w:ascii="Arial Nova Cond" w:hAnsi="Arial Nova Cond"/>
      <w:color w:val="595959" w:themeColor="text1" w:themeTint="A6"/>
      <w:sz w:val="22"/>
      <w:shd w:val="clear" w:color="auto" w:fill="F2F2F2" w:themeFill="background1" w:themeFillShade="F2"/>
    </w:rPr>
  </w:style>
  <w:style w:type="paragraph" w:customStyle="1" w:styleId="D7E297FCD1B24F828B0DAB9C53549BD8">
    <w:name w:val="D7E297FCD1B24F828B0DAB9C53549BD8"/>
    <w:rsid w:val="0044719B"/>
    <w:pPr>
      <w:spacing w:line="278" w:lineRule="auto"/>
    </w:pPr>
    <w:rPr>
      <w:kern w:val="2"/>
      <w:sz w:val="24"/>
      <w:szCs w:val="24"/>
      <w:lang w:val="en-GB" w:eastAsia="en-GB"/>
      <w14:ligatures w14:val="standardContextual"/>
    </w:rPr>
  </w:style>
  <w:style w:type="paragraph" w:customStyle="1" w:styleId="E318C3B6216F4796878E38969BA97110">
    <w:name w:val="E318C3B6216F4796878E38969BA97110"/>
    <w:rsid w:val="0044719B"/>
    <w:pPr>
      <w:spacing w:line="278" w:lineRule="auto"/>
    </w:pPr>
    <w:rPr>
      <w:kern w:val="2"/>
      <w:sz w:val="24"/>
      <w:szCs w:val="24"/>
      <w:lang w:val="en-GB" w:eastAsia="en-GB"/>
      <w14:ligatures w14:val="standardContextual"/>
    </w:rPr>
  </w:style>
  <w:style w:type="character" w:styleId="Textedelespacerserv">
    <w:name w:val="Placeholder Text"/>
    <w:basedOn w:val="Policepardfaut"/>
    <w:uiPriority w:val="99"/>
    <w:semiHidden/>
    <w:rsid w:val="00996654"/>
    <w:rPr>
      <w:color w:val="808080"/>
    </w:rPr>
  </w:style>
  <w:style w:type="paragraph" w:customStyle="1" w:styleId="C843C9A3759E432E808BE61DA233349C">
    <w:name w:val="C843C9A3759E432E808BE61DA233349C"/>
  </w:style>
  <w:style w:type="paragraph" w:customStyle="1" w:styleId="C006126CEDEA4599B4EB34786937F8C0">
    <w:name w:val="C006126CEDEA4599B4EB34786937F8C0"/>
    <w:rsid w:val="0044719B"/>
    <w:pPr>
      <w:spacing w:line="278" w:lineRule="auto"/>
    </w:pPr>
    <w:rPr>
      <w:kern w:val="2"/>
      <w:sz w:val="24"/>
      <w:szCs w:val="24"/>
      <w:lang w:val="en-GB" w:eastAsia="en-GB"/>
      <w14:ligatures w14:val="standardContextual"/>
    </w:rPr>
  </w:style>
  <w:style w:type="paragraph" w:customStyle="1" w:styleId="E9B7C39396AF40AC9B46C4EB14D36D12">
    <w:name w:val="E9B7C39396AF40AC9B46C4EB14D36D12"/>
    <w:rsid w:val="0044719B"/>
    <w:pPr>
      <w:spacing w:line="278" w:lineRule="auto"/>
    </w:pPr>
    <w:rPr>
      <w:kern w:val="2"/>
      <w:sz w:val="24"/>
      <w:szCs w:val="24"/>
      <w:lang w:val="en-GB" w:eastAsia="en-GB"/>
      <w14:ligatures w14:val="standardContextual"/>
    </w:rPr>
  </w:style>
  <w:style w:type="paragraph" w:customStyle="1" w:styleId="03159539828E4F5983EAF9E430830D54">
    <w:name w:val="03159539828E4F5983EAF9E430830D54"/>
    <w:rsid w:val="0044719B"/>
    <w:pPr>
      <w:spacing w:line="278" w:lineRule="auto"/>
    </w:pPr>
    <w:rPr>
      <w:kern w:val="2"/>
      <w:sz w:val="24"/>
      <w:szCs w:val="24"/>
      <w:lang w:val="en-GB" w:eastAsia="en-GB"/>
      <w14:ligatures w14:val="standardContextual"/>
    </w:rPr>
  </w:style>
  <w:style w:type="paragraph" w:customStyle="1" w:styleId="7E5F7D57B2134EFB9975E63A78D37CFF">
    <w:name w:val="7E5F7D57B2134EFB9975E63A78D37CFF"/>
    <w:rsid w:val="0044719B"/>
    <w:pPr>
      <w:spacing w:line="278" w:lineRule="auto"/>
    </w:pPr>
    <w:rPr>
      <w:kern w:val="2"/>
      <w:sz w:val="24"/>
      <w:szCs w:val="24"/>
      <w:lang w:val="en-GB" w:eastAsia="en-GB"/>
      <w14:ligatures w14:val="standardContextual"/>
    </w:rPr>
  </w:style>
  <w:style w:type="paragraph" w:customStyle="1" w:styleId="F2BBA92AB40C401CA6DECCCA92C850A3">
    <w:name w:val="F2BBA92AB40C401CA6DECCCA92C850A3"/>
  </w:style>
  <w:style w:type="paragraph" w:customStyle="1" w:styleId="3E859674BE364C499C42E6E3B1B53919">
    <w:name w:val="3E859674BE364C499C42E6E3B1B53919"/>
    <w:rsid w:val="0044719B"/>
    <w:pPr>
      <w:spacing w:line="278" w:lineRule="auto"/>
    </w:pPr>
    <w:rPr>
      <w:kern w:val="2"/>
      <w:sz w:val="24"/>
      <w:szCs w:val="24"/>
      <w:lang w:val="en-GB" w:eastAsia="en-GB"/>
      <w14:ligatures w14:val="standardContextual"/>
    </w:rPr>
  </w:style>
  <w:style w:type="character" w:customStyle="1" w:styleId="normaltextrun">
    <w:name w:val="normaltextrun"/>
    <w:basedOn w:val="Policepardfaut"/>
    <w:rsid w:val="001D52BD"/>
  </w:style>
  <w:style w:type="paragraph" w:customStyle="1" w:styleId="1D4DDEE376554E2891B621E8B9B36304">
    <w:name w:val="1D4DDEE376554E2891B621E8B9B36304"/>
  </w:style>
  <w:style w:type="paragraph" w:customStyle="1" w:styleId="1EDA8F5B65E54730931462D229B179F7">
    <w:name w:val="1EDA8F5B65E54730931462D229B179F7"/>
  </w:style>
  <w:style w:type="paragraph" w:customStyle="1" w:styleId="4BBEBB77BC6D40EF9F49F037A6D8C71C">
    <w:name w:val="4BBEBB77BC6D40EF9F49F037A6D8C71C"/>
  </w:style>
  <w:style w:type="paragraph" w:customStyle="1" w:styleId="F833E79F51564871A97CD72963E55FE2">
    <w:name w:val="F833E79F51564871A97CD72963E55FE2"/>
  </w:style>
  <w:style w:type="paragraph" w:customStyle="1" w:styleId="DF3BEED1A98A4FA8B13BDD0E584B4E29">
    <w:name w:val="DF3BEED1A98A4FA8B13BDD0E584B4E29"/>
  </w:style>
  <w:style w:type="paragraph" w:customStyle="1" w:styleId="A3DC1EAC993743158DACC158D0CEAD5D">
    <w:name w:val="A3DC1EAC993743158DACC158D0CEAD5D"/>
  </w:style>
  <w:style w:type="paragraph" w:customStyle="1" w:styleId="6F07A1D2BB704693B027A4A0DEBD288D">
    <w:name w:val="6F07A1D2BB704693B027A4A0DEBD288D"/>
  </w:style>
  <w:style w:type="paragraph" w:customStyle="1" w:styleId="17DA564F0B0A48B89C732E53E86D0AAE">
    <w:name w:val="17DA564F0B0A48B89C732E53E86D0AAE"/>
  </w:style>
  <w:style w:type="paragraph" w:customStyle="1" w:styleId="3A1047E96C93457080F7F30DEA6D181D">
    <w:name w:val="3A1047E96C93457080F7F30DEA6D181D"/>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78F0ABDE61CB447FBDEABC716CCDB6A011">
    <w:name w:val="78F0ABDE61CB447FBDEABC716CCDB6A011"/>
    <w:rsid w:val="001D52BD"/>
    <w:pPr>
      <w:spacing w:before="100" w:after="40" w:line="288" w:lineRule="auto"/>
      <w:jc w:val="both"/>
    </w:pPr>
    <w:rPr>
      <w:rFonts w:ascii="Arial" w:hAnsi="Arial"/>
      <w:color w:val="404040" w:themeColor="text1" w:themeTint="BF"/>
    </w:rPr>
  </w:style>
  <w:style w:type="paragraph" w:customStyle="1" w:styleId="D2A167BEF537448686F10991A1185A1211">
    <w:name w:val="D2A167BEF537448686F10991A1185A1211"/>
    <w:rsid w:val="001D52BD"/>
    <w:pPr>
      <w:spacing w:before="100" w:after="40" w:line="288" w:lineRule="auto"/>
      <w:jc w:val="both"/>
    </w:pPr>
    <w:rPr>
      <w:rFonts w:ascii="Arial" w:hAnsi="Arial"/>
      <w:color w:val="404040" w:themeColor="text1" w:themeTint="BF"/>
    </w:rPr>
  </w:style>
  <w:style w:type="paragraph" w:customStyle="1" w:styleId="606265B32DAB46A7B16C3797D8AD298111">
    <w:name w:val="606265B32DAB46A7B16C3797D8AD2981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A85D1C9DB67C4D2B85A363C34DAF7F9D11">
    <w:name w:val="A85D1C9DB67C4D2B85A363C34DAF7F9D11"/>
    <w:rsid w:val="001D52BD"/>
    <w:pPr>
      <w:spacing w:before="100" w:after="40" w:line="288" w:lineRule="auto"/>
      <w:jc w:val="both"/>
    </w:pPr>
    <w:rPr>
      <w:rFonts w:ascii="Arial" w:hAnsi="Arial"/>
      <w:color w:val="404040" w:themeColor="text1" w:themeTint="BF"/>
    </w:rPr>
  </w:style>
  <w:style w:type="paragraph" w:customStyle="1" w:styleId="75BA80BFAF984D4A91A8396221A14E4611">
    <w:name w:val="75BA80BFAF984D4A91A8396221A14E46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4234C01E68954449B47127831A6CF7F311">
    <w:name w:val="4234C01E68954449B47127831A6CF7F311"/>
    <w:rsid w:val="001D52BD"/>
    <w:pPr>
      <w:spacing w:before="100" w:after="40" w:line="288" w:lineRule="auto"/>
      <w:jc w:val="both"/>
    </w:pPr>
    <w:rPr>
      <w:rFonts w:ascii="Arial" w:hAnsi="Arial"/>
      <w:color w:val="404040" w:themeColor="text1" w:themeTint="BF"/>
    </w:rPr>
  </w:style>
  <w:style w:type="paragraph" w:customStyle="1" w:styleId="936DB4B266D44056A717BA37E9AFF4A611">
    <w:name w:val="936DB4B266D44056A717BA37E9AFF4A611"/>
    <w:rsid w:val="001D52BD"/>
    <w:pPr>
      <w:spacing w:before="100" w:after="40" w:line="288" w:lineRule="auto"/>
      <w:jc w:val="both"/>
    </w:pPr>
    <w:rPr>
      <w:rFonts w:ascii="Arial" w:hAnsi="Arial"/>
      <w:color w:val="404040" w:themeColor="text1" w:themeTint="BF"/>
    </w:rPr>
  </w:style>
  <w:style w:type="paragraph" w:customStyle="1" w:styleId="1C88CD1701CF47B981DA9F4336F3FEFB11">
    <w:name w:val="1C88CD1701CF47B981DA9F4336F3FEFB11"/>
    <w:rsid w:val="001D52BD"/>
    <w:pPr>
      <w:spacing w:before="100" w:after="40" w:line="288" w:lineRule="auto"/>
      <w:jc w:val="both"/>
    </w:pPr>
    <w:rPr>
      <w:rFonts w:ascii="Arial" w:hAnsi="Arial"/>
      <w:color w:val="404040" w:themeColor="text1" w:themeTint="BF"/>
    </w:rPr>
  </w:style>
  <w:style w:type="paragraph" w:customStyle="1" w:styleId="F90073FC4A54462D9B91E08716A606C811">
    <w:name w:val="F90073FC4A54462D9B91E08716A606C811"/>
    <w:rsid w:val="001D52BD"/>
    <w:pPr>
      <w:spacing w:before="100" w:after="40" w:line="288" w:lineRule="auto"/>
      <w:jc w:val="both"/>
    </w:pPr>
    <w:rPr>
      <w:rFonts w:ascii="Arial" w:hAnsi="Arial"/>
      <w:color w:val="404040" w:themeColor="text1" w:themeTint="BF"/>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F085F59A5E794DC7904C9DFC85099E2511">
    <w:name w:val="F085F59A5E794DC7904C9DFC85099E2511"/>
    <w:rsid w:val="001D52BD"/>
    <w:pPr>
      <w:spacing w:before="100" w:after="40" w:line="288" w:lineRule="auto"/>
      <w:jc w:val="both"/>
    </w:pPr>
    <w:rPr>
      <w:rFonts w:ascii="Arial" w:hAnsi="Arial"/>
      <w:color w:val="404040" w:themeColor="text1" w:themeTint="BF"/>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9BACBD73BF9444879B44BE19A0A14E8311">
    <w:name w:val="9BACBD73BF9444879B44BE19A0A14E83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845330BA5383426A93B8B44AA6E8AB3A11">
    <w:name w:val="845330BA5383426A93B8B44AA6E8AB3A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3B46284519934D0D931DDB81039075CC11">
    <w:name w:val="3B46284519934D0D931DDB81039075CC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F37481D942994B10AC9F7B011D0A29FF11">
    <w:name w:val="F37481D942994B10AC9F7B011D0A29FF11"/>
    <w:rsid w:val="001D52BD"/>
    <w:pPr>
      <w:spacing w:before="100" w:after="40" w:line="288" w:lineRule="auto"/>
      <w:jc w:val="both"/>
    </w:pPr>
    <w:rPr>
      <w:rFonts w:ascii="Arial" w:hAnsi="Arial"/>
      <w:color w:val="404040" w:themeColor="text1" w:themeTint="BF"/>
    </w:rPr>
  </w:style>
  <w:style w:type="paragraph" w:customStyle="1" w:styleId="46A2985A7F274D5ABEFF17A3F603E62011">
    <w:name w:val="46A2985A7F274D5ABEFF17A3F603E62011"/>
    <w:rsid w:val="001D52BD"/>
    <w:pPr>
      <w:spacing w:before="100" w:after="40" w:line="288" w:lineRule="auto"/>
      <w:jc w:val="both"/>
    </w:pPr>
    <w:rPr>
      <w:rFonts w:ascii="Arial" w:hAnsi="Arial"/>
      <w:color w:val="404040" w:themeColor="text1" w:themeTint="BF"/>
    </w:rPr>
  </w:style>
  <w:style w:type="paragraph" w:customStyle="1" w:styleId="620F19A075BC437783A456660F80201C11">
    <w:name w:val="620F19A075BC437783A456660F80201C11"/>
    <w:rsid w:val="001D52BD"/>
    <w:pPr>
      <w:spacing w:before="100" w:after="40" w:line="288" w:lineRule="auto"/>
      <w:jc w:val="both"/>
    </w:pPr>
    <w:rPr>
      <w:rFonts w:ascii="Arial" w:hAnsi="Arial"/>
      <w:color w:val="404040" w:themeColor="text1" w:themeTint="BF"/>
    </w:rPr>
  </w:style>
  <w:style w:type="paragraph" w:customStyle="1" w:styleId="2B345BFA5D3E4E80957FA6F633A689B011">
    <w:name w:val="2B345BFA5D3E4E80957FA6F633A689B011"/>
    <w:rsid w:val="001D52BD"/>
    <w:pPr>
      <w:spacing w:before="100" w:after="40" w:line="288" w:lineRule="auto"/>
      <w:jc w:val="both"/>
    </w:pPr>
    <w:rPr>
      <w:rFonts w:ascii="Arial" w:hAnsi="Arial"/>
      <w:color w:val="404040" w:themeColor="text1" w:themeTint="BF"/>
    </w:rPr>
  </w:style>
  <w:style w:type="paragraph" w:customStyle="1" w:styleId="2AFF847279394C868A3937CC2BF7DC4B11">
    <w:name w:val="2AFF847279394C868A3937CC2BF7DC4B11"/>
    <w:rsid w:val="001D52BD"/>
    <w:pPr>
      <w:spacing w:before="100" w:after="40" w:line="288" w:lineRule="auto"/>
      <w:jc w:val="both"/>
    </w:pPr>
    <w:rPr>
      <w:rFonts w:ascii="Arial" w:hAnsi="Arial"/>
      <w:color w:val="404040" w:themeColor="text1" w:themeTint="BF"/>
    </w:rPr>
  </w:style>
  <w:style w:type="paragraph" w:customStyle="1" w:styleId="8561CF6BBD0D4BC1AA9F635BF62CEAB011">
    <w:name w:val="8561CF6BBD0D4BC1AA9F635BF62CEA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62DA512AB0D34519BA3AF7B050B3867F11">
    <w:name w:val="62DA512AB0D34519BA3AF7B050B3867F11"/>
    <w:rsid w:val="001D52BD"/>
    <w:pPr>
      <w:spacing w:before="100" w:after="40" w:line="288" w:lineRule="auto"/>
      <w:jc w:val="both"/>
    </w:pPr>
    <w:rPr>
      <w:rFonts w:ascii="Arial" w:hAnsi="Arial"/>
      <w:color w:val="404040" w:themeColor="text1" w:themeTint="BF"/>
    </w:rPr>
  </w:style>
  <w:style w:type="paragraph" w:customStyle="1" w:styleId="54F90248FE6248DD97AF343F7A0D5AB611">
    <w:name w:val="54F90248FE6248DD97AF343F7A0D5AB6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5963355DF0E64DCC81BC229BC67C5101">
    <w:name w:val="5963355DF0E64DCC81BC229BC67C5101"/>
    <w:rsid w:val="00D41FBD"/>
  </w:style>
  <w:style w:type="paragraph" w:customStyle="1" w:styleId="52C63AFAB23C4DA5A055060A29CD54FD">
    <w:name w:val="52C63AFAB23C4DA5A055060A29CD54FD"/>
    <w:rsid w:val="00D41FBD"/>
  </w:style>
  <w:style w:type="paragraph" w:customStyle="1" w:styleId="27B951DFB8D5409A9B77514DCBFBF961">
    <w:name w:val="27B951DFB8D5409A9B77514DCBFBF961"/>
    <w:rsid w:val="002D2C15"/>
  </w:style>
  <w:style w:type="paragraph" w:customStyle="1" w:styleId="742CBBE7B0534456A98D065D275419A8">
    <w:name w:val="742CBBE7B0534456A98D065D275419A8"/>
    <w:rsid w:val="00D61C82"/>
  </w:style>
  <w:style w:type="paragraph" w:customStyle="1" w:styleId="5EBCFD2E915D4DC8A108137BF46792CC">
    <w:name w:val="5EBCFD2E915D4DC8A108137BF46792CC"/>
    <w:rsid w:val="00D61C82"/>
  </w:style>
  <w:style w:type="paragraph" w:customStyle="1" w:styleId="FC4FEAD947D745E08E3DBC37839ACB26">
    <w:name w:val="FC4FEAD947D745E08E3DBC37839ACB26"/>
    <w:rsid w:val="00996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6F30E9E3-83DA-453F-986D-690F50C81392}">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16861</Words>
  <Characters>92736</Characters>
  <Application>Microsoft Office Word</Application>
  <DocSecurity>0</DocSecurity>
  <Lines>772</Lines>
  <Paragraphs>218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Joenja (leniolisib)</vt:lpstr>
      <vt:lpstr>Joenja (leniolisib)</vt:lpstr>
    </vt:vector>
  </TitlesOfParts>
  <Company>ANSM</Company>
  <LinksUpToDate>false</LinksUpToDate>
  <CharactersWithSpaces>109379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Joenja (leniolisib)</dc:title>
  <dc:subject/>
  <dc:creator>Sabrina LOPES</dc:creator>
  <cp:keywords/>
  <dc:description/>
  <cp:lastModifiedBy>Martine LAPEYRE</cp:lastModifiedBy>
  <cp:revision>5</cp:revision>
  <dcterms:created xsi:type="dcterms:W3CDTF">2025-06-23T09:18:00Z</dcterms:created>
  <dcterms:modified xsi:type="dcterms:W3CDTF">2025-08-13T13:11:00Z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16.1.0 build 005 - document_pdf</vt:lpwstr>
  </property>
</Properties>
</file>