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F11FB" w14:textId="09DED2FF" w:rsidR="007A2489" w:rsidRPr="0093672E" w:rsidRDefault="007A2489" w:rsidP="009F1A1B">
      <w:pPr>
        <w:pStyle w:val="Titre"/>
        <w:spacing w:before="0" w:after="0"/>
        <w:ind w:left="2694"/>
        <w:jc w:val="left"/>
      </w:pPr>
      <w:bookmarkStart w:id="0" w:name="_Hlk189643069"/>
      <w:bookmarkEnd w:id="0"/>
      <w:r>
        <w:t>Protocole d’Utilisation T</w:t>
      </w:r>
      <w:r w:rsidRPr="0093672E">
        <w:t xml:space="preserve">hérapeutique et de </w:t>
      </w:r>
      <w:r>
        <w:t>suivi des patients (PUT-SP</w:t>
      </w:r>
      <w:r w:rsidRPr="0093672E">
        <w:t>)</w:t>
      </w:r>
    </w:p>
    <w:p w14:paraId="14795768" w14:textId="68436268" w:rsidR="00B903EB" w:rsidRPr="00206364" w:rsidRDefault="007A2489" w:rsidP="00052E6F">
      <w:pPr>
        <w:ind w:left="2694"/>
        <w:rPr>
          <w:sz w:val="28"/>
          <w:szCs w:val="28"/>
        </w:rPr>
      </w:pPr>
      <w:r w:rsidRPr="00206364">
        <w:rPr>
          <w:sz w:val="28"/>
          <w:szCs w:val="28"/>
        </w:rPr>
        <w:t xml:space="preserve">Autorisations d’accès compassionnel </w:t>
      </w:r>
    </w:p>
    <w:p w14:paraId="68DB776C" w14:textId="407E2BCF" w:rsidR="007A2489" w:rsidRDefault="009F1A1B" w:rsidP="009F1A1B">
      <w:pPr>
        <w:spacing w:after="0"/>
        <w:ind w:left="2694"/>
        <w:rPr>
          <w:sz w:val="28"/>
          <w:szCs w:val="28"/>
        </w:rPr>
      </w:pPr>
      <w:r>
        <w:rPr>
          <w:sz w:val="28"/>
          <w:szCs w:val="28"/>
        </w:rPr>
        <w:t>OSPOLOT 50</w:t>
      </w:r>
      <w:r w:rsidR="00A20C7E">
        <w:rPr>
          <w:sz w:val="28"/>
          <w:szCs w:val="28"/>
        </w:rPr>
        <w:t xml:space="preserve"> </w:t>
      </w:r>
      <w:r>
        <w:rPr>
          <w:sz w:val="28"/>
          <w:szCs w:val="28"/>
        </w:rPr>
        <w:t>mg, comprimé</w:t>
      </w:r>
    </w:p>
    <w:p w14:paraId="0D3DE496" w14:textId="4363798B" w:rsidR="009F1A1B" w:rsidRDefault="009F1A1B" w:rsidP="009F1A1B">
      <w:pPr>
        <w:spacing w:before="0" w:after="0"/>
        <w:ind w:left="2694"/>
        <w:rPr>
          <w:sz w:val="28"/>
          <w:szCs w:val="28"/>
        </w:rPr>
      </w:pPr>
      <w:r>
        <w:rPr>
          <w:sz w:val="28"/>
          <w:szCs w:val="28"/>
        </w:rPr>
        <w:t>OSPOLOT 200</w:t>
      </w:r>
      <w:r w:rsidR="00A20C7E">
        <w:rPr>
          <w:sz w:val="28"/>
          <w:szCs w:val="28"/>
        </w:rPr>
        <w:t xml:space="preserve"> </w:t>
      </w:r>
      <w:r>
        <w:rPr>
          <w:sz w:val="28"/>
          <w:szCs w:val="28"/>
        </w:rPr>
        <w:t>mg, comprimé sécable</w:t>
      </w:r>
    </w:p>
    <w:p w14:paraId="52160421" w14:textId="5A3A9F10" w:rsidR="009F1A1B" w:rsidRPr="00206364" w:rsidRDefault="009F1A1B" w:rsidP="009F1A1B">
      <w:pPr>
        <w:spacing w:before="0" w:after="0"/>
        <w:ind w:left="2694"/>
        <w:rPr>
          <w:sz w:val="28"/>
          <w:szCs w:val="28"/>
        </w:rPr>
      </w:pPr>
      <w:r>
        <w:rPr>
          <w:sz w:val="28"/>
          <w:szCs w:val="28"/>
        </w:rPr>
        <w:t>OSPOLOT 20</w:t>
      </w:r>
      <w:r w:rsidR="00A20C7E">
        <w:rPr>
          <w:sz w:val="28"/>
          <w:szCs w:val="28"/>
        </w:rPr>
        <w:t xml:space="preserve"> </w:t>
      </w:r>
      <w:r>
        <w:rPr>
          <w:sz w:val="28"/>
          <w:szCs w:val="28"/>
        </w:rPr>
        <w:t>mg/ml, suspension buvable</w:t>
      </w:r>
    </w:p>
    <w:p w14:paraId="1C66F306" w14:textId="77777777" w:rsidR="007A2489" w:rsidRDefault="007A2489" w:rsidP="009F1A1B">
      <w:pPr>
        <w:spacing w:before="0" w:after="0"/>
        <w:ind w:left="2268"/>
      </w:pPr>
    </w:p>
    <w:tbl>
      <w:tblPr>
        <w:tblStyle w:val="Grilledutableau"/>
        <w:tblW w:w="0" w:type="auto"/>
        <w:jc w:val="center"/>
        <w:tblLook w:val="04A0" w:firstRow="1" w:lastRow="0" w:firstColumn="1" w:lastColumn="0" w:noHBand="0" w:noVBand="1"/>
      </w:tblPr>
      <w:tblGrid>
        <w:gridCol w:w="4395"/>
        <w:gridCol w:w="5103"/>
      </w:tblGrid>
      <w:tr w:rsidR="00E67E79" w14:paraId="280D6173" w14:textId="77777777" w:rsidTr="00052E6F">
        <w:trPr>
          <w:jc w:val="center"/>
        </w:trPr>
        <w:tc>
          <w:tcPr>
            <w:tcW w:w="9498" w:type="dxa"/>
            <w:gridSpan w:val="2"/>
            <w:shd w:val="clear" w:color="auto" w:fill="E8E8E8" w:themeFill="background2"/>
          </w:tcPr>
          <w:p w14:paraId="0A8193BD" w14:textId="378172C2" w:rsidR="00E67E79" w:rsidRDefault="00E67E79" w:rsidP="009F1A1B">
            <w:pPr>
              <w:spacing w:before="60"/>
            </w:pPr>
            <w:r>
              <w:t>La demande</w:t>
            </w:r>
          </w:p>
        </w:tc>
      </w:tr>
      <w:tr w:rsidR="007A2489" w:rsidRPr="007A2489" w14:paraId="310BD5A7" w14:textId="77777777" w:rsidTr="00052E6F">
        <w:trPr>
          <w:jc w:val="center"/>
        </w:trPr>
        <w:tc>
          <w:tcPr>
            <w:tcW w:w="4395" w:type="dxa"/>
          </w:tcPr>
          <w:p w14:paraId="24603D90" w14:textId="24BD8FC6" w:rsidR="007A2489" w:rsidRDefault="007A2489" w:rsidP="009F1A1B">
            <w:pPr>
              <w:spacing w:before="60"/>
            </w:pPr>
            <w:r>
              <w:t>Spécialité</w:t>
            </w:r>
          </w:p>
        </w:tc>
        <w:tc>
          <w:tcPr>
            <w:tcW w:w="5103" w:type="dxa"/>
          </w:tcPr>
          <w:p w14:paraId="367D49AA" w14:textId="1B3E5FA5" w:rsidR="009F1A1B" w:rsidRPr="009F1A1B" w:rsidRDefault="009F1A1B" w:rsidP="009F1A1B">
            <w:pPr>
              <w:spacing w:before="60" w:after="0"/>
            </w:pPr>
            <w:r w:rsidRPr="009F1A1B">
              <w:t>OSPOLOT 50</w:t>
            </w:r>
            <w:r w:rsidR="00A20C7E">
              <w:t xml:space="preserve"> </w:t>
            </w:r>
            <w:r w:rsidRPr="009F1A1B">
              <w:t>mg, comprimé</w:t>
            </w:r>
          </w:p>
          <w:p w14:paraId="7F7FDD50" w14:textId="42E7F1D7" w:rsidR="009F1A1B" w:rsidRPr="009F1A1B" w:rsidRDefault="009F1A1B" w:rsidP="009F1A1B">
            <w:pPr>
              <w:spacing w:before="0" w:after="0"/>
            </w:pPr>
            <w:r w:rsidRPr="009F1A1B">
              <w:t>OSPOLOT 200</w:t>
            </w:r>
            <w:r w:rsidR="00A20C7E">
              <w:t xml:space="preserve"> </w:t>
            </w:r>
            <w:r w:rsidRPr="009F1A1B">
              <w:t>mg, comprimé sécable</w:t>
            </w:r>
          </w:p>
          <w:p w14:paraId="1B268D6A" w14:textId="5735A816" w:rsidR="007A2489" w:rsidRPr="009F1A1B" w:rsidRDefault="009F1A1B" w:rsidP="009F1A1B">
            <w:pPr>
              <w:spacing w:before="0" w:after="0"/>
            </w:pPr>
            <w:r w:rsidRPr="009F1A1B">
              <w:t>OSPOLOT 20</w:t>
            </w:r>
            <w:r w:rsidR="00A20C7E">
              <w:t xml:space="preserve"> </w:t>
            </w:r>
            <w:r w:rsidRPr="009F1A1B">
              <w:t>mg/ml, suspension buvable</w:t>
            </w:r>
          </w:p>
        </w:tc>
      </w:tr>
      <w:tr w:rsidR="007A2489" w14:paraId="14590892" w14:textId="77777777" w:rsidTr="00052E6F">
        <w:trPr>
          <w:jc w:val="center"/>
        </w:trPr>
        <w:tc>
          <w:tcPr>
            <w:tcW w:w="4395" w:type="dxa"/>
          </w:tcPr>
          <w:p w14:paraId="2E103FB6" w14:textId="702D816C" w:rsidR="007A2489" w:rsidRDefault="007A2489" w:rsidP="009F1A1B">
            <w:pPr>
              <w:spacing w:before="60"/>
            </w:pPr>
            <w:r>
              <w:t>DCI</w:t>
            </w:r>
          </w:p>
        </w:tc>
        <w:tc>
          <w:tcPr>
            <w:tcW w:w="5103" w:type="dxa"/>
          </w:tcPr>
          <w:p w14:paraId="4068ED01" w14:textId="2872FA8A" w:rsidR="007A2489" w:rsidRDefault="009F1A1B" w:rsidP="009F1A1B">
            <w:pPr>
              <w:spacing w:before="60"/>
            </w:pPr>
            <w:r>
              <w:t>Sultiame</w:t>
            </w:r>
          </w:p>
        </w:tc>
      </w:tr>
      <w:tr w:rsidR="007A2489" w14:paraId="3149CC9A" w14:textId="77777777" w:rsidTr="00052E6F">
        <w:trPr>
          <w:jc w:val="center"/>
        </w:trPr>
        <w:tc>
          <w:tcPr>
            <w:tcW w:w="4395" w:type="dxa"/>
          </w:tcPr>
          <w:p w14:paraId="36AA8E46" w14:textId="32A506F1" w:rsidR="007A2489" w:rsidRDefault="007A2489" w:rsidP="009F1A1B">
            <w:pPr>
              <w:spacing w:before="60"/>
            </w:pPr>
            <w:r>
              <w:t>Critères d’octroi*</w:t>
            </w:r>
          </w:p>
        </w:tc>
        <w:tc>
          <w:tcPr>
            <w:tcW w:w="5103" w:type="dxa"/>
          </w:tcPr>
          <w:p w14:paraId="27CC645D" w14:textId="5E71D761" w:rsidR="009F1A1B" w:rsidRPr="009F1A1B" w:rsidRDefault="009F1A1B" w:rsidP="009F1A1B">
            <w:pPr>
              <w:spacing w:before="60" w:after="0"/>
            </w:pPr>
            <w:r w:rsidRPr="009F1A1B">
              <w:t>Traitement de l’épilepsie, après échec des thérapeutiques disponibles et appropriées, dans les situations suivantes :</w:t>
            </w:r>
          </w:p>
          <w:p w14:paraId="673300B3" w14:textId="77777777" w:rsidR="009F1A1B" w:rsidRPr="009F1A1B" w:rsidRDefault="009F1A1B" w:rsidP="009F1A1B">
            <w:pPr>
              <w:numPr>
                <w:ilvl w:val="0"/>
                <w:numId w:val="20"/>
              </w:numPr>
              <w:spacing w:before="0" w:after="0"/>
              <w:jc w:val="left"/>
            </w:pPr>
            <w:r w:rsidRPr="009F1A1B">
              <w:t>Traitement du Syndrome de Pointes-Ondes Continues du sommeil (POCS) </w:t>
            </w:r>
          </w:p>
          <w:p w14:paraId="2AAEC6B8" w14:textId="77777777" w:rsidR="009F1A1B" w:rsidRPr="009F1A1B" w:rsidRDefault="009F1A1B" w:rsidP="009F1A1B">
            <w:pPr>
              <w:numPr>
                <w:ilvl w:val="0"/>
                <w:numId w:val="20"/>
              </w:numPr>
              <w:spacing w:before="0" w:after="0"/>
              <w:jc w:val="left"/>
            </w:pPr>
            <w:r w:rsidRPr="009F1A1B">
              <w:t>Traitement de l’épilepsie à paroxysmes rolandiques </w:t>
            </w:r>
          </w:p>
          <w:p w14:paraId="0E0A45B5" w14:textId="77777777" w:rsidR="009F1A1B" w:rsidRPr="009F1A1B" w:rsidRDefault="009F1A1B" w:rsidP="009F1A1B">
            <w:pPr>
              <w:numPr>
                <w:ilvl w:val="0"/>
                <w:numId w:val="20"/>
              </w:numPr>
              <w:spacing w:before="0" w:after="0"/>
              <w:jc w:val="left"/>
            </w:pPr>
            <w:r w:rsidRPr="009F1A1B">
              <w:t>Traitement de l’épilepsie de Landau-</w:t>
            </w:r>
            <w:proofErr w:type="spellStart"/>
            <w:r w:rsidRPr="009F1A1B">
              <w:t>Keffner</w:t>
            </w:r>
            <w:proofErr w:type="spellEnd"/>
            <w:r w:rsidRPr="009F1A1B">
              <w:t> </w:t>
            </w:r>
          </w:p>
          <w:p w14:paraId="4820E6F9" w14:textId="3D6C0ECE" w:rsidR="00E67E79" w:rsidRPr="009F1A1B" w:rsidRDefault="009F1A1B" w:rsidP="009F1A1B">
            <w:pPr>
              <w:numPr>
                <w:ilvl w:val="0"/>
                <w:numId w:val="20"/>
              </w:numPr>
              <w:spacing w:before="0" w:after="0"/>
              <w:jc w:val="left"/>
            </w:pPr>
            <w:r w:rsidRPr="009F1A1B">
              <w:t>Traitement des absences</w:t>
            </w:r>
          </w:p>
        </w:tc>
      </w:tr>
      <w:tr w:rsidR="007A2489" w14:paraId="59061C08" w14:textId="77777777" w:rsidTr="00052E6F">
        <w:trPr>
          <w:jc w:val="center"/>
        </w:trPr>
        <w:tc>
          <w:tcPr>
            <w:tcW w:w="4395" w:type="dxa"/>
          </w:tcPr>
          <w:p w14:paraId="773B0A3B" w14:textId="1D2C92CA" w:rsidR="007A2489" w:rsidRDefault="007A2489" w:rsidP="009F1A1B">
            <w:pPr>
              <w:spacing w:before="60"/>
            </w:pPr>
            <w:r>
              <w:t>Périodicité des rapports de synthèse</w:t>
            </w:r>
          </w:p>
        </w:tc>
        <w:tc>
          <w:tcPr>
            <w:tcW w:w="5103" w:type="dxa"/>
          </w:tcPr>
          <w:p w14:paraId="2F0474EB" w14:textId="0E42E4DC" w:rsidR="007A2489" w:rsidRDefault="009F1A1B" w:rsidP="009F1A1B">
            <w:pPr>
              <w:spacing w:before="60"/>
            </w:pPr>
            <w:r>
              <w:t>Tous les 12 mois</w:t>
            </w:r>
          </w:p>
        </w:tc>
      </w:tr>
      <w:tr w:rsidR="00E67E79" w14:paraId="7C373186" w14:textId="77777777" w:rsidTr="00052E6F">
        <w:trPr>
          <w:jc w:val="center"/>
        </w:trPr>
        <w:tc>
          <w:tcPr>
            <w:tcW w:w="9498" w:type="dxa"/>
            <w:gridSpan w:val="2"/>
            <w:shd w:val="clear" w:color="auto" w:fill="E8E8E8" w:themeFill="background2"/>
          </w:tcPr>
          <w:p w14:paraId="55DC3702" w14:textId="3ADD338F" w:rsidR="00E67E79" w:rsidRDefault="00E67E79" w:rsidP="009F1A1B">
            <w:pPr>
              <w:spacing w:before="60"/>
            </w:pPr>
            <w:r>
              <w:t>Renseignements administratifs</w:t>
            </w:r>
          </w:p>
        </w:tc>
      </w:tr>
      <w:tr w:rsidR="007A2489" w14:paraId="3EA76F5D" w14:textId="77777777" w:rsidTr="00052E6F">
        <w:trPr>
          <w:jc w:val="center"/>
        </w:trPr>
        <w:tc>
          <w:tcPr>
            <w:tcW w:w="4395" w:type="dxa"/>
          </w:tcPr>
          <w:p w14:paraId="6D808D93" w14:textId="4B42EC9E" w:rsidR="007A2489" w:rsidRDefault="007A2489" w:rsidP="009F1A1B">
            <w:pPr>
              <w:spacing w:before="60"/>
            </w:pPr>
            <w:r>
              <w:t>Contact laboratoire exploitant</w:t>
            </w:r>
          </w:p>
        </w:tc>
        <w:tc>
          <w:tcPr>
            <w:tcW w:w="5103" w:type="dxa"/>
          </w:tcPr>
          <w:p w14:paraId="3C94E9BA" w14:textId="77777777" w:rsidR="007A2489" w:rsidRDefault="007A2489" w:rsidP="009F1A1B">
            <w:pPr>
              <w:spacing w:before="60" w:after="0"/>
            </w:pPr>
            <w:r>
              <w:t>INRESA</w:t>
            </w:r>
          </w:p>
          <w:p w14:paraId="1F2EFB67" w14:textId="2C59E6C5" w:rsidR="007A2489" w:rsidRDefault="007A2489" w:rsidP="009F1A1B">
            <w:pPr>
              <w:spacing w:before="0" w:after="0"/>
            </w:pPr>
            <w:hyperlink r:id="rId8" w:history="1">
              <w:r w:rsidRPr="006927F6">
                <w:rPr>
                  <w:rStyle w:val="Lienhypertexte"/>
                </w:rPr>
                <w:t>info@inresa.fr</w:t>
              </w:r>
            </w:hyperlink>
          </w:p>
          <w:p w14:paraId="77C43EBA" w14:textId="5798F3C2" w:rsidR="007A2489" w:rsidRDefault="007A2489" w:rsidP="009F1A1B">
            <w:pPr>
              <w:spacing w:before="0" w:after="0"/>
            </w:pPr>
            <w:r>
              <w:t>03 89 70 76 60</w:t>
            </w:r>
          </w:p>
        </w:tc>
      </w:tr>
      <w:tr w:rsidR="007A2489" w14:paraId="70DD8E04" w14:textId="77777777" w:rsidTr="00052E6F">
        <w:trPr>
          <w:jc w:val="center"/>
        </w:trPr>
        <w:tc>
          <w:tcPr>
            <w:tcW w:w="4395" w:type="dxa"/>
          </w:tcPr>
          <w:p w14:paraId="7EA1147D" w14:textId="006F9995" w:rsidR="007A2489" w:rsidRDefault="007A2489" w:rsidP="009F1A1B">
            <w:pPr>
              <w:spacing w:before="60"/>
            </w:pPr>
            <w:r>
              <w:t>Contact à l’ANSM</w:t>
            </w:r>
          </w:p>
        </w:tc>
        <w:tc>
          <w:tcPr>
            <w:tcW w:w="5103" w:type="dxa"/>
          </w:tcPr>
          <w:p w14:paraId="049C07A2" w14:textId="46D9F0F7" w:rsidR="007A2489" w:rsidRDefault="009F1A1B" w:rsidP="009F1A1B">
            <w:pPr>
              <w:spacing w:before="60"/>
            </w:pPr>
            <w:hyperlink r:id="rId9" w:history="1">
              <w:r w:rsidRPr="00B2188A">
                <w:rPr>
                  <w:rStyle w:val="Lienhypertexte"/>
                </w:rPr>
                <w:t>Contact-LABO-AAC@ansm.sante.fr</w:t>
              </w:r>
            </w:hyperlink>
            <w:r>
              <w:t xml:space="preserve"> </w:t>
            </w:r>
          </w:p>
        </w:tc>
      </w:tr>
      <w:tr w:rsidR="007A2489" w14:paraId="361F2378" w14:textId="77777777" w:rsidTr="00052E6F">
        <w:trPr>
          <w:jc w:val="center"/>
        </w:trPr>
        <w:tc>
          <w:tcPr>
            <w:tcW w:w="4395" w:type="dxa"/>
          </w:tcPr>
          <w:p w14:paraId="3A5A5357" w14:textId="4E92DA13" w:rsidR="007A2489" w:rsidRDefault="007A2489" w:rsidP="009F1A1B">
            <w:pPr>
              <w:spacing w:before="60"/>
            </w:pPr>
            <w:r>
              <w:t>CRPV en charge du suivi du médicament en AAC</w:t>
            </w:r>
            <w:r w:rsidR="00E67E79">
              <w:t>, le cas échéant</w:t>
            </w:r>
          </w:p>
        </w:tc>
        <w:tc>
          <w:tcPr>
            <w:tcW w:w="5103" w:type="dxa"/>
          </w:tcPr>
          <w:p w14:paraId="363BFB29" w14:textId="3AD7D35B" w:rsidR="007A2489" w:rsidRDefault="009F1A1B" w:rsidP="009F1A1B">
            <w:pPr>
              <w:spacing w:before="60"/>
            </w:pPr>
            <w:r>
              <w:t>CPRV de Toulouse</w:t>
            </w:r>
          </w:p>
        </w:tc>
      </w:tr>
      <w:tr w:rsidR="007A2489" w14:paraId="5263A832" w14:textId="77777777" w:rsidTr="00052E6F">
        <w:trPr>
          <w:jc w:val="center"/>
        </w:trPr>
        <w:tc>
          <w:tcPr>
            <w:tcW w:w="4395" w:type="dxa"/>
          </w:tcPr>
          <w:p w14:paraId="2942E969" w14:textId="0D903FE0" w:rsidR="007A2489" w:rsidRDefault="007A2489" w:rsidP="009F1A1B">
            <w:pPr>
              <w:spacing w:before="60"/>
            </w:pPr>
            <w:r>
              <w:t>Contact du délégué à la protection des données (DPO) du laboratoire</w:t>
            </w:r>
          </w:p>
        </w:tc>
        <w:tc>
          <w:tcPr>
            <w:tcW w:w="5103" w:type="dxa"/>
          </w:tcPr>
          <w:p w14:paraId="3C0F964B" w14:textId="3DA387DE" w:rsidR="007A2489" w:rsidRDefault="00E67E79" w:rsidP="009F1A1B">
            <w:pPr>
              <w:spacing w:before="60"/>
            </w:pPr>
            <w:hyperlink r:id="rId10" w:history="1">
              <w:r w:rsidRPr="006927F6">
                <w:rPr>
                  <w:rStyle w:val="Lienhypertexte"/>
                </w:rPr>
                <w:t>info@inresa.fr</w:t>
              </w:r>
            </w:hyperlink>
          </w:p>
          <w:p w14:paraId="070127E1" w14:textId="36E33C34" w:rsidR="00E67E79" w:rsidRDefault="00E67E79" w:rsidP="009F1A1B">
            <w:pPr>
              <w:spacing w:before="0" w:after="0"/>
            </w:pPr>
            <w:r>
              <w:t>03 89 70 76 60</w:t>
            </w:r>
          </w:p>
        </w:tc>
      </w:tr>
    </w:tbl>
    <w:p w14:paraId="15BA6380" w14:textId="2A2DD2CE" w:rsidR="00B34300" w:rsidRPr="009F1A1B" w:rsidRDefault="00E67E79" w:rsidP="005A746C">
      <w:pPr>
        <w:spacing w:after="120"/>
        <w:rPr>
          <w:sz w:val="20"/>
          <w:szCs w:val="20"/>
        </w:rPr>
      </w:pPr>
      <w:r w:rsidRPr="009F1A1B">
        <w:rPr>
          <w:sz w:val="20"/>
          <w:szCs w:val="20"/>
        </w:rPr>
        <w:t xml:space="preserve">Dernière date de mise à jour : </w:t>
      </w:r>
      <w:r w:rsidR="00F157CE">
        <w:rPr>
          <w:sz w:val="20"/>
          <w:szCs w:val="20"/>
        </w:rPr>
        <w:t>07</w:t>
      </w:r>
      <w:r w:rsidRPr="009F1A1B">
        <w:rPr>
          <w:sz w:val="20"/>
          <w:szCs w:val="20"/>
        </w:rPr>
        <w:t>/2025</w:t>
      </w:r>
      <w:r w:rsidR="00340714" w:rsidRPr="009F1A1B">
        <w:rPr>
          <w:sz w:val="20"/>
          <w:szCs w:val="20"/>
        </w:rPr>
        <w:t xml:space="preserve">, version </w:t>
      </w:r>
      <w:r w:rsidR="009F1A1B" w:rsidRPr="009F1A1B">
        <w:rPr>
          <w:sz w:val="20"/>
          <w:szCs w:val="20"/>
        </w:rPr>
        <w:t>4</w:t>
      </w:r>
      <w:r w:rsidRPr="009F1A1B">
        <w:rPr>
          <w:sz w:val="20"/>
          <w:szCs w:val="20"/>
        </w:rPr>
        <w:t>.</w:t>
      </w:r>
    </w:p>
    <w:p w14:paraId="49B9DA30" w14:textId="1B7C9705" w:rsidR="00E67E79" w:rsidRDefault="00E67E79" w:rsidP="009F1A1B">
      <w:pPr>
        <w:spacing w:before="0" w:after="0"/>
        <w:rPr>
          <w:b/>
          <w:bCs/>
        </w:rPr>
      </w:pPr>
      <w:r>
        <w:rPr>
          <w:b/>
          <w:bCs/>
        </w:rPr>
        <w:t>Retrouvez toutes les informations sur ce médicament en AAC :</w:t>
      </w:r>
    </w:p>
    <w:p w14:paraId="7BE96E66" w14:textId="77777777" w:rsidR="009F1A1B" w:rsidRDefault="00E67E79" w:rsidP="009F1A1B">
      <w:pPr>
        <w:spacing w:before="0" w:after="0"/>
      </w:pPr>
      <w:hyperlink r:id="rId11" w:history="1">
        <w:r w:rsidRPr="00581B15">
          <w:rPr>
            <w:rStyle w:val="Lienhypertexte"/>
          </w:rPr>
          <w:t>https://ansm.sante.fr/documents/reference/referentiel-des-autorisations-dacces-compassionnel</w:t>
        </w:r>
      </w:hyperlink>
    </w:p>
    <w:p w14:paraId="053542B7" w14:textId="5FAF8CC9" w:rsidR="00E67E79" w:rsidRPr="009F1A1B" w:rsidRDefault="00E67E79" w:rsidP="009F1A1B">
      <w:pPr>
        <w:spacing w:before="120" w:after="0"/>
        <w:rPr>
          <w:rFonts w:eastAsiaTheme="majorEastAsia" w:cs="Arial"/>
          <w:bCs/>
          <w:color w:val="0D0D0D" w:themeColor="text1" w:themeTint="F2"/>
          <w:sz w:val="20"/>
          <w:szCs w:val="20"/>
        </w:rPr>
      </w:pPr>
      <w:r w:rsidRPr="009F1A1B">
        <w:rPr>
          <w:rFonts w:eastAsiaTheme="majorEastAsia" w:cs="Arial"/>
          <w:bCs/>
          <w:i/>
          <w:color w:val="0D0D0D" w:themeColor="text1" w:themeTint="F2"/>
          <w:sz w:val="18"/>
          <w:szCs w:val="20"/>
        </w:rPr>
        <w:t xml:space="preserve">* En cas de non-conformité aux critères d’octroi ci-dessus ou autres situations thérapeutiques, le prescripteur peut faire une demande d’AAC en justifiant sa demande. </w:t>
      </w:r>
    </w:p>
    <w:p w14:paraId="25B64089" w14:textId="77777777" w:rsidR="00E67E79" w:rsidRDefault="00E67E79" w:rsidP="00E67E79">
      <w:pPr>
        <w:pStyle w:val="Titrehorssommaire"/>
      </w:pPr>
      <w:r>
        <w:lastRenderedPageBreak/>
        <w:t>Glossaire</w:t>
      </w:r>
    </w:p>
    <w:p w14:paraId="40EFE58E" w14:textId="77777777" w:rsidR="00E67E79" w:rsidRPr="00E67E79" w:rsidRDefault="00E67E79" w:rsidP="00E67E79"/>
    <w:p w14:paraId="2A2C4559" w14:textId="77777777" w:rsidR="00E67E79" w:rsidRPr="00DB0669" w:rsidRDefault="00E67E79" w:rsidP="00E67E79">
      <w:pPr>
        <w:rPr>
          <w:b/>
        </w:rPr>
      </w:pPr>
      <w:r w:rsidRPr="00DB0669">
        <w:rPr>
          <w:b/>
        </w:rPr>
        <w:t>AAC : Autorisation d’Accès Compassionnel</w:t>
      </w:r>
    </w:p>
    <w:p w14:paraId="7F6D2FEF" w14:textId="77777777" w:rsidR="00E67E79" w:rsidRPr="00DB0669" w:rsidRDefault="00E67E79" w:rsidP="00E67E79">
      <w:pPr>
        <w:rPr>
          <w:b/>
        </w:rPr>
      </w:pPr>
      <w:r w:rsidRPr="00DB0669">
        <w:rPr>
          <w:b/>
        </w:rPr>
        <w:t>AMM : Autorisation de Mise sur le Marché</w:t>
      </w:r>
    </w:p>
    <w:p w14:paraId="1AD4E467" w14:textId="77777777" w:rsidR="00E67E79" w:rsidRPr="00DB0669" w:rsidRDefault="00E67E79" w:rsidP="00E67E79">
      <w:pPr>
        <w:rPr>
          <w:b/>
        </w:rPr>
      </w:pPr>
      <w:r w:rsidRPr="004160A4">
        <w:rPr>
          <w:b/>
        </w:rPr>
        <w:t>ANSM :</w:t>
      </w:r>
      <w:r>
        <w:rPr>
          <w:b/>
        </w:rPr>
        <w:t xml:space="preserve"> </w:t>
      </w:r>
      <w:r w:rsidRPr="004160A4">
        <w:rPr>
          <w:b/>
        </w:rPr>
        <w:t>Agence Nationale de Sécurité du Médicament et des produits de santé</w:t>
      </w:r>
    </w:p>
    <w:p w14:paraId="744B1191" w14:textId="77777777" w:rsidR="00E67E79" w:rsidRPr="00DB0669" w:rsidRDefault="00E67E79" w:rsidP="00E67E79">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7EEDD2D2" w14:textId="77777777" w:rsidR="00E67E79" w:rsidRPr="00DB0669" w:rsidRDefault="00E67E79" w:rsidP="00E67E79">
      <w:pPr>
        <w:rPr>
          <w:rFonts w:cs="Arial"/>
          <w:b/>
          <w:sz w:val="23"/>
          <w:szCs w:val="23"/>
        </w:rPr>
      </w:pPr>
      <w:r w:rsidRPr="00DB0669">
        <w:rPr>
          <w:rFonts w:cs="Arial"/>
          <w:b/>
          <w:sz w:val="23"/>
          <w:szCs w:val="23"/>
        </w:rPr>
        <w:t>RCP : résumé des caractéristiques du produit</w:t>
      </w:r>
    </w:p>
    <w:p w14:paraId="04BDB8E8" w14:textId="77777777" w:rsidR="00E67E79" w:rsidRPr="00DB0669" w:rsidRDefault="00E67E79" w:rsidP="00E67E79">
      <w:pPr>
        <w:rPr>
          <w:rFonts w:cs="Arial"/>
          <w:b/>
          <w:sz w:val="23"/>
          <w:szCs w:val="23"/>
        </w:rPr>
      </w:pPr>
      <w:r w:rsidRPr="00DB0669">
        <w:rPr>
          <w:rFonts w:cs="Arial"/>
          <w:b/>
          <w:sz w:val="23"/>
          <w:szCs w:val="23"/>
        </w:rPr>
        <w:t>NIP : note d’information prescripteur</w:t>
      </w:r>
    </w:p>
    <w:p w14:paraId="7D6B3E12" w14:textId="77777777" w:rsidR="00E67E79" w:rsidRPr="004160A4" w:rsidRDefault="00E67E79" w:rsidP="00E67E79">
      <w:pPr>
        <w:rPr>
          <w:b/>
        </w:rPr>
      </w:pPr>
      <w:r>
        <w:rPr>
          <w:b/>
        </w:rPr>
        <w:t>PUT-SP</w:t>
      </w:r>
      <w:r w:rsidRPr="004160A4">
        <w:rPr>
          <w:b/>
        </w:rPr>
        <w:t xml:space="preserve"> : protocole d’utilisation thérapeutique et de </w:t>
      </w:r>
      <w:r w:rsidRPr="00955CDF">
        <w:rPr>
          <w:b/>
        </w:rPr>
        <w:t>suivi des patients</w:t>
      </w:r>
    </w:p>
    <w:p w14:paraId="6D4AD40F" w14:textId="4E464277" w:rsidR="00E67E79" w:rsidRDefault="00E67E79">
      <w:pPr>
        <w:spacing w:before="0" w:after="160" w:line="259" w:lineRule="auto"/>
        <w:jc w:val="left"/>
      </w:pPr>
      <w:r>
        <w:br w:type="page"/>
      </w:r>
    </w:p>
    <w:p w14:paraId="1B4A448B" w14:textId="7D26210D" w:rsidR="00E67E79" w:rsidRDefault="00E67E79" w:rsidP="00773696">
      <w:pPr>
        <w:pStyle w:val="Titrehorssommaire"/>
        <w:tabs>
          <w:tab w:val="left" w:pos="7395"/>
        </w:tabs>
      </w:pPr>
      <w:r w:rsidRPr="0093672E">
        <w:lastRenderedPageBreak/>
        <w:t>Sommaire</w:t>
      </w:r>
      <w:r w:rsidR="00773696">
        <w:tab/>
      </w:r>
    </w:p>
    <w:p w14:paraId="76D404F8" w14:textId="73F0ECF8" w:rsidR="00E67E79" w:rsidRDefault="00E67E79" w:rsidP="00E67E79">
      <w:pPr>
        <w:pStyle w:val="TM1"/>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574"/>
        <w:gridCol w:w="7901"/>
        <w:gridCol w:w="461"/>
      </w:tblGrid>
      <w:tr w:rsidR="00A07A42" w14:paraId="6F3E715A" w14:textId="77777777" w:rsidTr="00B10220">
        <w:tc>
          <w:tcPr>
            <w:tcW w:w="9177" w:type="dxa"/>
            <w:gridSpan w:val="3"/>
            <w:vAlign w:val="center"/>
          </w:tcPr>
          <w:p w14:paraId="78917458" w14:textId="4577DDA5" w:rsidR="00A07A42" w:rsidRPr="00A07A42" w:rsidRDefault="00A07A42">
            <w:pPr>
              <w:spacing w:before="0" w:after="160" w:line="259" w:lineRule="auto"/>
              <w:jc w:val="left"/>
            </w:pPr>
            <w:bookmarkStart w:id="1" w:name="_Hlk196463593"/>
            <w:r w:rsidRPr="00A07A42">
              <w:rPr>
                <w:rStyle w:val="Lienhypertexte"/>
                <w:rFonts w:ascii="Arial Narrow" w:hAnsi="Arial Narrow"/>
                <w:b/>
                <w:noProof/>
                <w:color w:val="auto"/>
                <w:sz w:val="28"/>
                <w:u w:val="none"/>
              </w:rPr>
              <w:t>Informations à destination des prescripteurs et des pharmacies à usage intérieur</w:t>
            </w:r>
          </w:p>
        </w:tc>
        <w:tc>
          <w:tcPr>
            <w:tcW w:w="461" w:type="dxa"/>
            <w:vAlign w:val="center"/>
          </w:tcPr>
          <w:p w14:paraId="7F295212" w14:textId="5885B148" w:rsidR="00A07A42" w:rsidRDefault="00A07A42" w:rsidP="00A35713">
            <w:pPr>
              <w:spacing w:before="0" w:after="160" w:line="259" w:lineRule="auto"/>
              <w:jc w:val="right"/>
            </w:pPr>
            <w:r>
              <w:t>4</w:t>
            </w:r>
          </w:p>
        </w:tc>
      </w:tr>
      <w:tr w:rsidR="00A07A42" w14:paraId="056DC641" w14:textId="77777777" w:rsidTr="00B10220">
        <w:tc>
          <w:tcPr>
            <w:tcW w:w="9177" w:type="dxa"/>
            <w:gridSpan w:val="3"/>
            <w:vAlign w:val="center"/>
          </w:tcPr>
          <w:p w14:paraId="498F6A6D" w14:textId="4C2C7666" w:rsidR="00A07A42" w:rsidRDefault="00A07A42">
            <w:pPr>
              <w:spacing w:before="0" w:after="160" w:line="259" w:lineRule="auto"/>
              <w:jc w:val="left"/>
            </w:pPr>
            <w:r w:rsidRPr="00A07A42">
              <w:rPr>
                <w:rStyle w:val="Lienhypertexte"/>
                <w:rFonts w:ascii="Arial Narrow" w:hAnsi="Arial Narrow"/>
                <w:b/>
                <w:noProof/>
                <w:color w:val="auto"/>
                <w:sz w:val="28"/>
                <w:u w:val="none"/>
              </w:rPr>
              <w:t>Le médicament</w:t>
            </w:r>
          </w:p>
        </w:tc>
        <w:tc>
          <w:tcPr>
            <w:tcW w:w="461" w:type="dxa"/>
            <w:vAlign w:val="center"/>
          </w:tcPr>
          <w:p w14:paraId="1DF2C49F" w14:textId="1BEEF4D2" w:rsidR="00A07A42" w:rsidRDefault="00A07A42" w:rsidP="00A35713">
            <w:pPr>
              <w:spacing w:before="0" w:after="160" w:line="259" w:lineRule="auto"/>
              <w:jc w:val="right"/>
            </w:pPr>
            <w:r>
              <w:t>6</w:t>
            </w:r>
          </w:p>
        </w:tc>
      </w:tr>
      <w:tr w:rsidR="00A07A42" w14:paraId="3FB29999" w14:textId="77777777" w:rsidTr="00B10220">
        <w:tc>
          <w:tcPr>
            <w:tcW w:w="9177" w:type="dxa"/>
            <w:gridSpan w:val="3"/>
            <w:vAlign w:val="center"/>
          </w:tcPr>
          <w:p w14:paraId="5F5B71D2" w14:textId="0AC4BB98" w:rsidR="00A07A42" w:rsidRDefault="00A07A42">
            <w:pPr>
              <w:spacing w:before="0" w:after="160" w:line="259" w:lineRule="auto"/>
              <w:jc w:val="left"/>
            </w:pPr>
            <w:r w:rsidRPr="00A07A42">
              <w:rPr>
                <w:rStyle w:val="Lienhypertexte"/>
                <w:rFonts w:ascii="Arial Narrow" w:hAnsi="Arial Narrow"/>
                <w:b/>
                <w:noProof/>
                <w:color w:val="auto"/>
                <w:sz w:val="28"/>
                <w:u w:val="none"/>
              </w:rPr>
              <w:t>Calendrier des visites</w:t>
            </w:r>
          </w:p>
        </w:tc>
        <w:tc>
          <w:tcPr>
            <w:tcW w:w="461" w:type="dxa"/>
            <w:vAlign w:val="center"/>
          </w:tcPr>
          <w:p w14:paraId="522A66B2" w14:textId="3932D1B7" w:rsidR="00A07A42" w:rsidRDefault="00A07A42" w:rsidP="00A35713">
            <w:pPr>
              <w:spacing w:before="0" w:after="160" w:line="259" w:lineRule="auto"/>
              <w:jc w:val="right"/>
            </w:pPr>
            <w:r>
              <w:t>8</w:t>
            </w:r>
          </w:p>
        </w:tc>
      </w:tr>
      <w:tr w:rsidR="00A07A42" w14:paraId="6B4737E8" w14:textId="77777777" w:rsidTr="00B10220">
        <w:tc>
          <w:tcPr>
            <w:tcW w:w="9177" w:type="dxa"/>
            <w:gridSpan w:val="3"/>
            <w:vAlign w:val="center"/>
          </w:tcPr>
          <w:p w14:paraId="41BB61BE" w14:textId="556BEFFB" w:rsidR="00A07A42" w:rsidRPr="00A07A42" w:rsidRDefault="00A07A42">
            <w:pPr>
              <w:spacing w:before="0" w:after="160" w:line="259" w:lineRule="auto"/>
              <w:jc w:val="left"/>
              <w:rPr>
                <w:rStyle w:val="Lienhypertexte"/>
                <w:rFonts w:ascii="Arial Narrow" w:hAnsi="Arial Narrow"/>
                <w:b/>
                <w:noProof/>
                <w:color w:val="auto"/>
                <w:sz w:val="28"/>
                <w:u w:val="none"/>
              </w:rPr>
            </w:pPr>
            <w:r w:rsidRPr="00A07A42">
              <w:rPr>
                <w:rStyle w:val="Lienhypertexte"/>
                <w:rFonts w:ascii="Arial Narrow" w:hAnsi="Arial Narrow"/>
                <w:b/>
                <w:noProof/>
                <w:color w:val="auto"/>
                <w:sz w:val="28"/>
                <w:u w:val="none"/>
              </w:rPr>
              <w:t>Modalités pratiques de traitement et de suivi des patients</w:t>
            </w:r>
          </w:p>
        </w:tc>
        <w:tc>
          <w:tcPr>
            <w:tcW w:w="461" w:type="dxa"/>
            <w:vAlign w:val="center"/>
          </w:tcPr>
          <w:p w14:paraId="4CA183B9" w14:textId="6DA42083" w:rsidR="00A07A42" w:rsidRDefault="00A07A42" w:rsidP="00A35713">
            <w:pPr>
              <w:spacing w:before="0" w:after="160" w:line="259" w:lineRule="auto"/>
              <w:jc w:val="right"/>
            </w:pPr>
            <w:r>
              <w:t>9</w:t>
            </w:r>
          </w:p>
        </w:tc>
      </w:tr>
      <w:tr w:rsidR="00A07A42" w14:paraId="21774338" w14:textId="77777777" w:rsidTr="00B10220">
        <w:tc>
          <w:tcPr>
            <w:tcW w:w="9177" w:type="dxa"/>
            <w:gridSpan w:val="3"/>
            <w:vAlign w:val="center"/>
          </w:tcPr>
          <w:p w14:paraId="2638A81C" w14:textId="42DC96C9" w:rsidR="00A07A42" w:rsidRDefault="00A07A42">
            <w:pPr>
              <w:spacing w:before="0" w:after="160" w:line="259" w:lineRule="auto"/>
              <w:jc w:val="left"/>
            </w:pPr>
            <w:r w:rsidRPr="00A07A42">
              <w:rPr>
                <w:rStyle w:val="Lienhypertexte"/>
                <w:rFonts w:ascii="Arial Narrow" w:hAnsi="Arial Narrow"/>
                <w:b/>
                <w:noProof/>
                <w:color w:val="auto"/>
                <w:sz w:val="28"/>
                <w:u w:val="none"/>
              </w:rPr>
              <w:t>Annexes</w:t>
            </w:r>
          </w:p>
        </w:tc>
        <w:tc>
          <w:tcPr>
            <w:tcW w:w="461" w:type="dxa"/>
            <w:vAlign w:val="center"/>
          </w:tcPr>
          <w:p w14:paraId="6695F224" w14:textId="6AC88FC6" w:rsidR="00A07A42" w:rsidRDefault="00A07A42" w:rsidP="00A35713">
            <w:pPr>
              <w:spacing w:before="0" w:after="160" w:line="259" w:lineRule="auto"/>
              <w:jc w:val="right"/>
            </w:pPr>
            <w:r>
              <w:t>10</w:t>
            </w:r>
          </w:p>
        </w:tc>
      </w:tr>
      <w:tr w:rsidR="00A07A42" w14:paraId="58CB975C" w14:textId="77777777" w:rsidTr="00B10220">
        <w:tc>
          <w:tcPr>
            <w:tcW w:w="702" w:type="dxa"/>
            <w:vAlign w:val="center"/>
          </w:tcPr>
          <w:p w14:paraId="38E08902" w14:textId="77777777" w:rsidR="00A07A42" w:rsidRPr="00A07A42" w:rsidRDefault="00A07A42">
            <w:pPr>
              <w:spacing w:before="0" w:after="160" w:line="259" w:lineRule="auto"/>
              <w:jc w:val="left"/>
              <w:rPr>
                <w:rStyle w:val="Lienhypertexte"/>
                <w:noProof/>
                <w:color w:val="404040" w:themeColor="text1" w:themeTint="BF"/>
                <w:u w:val="none"/>
              </w:rPr>
            </w:pPr>
          </w:p>
        </w:tc>
        <w:tc>
          <w:tcPr>
            <w:tcW w:w="8475" w:type="dxa"/>
            <w:gridSpan w:val="2"/>
            <w:vAlign w:val="center"/>
          </w:tcPr>
          <w:p w14:paraId="775A83A6" w14:textId="164E9CAF" w:rsidR="00A07A42" w:rsidRPr="00A07A42" w:rsidRDefault="00A07A42">
            <w:pPr>
              <w:spacing w:before="0" w:after="160" w:line="259" w:lineRule="auto"/>
              <w:jc w:val="left"/>
              <w:rPr>
                <w:rStyle w:val="Lienhypertexte"/>
                <w:noProof/>
                <w:color w:val="404040" w:themeColor="text1" w:themeTint="BF"/>
                <w:u w:val="none"/>
              </w:rPr>
            </w:pPr>
            <w:r w:rsidRPr="00A07A42">
              <w:rPr>
                <w:rStyle w:val="Lienhypertexte"/>
                <w:noProof/>
                <w:color w:val="404040" w:themeColor="text1" w:themeTint="BF"/>
                <w:u w:val="none"/>
              </w:rPr>
              <w:t>Annexe 1. Fiches de suivi médical et de collecte de données</w:t>
            </w:r>
          </w:p>
        </w:tc>
        <w:tc>
          <w:tcPr>
            <w:tcW w:w="461" w:type="dxa"/>
            <w:vAlign w:val="center"/>
          </w:tcPr>
          <w:p w14:paraId="66795C02" w14:textId="65DB7310" w:rsidR="00A07A42" w:rsidRDefault="00A07A42" w:rsidP="00A35713">
            <w:pPr>
              <w:spacing w:before="0" w:after="160" w:line="259" w:lineRule="auto"/>
              <w:jc w:val="right"/>
            </w:pPr>
            <w:r>
              <w:t>10</w:t>
            </w:r>
          </w:p>
        </w:tc>
      </w:tr>
      <w:tr w:rsidR="00B10220" w14:paraId="48BCDC07" w14:textId="77777777" w:rsidTr="00B10220">
        <w:tc>
          <w:tcPr>
            <w:tcW w:w="1276" w:type="dxa"/>
            <w:gridSpan w:val="2"/>
            <w:vAlign w:val="center"/>
          </w:tcPr>
          <w:p w14:paraId="133C6ED3" w14:textId="77777777" w:rsidR="00B10220" w:rsidRPr="00A07A42" w:rsidRDefault="00B10220">
            <w:pPr>
              <w:spacing w:before="0" w:after="160" w:line="259" w:lineRule="auto"/>
              <w:jc w:val="left"/>
              <w:rPr>
                <w:rStyle w:val="Lienhypertexte"/>
                <w:noProof/>
                <w:color w:val="404040" w:themeColor="text1" w:themeTint="BF"/>
                <w:u w:val="none"/>
              </w:rPr>
            </w:pPr>
          </w:p>
        </w:tc>
        <w:tc>
          <w:tcPr>
            <w:tcW w:w="7901" w:type="dxa"/>
            <w:vAlign w:val="center"/>
          </w:tcPr>
          <w:p w14:paraId="1074570B" w14:textId="77BD5989" w:rsidR="00B10220" w:rsidRPr="00B10220" w:rsidRDefault="00B10220">
            <w:pPr>
              <w:spacing w:before="0" w:after="160" w:line="259" w:lineRule="auto"/>
              <w:jc w:val="left"/>
              <w:rPr>
                <w:rStyle w:val="Lienhypertexte"/>
                <w:noProof/>
                <w:color w:val="404040" w:themeColor="text1" w:themeTint="BF"/>
                <w:u w:val="none"/>
              </w:rPr>
            </w:pPr>
            <w:r w:rsidRPr="00B10220">
              <w:rPr>
                <w:rStyle w:val="Lienhypertexte"/>
                <w:noProof/>
                <w:color w:val="404040" w:themeColor="text1" w:themeTint="BF"/>
                <w:u w:val="none"/>
              </w:rPr>
              <w:t>Fiche d’initiation de traitement par OSPOLOT</w:t>
            </w:r>
          </w:p>
        </w:tc>
        <w:tc>
          <w:tcPr>
            <w:tcW w:w="461" w:type="dxa"/>
            <w:vAlign w:val="center"/>
          </w:tcPr>
          <w:p w14:paraId="5A3BF1EC" w14:textId="40F55777" w:rsidR="00B10220" w:rsidRDefault="00A35713" w:rsidP="00A35713">
            <w:pPr>
              <w:spacing w:before="0" w:after="160" w:line="259" w:lineRule="auto"/>
              <w:jc w:val="right"/>
            </w:pPr>
            <w:r>
              <w:t>11</w:t>
            </w:r>
          </w:p>
        </w:tc>
      </w:tr>
      <w:tr w:rsidR="00B10220" w14:paraId="0C461F7F" w14:textId="77777777" w:rsidTr="00B10220">
        <w:tc>
          <w:tcPr>
            <w:tcW w:w="1276" w:type="dxa"/>
            <w:gridSpan w:val="2"/>
            <w:vAlign w:val="center"/>
          </w:tcPr>
          <w:p w14:paraId="4C051725" w14:textId="0ED49D29" w:rsidR="00B10220" w:rsidRPr="00A07A42" w:rsidRDefault="00B10220">
            <w:pPr>
              <w:spacing w:before="0" w:after="160" w:line="259" w:lineRule="auto"/>
              <w:jc w:val="left"/>
              <w:rPr>
                <w:rStyle w:val="Lienhypertexte"/>
                <w:noProof/>
                <w:color w:val="404040" w:themeColor="text1" w:themeTint="BF"/>
                <w:u w:val="none"/>
              </w:rPr>
            </w:pPr>
          </w:p>
        </w:tc>
        <w:tc>
          <w:tcPr>
            <w:tcW w:w="7901" w:type="dxa"/>
            <w:vAlign w:val="center"/>
          </w:tcPr>
          <w:p w14:paraId="7A55B124" w14:textId="59728FCC" w:rsidR="00B10220" w:rsidRPr="00B10220" w:rsidRDefault="00B10220">
            <w:pPr>
              <w:spacing w:before="0" w:after="160" w:line="259" w:lineRule="auto"/>
              <w:jc w:val="left"/>
              <w:rPr>
                <w:rStyle w:val="Lienhypertexte"/>
                <w:noProof/>
                <w:color w:val="404040" w:themeColor="text1" w:themeTint="BF"/>
                <w:u w:val="none"/>
              </w:rPr>
            </w:pPr>
            <w:r w:rsidRPr="00B10220">
              <w:rPr>
                <w:rStyle w:val="Lienhypertexte"/>
                <w:noProof/>
                <w:color w:val="404040" w:themeColor="text1" w:themeTint="BF"/>
                <w:u w:val="none"/>
              </w:rPr>
              <w:t>Fiche de suivi de traitement par OSPOLOT</w:t>
            </w:r>
          </w:p>
        </w:tc>
        <w:tc>
          <w:tcPr>
            <w:tcW w:w="461" w:type="dxa"/>
            <w:vAlign w:val="center"/>
          </w:tcPr>
          <w:p w14:paraId="4479B5F4" w14:textId="05C16144" w:rsidR="00B10220" w:rsidRDefault="00A35713" w:rsidP="00A35713">
            <w:pPr>
              <w:spacing w:before="0" w:after="160" w:line="259" w:lineRule="auto"/>
              <w:jc w:val="right"/>
            </w:pPr>
            <w:r>
              <w:t>14</w:t>
            </w:r>
          </w:p>
        </w:tc>
      </w:tr>
      <w:tr w:rsidR="00B10220" w14:paraId="0659F0FA" w14:textId="77777777" w:rsidTr="00B10220">
        <w:tc>
          <w:tcPr>
            <w:tcW w:w="1276" w:type="dxa"/>
            <w:gridSpan w:val="2"/>
            <w:vAlign w:val="center"/>
          </w:tcPr>
          <w:p w14:paraId="400CA5C3" w14:textId="77777777" w:rsidR="00B10220" w:rsidRPr="00A07A42" w:rsidRDefault="00B10220">
            <w:pPr>
              <w:spacing w:before="0" w:after="160" w:line="259" w:lineRule="auto"/>
              <w:jc w:val="left"/>
              <w:rPr>
                <w:rStyle w:val="Lienhypertexte"/>
                <w:noProof/>
                <w:color w:val="404040" w:themeColor="text1" w:themeTint="BF"/>
                <w:u w:val="none"/>
              </w:rPr>
            </w:pPr>
          </w:p>
        </w:tc>
        <w:tc>
          <w:tcPr>
            <w:tcW w:w="7901" w:type="dxa"/>
            <w:vAlign w:val="center"/>
          </w:tcPr>
          <w:p w14:paraId="4040009B" w14:textId="147E82F0" w:rsidR="00B10220" w:rsidRPr="00B10220" w:rsidRDefault="00B10220">
            <w:pPr>
              <w:spacing w:before="0" w:after="160" w:line="259" w:lineRule="auto"/>
              <w:jc w:val="left"/>
              <w:rPr>
                <w:rStyle w:val="Lienhypertexte"/>
                <w:noProof/>
                <w:color w:val="404040" w:themeColor="text1" w:themeTint="BF"/>
                <w:u w:val="none"/>
              </w:rPr>
            </w:pPr>
            <w:r w:rsidRPr="00B10220">
              <w:rPr>
                <w:rStyle w:val="Lienhypertexte"/>
                <w:noProof/>
                <w:color w:val="404040" w:themeColor="text1" w:themeTint="BF"/>
                <w:u w:val="none"/>
              </w:rPr>
              <w:t>Fiche d’arrêt définitif du traitement par OSPOLOT</w:t>
            </w:r>
          </w:p>
        </w:tc>
        <w:tc>
          <w:tcPr>
            <w:tcW w:w="461" w:type="dxa"/>
            <w:vAlign w:val="center"/>
          </w:tcPr>
          <w:p w14:paraId="7264212F" w14:textId="7F8F4050" w:rsidR="00B10220" w:rsidRDefault="00A35713" w:rsidP="00A35713">
            <w:pPr>
              <w:spacing w:before="0" w:after="160" w:line="259" w:lineRule="auto"/>
              <w:jc w:val="right"/>
            </w:pPr>
            <w:r>
              <w:t>16</w:t>
            </w:r>
          </w:p>
        </w:tc>
      </w:tr>
      <w:tr w:rsidR="00B10220" w14:paraId="2BF0F95A" w14:textId="77777777" w:rsidTr="00B10220">
        <w:tc>
          <w:tcPr>
            <w:tcW w:w="1276" w:type="dxa"/>
            <w:gridSpan w:val="2"/>
            <w:vAlign w:val="center"/>
          </w:tcPr>
          <w:p w14:paraId="1ED9B9C1" w14:textId="77777777" w:rsidR="00B10220" w:rsidRPr="00A07A42" w:rsidRDefault="00B10220">
            <w:pPr>
              <w:spacing w:before="0" w:after="160" w:line="259" w:lineRule="auto"/>
              <w:jc w:val="left"/>
              <w:rPr>
                <w:rStyle w:val="Lienhypertexte"/>
                <w:noProof/>
                <w:color w:val="404040" w:themeColor="text1" w:themeTint="BF"/>
                <w:u w:val="none"/>
              </w:rPr>
            </w:pPr>
          </w:p>
        </w:tc>
        <w:tc>
          <w:tcPr>
            <w:tcW w:w="7901" w:type="dxa"/>
            <w:vAlign w:val="center"/>
          </w:tcPr>
          <w:p w14:paraId="21B7E886" w14:textId="32FBCD5D" w:rsidR="00B10220" w:rsidRPr="00B10220" w:rsidRDefault="00B10220">
            <w:pPr>
              <w:spacing w:before="0" w:after="160" w:line="259" w:lineRule="auto"/>
              <w:jc w:val="left"/>
              <w:rPr>
                <w:rStyle w:val="Lienhypertexte"/>
                <w:noProof/>
                <w:color w:val="404040" w:themeColor="text1" w:themeTint="BF"/>
                <w:u w:val="none"/>
              </w:rPr>
            </w:pPr>
            <w:r w:rsidRPr="00B10220">
              <w:rPr>
                <w:rStyle w:val="Lienhypertexte"/>
                <w:noProof/>
                <w:color w:val="404040" w:themeColor="text1" w:themeTint="BF"/>
                <w:u w:val="none"/>
              </w:rPr>
              <w:t>Fiche de déclaration d</w:t>
            </w:r>
            <w:r>
              <w:rPr>
                <w:rStyle w:val="Lienhypertexte"/>
                <w:noProof/>
                <w:color w:val="404040" w:themeColor="text1" w:themeTint="BF"/>
                <w:u w:val="none"/>
              </w:rPr>
              <w:t xml:space="preserve">es </w:t>
            </w:r>
            <w:r w:rsidRPr="00B10220">
              <w:rPr>
                <w:rStyle w:val="Lienhypertexte"/>
                <w:noProof/>
                <w:color w:val="404040" w:themeColor="text1" w:themeTint="BF"/>
                <w:u w:val="none"/>
              </w:rPr>
              <w:t>effet</w:t>
            </w:r>
            <w:r>
              <w:rPr>
                <w:rStyle w:val="Lienhypertexte"/>
                <w:noProof/>
                <w:color w:val="404040" w:themeColor="text1" w:themeTint="BF"/>
                <w:u w:val="none"/>
              </w:rPr>
              <w:t>s</w:t>
            </w:r>
            <w:r w:rsidRPr="00B10220">
              <w:rPr>
                <w:rStyle w:val="Lienhypertexte"/>
                <w:noProof/>
                <w:color w:val="404040" w:themeColor="text1" w:themeTint="BF"/>
                <w:u w:val="none"/>
              </w:rPr>
              <w:t xml:space="preserve"> indésirable</w:t>
            </w:r>
            <w:r>
              <w:rPr>
                <w:rStyle w:val="Lienhypertexte"/>
                <w:noProof/>
                <w:color w:val="404040" w:themeColor="text1" w:themeTint="BF"/>
                <w:u w:val="none"/>
              </w:rPr>
              <w:t>s</w:t>
            </w:r>
            <w:r w:rsidRPr="00B10220">
              <w:rPr>
                <w:rStyle w:val="Lienhypertexte"/>
                <w:noProof/>
                <w:color w:val="404040" w:themeColor="text1" w:themeTint="BF"/>
                <w:u w:val="none"/>
              </w:rPr>
              <w:t xml:space="preserve"> et/ou de signalement de grossesse</w:t>
            </w:r>
          </w:p>
        </w:tc>
        <w:tc>
          <w:tcPr>
            <w:tcW w:w="461" w:type="dxa"/>
            <w:vAlign w:val="center"/>
          </w:tcPr>
          <w:p w14:paraId="27601421" w14:textId="50E57D4C" w:rsidR="00B10220" w:rsidRDefault="00A35713" w:rsidP="00A35713">
            <w:pPr>
              <w:spacing w:before="0" w:after="160" w:line="259" w:lineRule="auto"/>
              <w:jc w:val="right"/>
            </w:pPr>
            <w:r>
              <w:t>17</w:t>
            </w:r>
          </w:p>
        </w:tc>
      </w:tr>
      <w:tr w:rsidR="00A07A42" w14:paraId="6DC647E6" w14:textId="77777777" w:rsidTr="00B10220">
        <w:tc>
          <w:tcPr>
            <w:tcW w:w="702" w:type="dxa"/>
            <w:vAlign w:val="center"/>
          </w:tcPr>
          <w:p w14:paraId="4076D66E" w14:textId="77777777" w:rsidR="00A07A42" w:rsidRPr="00A07A42" w:rsidRDefault="00A07A42">
            <w:pPr>
              <w:spacing w:before="0" w:after="160" w:line="259" w:lineRule="auto"/>
              <w:jc w:val="left"/>
            </w:pPr>
          </w:p>
        </w:tc>
        <w:tc>
          <w:tcPr>
            <w:tcW w:w="8475" w:type="dxa"/>
            <w:gridSpan w:val="2"/>
            <w:vAlign w:val="center"/>
          </w:tcPr>
          <w:p w14:paraId="2A0D2017" w14:textId="691BB1E0" w:rsidR="00A07A42" w:rsidRPr="00A07A42" w:rsidRDefault="00A07A42">
            <w:pPr>
              <w:spacing w:before="0" w:after="160" w:line="259" w:lineRule="auto"/>
              <w:jc w:val="left"/>
            </w:pPr>
            <w:r w:rsidRPr="00A07A42">
              <w:t>Annexe 2. Rôle des différents acteurs</w:t>
            </w:r>
          </w:p>
        </w:tc>
        <w:tc>
          <w:tcPr>
            <w:tcW w:w="461" w:type="dxa"/>
            <w:vAlign w:val="center"/>
          </w:tcPr>
          <w:p w14:paraId="5494DBEF" w14:textId="01FDEFA4" w:rsidR="00A07A42" w:rsidRDefault="00A07A42" w:rsidP="00A35713">
            <w:pPr>
              <w:spacing w:before="0" w:after="160" w:line="259" w:lineRule="auto"/>
              <w:jc w:val="right"/>
            </w:pPr>
            <w:r>
              <w:t>19</w:t>
            </w:r>
          </w:p>
        </w:tc>
      </w:tr>
      <w:tr w:rsidR="00A07A42" w14:paraId="71898073" w14:textId="77777777" w:rsidTr="00B10220">
        <w:tc>
          <w:tcPr>
            <w:tcW w:w="702" w:type="dxa"/>
            <w:vAlign w:val="center"/>
          </w:tcPr>
          <w:p w14:paraId="44A1E94A" w14:textId="77777777" w:rsidR="00A07A42" w:rsidRPr="00A07A42" w:rsidRDefault="00A07A42">
            <w:pPr>
              <w:spacing w:before="0" w:after="160" w:line="259" w:lineRule="auto"/>
              <w:jc w:val="left"/>
            </w:pPr>
          </w:p>
        </w:tc>
        <w:tc>
          <w:tcPr>
            <w:tcW w:w="8475" w:type="dxa"/>
            <w:gridSpan w:val="2"/>
            <w:vAlign w:val="center"/>
          </w:tcPr>
          <w:p w14:paraId="127F8BE9" w14:textId="5C3D0660" w:rsidR="00A07A42" w:rsidRPr="00A07A42" w:rsidRDefault="00A07A42">
            <w:pPr>
              <w:spacing w:before="0" w:after="160" w:line="259" w:lineRule="auto"/>
              <w:jc w:val="left"/>
            </w:pPr>
            <w:r w:rsidRPr="00A07A42">
              <w:t xml:space="preserve">Annexe </w:t>
            </w:r>
            <w:r w:rsidR="00B10220">
              <w:t>3</w:t>
            </w:r>
            <w:r w:rsidRPr="00A07A42">
              <w:t>. Documents d’information à destination des patients avant toute prescription d’un médicament en autorisation d’accès compassionnel : OSPOLOT</w:t>
            </w:r>
          </w:p>
        </w:tc>
        <w:tc>
          <w:tcPr>
            <w:tcW w:w="461" w:type="dxa"/>
            <w:vAlign w:val="center"/>
          </w:tcPr>
          <w:p w14:paraId="42271CD2" w14:textId="12CE6FAF" w:rsidR="00A07A42" w:rsidRDefault="00E951E9" w:rsidP="00A35713">
            <w:pPr>
              <w:spacing w:before="0" w:after="160" w:line="259" w:lineRule="auto"/>
              <w:jc w:val="right"/>
            </w:pPr>
            <w:r>
              <w:t>2</w:t>
            </w:r>
            <w:r w:rsidR="00921153">
              <w:t>3</w:t>
            </w:r>
          </w:p>
        </w:tc>
      </w:tr>
      <w:tr w:rsidR="00B10220" w14:paraId="10C19308" w14:textId="77777777" w:rsidTr="00B10220">
        <w:tc>
          <w:tcPr>
            <w:tcW w:w="1276" w:type="dxa"/>
            <w:gridSpan w:val="2"/>
            <w:vAlign w:val="center"/>
          </w:tcPr>
          <w:p w14:paraId="2C894093" w14:textId="77777777" w:rsidR="00B10220" w:rsidRPr="00A07A42" w:rsidRDefault="00B10220">
            <w:pPr>
              <w:spacing w:before="0" w:after="160" w:line="259" w:lineRule="auto"/>
              <w:jc w:val="left"/>
            </w:pPr>
          </w:p>
        </w:tc>
        <w:tc>
          <w:tcPr>
            <w:tcW w:w="7901" w:type="dxa"/>
            <w:vAlign w:val="center"/>
          </w:tcPr>
          <w:p w14:paraId="287F0AFD" w14:textId="3CBBD0C3" w:rsidR="00B10220" w:rsidRPr="00A07A42" w:rsidRDefault="00B10220">
            <w:pPr>
              <w:spacing w:before="0" w:after="160" w:line="259" w:lineRule="auto"/>
              <w:jc w:val="left"/>
            </w:pPr>
            <w:r>
              <w:t>Note d’information sur le dispositif d’accès compassionnel</w:t>
            </w:r>
          </w:p>
        </w:tc>
        <w:tc>
          <w:tcPr>
            <w:tcW w:w="461" w:type="dxa"/>
            <w:vAlign w:val="center"/>
          </w:tcPr>
          <w:p w14:paraId="2CD55F9B" w14:textId="678C1892" w:rsidR="00B10220" w:rsidRDefault="00E951E9" w:rsidP="00A35713">
            <w:pPr>
              <w:spacing w:before="0" w:after="160" w:line="259" w:lineRule="auto"/>
              <w:jc w:val="right"/>
            </w:pPr>
            <w:r>
              <w:t>2</w:t>
            </w:r>
            <w:r w:rsidR="00921153">
              <w:t>4</w:t>
            </w:r>
          </w:p>
        </w:tc>
      </w:tr>
      <w:tr w:rsidR="00B10220" w14:paraId="5970EB4F" w14:textId="77777777" w:rsidTr="00B10220">
        <w:tc>
          <w:tcPr>
            <w:tcW w:w="1276" w:type="dxa"/>
            <w:gridSpan w:val="2"/>
            <w:vAlign w:val="center"/>
          </w:tcPr>
          <w:p w14:paraId="5B04D3BE" w14:textId="77777777" w:rsidR="00B10220" w:rsidRPr="00A07A42" w:rsidRDefault="00B10220">
            <w:pPr>
              <w:spacing w:before="0" w:after="160" w:line="259" w:lineRule="auto"/>
              <w:jc w:val="left"/>
            </w:pPr>
          </w:p>
        </w:tc>
        <w:tc>
          <w:tcPr>
            <w:tcW w:w="7901" w:type="dxa"/>
            <w:vAlign w:val="center"/>
          </w:tcPr>
          <w:p w14:paraId="633C0DCB" w14:textId="450B2300" w:rsidR="00B10220" w:rsidRPr="00A07A42" w:rsidRDefault="00B10220">
            <w:pPr>
              <w:spacing w:before="0" w:after="160" w:line="259" w:lineRule="auto"/>
              <w:jc w:val="left"/>
            </w:pPr>
            <w:r>
              <w:t>Note d’information destinée au prescripteur (RCP)</w:t>
            </w:r>
          </w:p>
        </w:tc>
        <w:tc>
          <w:tcPr>
            <w:tcW w:w="461" w:type="dxa"/>
            <w:vAlign w:val="center"/>
          </w:tcPr>
          <w:p w14:paraId="11EA028F" w14:textId="4585C0B7" w:rsidR="00B10220" w:rsidRDefault="00E951E9" w:rsidP="00A35713">
            <w:pPr>
              <w:spacing w:before="0" w:after="160" w:line="259" w:lineRule="auto"/>
              <w:jc w:val="right"/>
            </w:pPr>
            <w:r>
              <w:t>2</w:t>
            </w:r>
            <w:r w:rsidR="00921153">
              <w:t>7</w:t>
            </w:r>
          </w:p>
        </w:tc>
      </w:tr>
      <w:tr w:rsidR="00B10220" w14:paraId="0568B999" w14:textId="77777777" w:rsidTr="00B10220">
        <w:tc>
          <w:tcPr>
            <w:tcW w:w="1276" w:type="dxa"/>
            <w:gridSpan w:val="2"/>
            <w:vAlign w:val="center"/>
          </w:tcPr>
          <w:p w14:paraId="0F919C13" w14:textId="77777777" w:rsidR="00B10220" w:rsidRPr="00A07A42" w:rsidRDefault="00B10220">
            <w:pPr>
              <w:spacing w:before="0" w:after="160" w:line="259" w:lineRule="auto"/>
              <w:jc w:val="left"/>
            </w:pPr>
          </w:p>
        </w:tc>
        <w:tc>
          <w:tcPr>
            <w:tcW w:w="7901" w:type="dxa"/>
            <w:vAlign w:val="center"/>
          </w:tcPr>
          <w:p w14:paraId="601D4FFB" w14:textId="472CB602" w:rsidR="00B10220" w:rsidRPr="00A07A42" w:rsidRDefault="00E446D2">
            <w:pPr>
              <w:spacing w:before="0" w:after="160" w:line="259" w:lineRule="auto"/>
              <w:jc w:val="left"/>
            </w:pPr>
            <w:r>
              <w:t>Note d’information sur le traitement des données à caractère personnel</w:t>
            </w:r>
          </w:p>
        </w:tc>
        <w:tc>
          <w:tcPr>
            <w:tcW w:w="461" w:type="dxa"/>
            <w:vAlign w:val="center"/>
          </w:tcPr>
          <w:p w14:paraId="5F922A2C" w14:textId="0730117C" w:rsidR="00B10220" w:rsidRDefault="00E951E9" w:rsidP="00A35713">
            <w:pPr>
              <w:spacing w:before="0" w:after="160" w:line="259" w:lineRule="auto"/>
              <w:jc w:val="right"/>
            </w:pPr>
            <w:r>
              <w:t>4</w:t>
            </w:r>
            <w:r w:rsidR="00921153">
              <w:t>1</w:t>
            </w:r>
          </w:p>
        </w:tc>
      </w:tr>
      <w:tr w:rsidR="00B10220" w14:paraId="1B319396" w14:textId="77777777" w:rsidTr="00B10220">
        <w:tc>
          <w:tcPr>
            <w:tcW w:w="1276" w:type="dxa"/>
            <w:gridSpan w:val="2"/>
            <w:vAlign w:val="center"/>
          </w:tcPr>
          <w:p w14:paraId="42CD1E71" w14:textId="77777777" w:rsidR="00B10220" w:rsidRPr="00A07A42" w:rsidRDefault="00B10220">
            <w:pPr>
              <w:spacing w:before="0" w:after="160" w:line="259" w:lineRule="auto"/>
              <w:jc w:val="left"/>
            </w:pPr>
          </w:p>
        </w:tc>
        <w:tc>
          <w:tcPr>
            <w:tcW w:w="7901" w:type="dxa"/>
            <w:vAlign w:val="center"/>
          </w:tcPr>
          <w:p w14:paraId="5215BE2D" w14:textId="0DF76D9E" w:rsidR="00B10220" w:rsidRPr="00A07A42" w:rsidRDefault="00E446D2">
            <w:pPr>
              <w:spacing w:before="0" w:after="160" w:line="259" w:lineRule="auto"/>
              <w:jc w:val="left"/>
            </w:pPr>
            <w:r>
              <w:t xml:space="preserve">Note destinée au patient </w:t>
            </w:r>
          </w:p>
        </w:tc>
        <w:tc>
          <w:tcPr>
            <w:tcW w:w="461" w:type="dxa"/>
            <w:vAlign w:val="center"/>
          </w:tcPr>
          <w:p w14:paraId="272D981F" w14:textId="6872FEA1" w:rsidR="00B10220" w:rsidRDefault="00E951E9" w:rsidP="00A35713">
            <w:pPr>
              <w:spacing w:before="0" w:after="160" w:line="259" w:lineRule="auto"/>
              <w:jc w:val="right"/>
            </w:pPr>
            <w:r>
              <w:t>4</w:t>
            </w:r>
            <w:r w:rsidR="00921153">
              <w:t>4</w:t>
            </w:r>
          </w:p>
        </w:tc>
      </w:tr>
      <w:tr w:rsidR="00A07A42" w14:paraId="4AA4B777" w14:textId="77777777" w:rsidTr="00B10220">
        <w:tc>
          <w:tcPr>
            <w:tcW w:w="702" w:type="dxa"/>
            <w:vAlign w:val="center"/>
          </w:tcPr>
          <w:p w14:paraId="481B95E5" w14:textId="77777777" w:rsidR="00A07A42" w:rsidRPr="00A07A42" w:rsidRDefault="00A07A42">
            <w:pPr>
              <w:spacing w:before="0" w:after="160" w:line="259" w:lineRule="auto"/>
              <w:jc w:val="left"/>
            </w:pPr>
          </w:p>
        </w:tc>
        <w:tc>
          <w:tcPr>
            <w:tcW w:w="8475" w:type="dxa"/>
            <w:gridSpan w:val="2"/>
            <w:vAlign w:val="center"/>
          </w:tcPr>
          <w:p w14:paraId="65524655" w14:textId="5FD58115" w:rsidR="00A07A42" w:rsidRPr="00A07A42" w:rsidRDefault="00A07A42">
            <w:pPr>
              <w:spacing w:before="0" w:after="160" w:line="259" w:lineRule="auto"/>
              <w:jc w:val="left"/>
            </w:pPr>
            <w:r w:rsidRPr="00A07A42">
              <w:t xml:space="preserve">Annexe </w:t>
            </w:r>
            <w:r w:rsidR="00B10220">
              <w:t>4</w:t>
            </w:r>
            <w:r w:rsidRPr="00A07A42">
              <w:t>.  Modalités de recueil des effets indésirables suspectés d’être liés au traitement et de situations particulières</w:t>
            </w:r>
          </w:p>
        </w:tc>
        <w:tc>
          <w:tcPr>
            <w:tcW w:w="461" w:type="dxa"/>
            <w:vAlign w:val="center"/>
          </w:tcPr>
          <w:p w14:paraId="20612A69" w14:textId="6A7D2A72" w:rsidR="00A07A42" w:rsidRDefault="00457300" w:rsidP="00A35713">
            <w:pPr>
              <w:spacing w:before="0" w:after="160" w:line="259" w:lineRule="auto"/>
              <w:jc w:val="right"/>
            </w:pPr>
            <w:r>
              <w:t>5</w:t>
            </w:r>
            <w:r w:rsidR="00FE692F">
              <w:t>8</w:t>
            </w:r>
          </w:p>
        </w:tc>
      </w:tr>
      <w:bookmarkEnd w:id="1"/>
    </w:tbl>
    <w:p w14:paraId="7870ACD0" w14:textId="1C7FEE4C" w:rsidR="00E67E79" w:rsidRPr="00D97344" w:rsidRDefault="00E67E79">
      <w:pPr>
        <w:spacing w:before="0" w:after="160" w:line="259" w:lineRule="auto"/>
        <w:jc w:val="left"/>
        <w:rPr>
          <w:b/>
          <w:bCs/>
        </w:rPr>
      </w:pPr>
      <w:r>
        <w:br w:type="page"/>
      </w:r>
    </w:p>
    <w:p w14:paraId="032A8E3E" w14:textId="77777777" w:rsidR="00E67E79" w:rsidRPr="00E67E79" w:rsidRDefault="00E67E79" w:rsidP="00E67E79">
      <w:pPr>
        <w:keepNext/>
        <w:keepLines/>
        <w:pageBreakBefore/>
        <w:spacing w:before="0" w:after="600" w:line="240" w:lineRule="auto"/>
        <w:contextualSpacing/>
        <w:jc w:val="left"/>
        <w:outlineLvl w:val="0"/>
        <w:rPr>
          <w:rFonts w:ascii="Arial Narrow" w:eastAsia="Times New Roman" w:hAnsi="Arial Narrow" w:cs="Times New Roman"/>
          <w:bCs/>
          <w:color w:val="000000"/>
          <w:sz w:val="56"/>
          <w:szCs w:val="56"/>
        </w:rPr>
      </w:pPr>
      <w:bookmarkStart w:id="2" w:name="_Toc98859298"/>
      <w:r w:rsidRPr="00E67E79">
        <w:rPr>
          <w:rFonts w:ascii="Arial Narrow" w:eastAsia="Times New Roman" w:hAnsi="Arial Narrow" w:cs="Times New Roman"/>
          <w:bCs/>
          <w:color w:val="000000"/>
          <w:sz w:val="56"/>
          <w:szCs w:val="56"/>
        </w:rPr>
        <w:lastRenderedPageBreak/>
        <w:t>Informations à destination des prescripteurs et des pharmacies à usage intérieur</w:t>
      </w:r>
      <w:bookmarkEnd w:id="2"/>
    </w:p>
    <w:p w14:paraId="5BBC03D8" w14:textId="77777777" w:rsidR="00E67E79" w:rsidRDefault="00E67E79" w:rsidP="007A2489"/>
    <w:p w14:paraId="4D15D6EC" w14:textId="7C8F3E16" w:rsidR="00E67E79" w:rsidRDefault="00E67E79" w:rsidP="007A2489">
      <w:r>
        <w:rPr>
          <w:noProof/>
        </w:rPr>
        <w:drawing>
          <wp:inline distT="0" distB="0" distL="0" distR="0" wp14:anchorId="1E4DBDAB" wp14:editId="6DB56195">
            <wp:extent cx="5760720" cy="4904090"/>
            <wp:effectExtent l="0" t="0" r="0" b="0"/>
            <wp:docPr id="3" name="Image 3"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olice, conception&#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904090"/>
                    </a:xfrm>
                    <a:prstGeom prst="rect">
                      <a:avLst/>
                    </a:prstGeom>
                  </pic:spPr>
                </pic:pic>
              </a:graphicData>
            </a:graphic>
          </wp:inline>
        </w:drawing>
      </w:r>
    </w:p>
    <w:p w14:paraId="4EE3EF87" w14:textId="6D31F78B" w:rsidR="00E67E79" w:rsidRPr="0093672E" w:rsidRDefault="00E67E79" w:rsidP="00E67E79">
      <w:r w:rsidRPr="0093672E">
        <w:t xml:space="preserve">Pour plus d’informations sur le dispositif d’accès </w:t>
      </w:r>
      <w:r>
        <w:t>compassionnel</w:t>
      </w:r>
      <w:r w:rsidRPr="0093672E">
        <w:t>, veuillez consulter le site internet</w:t>
      </w:r>
      <w:r>
        <w:t xml:space="preserve"> de l’ANSM (</w:t>
      </w:r>
      <w:hyperlink r:id="rId13" w:history="1">
        <w:r w:rsidR="00D95094" w:rsidRPr="00CC7915">
          <w:rPr>
            <w:rStyle w:val="Lienhypertexte"/>
          </w:rPr>
          <w:t>https://ansm.sante.fr/vos-demarches/professionel-de-sante/demande-dautorisation-dacces-compassionnel</w:t>
        </w:r>
      </w:hyperlink>
      <w:r>
        <w:t>)</w:t>
      </w:r>
      <w:r w:rsidRPr="0093672E">
        <w:t>.</w:t>
      </w:r>
    </w:p>
    <w:p w14:paraId="1A5AAFD5" w14:textId="77777777" w:rsidR="00E67E79" w:rsidRPr="0093672E" w:rsidRDefault="00E67E79" w:rsidP="00E67E79">
      <w:r w:rsidRPr="0093672E">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en l’absence d’autorisation de mise sur le marché (AMM) en France, quelle que soit l'indication thérapeutique</w:t>
      </w:r>
      <w:r w:rsidRPr="0093672E">
        <w:t>, dès lors que toutes les conditions suivantes sont remplies :</w:t>
      </w:r>
    </w:p>
    <w:p w14:paraId="59413F72" w14:textId="77777777" w:rsidR="00E67E79" w:rsidRDefault="00E67E79" w:rsidP="00E67E79">
      <w:pPr>
        <w:pStyle w:val="Paragraphedeliste"/>
        <w:numPr>
          <w:ilvl w:val="0"/>
          <w:numId w:val="2"/>
        </w:numPr>
        <w:spacing w:before="40" w:after="20"/>
      </w:pPr>
      <w:proofErr w:type="gramStart"/>
      <w:r>
        <w:t>l</w:t>
      </w:r>
      <w:r w:rsidRPr="0093672E">
        <w:t>a</w:t>
      </w:r>
      <w:proofErr w:type="gramEnd"/>
      <w:r w:rsidRPr="0093672E">
        <w:t xml:space="preserve"> maladie est grave, rare ou invalidante</w:t>
      </w:r>
      <w:r>
        <w:t> ;</w:t>
      </w:r>
    </w:p>
    <w:p w14:paraId="0972CFF2" w14:textId="77777777" w:rsidR="00E67E79" w:rsidRDefault="00E67E79" w:rsidP="00E67E79">
      <w:pPr>
        <w:pStyle w:val="Paragraphedeliste"/>
        <w:numPr>
          <w:ilvl w:val="0"/>
          <w:numId w:val="2"/>
        </w:numPr>
        <w:spacing w:before="40" w:after="20"/>
      </w:pPr>
      <w:proofErr w:type="gramStart"/>
      <w:r>
        <w:t>i</w:t>
      </w:r>
      <w:r w:rsidRPr="0093672E">
        <w:t>l</w:t>
      </w:r>
      <w:proofErr w:type="gramEnd"/>
      <w:r w:rsidRPr="0093672E">
        <w:t xml:space="preserve"> n’existe pas de traitement approprié</w:t>
      </w:r>
      <w:r>
        <w:t> ;</w:t>
      </w:r>
    </w:p>
    <w:p w14:paraId="7CEDD82B" w14:textId="77777777" w:rsidR="00E67E79" w:rsidRDefault="00E67E79" w:rsidP="00E67E79">
      <w:pPr>
        <w:pStyle w:val="Paragraphedeliste"/>
        <w:numPr>
          <w:ilvl w:val="0"/>
          <w:numId w:val="2"/>
        </w:numPr>
        <w:spacing w:before="40" w:after="20"/>
      </w:pPr>
      <w:proofErr w:type="gramStart"/>
      <w:r>
        <w:t>l</w:t>
      </w:r>
      <w:r w:rsidRPr="0093672E">
        <w:t>’efficacité</w:t>
      </w:r>
      <w:proofErr w:type="gramEnd"/>
      <w:r w:rsidRPr="0093672E">
        <w:t xml:space="preserve">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50B16B9D" w14:textId="4C1AE7C4" w:rsidR="00E67E79" w:rsidRDefault="00E67E79" w:rsidP="00E67E79">
      <w:pPr>
        <w:pStyle w:val="Paragraphedeliste"/>
        <w:numPr>
          <w:ilvl w:val="0"/>
          <w:numId w:val="2"/>
        </w:numPr>
        <w:spacing w:before="40" w:after="20"/>
      </w:pPr>
      <w:proofErr w:type="gramStart"/>
      <w:r>
        <w:t>le</w:t>
      </w:r>
      <w:proofErr w:type="gramEnd"/>
      <w:r>
        <w:t xml:space="preserve"> médicament ne fait pas l’objet d’une recherche impliquant la personne humaine à des fins commerciales</w:t>
      </w:r>
      <w:r w:rsidR="00B377F0">
        <w:t> ;</w:t>
      </w:r>
    </w:p>
    <w:p w14:paraId="0BB7BF63" w14:textId="4833760A" w:rsidR="00E67E79" w:rsidRDefault="00E67E79" w:rsidP="00E67E79">
      <w:pPr>
        <w:pStyle w:val="Paragraphedeliste"/>
        <w:numPr>
          <w:ilvl w:val="0"/>
          <w:numId w:val="2"/>
        </w:numPr>
        <w:spacing w:before="40" w:after="20"/>
      </w:pPr>
      <w:proofErr w:type="gramStart"/>
      <w:r>
        <w:lastRenderedPageBreak/>
        <w:t>ou</w:t>
      </w:r>
      <w:proofErr w:type="gramEnd"/>
      <w:r>
        <w:t xml:space="preserve"> lorsque le médicament fait l’objet d’une recherche impliquant la personne humaine dans l’indication à des fins commerciales, le laboratoire s’est engagé à demander une autorisation d’accès précoce auprès de la HAS, le patient ne peut participer à cette recherche et la mise en œuvre du traitement ne peut pas être différée.</w:t>
      </w:r>
    </w:p>
    <w:p w14:paraId="0BA91243" w14:textId="77777777" w:rsidR="00E67E79" w:rsidRPr="0093672E" w:rsidRDefault="00E67E79" w:rsidP="00E67E79">
      <w:r>
        <w:t>L’AAC est</w:t>
      </w:r>
      <w:r w:rsidRPr="0093672E">
        <w:t xml:space="preserve"> subordonnée au respect d’un protocole d’utilisation thérapeutique et de </w:t>
      </w:r>
      <w:r w:rsidRPr="005E5722">
        <w:t>suivi des patients (PUT-SP)</w:t>
      </w:r>
      <w:r w:rsidRPr="0093672E">
        <w:t xml:space="preserve">, présent document, dont les objectifs sont </w:t>
      </w:r>
      <w:r>
        <w:t xml:space="preserve">les suivants </w:t>
      </w:r>
      <w:r w:rsidRPr="0093672E">
        <w:t>:</w:t>
      </w:r>
    </w:p>
    <w:p w14:paraId="0665394F" w14:textId="3D38CE37" w:rsidR="00E67E79" w:rsidRPr="0093672E" w:rsidRDefault="00E67E79" w:rsidP="00E67E79">
      <w:pPr>
        <w:pStyle w:val="Paragraphedeliste"/>
        <w:numPr>
          <w:ilvl w:val="0"/>
          <w:numId w:val="1"/>
        </w:numPr>
        <w:spacing w:before="40" w:after="20"/>
      </w:pPr>
      <w:r w:rsidRPr="0093672E">
        <w:t>Apporter aux prescripteurs et aux patients toute l’information pertinente sur le médicament et son utilisation. À cette fin</w:t>
      </w:r>
      <w:r>
        <w:t>,</w:t>
      </w:r>
      <w:r w:rsidRPr="0093672E">
        <w:t xml:space="preserve"> vous trouverez dans ce document : </w:t>
      </w:r>
    </w:p>
    <w:p w14:paraId="74543A14" w14:textId="77777777" w:rsidR="00E67E79" w:rsidRPr="0093672E" w:rsidRDefault="00E67E79" w:rsidP="00AD2616">
      <w:pPr>
        <w:pStyle w:val="Paragraphedeliste"/>
        <w:numPr>
          <w:ilvl w:val="1"/>
          <w:numId w:val="1"/>
        </w:numPr>
        <w:spacing w:before="40" w:after="20"/>
        <w:ind w:left="993" w:hanging="313"/>
        <w:contextualSpacing w:val="0"/>
      </w:pPr>
      <w:proofErr w:type="gramStart"/>
      <w:r w:rsidRPr="0093672E">
        <w:t>une</w:t>
      </w:r>
      <w:proofErr w:type="gramEnd"/>
      <w:r w:rsidRPr="0093672E">
        <w:t xml:space="preserve"> description du médicament</w:t>
      </w:r>
      <w:r>
        <w:t xml:space="preserve"> ainsi que</w:t>
      </w:r>
      <w:r w:rsidRPr="0093672E">
        <w:t xml:space="preserve"> </w:t>
      </w:r>
      <w:r>
        <w:t>l</w:t>
      </w:r>
      <w:r w:rsidRPr="0093672E">
        <w:t xml:space="preserve">es conditions d’utilisation et de prescription </w:t>
      </w:r>
      <w:r>
        <w:t xml:space="preserve">du médicament, </w:t>
      </w:r>
    </w:p>
    <w:p w14:paraId="5E44FBD0" w14:textId="69C634C9" w:rsidR="00E67E79" w:rsidRPr="0093672E" w:rsidRDefault="00E67E79" w:rsidP="00AD2616">
      <w:pPr>
        <w:pStyle w:val="Paragraphedeliste"/>
        <w:numPr>
          <w:ilvl w:val="1"/>
          <w:numId w:val="1"/>
        </w:numPr>
        <w:spacing w:before="40" w:after="20"/>
        <w:ind w:left="993" w:hanging="284"/>
        <w:contextualSpacing w:val="0"/>
      </w:pPr>
      <w:proofErr w:type="gramStart"/>
      <w:r w:rsidRPr="00B7727C">
        <w:t>des</w:t>
      </w:r>
      <w:proofErr w:type="gramEnd"/>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004F3FD9">
          <w:rPr>
            <w:rStyle w:val="Lienhypertexte"/>
          </w:rPr>
          <w:t>annexe 3</w:t>
        </w:r>
      </w:hyperlink>
      <w:r>
        <w:t xml:space="preserve">) </w:t>
      </w:r>
      <w:r w:rsidRPr="0093672E">
        <w:t>;</w:t>
      </w:r>
    </w:p>
    <w:p w14:paraId="177D3FCB" w14:textId="40FD58DB" w:rsidR="00E67E79" w:rsidRDefault="00E67E79" w:rsidP="00E67E79">
      <w:pPr>
        <w:pStyle w:val="Paragraphedeliste"/>
        <w:numPr>
          <w:ilvl w:val="0"/>
          <w:numId w:val="1"/>
        </w:numPr>
        <w:shd w:val="clear" w:color="FFFFFF" w:fill="FFFFFF"/>
        <w:spacing w:before="0" w:after="0"/>
      </w:pPr>
      <w:r w:rsidRPr="0093672E">
        <w:t xml:space="preserve">Organiser la surveillance des patients notamment via le recueil des effets indésirables/situations </w:t>
      </w:r>
      <w:r>
        <w:t xml:space="preserve">particulières auprès du laboratoire via la fiche de déclaration en </w:t>
      </w:r>
      <w:hyperlink w:anchor="Annexe_1" w:history="1">
        <w:r w:rsidRPr="001A6D45">
          <w:rPr>
            <w:rStyle w:val="Lienhypertexte"/>
          </w:rPr>
          <w:t>annexe 1</w:t>
        </w:r>
      </w:hyperlink>
      <w:r>
        <w:t xml:space="preserve"> </w:t>
      </w:r>
    </w:p>
    <w:p w14:paraId="3B05116F" w14:textId="6257E355" w:rsidR="00E67E79" w:rsidRPr="0093672E" w:rsidRDefault="00E67E79" w:rsidP="00E67E79">
      <w:pPr>
        <w:pStyle w:val="Paragraphedeliste"/>
        <w:numPr>
          <w:ilvl w:val="0"/>
          <w:numId w:val="1"/>
        </w:numPr>
        <w:spacing w:before="40" w:after="20"/>
      </w:pPr>
      <w:r w:rsidRPr="0093672E">
        <w:t>Recueillir également</w:t>
      </w:r>
      <w:r>
        <w:t xml:space="preserve"> 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t xml:space="preserve">u médicament dans le cadre des </w:t>
      </w:r>
      <w:r w:rsidRPr="0093672E">
        <w:t>autorisation</w:t>
      </w:r>
      <w:r>
        <w:t>s</w:t>
      </w:r>
      <w:r w:rsidRPr="0093672E">
        <w:t xml:space="preserve"> d’accès </w:t>
      </w:r>
      <w:r>
        <w:t>compassionnel</w:t>
      </w:r>
      <w:r w:rsidRPr="0093672E">
        <w:t>.</w:t>
      </w:r>
      <w:r>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Pr="001D5E2A">
        <w:t xml:space="preserve"> </w:t>
      </w:r>
      <w:r>
        <w:t>via les fiches de suivi médical (</w:t>
      </w:r>
      <w:r w:rsidR="00052E6F">
        <w:t>voir</w:t>
      </w:r>
      <w:r>
        <w:t xml:space="preserve"> </w:t>
      </w:r>
      <w:hyperlink w:anchor="Annexe_1" w:history="1">
        <w:r w:rsidRPr="0047196E">
          <w:rPr>
            <w:rStyle w:val="Lienhypertexte"/>
          </w:rPr>
          <w:t>annexe 1</w:t>
        </w:r>
      </w:hyperlink>
      <w:r>
        <w:t>). Ces informations sont analysées par le laboratoire et transmises à l’ANSM sous la forme d’un rapport périodique de synthèse ; un résumé de ce rapport, validé par l’ANSM en concertation avec le Centre Régional de Pharmacovigilance (CRPV) désigné en charge du suivi national le cas échéant, qui est ensuite publié sur son site Internet et transmis par le laboratoire aux professionnels de santé concernés</w:t>
      </w:r>
      <w:r w:rsidRPr="00CB59CA">
        <w:t xml:space="preserve">. </w:t>
      </w:r>
      <w:r w:rsidRPr="00E67E79">
        <w:rPr>
          <w:bCs/>
        </w:rPr>
        <w:t>Une convention entre le laboratoire et l’établissement peut définir les modalités de dédommagement de l’établissement pour le temps consacré à la collecte de données</w:t>
      </w:r>
      <w:r w:rsidRPr="00CB59CA">
        <w:rPr>
          <w:rStyle w:val="Appelnotedebasdep"/>
        </w:rPr>
        <w:footnoteReference w:id="1"/>
      </w:r>
      <w:r w:rsidRPr="00CB59CA">
        <w:t>.</w:t>
      </w:r>
    </w:p>
    <w:p w14:paraId="44DE9181" w14:textId="71113719" w:rsidR="00E67E79" w:rsidRDefault="00E67E79">
      <w:pPr>
        <w:spacing w:before="0" w:after="160" w:line="259" w:lineRule="auto"/>
        <w:jc w:val="left"/>
      </w:pPr>
      <w:r>
        <w:br w:type="page"/>
      </w:r>
    </w:p>
    <w:p w14:paraId="0AB3FAB3" w14:textId="77777777" w:rsidR="00206364" w:rsidRDefault="00206364" w:rsidP="00206364">
      <w:pPr>
        <w:keepNext/>
        <w:keepLines/>
        <w:pageBreakBefore/>
        <w:spacing w:before="0" w:after="600" w:line="240" w:lineRule="auto"/>
        <w:contextualSpacing/>
        <w:jc w:val="left"/>
        <w:outlineLvl w:val="0"/>
        <w:rPr>
          <w:rFonts w:ascii="Arial Narrow" w:eastAsia="Times New Roman" w:hAnsi="Arial Narrow" w:cs="Times New Roman"/>
          <w:bCs/>
          <w:color w:val="000000"/>
          <w:sz w:val="56"/>
          <w:szCs w:val="24"/>
        </w:rPr>
      </w:pPr>
      <w:bookmarkStart w:id="3" w:name="_Toc58334972"/>
      <w:bookmarkStart w:id="4" w:name="_Toc72319021"/>
      <w:bookmarkStart w:id="5" w:name="_Toc98859299"/>
      <w:r w:rsidRPr="00206364">
        <w:rPr>
          <w:rFonts w:ascii="Arial Narrow" w:eastAsia="Times New Roman" w:hAnsi="Arial Narrow" w:cs="Times New Roman"/>
          <w:bCs/>
          <w:color w:val="000000"/>
          <w:sz w:val="56"/>
          <w:szCs w:val="24"/>
        </w:rPr>
        <w:lastRenderedPageBreak/>
        <w:t>Le médicament</w:t>
      </w:r>
      <w:bookmarkEnd w:id="3"/>
      <w:bookmarkEnd w:id="4"/>
      <w:bookmarkEnd w:id="5"/>
    </w:p>
    <w:p w14:paraId="4E120A3A" w14:textId="639F2341" w:rsidR="00E67E79" w:rsidRPr="00206364" w:rsidRDefault="00E67E79" w:rsidP="007A2489">
      <w:pPr>
        <w:rPr>
          <w:rFonts w:ascii="Arial Narrow" w:eastAsia="Times New Roman" w:hAnsi="Arial Narrow" w:cs="Times New Roman"/>
          <w:bCs/>
          <w:color w:val="000000"/>
        </w:rPr>
      </w:pPr>
    </w:p>
    <w:p w14:paraId="276C0D7D" w14:textId="77777777" w:rsidR="00206364" w:rsidRDefault="00206364" w:rsidP="00206364">
      <w:pPr>
        <w:pStyle w:val="Intertitre"/>
        <w:rPr>
          <w:rFonts w:ascii="Arial Nova Cond" w:hAnsi="Arial Nova Cond"/>
        </w:rPr>
      </w:pPr>
      <w:r w:rsidRPr="0093672E">
        <w:rPr>
          <w:rFonts w:ascii="Arial Nova Cond" w:hAnsi="Arial Nova Cond"/>
        </w:rPr>
        <w:t>Spécialité(s) concernée(s)</w:t>
      </w:r>
    </w:p>
    <w:p w14:paraId="1FF39964" w14:textId="6E8F9322" w:rsidR="00206364" w:rsidRPr="00A20C7E" w:rsidRDefault="00A20C7E" w:rsidP="007308D1">
      <w:pPr>
        <w:spacing w:after="0"/>
      </w:pPr>
      <w:r w:rsidRPr="00A20C7E">
        <w:t>OSPOLOT 50 mg, comprimé</w:t>
      </w:r>
    </w:p>
    <w:p w14:paraId="184820B8" w14:textId="150C7DAF" w:rsidR="00A20C7E" w:rsidRPr="00A20C7E" w:rsidRDefault="00A20C7E" w:rsidP="007308D1">
      <w:pPr>
        <w:spacing w:before="60"/>
      </w:pPr>
      <w:r w:rsidRPr="00A20C7E">
        <w:t>OSPOLOT 200 mg, comprimé sécable</w:t>
      </w:r>
    </w:p>
    <w:p w14:paraId="4FA10026" w14:textId="005E40C9" w:rsidR="00A20C7E" w:rsidRPr="00A20C7E" w:rsidRDefault="00A20C7E" w:rsidP="007308D1">
      <w:pPr>
        <w:spacing w:before="60"/>
      </w:pPr>
      <w:r w:rsidRPr="00A20C7E">
        <w:t>OSPOLOT 20 mg/ml, suspension buvable</w:t>
      </w:r>
    </w:p>
    <w:p w14:paraId="6270180A" w14:textId="16AC7FA4" w:rsidR="00A24359" w:rsidRPr="00A20C7E" w:rsidRDefault="00A20C7E" w:rsidP="007A2489">
      <w:r w:rsidRPr="00A20C7E">
        <w:t>Sultiame</w:t>
      </w:r>
    </w:p>
    <w:p w14:paraId="03C47305" w14:textId="77777777" w:rsidR="00206364" w:rsidRDefault="00206364" w:rsidP="00206364">
      <w:pPr>
        <w:pStyle w:val="Intertitre"/>
      </w:pPr>
      <w:r w:rsidRPr="0093672E">
        <w:t>Caractéristiques du médicament</w:t>
      </w:r>
    </w:p>
    <w:p w14:paraId="3556C7F3" w14:textId="5D4191E3" w:rsidR="00C25F34" w:rsidRPr="00C25F34" w:rsidRDefault="00C25F34" w:rsidP="00C25F34">
      <w:pPr>
        <w:rPr>
          <w:rFonts w:cs="Arial"/>
        </w:rPr>
      </w:pPr>
      <w:r w:rsidRPr="005B18CD">
        <w:rPr>
          <w:rFonts w:cs="Arial"/>
        </w:rPr>
        <w:t xml:space="preserve">Le sultiame est un dérivé des sulfamides. Il n’a aucune similitude structurale avec d’autres anticonvulsivants. Son mécanisme d’action n’est pas complètement élucidé. L’effet biologique le mieux documenté est l’inhibition de l’anhydrase carbonique centrale. Une action au niveau de l’homéostasie des neurotransmetteurs excitateurs et inhibiteurs a été décrite. Par ailleurs, le sultiame réduit l’entrée du sodium au niveau du neurone et en diminue ainsi le seuil d’excitabilité. L'effet antiépileptique de sultiame a été démontré sur les crises provoquées par électrochocs (rat et souris) ou par le </w:t>
      </w:r>
      <w:proofErr w:type="spellStart"/>
      <w:r w:rsidRPr="005B18CD">
        <w:rPr>
          <w:rFonts w:cs="Arial"/>
        </w:rPr>
        <w:t>pentétrazole</w:t>
      </w:r>
      <w:proofErr w:type="spellEnd"/>
      <w:r w:rsidRPr="005B18CD">
        <w:rPr>
          <w:rFonts w:cs="Arial"/>
        </w:rPr>
        <w:t xml:space="preserve"> (souris). L’effet anticonvulsif du sultiame provoque une diminution des crises convulsives survenant chez l’enfant atteint d’épilepsie à paroxysmes rolandiques (épilepsie bénigne de l’enfant comprenant des pointes </w:t>
      </w:r>
      <w:proofErr w:type="spellStart"/>
      <w:r w:rsidRPr="005B18CD">
        <w:rPr>
          <w:rFonts w:cs="Arial"/>
        </w:rPr>
        <w:t>centro</w:t>
      </w:r>
      <w:proofErr w:type="spellEnd"/>
      <w:r w:rsidRPr="005B18CD">
        <w:rPr>
          <w:rFonts w:cs="Arial"/>
        </w:rPr>
        <w:t>-temporales).</w:t>
      </w:r>
    </w:p>
    <w:p w14:paraId="2C6246D2" w14:textId="77777777" w:rsidR="00A24359" w:rsidRDefault="00A24359" w:rsidP="00A24359">
      <w:pPr>
        <w:pStyle w:val="Intertitre"/>
      </w:pPr>
      <w:r>
        <w:t xml:space="preserve">Critères d’octroi </w:t>
      </w:r>
    </w:p>
    <w:p w14:paraId="3BCC3E7D" w14:textId="77777777" w:rsidR="007308D1" w:rsidRPr="007308D1" w:rsidRDefault="007308D1" w:rsidP="007308D1">
      <w:pPr>
        <w:spacing w:before="0" w:line="240" w:lineRule="auto"/>
      </w:pPr>
      <w:r w:rsidRPr="007308D1">
        <w:t>OSPOLOT est indiqué dans le traitement de l’épilepsie, après échec des thérapeutiques disponibles et appropriées, dans les situations suivantes :</w:t>
      </w:r>
    </w:p>
    <w:p w14:paraId="25861389" w14:textId="77777777" w:rsidR="007308D1" w:rsidRPr="007308D1" w:rsidRDefault="007308D1" w:rsidP="007308D1">
      <w:pPr>
        <w:numPr>
          <w:ilvl w:val="0"/>
          <w:numId w:val="20"/>
        </w:numPr>
        <w:spacing w:before="0" w:line="240" w:lineRule="auto"/>
        <w:ind w:left="0" w:firstLine="426"/>
      </w:pPr>
      <w:r w:rsidRPr="007308D1">
        <w:t>Traitement du Syndrome de Pointes-Ondes Continues du sommeil (POCS) </w:t>
      </w:r>
    </w:p>
    <w:p w14:paraId="23A8253F" w14:textId="77777777" w:rsidR="007308D1" w:rsidRPr="007308D1" w:rsidRDefault="007308D1" w:rsidP="007308D1">
      <w:pPr>
        <w:numPr>
          <w:ilvl w:val="0"/>
          <w:numId w:val="20"/>
        </w:numPr>
        <w:spacing w:before="0" w:line="240" w:lineRule="auto"/>
        <w:ind w:left="0" w:firstLine="426"/>
      </w:pPr>
      <w:r w:rsidRPr="007308D1">
        <w:t>Traitement de l’épilepsie à paroxysmes rolandiques </w:t>
      </w:r>
    </w:p>
    <w:p w14:paraId="04A99764" w14:textId="77777777" w:rsidR="007308D1" w:rsidRPr="007308D1" w:rsidRDefault="007308D1" w:rsidP="007308D1">
      <w:pPr>
        <w:numPr>
          <w:ilvl w:val="0"/>
          <w:numId w:val="20"/>
        </w:numPr>
        <w:spacing w:before="0" w:line="240" w:lineRule="auto"/>
        <w:ind w:left="0" w:firstLine="426"/>
      </w:pPr>
      <w:r w:rsidRPr="007308D1">
        <w:t>Traitement de l’épilepsie de Landau-</w:t>
      </w:r>
      <w:proofErr w:type="spellStart"/>
      <w:r w:rsidRPr="007308D1">
        <w:t>Keffner</w:t>
      </w:r>
      <w:proofErr w:type="spellEnd"/>
      <w:r w:rsidRPr="007308D1">
        <w:t> </w:t>
      </w:r>
    </w:p>
    <w:p w14:paraId="79217EF6" w14:textId="77777777" w:rsidR="007308D1" w:rsidRPr="007308D1" w:rsidRDefault="007308D1" w:rsidP="007308D1">
      <w:pPr>
        <w:numPr>
          <w:ilvl w:val="0"/>
          <w:numId w:val="20"/>
        </w:numPr>
        <w:spacing w:before="0" w:line="240" w:lineRule="auto"/>
        <w:ind w:left="0" w:firstLine="426"/>
      </w:pPr>
      <w:r w:rsidRPr="007308D1">
        <w:t>Traitement des absences</w:t>
      </w:r>
    </w:p>
    <w:p w14:paraId="3644D826" w14:textId="77777777" w:rsidR="007308D1" w:rsidRDefault="007308D1" w:rsidP="007308D1">
      <w:pPr>
        <w:spacing w:before="0" w:after="0"/>
        <w:rPr>
          <w:rFonts w:eastAsiaTheme="majorEastAsia" w:cs="Arial"/>
          <w:bCs/>
          <w:i/>
          <w:color w:val="0D0D0D" w:themeColor="text1" w:themeTint="F2"/>
          <w:sz w:val="20"/>
        </w:rPr>
      </w:pPr>
    </w:p>
    <w:p w14:paraId="680D54A2" w14:textId="067449EE" w:rsidR="00A24359" w:rsidRPr="00093B7E" w:rsidRDefault="00A24359" w:rsidP="007308D1">
      <w:pPr>
        <w:spacing w:before="0"/>
      </w:pPr>
      <w:r w:rsidRPr="001F0A51">
        <w:rPr>
          <w:rFonts w:eastAsiaTheme="majorEastAsia" w:cs="Arial"/>
          <w:bCs/>
          <w:i/>
          <w:color w:val="0D0D0D" w:themeColor="text1" w:themeTint="F2"/>
          <w:sz w:val="20"/>
        </w:rPr>
        <w:t xml:space="preserve">En cas de non-conformité </w:t>
      </w:r>
      <w:r>
        <w:rPr>
          <w:rFonts w:eastAsiaTheme="majorEastAsia" w:cs="Arial"/>
          <w:bCs/>
          <w:i/>
          <w:color w:val="0D0D0D" w:themeColor="text1" w:themeTint="F2"/>
          <w:sz w:val="20"/>
        </w:rPr>
        <w:t xml:space="preserve">aux </w:t>
      </w:r>
      <w:r w:rsidRPr="001F0A51">
        <w:rPr>
          <w:rFonts w:eastAsiaTheme="majorEastAsia" w:cs="Arial"/>
          <w:bCs/>
          <w:i/>
          <w:color w:val="0D0D0D" w:themeColor="text1" w:themeTint="F2"/>
          <w:sz w:val="20"/>
        </w:rPr>
        <w:t xml:space="preserve">critères d’octroi ci-dessus ou </w:t>
      </w:r>
      <w:r>
        <w:rPr>
          <w:rFonts w:eastAsiaTheme="majorEastAsia" w:cs="Arial"/>
          <w:bCs/>
          <w:i/>
          <w:color w:val="0D0D0D" w:themeColor="text1" w:themeTint="F2"/>
          <w:sz w:val="20"/>
        </w:rPr>
        <w:t xml:space="preserve">autres situations thérapeutiques, </w:t>
      </w:r>
      <w:r w:rsidRPr="001F0A51">
        <w:rPr>
          <w:rFonts w:eastAsiaTheme="majorEastAsia" w:cs="Arial"/>
          <w:bCs/>
          <w:i/>
          <w:color w:val="0D0D0D" w:themeColor="text1" w:themeTint="F2"/>
          <w:sz w:val="20"/>
        </w:rPr>
        <w:t>le prescripteur peut faire une demande d’AAC en justifiant sa demande</w:t>
      </w:r>
      <w:r w:rsidR="00B34300">
        <w:rPr>
          <w:rFonts w:eastAsiaTheme="majorEastAsia" w:cs="Arial"/>
          <w:bCs/>
          <w:i/>
          <w:color w:val="0D0D0D" w:themeColor="text1" w:themeTint="F2"/>
          <w:sz w:val="20"/>
        </w:rPr>
        <w:t>.</w:t>
      </w:r>
    </w:p>
    <w:p w14:paraId="3B27F7DB" w14:textId="77777777" w:rsidR="00A24359" w:rsidRDefault="00A24359" w:rsidP="00A24359">
      <w:pPr>
        <w:pStyle w:val="Intertitre"/>
      </w:pPr>
      <w:r w:rsidRPr="0098583E">
        <w:t>Posologie</w:t>
      </w:r>
    </w:p>
    <w:p w14:paraId="6244ADBB" w14:textId="77777777" w:rsidR="007308D1" w:rsidRPr="007308D1" w:rsidRDefault="007308D1" w:rsidP="00C25F34">
      <w:pPr>
        <w:rPr>
          <w:rFonts w:cs="Arial"/>
        </w:rPr>
      </w:pPr>
      <w:r w:rsidRPr="007308D1">
        <w:rPr>
          <w:rFonts w:cs="Arial"/>
        </w:rPr>
        <w:t>Le traitement doit être instauré par des médecins compétents dans le traitement de l'épilepsie (neurologues, pédiatres).</w:t>
      </w:r>
    </w:p>
    <w:p w14:paraId="7FC9CEA6" w14:textId="77777777" w:rsidR="007308D1" w:rsidRPr="007308D1" w:rsidRDefault="007308D1" w:rsidP="00C25F34">
      <w:pPr>
        <w:rPr>
          <w:rFonts w:cs="Arial"/>
        </w:rPr>
      </w:pPr>
      <w:r w:rsidRPr="007308D1">
        <w:rPr>
          <w:rFonts w:cs="Arial"/>
        </w:rPr>
        <w:t>La posologie doit être déterminée de façon individuelle.</w:t>
      </w:r>
    </w:p>
    <w:p w14:paraId="7C09AFD6" w14:textId="77777777" w:rsidR="007308D1" w:rsidRPr="007308D1" w:rsidRDefault="007308D1" w:rsidP="007308D1">
      <w:pPr>
        <w:spacing w:before="0" w:after="0" w:line="240" w:lineRule="auto"/>
      </w:pPr>
    </w:p>
    <w:p w14:paraId="1AAB9690" w14:textId="77777777" w:rsidR="007308D1" w:rsidRPr="007308D1" w:rsidRDefault="007308D1" w:rsidP="007308D1">
      <w:pPr>
        <w:spacing w:before="0" w:after="0" w:line="240" w:lineRule="auto"/>
        <w:rPr>
          <w:u w:val="single"/>
        </w:rPr>
      </w:pPr>
      <w:r w:rsidRPr="007308D1">
        <w:rPr>
          <w:u w:val="single"/>
        </w:rPr>
        <w:t>Traitement du syndrome de Pointes-Ondes Continues du Sommeil (POCS) :</w:t>
      </w:r>
    </w:p>
    <w:p w14:paraId="43BBC27E" w14:textId="77777777" w:rsidR="007308D1" w:rsidRPr="007308D1" w:rsidRDefault="007308D1" w:rsidP="00C25F34">
      <w:pPr>
        <w:rPr>
          <w:rFonts w:cs="Arial"/>
        </w:rPr>
      </w:pPr>
      <w:r w:rsidRPr="007308D1">
        <w:rPr>
          <w:rFonts w:cs="Arial"/>
        </w:rPr>
        <w:t>La dose d’entretien est de l’ordre de 5 à 10 mg/kg de poids corporel par jour. Elle doit être atteinte progressivement, par paliers sur une semaine. Pour une augmentation lente de la dose, OSPOLOT 50 mg est plus approprié. OSPOLOT 200 mg présente une ligne de séparation permettant de diviser le comprimé en deux doses identiques.</w:t>
      </w:r>
    </w:p>
    <w:p w14:paraId="15212DBF" w14:textId="77777777" w:rsidR="007308D1" w:rsidRPr="007308D1" w:rsidRDefault="007308D1" w:rsidP="007308D1">
      <w:pPr>
        <w:spacing w:before="0" w:after="0" w:line="240" w:lineRule="auto"/>
      </w:pPr>
    </w:p>
    <w:p w14:paraId="34E4C74A" w14:textId="77777777" w:rsidR="007308D1" w:rsidRPr="007308D1" w:rsidRDefault="007308D1" w:rsidP="007308D1">
      <w:pPr>
        <w:spacing w:before="0" w:after="0" w:line="240" w:lineRule="auto"/>
        <w:rPr>
          <w:u w:val="single"/>
        </w:rPr>
      </w:pPr>
      <w:r w:rsidRPr="007308D1">
        <w:rPr>
          <w:u w:val="single"/>
        </w:rPr>
        <w:t>Traitement de l’épilepsie à paroxysmes rolandiques, de l’épilepsie de Landau-</w:t>
      </w:r>
      <w:proofErr w:type="spellStart"/>
      <w:r w:rsidRPr="007308D1">
        <w:rPr>
          <w:u w:val="single"/>
        </w:rPr>
        <w:t>Keffner</w:t>
      </w:r>
      <w:proofErr w:type="spellEnd"/>
      <w:r w:rsidRPr="007308D1">
        <w:rPr>
          <w:u w:val="single"/>
        </w:rPr>
        <w:t xml:space="preserve"> et des absences :</w:t>
      </w:r>
    </w:p>
    <w:p w14:paraId="47BE1FA0" w14:textId="77777777" w:rsidR="007308D1" w:rsidRPr="007308D1" w:rsidRDefault="007308D1" w:rsidP="00C25F34">
      <w:pPr>
        <w:rPr>
          <w:rFonts w:cs="Arial"/>
        </w:rPr>
      </w:pPr>
      <w:r w:rsidRPr="007308D1">
        <w:rPr>
          <w:rFonts w:cs="Arial"/>
        </w:rPr>
        <w:t xml:space="preserve">La posologie est de 5 mg/kg de poids corporel par jour. </w:t>
      </w:r>
    </w:p>
    <w:p w14:paraId="55047032" w14:textId="47DBCB9D" w:rsidR="007308D1" w:rsidRPr="00C25F34" w:rsidRDefault="007308D1" w:rsidP="00C25F34">
      <w:pPr>
        <w:rPr>
          <w:rFonts w:cs="Arial"/>
        </w:rPr>
      </w:pPr>
      <w:r w:rsidRPr="007308D1">
        <w:rPr>
          <w:rFonts w:cs="Arial"/>
        </w:rPr>
        <w:lastRenderedPageBreak/>
        <w:t>En raison de la courte demi-vie du sultiame, la dose quotidienne doit être répartie dans la mesure du possible en trois prises quotidiennes. En observant cette répartition de la dose quotidienne, une concentration plasmatique constante du produit sera atteinte en cinq à six jours. Les concentrations plasmatiques thérapeutiques n’ont pas encore été déterminées.</w:t>
      </w:r>
    </w:p>
    <w:p w14:paraId="514EC830" w14:textId="77777777" w:rsidR="00A24359" w:rsidRDefault="00A24359" w:rsidP="007308D1">
      <w:pPr>
        <w:spacing w:before="120" w:after="60"/>
        <w:rPr>
          <w:rFonts w:ascii="Arial Narrow" w:hAnsi="Arial Narrow" w:cs="Arial"/>
          <w:b/>
          <w:bCs/>
          <w:color w:val="000000" w:themeColor="text1"/>
          <w:sz w:val="26"/>
        </w:rPr>
      </w:pPr>
      <w:r w:rsidRPr="0098583E">
        <w:rPr>
          <w:rFonts w:ascii="Arial Narrow" w:hAnsi="Arial Narrow" w:cs="Arial"/>
          <w:b/>
          <w:bCs/>
          <w:color w:val="000000" w:themeColor="text1"/>
          <w:sz w:val="26"/>
        </w:rPr>
        <w:t>Contre-indication</w:t>
      </w:r>
    </w:p>
    <w:p w14:paraId="5E1BFA67" w14:textId="77777777" w:rsidR="007308D1" w:rsidRPr="007308D1" w:rsidRDefault="007308D1" w:rsidP="007308D1">
      <w:pPr>
        <w:spacing w:before="0" w:after="0" w:line="240" w:lineRule="auto"/>
      </w:pPr>
      <w:r w:rsidRPr="007308D1">
        <w:t>OSPOLOT ne doit pas être utilisé en cas de :</w:t>
      </w:r>
    </w:p>
    <w:p w14:paraId="72622871" w14:textId="47DD99B9" w:rsidR="007308D1" w:rsidRPr="007308D1" w:rsidRDefault="007308D1" w:rsidP="007308D1">
      <w:pPr>
        <w:pStyle w:val="Paragraphedeliste"/>
        <w:numPr>
          <w:ilvl w:val="0"/>
          <w:numId w:val="20"/>
        </w:numPr>
        <w:spacing w:before="0" w:after="0" w:line="240" w:lineRule="auto"/>
      </w:pPr>
      <w:r w:rsidRPr="007308D1">
        <w:t>Hypersensibilité connue au sultiame, à d’autres sulfamides ou à l’un des excipients (voir rubrique 6.1)</w:t>
      </w:r>
    </w:p>
    <w:p w14:paraId="3AB66DE3" w14:textId="77777777" w:rsidR="007308D1" w:rsidRPr="007308D1" w:rsidRDefault="007308D1" w:rsidP="007308D1">
      <w:pPr>
        <w:spacing w:before="120" w:after="0" w:line="240" w:lineRule="auto"/>
      </w:pPr>
      <w:r w:rsidRPr="007308D1">
        <w:t>Le sultiame ne doit pas être utilisé chez les patients présentant :</w:t>
      </w:r>
    </w:p>
    <w:p w14:paraId="03A27A9B" w14:textId="1FA3E15C" w:rsidR="007308D1" w:rsidRPr="007308D1" w:rsidRDefault="007308D1" w:rsidP="007308D1">
      <w:pPr>
        <w:pStyle w:val="Paragraphedeliste"/>
        <w:numPr>
          <w:ilvl w:val="0"/>
          <w:numId w:val="20"/>
        </w:numPr>
        <w:spacing w:before="0" w:after="0" w:line="240" w:lineRule="auto"/>
      </w:pPr>
      <w:r w:rsidRPr="007308D1">
        <w:t>Une porphyrie aigue connue</w:t>
      </w:r>
    </w:p>
    <w:p w14:paraId="2D7748FF" w14:textId="4547E4F3" w:rsidR="007308D1" w:rsidRPr="007308D1" w:rsidRDefault="007308D1" w:rsidP="00A24359">
      <w:pPr>
        <w:pStyle w:val="Paragraphedeliste"/>
        <w:numPr>
          <w:ilvl w:val="0"/>
          <w:numId w:val="20"/>
        </w:numPr>
        <w:spacing w:before="0" w:after="0" w:line="240" w:lineRule="auto"/>
      </w:pPr>
      <w:r w:rsidRPr="007308D1">
        <w:t>Une hyperthyroïdie ou une hypertension artérielle</w:t>
      </w:r>
    </w:p>
    <w:p w14:paraId="349532B8" w14:textId="77777777" w:rsidR="00A24359" w:rsidRDefault="00A24359" w:rsidP="007308D1">
      <w:pPr>
        <w:spacing w:before="120" w:after="60"/>
        <w:rPr>
          <w:rFonts w:ascii="Arial Narrow" w:hAnsi="Arial Narrow" w:cs="Arial"/>
          <w:b/>
          <w:bCs/>
          <w:color w:val="000000" w:themeColor="text1"/>
          <w:sz w:val="26"/>
        </w:rPr>
      </w:pPr>
      <w:r w:rsidRPr="0098583E">
        <w:rPr>
          <w:rFonts w:ascii="Arial Narrow" w:hAnsi="Arial Narrow" w:cs="Arial"/>
          <w:b/>
          <w:bCs/>
          <w:color w:val="000000" w:themeColor="text1"/>
          <w:sz w:val="26"/>
        </w:rPr>
        <w:t>Mise en gardes et précautions d’emploi</w:t>
      </w:r>
    </w:p>
    <w:p w14:paraId="03EAE49B" w14:textId="77777777" w:rsidR="007308D1" w:rsidRPr="007308D1" w:rsidRDefault="007308D1" w:rsidP="007308D1">
      <w:pPr>
        <w:spacing w:before="0" w:after="0" w:line="240" w:lineRule="auto"/>
      </w:pPr>
      <w:r w:rsidRPr="007308D1">
        <w:t>Le sultiame ne doit pas être administré, ou administré avec des précautions particulières :</w:t>
      </w:r>
    </w:p>
    <w:p w14:paraId="6550D2AE" w14:textId="05A5C873" w:rsidR="007308D1" w:rsidRPr="007308D1" w:rsidRDefault="007308D1" w:rsidP="007308D1">
      <w:pPr>
        <w:pStyle w:val="Paragraphedeliste"/>
        <w:numPr>
          <w:ilvl w:val="0"/>
          <w:numId w:val="20"/>
        </w:numPr>
        <w:spacing w:before="0" w:after="0" w:line="240" w:lineRule="auto"/>
      </w:pPr>
      <w:r w:rsidRPr="007308D1">
        <w:t>Chez les patients présentant des troubles de la fonction rénale</w:t>
      </w:r>
    </w:p>
    <w:p w14:paraId="68AF4087" w14:textId="07EF3524" w:rsidR="007308D1" w:rsidRPr="007308D1" w:rsidRDefault="007308D1" w:rsidP="007308D1">
      <w:pPr>
        <w:pStyle w:val="Paragraphedeliste"/>
        <w:numPr>
          <w:ilvl w:val="0"/>
          <w:numId w:val="20"/>
        </w:numPr>
        <w:spacing w:before="0" w:after="0" w:line="240" w:lineRule="auto"/>
      </w:pPr>
      <w:r w:rsidRPr="007308D1">
        <w:t>Chez les patients avec des antécédents de troubles psychiatriques</w:t>
      </w:r>
    </w:p>
    <w:p w14:paraId="5E73A3FC" w14:textId="4BD42DD2" w:rsidR="007308D1" w:rsidRPr="007308D1" w:rsidRDefault="007308D1" w:rsidP="007308D1">
      <w:r w:rsidRPr="007656CB">
        <w:t xml:space="preserve">Pour plus d’informations, consulter </w:t>
      </w:r>
      <w:r>
        <w:t xml:space="preserve">le résumé des caractéristiques produits </w:t>
      </w:r>
      <w:r w:rsidRPr="001A6D45">
        <w:t>(</w:t>
      </w:r>
      <w:hyperlink w:anchor="Annexe_3" w:history="1">
        <w:r w:rsidR="001A6D45" w:rsidRPr="001A6D45">
          <w:rPr>
            <w:rStyle w:val="Lienhypertexte"/>
          </w:rPr>
          <w:t>a</w:t>
        </w:r>
        <w:r w:rsidRPr="001A6D45">
          <w:rPr>
            <w:rStyle w:val="Lienhypertexte"/>
          </w:rPr>
          <w:t xml:space="preserve">nnexe </w:t>
        </w:r>
        <w:r w:rsidR="001A6D45" w:rsidRPr="001A6D45">
          <w:rPr>
            <w:rStyle w:val="Lienhypertexte"/>
          </w:rPr>
          <w:t>3</w:t>
        </w:r>
      </w:hyperlink>
      <w:r>
        <w:t>)</w:t>
      </w:r>
      <w:r w:rsidRPr="007656CB">
        <w:t xml:space="preserve"> rubrique 4.4</w:t>
      </w:r>
      <w:r>
        <w:t>.</w:t>
      </w:r>
    </w:p>
    <w:p w14:paraId="0070D14B" w14:textId="77777777" w:rsidR="00A24359" w:rsidRDefault="00A24359" w:rsidP="00A24359">
      <w:pPr>
        <w:pStyle w:val="Intertitre"/>
      </w:pPr>
      <w:r w:rsidRPr="0098583E">
        <w:t>Effets indésirables</w:t>
      </w:r>
    </w:p>
    <w:p w14:paraId="560F60CD" w14:textId="3F4FD0C9" w:rsidR="007308D1" w:rsidRDefault="007308D1" w:rsidP="007308D1">
      <w:pPr>
        <w:pStyle w:val="Paragraphedeliste"/>
        <w:numPr>
          <w:ilvl w:val="0"/>
          <w:numId w:val="20"/>
        </w:numPr>
      </w:pPr>
      <w:r>
        <w:t>Affections du système nerveux : paresthésie des extrémités et de la face, vertiges, céphalées, symptômes myasthénique, état de grand mal, augmentation des crises épileptiques</w:t>
      </w:r>
    </w:p>
    <w:p w14:paraId="7F510049" w14:textId="0327FAF7" w:rsidR="007308D1" w:rsidRDefault="007308D1" w:rsidP="007308D1">
      <w:pPr>
        <w:pStyle w:val="Paragraphedeliste"/>
        <w:numPr>
          <w:ilvl w:val="0"/>
          <w:numId w:val="20"/>
        </w:numPr>
      </w:pPr>
      <w:r>
        <w:t xml:space="preserve">Affections oculaires : diplopie, </w:t>
      </w:r>
      <w:r w:rsidR="00B76534">
        <w:t>dégradation significative de la vision</w:t>
      </w:r>
    </w:p>
    <w:p w14:paraId="5E86277B" w14:textId="2C0E3487" w:rsidR="00B76534" w:rsidRDefault="00B76534" w:rsidP="007308D1">
      <w:pPr>
        <w:pStyle w:val="Paragraphedeliste"/>
        <w:numPr>
          <w:ilvl w:val="0"/>
          <w:numId w:val="20"/>
        </w:numPr>
      </w:pPr>
      <w:r>
        <w:t>Affections cardiaques : angine de poitrine, tachycardie</w:t>
      </w:r>
    </w:p>
    <w:p w14:paraId="65C3A911" w14:textId="7994229F" w:rsidR="00B76534" w:rsidRDefault="00B76534" w:rsidP="007308D1">
      <w:pPr>
        <w:pStyle w:val="Paragraphedeliste"/>
        <w:numPr>
          <w:ilvl w:val="0"/>
          <w:numId w:val="20"/>
        </w:numPr>
      </w:pPr>
      <w:r>
        <w:t>Affections respiratoires, thoraciques et médiastinales : tachypnée, hyperpnée, dyspnée, hoquet</w:t>
      </w:r>
    </w:p>
    <w:p w14:paraId="1C1CD335" w14:textId="4975D418" w:rsidR="00B76534" w:rsidRDefault="00B76534" w:rsidP="007308D1">
      <w:pPr>
        <w:pStyle w:val="Paragraphedeliste"/>
        <w:numPr>
          <w:ilvl w:val="0"/>
          <w:numId w:val="20"/>
        </w:numPr>
      </w:pPr>
      <w:r>
        <w:t>Affections gastro-intestinales : troubles gastriques tels que nausées, vomissements, diarrhées</w:t>
      </w:r>
    </w:p>
    <w:p w14:paraId="368DEEF4" w14:textId="119E9E9A" w:rsidR="00B76534" w:rsidRDefault="00B76534" w:rsidP="007308D1">
      <w:pPr>
        <w:pStyle w:val="Paragraphedeliste"/>
        <w:numPr>
          <w:ilvl w:val="0"/>
          <w:numId w:val="20"/>
        </w:numPr>
      </w:pPr>
      <w:r>
        <w:t>Affections hépatobiliaires : réaction hépatotoxique, augmentation des enzymes hépatiques</w:t>
      </w:r>
    </w:p>
    <w:p w14:paraId="18FE9819" w14:textId="61B1BEC1" w:rsidR="00B76534" w:rsidRDefault="00B76534" w:rsidP="007308D1">
      <w:pPr>
        <w:pStyle w:val="Paragraphedeliste"/>
        <w:numPr>
          <w:ilvl w:val="0"/>
          <w:numId w:val="20"/>
        </w:numPr>
      </w:pPr>
      <w:r>
        <w:t>Affections de la peau et du tissu sous-cutané : syndrome de Stevens-Johnson, syndrome de Lyell</w:t>
      </w:r>
    </w:p>
    <w:p w14:paraId="5DA69358" w14:textId="00A9FC2C" w:rsidR="00B76534" w:rsidRDefault="00B76534" w:rsidP="007308D1">
      <w:pPr>
        <w:pStyle w:val="Paragraphedeliste"/>
        <w:numPr>
          <w:ilvl w:val="0"/>
          <w:numId w:val="20"/>
        </w:numPr>
      </w:pPr>
      <w:r>
        <w:t>Affections musculosquelettiques et systémiques : douleurs articulaires</w:t>
      </w:r>
    </w:p>
    <w:p w14:paraId="57AE7110" w14:textId="35C9A1E5" w:rsidR="00B76534" w:rsidRDefault="00B76534" w:rsidP="007308D1">
      <w:pPr>
        <w:pStyle w:val="Paragraphedeliste"/>
        <w:numPr>
          <w:ilvl w:val="0"/>
          <w:numId w:val="20"/>
        </w:numPr>
      </w:pPr>
      <w:r>
        <w:t>Affections du rein et des voies urinaires : insuffisance rénale aigue</w:t>
      </w:r>
    </w:p>
    <w:p w14:paraId="1F0A435F" w14:textId="25C5160E" w:rsidR="007308D1" w:rsidRPr="007308D1" w:rsidRDefault="007308D1" w:rsidP="007308D1">
      <w:r w:rsidRPr="007656CB">
        <w:t xml:space="preserve">Pour plus d’informations, consulter </w:t>
      </w:r>
      <w:r>
        <w:t xml:space="preserve">le résumé des caractéristiques produits </w:t>
      </w:r>
      <w:r w:rsidRPr="001A6D45">
        <w:t>(</w:t>
      </w:r>
      <w:hyperlink w:anchor="Annexe_3" w:history="1">
        <w:r w:rsidR="001A6D45" w:rsidRPr="001A6D45">
          <w:rPr>
            <w:rStyle w:val="Lienhypertexte"/>
          </w:rPr>
          <w:t>annexe 3</w:t>
        </w:r>
      </w:hyperlink>
      <w:r>
        <w:t>)</w:t>
      </w:r>
      <w:r w:rsidRPr="007656CB">
        <w:t xml:space="preserve"> rubrique 4.</w:t>
      </w:r>
      <w:r>
        <w:t>8.</w:t>
      </w:r>
    </w:p>
    <w:p w14:paraId="301A7D2B" w14:textId="77777777" w:rsidR="00A24359" w:rsidRPr="0093672E" w:rsidRDefault="00A24359" w:rsidP="00A24359">
      <w:pPr>
        <w:pStyle w:val="Intertitre"/>
      </w:pPr>
      <w:r w:rsidRPr="0098583E">
        <w:t>Conditions de prescription et de délivrance</w:t>
      </w:r>
    </w:p>
    <w:p w14:paraId="2FFD35CD" w14:textId="77777777" w:rsidR="00A24359" w:rsidRDefault="00A24359" w:rsidP="00A24359">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r>
          <w:rPr>
            <w:rStyle w:val="Lienhypertexte"/>
          </w:rPr>
          <w:t>2</w:t>
        </w:r>
      </w:hyperlink>
      <w:r>
        <w:t xml:space="preserve"> pour plus d’informations sur les mentions obligatoires à porter sur l’ordonnance.</w:t>
      </w:r>
    </w:p>
    <w:p w14:paraId="755198C7" w14:textId="77777777" w:rsidR="002872D3" w:rsidRPr="002872D3" w:rsidRDefault="002872D3" w:rsidP="002872D3">
      <w:r w:rsidRPr="002872D3">
        <w:t>Médicament soumis à prescription hospitalière réservée aux spécialistes en pédiatrie ou en neurologie.</w:t>
      </w:r>
    </w:p>
    <w:p w14:paraId="22A2ABD1" w14:textId="41D28CF8" w:rsidR="00052E6F" w:rsidRDefault="00052E6F">
      <w:pPr>
        <w:spacing w:before="0" w:after="160" w:line="259" w:lineRule="auto"/>
        <w:jc w:val="left"/>
      </w:pPr>
      <w:r>
        <w:br w:type="page"/>
      </w:r>
    </w:p>
    <w:p w14:paraId="238E7D3F" w14:textId="77777777" w:rsidR="00052E6F" w:rsidRDefault="00052E6F" w:rsidP="007A2489">
      <w:pPr>
        <w:sectPr w:rsidR="00052E6F" w:rsidSect="00AF5AE6">
          <w:footerReference w:type="default" r:id="rId14"/>
          <w:pgSz w:w="11906" w:h="16838"/>
          <w:pgMar w:top="1134" w:right="1134" w:bottom="1134" w:left="1134" w:header="709" w:footer="709" w:gutter="0"/>
          <w:cols w:space="708"/>
          <w:docGrid w:linePitch="360"/>
        </w:sectPr>
      </w:pPr>
    </w:p>
    <w:p w14:paraId="56C73F31" w14:textId="77777777" w:rsidR="00052E6F" w:rsidRPr="00052E6F" w:rsidRDefault="00052E6F" w:rsidP="00052E6F">
      <w:pPr>
        <w:keepNext/>
        <w:keepLines/>
        <w:pageBreakBefore/>
        <w:spacing w:before="0" w:after="360" w:line="240" w:lineRule="auto"/>
        <w:contextualSpacing/>
        <w:jc w:val="left"/>
        <w:outlineLvl w:val="0"/>
        <w:rPr>
          <w:rFonts w:ascii="Arial Narrow" w:eastAsia="Times New Roman" w:hAnsi="Arial Narrow" w:cs="Times New Roman"/>
          <w:bCs/>
          <w:color w:val="000000"/>
          <w:sz w:val="56"/>
          <w:szCs w:val="24"/>
        </w:rPr>
      </w:pPr>
      <w:bookmarkStart w:id="7" w:name="_Toc72319022"/>
      <w:bookmarkStart w:id="8" w:name="_Toc98859300"/>
      <w:r w:rsidRPr="00052E6F">
        <w:rPr>
          <w:rFonts w:ascii="Arial Narrow" w:eastAsia="Times New Roman" w:hAnsi="Arial Narrow" w:cs="Times New Roman"/>
          <w:bCs/>
          <w:color w:val="000000"/>
          <w:sz w:val="56"/>
          <w:szCs w:val="24"/>
        </w:rPr>
        <w:lastRenderedPageBreak/>
        <w:t>Calendrier des visites</w:t>
      </w:r>
      <w:bookmarkEnd w:id="7"/>
      <w:bookmarkEnd w:id="8"/>
    </w:p>
    <w:p w14:paraId="4576DA9D" w14:textId="77777777" w:rsidR="00A24359" w:rsidRDefault="00A24359" w:rsidP="007A24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5"/>
        <w:gridCol w:w="2161"/>
        <w:gridCol w:w="1805"/>
        <w:gridCol w:w="2519"/>
      </w:tblGrid>
      <w:tr w:rsidR="0080562A" w:rsidRPr="0093672E" w14:paraId="2D935A31" w14:textId="77777777" w:rsidTr="00396AD8">
        <w:trPr>
          <w:trHeight w:val="328"/>
        </w:trPr>
        <w:tc>
          <w:tcPr>
            <w:tcW w:w="2773" w:type="pct"/>
          </w:tcPr>
          <w:p w14:paraId="7EECF3F6" w14:textId="77777777" w:rsidR="0080562A" w:rsidRPr="0093672E" w:rsidRDefault="0080562A" w:rsidP="00396AD8">
            <w:pPr>
              <w:jc w:val="left"/>
            </w:pPr>
          </w:p>
        </w:tc>
        <w:tc>
          <w:tcPr>
            <w:tcW w:w="742" w:type="pct"/>
          </w:tcPr>
          <w:p w14:paraId="6358173B" w14:textId="77777777" w:rsidR="0080562A" w:rsidRPr="0093672E" w:rsidRDefault="0080562A" w:rsidP="00396AD8">
            <w:pPr>
              <w:jc w:val="left"/>
            </w:pPr>
            <w:r w:rsidRPr="0093672E">
              <w:t xml:space="preserve">Demande </w:t>
            </w:r>
            <w:r>
              <w:t>d’autorisation auprès de l’ANSM</w:t>
            </w:r>
          </w:p>
        </w:tc>
        <w:tc>
          <w:tcPr>
            <w:tcW w:w="620" w:type="pct"/>
          </w:tcPr>
          <w:p w14:paraId="45801DCE" w14:textId="77777777" w:rsidR="0080562A" w:rsidRDefault="0080562A" w:rsidP="00396AD8">
            <w:pPr>
              <w:jc w:val="left"/>
            </w:pPr>
            <w:r w:rsidRPr="0093672E">
              <w:t xml:space="preserve">Première </w:t>
            </w:r>
            <w:r w:rsidRPr="0093672E">
              <w:br/>
              <w:t>administration</w:t>
            </w:r>
          </w:p>
          <w:p w14:paraId="5F044CD6" w14:textId="77777777" w:rsidR="0080562A" w:rsidRPr="0093672E" w:rsidRDefault="0080562A" w:rsidP="00396AD8">
            <w:pPr>
              <w:jc w:val="left"/>
            </w:pPr>
            <w:r>
              <w:t>(Fiche d’initiation)</w:t>
            </w:r>
          </w:p>
        </w:tc>
        <w:tc>
          <w:tcPr>
            <w:tcW w:w="865" w:type="pct"/>
          </w:tcPr>
          <w:p w14:paraId="4304A840" w14:textId="77777777" w:rsidR="0080562A" w:rsidRDefault="0080562A" w:rsidP="00396AD8">
            <w:pPr>
              <w:jc w:val="left"/>
            </w:pPr>
            <w:r w:rsidRPr="0093672E">
              <w:t>Suivi du traitement et/ou arrêt</w:t>
            </w:r>
          </w:p>
          <w:p w14:paraId="24B7786B" w14:textId="77777777" w:rsidR="0080562A" w:rsidRPr="0093672E" w:rsidRDefault="0080562A" w:rsidP="00396AD8">
            <w:pPr>
              <w:jc w:val="left"/>
            </w:pPr>
            <w:r>
              <w:t>(Fiches de suivi)</w:t>
            </w:r>
          </w:p>
        </w:tc>
      </w:tr>
      <w:tr w:rsidR="0080562A" w:rsidRPr="0093672E" w14:paraId="3D58CA1A" w14:textId="77777777" w:rsidTr="00396AD8">
        <w:trPr>
          <w:trHeight w:val="108"/>
        </w:trPr>
        <w:tc>
          <w:tcPr>
            <w:tcW w:w="2773" w:type="pct"/>
          </w:tcPr>
          <w:p w14:paraId="08F7E1EC" w14:textId="77777777" w:rsidR="0080562A" w:rsidRPr="0093672E" w:rsidRDefault="0080562A" w:rsidP="00396AD8">
            <w:pPr>
              <w:jc w:val="left"/>
            </w:pPr>
            <w:r w:rsidRPr="0093672E">
              <w:t>Remise de la note d’information destinée au patient par le médecin prescripteur</w:t>
            </w:r>
          </w:p>
        </w:tc>
        <w:tc>
          <w:tcPr>
            <w:tcW w:w="742" w:type="pct"/>
          </w:tcPr>
          <w:p w14:paraId="28A2BF3A" w14:textId="77777777" w:rsidR="0080562A" w:rsidRPr="0093672E" w:rsidRDefault="0080562A" w:rsidP="00396AD8">
            <w:pPr>
              <w:pStyle w:val="Normalcentr"/>
            </w:pPr>
            <w:r w:rsidRPr="0093672E">
              <w:t>X</w:t>
            </w:r>
          </w:p>
        </w:tc>
        <w:tc>
          <w:tcPr>
            <w:tcW w:w="620" w:type="pct"/>
          </w:tcPr>
          <w:p w14:paraId="068ED928" w14:textId="77777777" w:rsidR="0080562A" w:rsidRPr="0093672E" w:rsidRDefault="0080562A" w:rsidP="00396AD8">
            <w:pPr>
              <w:pStyle w:val="Normalcentr"/>
            </w:pPr>
          </w:p>
        </w:tc>
        <w:tc>
          <w:tcPr>
            <w:tcW w:w="865" w:type="pct"/>
          </w:tcPr>
          <w:p w14:paraId="312D9924" w14:textId="77777777" w:rsidR="0080562A" w:rsidRPr="0093672E" w:rsidRDefault="0080562A" w:rsidP="00396AD8">
            <w:pPr>
              <w:pStyle w:val="Normalcentr"/>
            </w:pPr>
          </w:p>
        </w:tc>
      </w:tr>
      <w:tr w:rsidR="0080562A" w:rsidRPr="0093672E" w14:paraId="5A543FB5" w14:textId="77777777" w:rsidTr="00396AD8">
        <w:trPr>
          <w:trHeight w:val="108"/>
        </w:trPr>
        <w:tc>
          <w:tcPr>
            <w:tcW w:w="5000" w:type="pct"/>
            <w:gridSpan w:val="4"/>
          </w:tcPr>
          <w:p w14:paraId="124E20FD" w14:textId="77777777" w:rsidR="0080562A" w:rsidRPr="0093672E" w:rsidRDefault="0080562A" w:rsidP="00396AD8">
            <w:pPr>
              <w:pStyle w:val="Intertitre"/>
              <w:rPr>
                <w:sz w:val="24"/>
                <w:szCs w:val="24"/>
              </w:rPr>
            </w:pPr>
            <w:r w:rsidRPr="0093672E">
              <w:rPr>
                <w:sz w:val="24"/>
                <w:szCs w:val="24"/>
              </w:rPr>
              <w:t>Collecte de données sur les caractéristiques des patients</w:t>
            </w:r>
            <w:r>
              <w:rPr>
                <w:sz w:val="24"/>
                <w:szCs w:val="24"/>
              </w:rPr>
              <w:t xml:space="preserve"> </w:t>
            </w:r>
          </w:p>
        </w:tc>
      </w:tr>
      <w:tr w:rsidR="0080562A" w:rsidRPr="0093672E" w14:paraId="7B1997C1" w14:textId="77777777" w:rsidTr="00396AD8">
        <w:trPr>
          <w:trHeight w:val="108"/>
        </w:trPr>
        <w:tc>
          <w:tcPr>
            <w:tcW w:w="2773" w:type="pct"/>
          </w:tcPr>
          <w:p w14:paraId="6D1CECA0" w14:textId="77777777" w:rsidR="0080562A" w:rsidRPr="0093672E" w:rsidRDefault="0080562A" w:rsidP="00396AD8">
            <w:pPr>
              <w:jc w:val="left"/>
            </w:pPr>
            <w:r w:rsidRPr="0093672E">
              <w:t>Déclaration de conformité aux critères d’</w:t>
            </w:r>
            <w:r>
              <w:t>octroi du référentiel AAC</w:t>
            </w:r>
          </w:p>
        </w:tc>
        <w:tc>
          <w:tcPr>
            <w:tcW w:w="742" w:type="pct"/>
          </w:tcPr>
          <w:p w14:paraId="09AEA938" w14:textId="77777777" w:rsidR="0080562A" w:rsidRPr="0093672E" w:rsidRDefault="0080562A" w:rsidP="00396AD8">
            <w:pPr>
              <w:pStyle w:val="Normalcentr"/>
            </w:pPr>
            <w:r w:rsidRPr="0093672E">
              <w:t>X</w:t>
            </w:r>
          </w:p>
        </w:tc>
        <w:tc>
          <w:tcPr>
            <w:tcW w:w="620" w:type="pct"/>
          </w:tcPr>
          <w:p w14:paraId="0C9E7CD3" w14:textId="77777777" w:rsidR="0080562A" w:rsidRPr="0093672E" w:rsidRDefault="0080562A" w:rsidP="00396AD8">
            <w:pPr>
              <w:pStyle w:val="Normalcentr"/>
            </w:pPr>
          </w:p>
        </w:tc>
        <w:tc>
          <w:tcPr>
            <w:tcW w:w="865" w:type="pct"/>
          </w:tcPr>
          <w:p w14:paraId="372755F6" w14:textId="77777777" w:rsidR="0080562A" w:rsidRPr="0093672E" w:rsidRDefault="0080562A" w:rsidP="00396AD8">
            <w:pPr>
              <w:pStyle w:val="Normalcentr"/>
            </w:pPr>
          </w:p>
        </w:tc>
      </w:tr>
      <w:tr w:rsidR="0080562A" w:rsidRPr="0093672E" w14:paraId="567538A2" w14:textId="77777777" w:rsidTr="00396AD8">
        <w:trPr>
          <w:trHeight w:val="108"/>
        </w:trPr>
        <w:tc>
          <w:tcPr>
            <w:tcW w:w="2773" w:type="pct"/>
          </w:tcPr>
          <w:p w14:paraId="1FDFBBB4" w14:textId="77777777" w:rsidR="0080562A" w:rsidRPr="0093672E" w:rsidRDefault="0080562A" w:rsidP="00396AD8">
            <w:pPr>
              <w:jc w:val="left"/>
            </w:pPr>
            <w:r w:rsidRPr="0093672E">
              <w:t>Bilan biologique (</w:t>
            </w:r>
            <w:r>
              <w:t>le cas échéant</w:t>
            </w:r>
            <w:r w:rsidRPr="0093672E">
              <w:t>)</w:t>
            </w:r>
          </w:p>
        </w:tc>
        <w:tc>
          <w:tcPr>
            <w:tcW w:w="742" w:type="pct"/>
          </w:tcPr>
          <w:p w14:paraId="6530B424" w14:textId="77777777" w:rsidR="0080562A" w:rsidRPr="0093672E" w:rsidRDefault="0080562A" w:rsidP="00396AD8">
            <w:pPr>
              <w:pStyle w:val="Normalcentr"/>
            </w:pPr>
            <w:r w:rsidRPr="0093672E">
              <w:t>X</w:t>
            </w:r>
          </w:p>
        </w:tc>
        <w:tc>
          <w:tcPr>
            <w:tcW w:w="620" w:type="pct"/>
          </w:tcPr>
          <w:p w14:paraId="187BBB6C" w14:textId="77777777" w:rsidR="0080562A" w:rsidRPr="0093672E" w:rsidRDefault="0080562A" w:rsidP="00396AD8">
            <w:pPr>
              <w:pStyle w:val="Normalcentr"/>
            </w:pPr>
            <w:r w:rsidRPr="0093672E">
              <w:t>X</w:t>
            </w:r>
          </w:p>
        </w:tc>
        <w:tc>
          <w:tcPr>
            <w:tcW w:w="865" w:type="pct"/>
          </w:tcPr>
          <w:p w14:paraId="5DD1D8C0" w14:textId="77777777" w:rsidR="0080562A" w:rsidRPr="0093672E" w:rsidRDefault="0080562A" w:rsidP="00396AD8">
            <w:pPr>
              <w:pStyle w:val="Normalcentr"/>
            </w:pPr>
            <w:r w:rsidRPr="0093672E">
              <w:t>X</w:t>
            </w:r>
          </w:p>
        </w:tc>
      </w:tr>
      <w:tr w:rsidR="0080562A" w:rsidRPr="0093672E" w14:paraId="7CE0F189" w14:textId="77777777" w:rsidTr="00396AD8">
        <w:trPr>
          <w:trHeight w:val="108"/>
        </w:trPr>
        <w:tc>
          <w:tcPr>
            <w:tcW w:w="2773" w:type="pct"/>
          </w:tcPr>
          <w:p w14:paraId="6A0A747E" w14:textId="77777777" w:rsidR="0080562A" w:rsidRPr="0093672E" w:rsidRDefault="0080562A" w:rsidP="00396AD8">
            <w:pPr>
              <w:jc w:val="left"/>
            </w:pPr>
            <w:r w:rsidRPr="0093672E">
              <w:t>Antécédents de traitement et histoire de la maladie</w:t>
            </w:r>
          </w:p>
        </w:tc>
        <w:tc>
          <w:tcPr>
            <w:tcW w:w="742" w:type="pct"/>
          </w:tcPr>
          <w:p w14:paraId="2E23F737" w14:textId="77777777" w:rsidR="0080562A" w:rsidRPr="0093672E" w:rsidRDefault="0080562A" w:rsidP="00396AD8">
            <w:pPr>
              <w:pStyle w:val="Normalcentr"/>
            </w:pPr>
            <w:r w:rsidRPr="0093672E">
              <w:t>X</w:t>
            </w:r>
          </w:p>
        </w:tc>
        <w:tc>
          <w:tcPr>
            <w:tcW w:w="620" w:type="pct"/>
          </w:tcPr>
          <w:p w14:paraId="34CFD2F8" w14:textId="77777777" w:rsidR="0080562A" w:rsidRPr="0093672E" w:rsidRDefault="0080562A" w:rsidP="00396AD8">
            <w:pPr>
              <w:pStyle w:val="Normalcentr"/>
            </w:pPr>
            <w:r>
              <w:t>X</w:t>
            </w:r>
          </w:p>
        </w:tc>
        <w:tc>
          <w:tcPr>
            <w:tcW w:w="865" w:type="pct"/>
          </w:tcPr>
          <w:p w14:paraId="23DD53B4" w14:textId="77777777" w:rsidR="0080562A" w:rsidRPr="0093672E" w:rsidRDefault="0080562A" w:rsidP="00396AD8">
            <w:pPr>
              <w:pStyle w:val="Normalcentr"/>
            </w:pPr>
          </w:p>
        </w:tc>
      </w:tr>
      <w:tr w:rsidR="0080562A" w:rsidRPr="0093672E" w14:paraId="78C340E2" w14:textId="77777777" w:rsidTr="00396AD8">
        <w:trPr>
          <w:trHeight w:val="108"/>
        </w:trPr>
        <w:tc>
          <w:tcPr>
            <w:tcW w:w="2773" w:type="pct"/>
          </w:tcPr>
          <w:p w14:paraId="5C9F0A1B" w14:textId="77777777" w:rsidR="0080562A" w:rsidRPr="0093672E" w:rsidRDefault="0080562A" w:rsidP="00396AD8">
            <w:pPr>
              <w:jc w:val="left"/>
            </w:pPr>
            <w:r w:rsidRPr="0093672E">
              <w:t>Test de grossesse (</w:t>
            </w:r>
            <w:r>
              <w:t>le cas échéant</w:t>
            </w:r>
            <w:r w:rsidRPr="0093672E">
              <w:t>)</w:t>
            </w:r>
          </w:p>
        </w:tc>
        <w:tc>
          <w:tcPr>
            <w:tcW w:w="742" w:type="pct"/>
          </w:tcPr>
          <w:p w14:paraId="5C539908" w14:textId="77777777" w:rsidR="0080562A" w:rsidRPr="0093672E" w:rsidRDefault="0080562A" w:rsidP="00396AD8">
            <w:pPr>
              <w:pStyle w:val="Normalcentr"/>
            </w:pPr>
            <w:r w:rsidRPr="0093672E">
              <w:t>X</w:t>
            </w:r>
          </w:p>
        </w:tc>
        <w:tc>
          <w:tcPr>
            <w:tcW w:w="620" w:type="pct"/>
          </w:tcPr>
          <w:p w14:paraId="0E229EFA" w14:textId="77777777" w:rsidR="0080562A" w:rsidRPr="0093672E" w:rsidRDefault="0080562A" w:rsidP="00396AD8">
            <w:pPr>
              <w:pStyle w:val="Normalcentr"/>
            </w:pPr>
            <w:r>
              <w:t>X</w:t>
            </w:r>
          </w:p>
        </w:tc>
        <w:tc>
          <w:tcPr>
            <w:tcW w:w="865" w:type="pct"/>
          </w:tcPr>
          <w:p w14:paraId="613992D8" w14:textId="77777777" w:rsidR="0080562A" w:rsidRPr="0093672E" w:rsidRDefault="0080562A" w:rsidP="00396AD8">
            <w:pPr>
              <w:pStyle w:val="Normalcentr"/>
            </w:pPr>
            <w:r w:rsidRPr="0093672E">
              <w:t>X</w:t>
            </w:r>
          </w:p>
        </w:tc>
      </w:tr>
      <w:tr w:rsidR="0080562A" w:rsidRPr="0093672E" w14:paraId="23CF140E" w14:textId="77777777" w:rsidTr="00396AD8">
        <w:trPr>
          <w:trHeight w:val="108"/>
        </w:trPr>
        <w:tc>
          <w:tcPr>
            <w:tcW w:w="5000" w:type="pct"/>
            <w:gridSpan w:val="4"/>
          </w:tcPr>
          <w:p w14:paraId="759D04D3" w14:textId="77777777" w:rsidR="0080562A" w:rsidRPr="0093672E" w:rsidRDefault="0080562A" w:rsidP="00396AD8">
            <w:pPr>
              <w:pStyle w:val="Intertitre"/>
              <w:rPr>
                <w:sz w:val="24"/>
                <w:szCs w:val="24"/>
              </w:rPr>
            </w:pPr>
            <w:r w:rsidRPr="0093672E">
              <w:rPr>
                <w:sz w:val="24"/>
                <w:szCs w:val="24"/>
              </w:rPr>
              <w:t>Collecte de données sur les conditions d’utilisation</w:t>
            </w:r>
          </w:p>
        </w:tc>
      </w:tr>
      <w:tr w:rsidR="0080562A" w:rsidRPr="0093672E" w14:paraId="0EC843A0" w14:textId="77777777" w:rsidTr="00396AD8">
        <w:trPr>
          <w:trHeight w:val="108"/>
        </w:trPr>
        <w:tc>
          <w:tcPr>
            <w:tcW w:w="2773" w:type="pct"/>
          </w:tcPr>
          <w:p w14:paraId="5A412B3C" w14:textId="77777777" w:rsidR="0080562A" w:rsidRPr="0093672E" w:rsidRDefault="0080562A" w:rsidP="00396AD8">
            <w:pPr>
              <w:jc w:val="left"/>
            </w:pPr>
            <w:r w:rsidRPr="0093672E">
              <w:t>Posologie et traitements associés</w:t>
            </w:r>
          </w:p>
        </w:tc>
        <w:tc>
          <w:tcPr>
            <w:tcW w:w="742" w:type="pct"/>
          </w:tcPr>
          <w:p w14:paraId="112487F3" w14:textId="77777777" w:rsidR="0080562A" w:rsidRPr="0093672E" w:rsidRDefault="0080562A" w:rsidP="00396AD8">
            <w:pPr>
              <w:pStyle w:val="Normalcentr"/>
            </w:pPr>
            <w:r w:rsidRPr="0093672E">
              <w:t>X</w:t>
            </w:r>
          </w:p>
        </w:tc>
        <w:tc>
          <w:tcPr>
            <w:tcW w:w="620" w:type="pct"/>
          </w:tcPr>
          <w:p w14:paraId="41801F03" w14:textId="77777777" w:rsidR="0080562A" w:rsidRPr="0093672E" w:rsidRDefault="0080562A" w:rsidP="00396AD8">
            <w:pPr>
              <w:pStyle w:val="Normalcentr"/>
            </w:pPr>
            <w:r w:rsidRPr="0093672E">
              <w:t>X</w:t>
            </w:r>
          </w:p>
        </w:tc>
        <w:tc>
          <w:tcPr>
            <w:tcW w:w="865" w:type="pct"/>
          </w:tcPr>
          <w:p w14:paraId="6B329698" w14:textId="77777777" w:rsidR="0080562A" w:rsidRPr="0093672E" w:rsidRDefault="0080562A" w:rsidP="00396AD8">
            <w:pPr>
              <w:pStyle w:val="Normalcentr"/>
            </w:pPr>
            <w:r w:rsidRPr="0093672E">
              <w:t>X</w:t>
            </w:r>
          </w:p>
        </w:tc>
      </w:tr>
      <w:tr w:rsidR="0080562A" w:rsidRPr="0093672E" w14:paraId="78321B9A" w14:textId="77777777" w:rsidTr="00396AD8">
        <w:trPr>
          <w:trHeight w:val="108"/>
        </w:trPr>
        <w:tc>
          <w:tcPr>
            <w:tcW w:w="2773" w:type="pct"/>
          </w:tcPr>
          <w:p w14:paraId="33D71516" w14:textId="77777777" w:rsidR="0080562A" w:rsidRPr="0093672E" w:rsidRDefault="0080562A" w:rsidP="00396AD8">
            <w:pPr>
              <w:jc w:val="left"/>
            </w:pPr>
            <w:r w:rsidRPr="0093672E">
              <w:t>Interruption de traitement</w:t>
            </w:r>
          </w:p>
        </w:tc>
        <w:tc>
          <w:tcPr>
            <w:tcW w:w="742" w:type="pct"/>
          </w:tcPr>
          <w:p w14:paraId="5D50BD2A" w14:textId="77777777" w:rsidR="0080562A" w:rsidRPr="0093672E" w:rsidRDefault="0080562A" w:rsidP="00396AD8">
            <w:pPr>
              <w:pStyle w:val="Normalcentr"/>
            </w:pPr>
          </w:p>
        </w:tc>
        <w:tc>
          <w:tcPr>
            <w:tcW w:w="620" w:type="pct"/>
          </w:tcPr>
          <w:p w14:paraId="7D75DBBB" w14:textId="77777777" w:rsidR="0080562A" w:rsidRPr="0093672E" w:rsidRDefault="0080562A" w:rsidP="00396AD8">
            <w:pPr>
              <w:pStyle w:val="Normalcentr"/>
            </w:pPr>
          </w:p>
        </w:tc>
        <w:tc>
          <w:tcPr>
            <w:tcW w:w="865" w:type="pct"/>
          </w:tcPr>
          <w:p w14:paraId="2D7B8F38" w14:textId="77777777" w:rsidR="0080562A" w:rsidRPr="0093672E" w:rsidRDefault="0080562A" w:rsidP="00396AD8">
            <w:pPr>
              <w:pStyle w:val="Normalcentr"/>
            </w:pPr>
            <w:r w:rsidRPr="0093672E">
              <w:t>X</w:t>
            </w:r>
          </w:p>
        </w:tc>
      </w:tr>
      <w:tr w:rsidR="0080562A" w:rsidRPr="0093672E" w14:paraId="5166BD6A" w14:textId="77777777" w:rsidTr="00396AD8">
        <w:trPr>
          <w:trHeight w:val="108"/>
        </w:trPr>
        <w:tc>
          <w:tcPr>
            <w:tcW w:w="5000" w:type="pct"/>
            <w:gridSpan w:val="4"/>
          </w:tcPr>
          <w:p w14:paraId="3559CEFE" w14:textId="77777777" w:rsidR="0080562A" w:rsidRPr="0093672E" w:rsidRDefault="0080562A" w:rsidP="00396AD8">
            <w:pPr>
              <w:pStyle w:val="Intertitre"/>
              <w:rPr>
                <w:sz w:val="24"/>
                <w:szCs w:val="24"/>
              </w:rPr>
            </w:pPr>
            <w:r w:rsidRPr="0093672E">
              <w:rPr>
                <w:sz w:val="24"/>
                <w:szCs w:val="24"/>
              </w:rPr>
              <w:t>Collecte de données d’efficacité (à adapter selon le médicament)</w:t>
            </w:r>
          </w:p>
        </w:tc>
      </w:tr>
      <w:tr w:rsidR="0080562A" w:rsidRPr="0093672E" w14:paraId="5F2C2AE5" w14:textId="77777777" w:rsidTr="00396AD8">
        <w:trPr>
          <w:trHeight w:val="108"/>
        </w:trPr>
        <w:tc>
          <w:tcPr>
            <w:tcW w:w="2773" w:type="pct"/>
          </w:tcPr>
          <w:p w14:paraId="6D7D6EDC" w14:textId="77777777" w:rsidR="0080562A" w:rsidRPr="0093672E" w:rsidRDefault="0080562A" w:rsidP="00396AD8">
            <w:pPr>
              <w:jc w:val="left"/>
            </w:pPr>
            <w:r w:rsidRPr="0093672E">
              <w:t>Données de survie</w:t>
            </w:r>
            <w:r>
              <w:t>, le cas échéant</w:t>
            </w:r>
          </w:p>
        </w:tc>
        <w:tc>
          <w:tcPr>
            <w:tcW w:w="742" w:type="pct"/>
          </w:tcPr>
          <w:p w14:paraId="0012E895" w14:textId="77777777" w:rsidR="0080562A" w:rsidRPr="0093672E" w:rsidRDefault="0080562A" w:rsidP="00396AD8">
            <w:pPr>
              <w:pStyle w:val="Normalcentr"/>
            </w:pPr>
          </w:p>
        </w:tc>
        <w:tc>
          <w:tcPr>
            <w:tcW w:w="620" w:type="pct"/>
          </w:tcPr>
          <w:p w14:paraId="70715CF0" w14:textId="77777777" w:rsidR="0080562A" w:rsidRPr="0093672E" w:rsidRDefault="0080562A" w:rsidP="00396AD8">
            <w:pPr>
              <w:pStyle w:val="Normalcentr"/>
            </w:pPr>
          </w:p>
        </w:tc>
        <w:tc>
          <w:tcPr>
            <w:tcW w:w="865" w:type="pct"/>
          </w:tcPr>
          <w:p w14:paraId="480767F6" w14:textId="77777777" w:rsidR="0080562A" w:rsidRPr="0093672E" w:rsidRDefault="0080562A" w:rsidP="00396AD8">
            <w:pPr>
              <w:pStyle w:val="Normalcentr"/>
            </w:pPr>
            <w:r w:rsidRPr="0093672E">
              <w:t>X</w:t>
            </w:r>
          </w:p>
        </w:tc>
      </w:tr>
      <w:tr w:rsidR="0080562A" w:rsidRPr="0093672E" w14:paraId="61BD7193" w14:textId="77777777" w:rsidTr="00396AD8">
        <w:trPr>
          <w:trHeight w:val="108"/>
        </w:trPr>
        <w:tc>
          <w:tcPr>
            <w:tcW w:w="5000" w:type="pct"/>
            <w:gridSpan w:val="4"/>
          </w:tcPr>
          <w:p w14:paraId="19DD817E" w14:textId="77777777" w:rsidR="0080562A" w:rsidRPr="0093672E" w:rsidRDefault="0080562A" w:rsidP="00396AD8">
            <w:pPr>
              <w:pStyle w:val="Intertitre"/>
              <w:rPr>
                <w:sz w:val="24"/>
                <w:szCs w:val="24"/>
              </w:rPr>
            </w:pPr>
            <w:r w:rsidRPr="0093672E">
              <w:rPr>
                <w:sz w:val="24"/>
                <w:szCs w:val="24"/>
              </w:rPr>
              <w:t>Collecte de données de tolérance/situations particulières</w:t>
            </w:r>
          </w:p>
        </w:tc>
      </w:tr>
      <w:tr w:rsidR="0080562A" w:rsidRPr="0093672E" w14:paraId="558D6018" w14:textId="77777777" w:rsidTr="00396AD8">
        <w:trPr>
          <w:trHeight w:val="108"/>
        </w:trPr>
        <w:tc>
          <w:tcPr>
            <w:tcW w:w="2773" w:type="pct"/>
          </w:tcPr>
          <w:p w14:paraId="3BBAF416" w14:textId="77777777" w:rsidR="0080562A" w:rsidRPr="0093672E" w:rsidRDefault="0080562A" w:rsidP="00396AD8">
            <w:pPr>
              <w:jc w:val="left"/>
            </w:pPr>
            <w:r w:rsidRPr="0093672E">
              <w:t>Suivi des effets indésirables/situation particulières</w:t>
            </w:r>
          </w:p>
        </w:tc>
        <w:tc>
          <w:tcPr>
            <w:tcW w:w="742" w:type="pct"/>
          </w:tcPr>
          <w:p w14:paraId="0E32C81C" w14:textId="77777777" w:rsidR="0080562A" w:rsidRPr="0093672E" w:rsidRDefault="0080562A" w:rsidP="00396AD8">
            <w:pPr>
              <w:pStyle w:val="Normalcentr"/>
            </w:pPr>
          </w:p>
        </w:tc>
        <w:tc>
          <w:tcPr>
            <w:tcW w:w="620" w:type="pct"/>
          </w:tcPr>
          <w:p w14:paraId="4D33A506" w14:textId="77777777" w:rsidR="0080562A" w:rsidRPr="0093672E" w:rsidRDefault="0080562A" w:rsidP="00396AD8">
            <w:pPr>
              <w:pStyle w:val="Normalcentr"/>
            </w:pPr>
            <w:r w:rsidRPr="0093672E">
              <w:t>X</w:t>
            </w:r>
          </w:p>
        </w:tc>
        <w:tc>
          <w:tcPr>
            <w:tcW w:w="865" w:type="pct"/>
          </w:tcPr>
          <w:p w14:paraId="514EC2A0" w14:textId="77777777" w:rsidR="0080562A" w:rsidRPr="0093672E" w:rsidRDefault="0080562A" w:rsidP="00396AD8">
            <w:pPr>
              <w:pStyle w:val="Normalcentr"/>
            </w:pPr>
            <w:r w:rsidRPr="0093672E">
              <w:t>X</w:t>
            </w:r>
          </w:p>
        </w:tc>
      </w:tr>
    </w:tbl>
    <w:p w14:paraId="75F57C5E" w14:textId="77777777" w:rsidR="00052E6F" w:rsidRDefault="00052E6F" w:rsidP="007A2489"/>
    <w:p w14:paraId="30B88C59" w14:textId="77777777" w:rsidR="0080562A" w:rsidRPr="0080562A" w:rsidRDefault="0080562A" w:rsidP="0080562A">
      <w:pPr>
        <w:keepNext/>
        <w:keepLines/>
        <w:pageBreakBefore/>
        <w:spacing w:before="0" w:after="600" w:line="240" w:lineRule="auto"/>
        <w:contextualSpacing/>
        <w:jc w:val="left"/>
        <w:outlineLvl w:val="0"/>
        <w:rPr>
          <w:rFonts w:ascii="Arial Narrow" w:eastAsia="Times New Roman" w:hAnsi="Arial Narrow" w:cs="Times New Roman"/>
          <w:bCs/>
          <w:color w:val="000000"/>
          <w:sz w:val="56"/>
          <w:szCs w:val="24"/>
        </w:rPr>
      </w:pPr>
      <w:bookmarkStart w:id="9" w:name="_Toc58334975"/>
      <w:bookmarkStart w:id="10" w:name="_Toc72319023"/>
      <w:bookmarkStart w:id="11" w:name="_Toc98859301"/>
      <w:r w:rsidRPr="0080562A">
        <w:rPr>
          <w:rFonts w:ascii="Arial Narrow" w:eastAsia="Times New Roman" w:hAnsi="Arial Narrow" w:cs="Times New Roman"/>
          <w:bCs/>
          <w:color w:val="000000"/>
          <w:sz w:val="56"/>
          <w:szCs w:val="24"/>
        </w:rPr>
        <w:lastRenderedPageBreak/>
        <w:t>Modalités pratiques de traitement et de suivi des patients</w:t>
      </w:r>
      <w:bookmarkEnd w:id="9"/>
      <w:bookmarkEnd w:id="10"/>
      <w:bookmarkEnd w:id="11"/>
    </w:p>
    <w:p w14:paraId="0FDEA916" w14:textId="77777777" w:rsidR="0080562A" w:rsidRDefault="0080562A" w:rsidP="007A2489"/>
    <w:p w14:paraId="100DF0E3" w14:textId="1F95FB55" w:rsidR="0080562A" w:rsidRDefault="0080562A" w:rsidP="007A2489">
      <w:r>
        <w:rPr>
          <w:noProof/>
        </w:rPr>
        <w:drawing>
          <wp:inline distT="0" distB="0" distL="0" distR="0" wp14:anchorId="57D7AC2B" wp14:editId="70539289">
            <wp:extent cx="9029700" cy="5172075"/>
            <wp:effectExtent l="0" t="0" r="0" b="9525"/>
            <wp:docPr id="1"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ligne&#10;&#10;Le contenu généré par l’IA peut être incorrect."/>
                    <pic:cNvPicPr/>
                  </pic:nvPicPr>
                  <pic:blipFill>
                    <a:blip r:embed="rId15"/>
                    <a:stretch>
                      <a:fillRect/>
                    </a:stretch>
                  </pic:blipFill>
                  <pic:spPr>
                    <a:xfrm>
                      <a:off x="0" y="0"/>
                      <a:ext cx="9029700" cy="5172075"/>
                    </a:xfrm>
                    <a:prstGeom prst="rect">
                      <a:avLst/>
                    </a:prstGeom>
                  </pic:spPr>
                </pic:pic>
              </a:graphicData>
            </a:graphic>
          </wp:inline>
        </w:drawing>
      </w:r>
    </w:p>
    <w:p w14:paraId="4D0F33AA" w14:textId="77777777" w:rsidR="0080562A" w:rsidRDefault="0080562A" w:rsidP="007A2489">
      <w:pPr>
        <w:sectPr w:rsidR="0080562A" w:rsidSect="00052E6F">
          <w:pgSz w:w="16838" w:h="11906" w:orient="landscape"/>
          <w:pgMar w:top="1134" w:right="1134" w:bottom="1134" w:left="1134" w:header="709" w:footer="709" w:gutter="0"/>
          <w:cols w:space="708"/>
          <w:docGrid w:linePitch="360"/>
        </w:sectPr>
      </w:pPr>
    </w:p>
    <w:p w14:paraId="66D4C7EC" w14:textId="77777777" w:rsidR="0080562A" w:rsidRPr="0080562A" w:rsidRDefault="0080562A" w:rsidP="0080562A">
      <w:pPr>
        <w:keepNext/>
        <w:keepLines/>
        <w:pageBreakBefore/>
        <w:spacing w:before="0" w:after="600" w:line="240" w:lineRule="auto"/>
        <w:contextualSpacing/>
        <w:jc w:val="left"/>
        <w:outlineLvl w:val="0"/>
        <w:rPr>
          <w:rFonts w:ascii="Arial Narrow" w:eastAsia="Times New Roman" w:hAnsi="Arial Narrow" w:cs="Times New Roman"/>
          <w:bCs/>
          <w:color w:val="000000"/>
          <w:sz w:val="56"/>
          <w:szCs w:val="24"/>
        </w:rPr>
      </w:pPr>
      <w:bookmarkStart w:id="12" w:name="_Toc72319024"/>
      <w:bookmarkStart w:id="13" w:name="_Toc98859302"/>
      <w:r w:rsidRPr="0080562A">
        <w:rPr>
          <w:rFonts w:ascii="Arial Narrow" w:eastAsia="Times New Roman" w:hAnsi="Arial Narrow" w:cs="Times New Roman"/>
          <w:bCs/>
          <w:color w:val="000000"/>
          <w:sz w:val="56"/>
          <w:szCs w:val="24"/>
        </w:rPr>
        <w:lastRenderedPageBreak/>
        <w:t>Annexes</w:t>
      </w:r>
      <w:bookmarkEnd w:id="12"/>
      <w:bookmarkEnd w:id="13"/>
    </w:p>
    <w:p w14:paraId="703BBB72" w14:textId="77777777" w:rsidR="0080562A" w:rsidRDefault="0080562A" w:rsidP="0080562A">
      <w:pPr>
        <w:pStyle w:val="Titreannexesnauto"/>
      </w:pPr>
      <w:bookmarkStart w:id="14" w:name="_Toc58334980"/>
      <w:bookmarkStart w:id="15" w:name="_Toc58335649"/>
      <w:bookmarkStart w:id="16" w:name="_Toc72319026"/>
      <w:bookmarkStart w:id="17" w:name="_Toc98859303"/>
      <w:bookmarkStart w:id="18" w:name="_Hlk58335722"/>
      <w:bookmarkStart w:id="19" w:name="Annexe_1"/>
      <w:r w:rsidRPr="0093672E">
        <w:t>Fiches de suivi médical</w:t>
      </w:r>
      <w:bookmarkEnd w:id="14"/>
      <w:bookmarkEnd w:id="15"/>
      <w:r w:rsidRPr="0093672E">
        <w:t xml:space="preserve"> et de collecte de données</w:t>
      </w:r>
      <w:bookmarkEnd w:id="16"/>
      <w:bookmarkEnd w:id="17"/>
      <w:bookmarkEnd w:id="18"/>
      <w:bookmarkEnd w:id="19"/>
    </w:p>
    <w:p w14:paraId="2C527F75" w14:textId="77777777" w:rsidR="00457300" w:rsidRPr="00457300" w:rsidRDefault="00457300" w:rsidP="00457300"/>
    <w:p w14:paraId="5A9D5DC7" w14:textId="54CD7FCF" w:rsidR="0080562A" w:rsidRPr="00F91AD1" w:rsidRDefault="0080562A" w:rsidP="0080562A">
      <w:pPr>
        <w:pStyle w:val="Titreannexesnauto"/>
        <w:numPr>
          <w:ilvl w:val="0"/>
          <w:numId w:val="1"/>
        </w:numPr>
        <w:rPr>
          <w:rFonts w:ascii="Arial" w:hAnsi="Arial" w:cs="Arial"/>
          <w:color w:val="404040" w:themeColor="text1" w:themeTint="BF"/>
          <w:sz w:val="22"/>
          <w:szCs w:val="22"/>
        </w:rPr>
      </w:pPr>
      <w:r w:rsidRPr="00F91AD1">
        <w:rPr>
          <w:rFonts w:ascii="Arial" w:hAnsi="Arial" w:cs="Arial"/>
          <w:color w:val="404040" w:themeColor="text1" w:themeTint="BF"/>
          <w:sz w:val="22"/>
          <w:szCs w:val="22"/>
        </w:rPr>
        <w:t>Fiche d’initiation de traitement</w:t>
      </w:r>
      <w:r w:rsidR="00B10220">
        <w:rPr>
          <w:rFonts w:ascii="Arial" w:hAnsi="Arial" w:cs="Arial"/>
          <w:color w:val="404040" w:themeColor="text1" w:themeTint="BF"/>
          <w:sz w:val="22"/>
          <w:szCs w:val="22"/>
        </w:rPr>
        <w:t xml:space="preserve"> par OSPOLOT</w:t>
      </w:r>
    </w:p>
    <w:p w14:paraId="622370A2" w14:textId="02913AFB" w:rsidR="0080562A" w:rsidRPr="00F91AD1" w:rsidRDefault="0080562A" w:rsidP="0080562A">
      <w:pPr>
        <w:pStyle w:val="Titreannexesnauto"/>
        <w:numPr>
          <w:ilvl w:val="0"/>
          <w:numId w:val="1"/>
        </w:numPr>
        <w:rPr>
          <w:rFonts w:ascii="Arial" w:hAnsi="Arial" w:cs="Arial"/>
          <w:color w:val="404040" w:themeColor="text1" w:themeTint="BF"/>
          <w:sz w:val="22"/>
          <w:szCs w:val="22"/>
        </w:rPr>
      </w:pPr>
      <w:r w:rsidRPr="00F91AD1">
        <w:rPr>
          <w:rFonts w:ascii="Arial" w:hAnsi="Arial" w:cs="Arial"/>
          <w:color w:val="404040" w:themeColor="text1" w:themeTint="BF"/>
          <w:sz w:val="22"/>
          <w:szCs w:val="22"/>
        </w:rPr>
        <w:t>Fiches de suivi de traitement </w:t>
      </w:r>
      <w:r w:rsidR="00B10220">
        <w:rPr>
          <w:rFonts w:ascii="Arial" w:hAnsi="Arial" w:cs="Arial"/>
          <w:color w:val="404040" w:themeColor="text1" w:themeTint="BF"/>
          <w:sz w:val="22"/>
          <w:szCs w:val="22"/>
        </w:rPr>
        <w:t>par OSPOLOT</w:t>
      </w:r>
      <w:r w:rsidRPr="00F91AD1" w:rsidDel="00B2228B">
        <w:rPr>
          <w:rFonts w:ascii="Arial" w:hAnsi="Arial" w:cs="Arial"/>
          <w:color w:val="404040" w:themeColor="text1" w:themeTint="BF"/>
          <w:sz w:val="22"/>
          <w:szCs w:val="22"/>
        </w:rPr>
        <w:t xml:space="preserve"> </w:t>
      </w:r>
    </w:p>
    <w:p w14:paraId="04A4F2C9" w14:textId="619D0C9C" w:rsidR="0080562A" w:rsidRPr="00F91AD1" w:rsidRDefault="0080562A" w:rsidP="0080562A">
      <w:pPr>
        <w:pStyle w:val="Titreannexesnauto"/>
        <w:numPr>
          <w:ilvl w:val="0"/>
          <w:numId w:val="1"/>
        </w:numPr>
        <w:rPr>
          <w:rFonts w:ascii="Arial" w:hAnsi="Arial" w:cs="Arial"/>
          <w:color w:val="404040" w:themeColor="text1" w:themeTint="BF"/>
          <w:sz w:val="22"/>
          <w:szCs w:val="22"/>
        </w:rPr>
      </w:pPr>
      <w:r w:rsidRPr="00F91AD1">
        <w:rPr>
          <w:rFonts w:ascii="Arial" w:hAnsi="Arial" w:cs="Arial"/>
          <w:color w:val="404040" w:themeColor="text1" w:themeTint="BF"/>
          <w:sz w:val="22"/>
          <w:szCs w:val="22"/>
        </w:rPr>
        <w:t xml:space="preserve">Fiche d’arrêt définitif de traitement </w:t>
      </w:r>
      <w:r w:rsidR="00B10220">
        <w:rPr>
          <w:rFonts w:ascii="Arial" w:hAnsi="Arial" w:cs="Arial"/>
          <w:color w:val="404040" w:themeColor="text1" w:themeTint="BF"/>
          <w:sz w:val="22"/>
          <w:szCs w:val="22"/>
        </w:rPr>
        <w:t>par OSPOLOT</w:t>
      </w:r>
    </w:p>
    <w:p w14:paraId="4702CD21" w14:textId="165B7929" w:rsidR="0080562A" w:rsidRPr="00F91AD1" w:rsidRDefault="0080562A" w:rsidP="0080562A">
      <w:pPr>
        <w:pStyle w:val="Titreannexesnauto"/>
        <w:numPr>
          <w:ilvl w:val="0"/>
          <w:numId w:val="1"/>
        </w:numPr>
        <w:rPr>
          <w:rFonts w:ascii="Arial" w:hAnsi="Arial" w:cs="Arial"/>
          <w:color w:val="404040" w:themeColor="text1" w:themeTint="BF"/>
          <w:sz w:val="22"/>
          <w:szCs w:val="22"/>
        </w:rPr>
      </w:pPr>
      <w:r w:rsidRPr="00F91AD1">
        <w:rPr>
          <w:rFonts w:ascii="Arial" w:hAnsi="Arial" w:cs="Arial"/>
          <w:color w:val="404040" w:themeColor="text1" w:themeTint="BF"/>
          <w:sz w:val="22"/>
          <w:szCs w:val="22"/>
        </w:rPr>
        <w:t>Fiche de déclaration d</w:t>
      </w:r>
      <w:r w:rsidR="00B10220">
        <w:rPr>
          <w:rFonts w:ascii="Arial" w:hAnsi="Arial" w:cs="Arial"/>
          <w:color w:val="404040" w:themeColor="text1" w:themeTint="BF"/>
          <w:sz w:val="22"/>
          <w:szCs w:val="22"/>
        </w:rPr>
        <w:t xml:space="preserve">es </w:t>
      </w:r>
      <w:r w:rsidRPr="00F91AD1">
        <w:rPr>
          <w:rFonts w:ascii="Arial" w:hAnsi="Arial" w:cs="Arial"/>
          <w:color w:val="404040" w:themeColor="text1" w:themeTint="BF"/>
          <w:sz w:val="22"/>
          <w:szCs w:val="22"/>
        </w:rPr>
        <w:t>effet</w:t>
      </w:r>
      <w:r w:rsidR="00B10220">
        <w:rPr>
          <w:rFonts w:ascii="Arial" w:hAnsi="Arial" w:cs="Arial"/>
          <w:color w:val="404040" w:themeColor="text1" w:themeTint="BF"/>
          <w:sz w:val="22"/>
          <w:szCs w:val="22"/>
        </w:rPr>
        <w:t>s</w:t>
      </w:r>
      <w:r w:rsidRPr="00F91AD1">
        <w:rPr>
          <w:rFonts w:ascii="Arial" w:hAnsi="Arial" w:cs="Arial"/>
          <w:color w:val="404040" w:themeColor="text1" w:themeTint="BF"/>
          <w:sz w:val="22"/>
          <w:szCs w:val="22"/>
        </w:rPr>
        <w:t xml:space="preserve"> indésirable</w:t>
      </w:r>
      <w:r w:rsidR="00B10220">
        <w:rPr>
          <w:rFonts w:ascii="Arial" w:hAnsi="Arial" w:cs="Arial"/>
          <w:color w:val="404040" w:themeColor="text1" w:themeTint="BF"/>
          <w:sz w:val="22"/>
          <w:szCs w:val="22"/>
        </w:rPr>
        <w:t>s</w:t>
      </w:r>
      <w:r w:rsidRPr="00F91AD1">
        <w:rPr>
          <w:rFonts w:ascii="Arial" w:hAnsi="Arial" w:cs="Arial"/>
          <w:color w:val="404040" w:themeColor="text1" w:themeTint="BF"/>
          <w:sz w:val="22"/>
          <w:szCs w:val="22"/>
        </w:rPr>
        <w:t xml:space="preserve"> </w:t>
      </w:r>
      <w:r w:rsidR="0051072D">
        <w:rPr>
          <w:rFonts w:ascii="Arial" w:hAnsi="Arial" w:cs="Arial"/>
          <w:color w:val="404040" w:themeColor="text1" w:themeTint="BF"/>
          <w:sz w:val="22"/>
          <w:szCs w:val="22"/>
        </w:rPr>
        <w:t>et/ou de signalement de grossesse</w:t>
      </w:r>
    </w:p>
    <w:p w14:paraId="420B7834" w14:textId="1C2080C1" w:rsidR="00A22DDD" w:rsidRDefault="00A22DDD" w:rsidP="00A22DDD">
      <w:pPr>
        <w:pStyle w:val="Titreannexesnauto"/>
        <w:numPr>
          <w:ilvl w:val="0"/>
          <w:numId w:val="0"/>
        </w:numPr>
      </w:pPr>
    </w:p>
    <w:p w14:paraId="25F81B3F" w14:textId="77777777" w:rsidR="00A22DDD" w:rsidRDefault="00A22DDD">
      <w:pPr>
        <w:spacing w:before="0" w:after="160" w:line="259" w:lineRule="auto"/>
        <w:jc w:val="left"/>
        <w:rPr>
          <w:rFonts w:ascii="Arial Narrow" w:hAnsi="Arial Narrow"/>
          <w:bCs/>
          <w:color w:val="auto"/>
          <w:sz w:val="42"/>
          <w:szCs w:val="42"/>
        </w:rPr>
      </w:pPr>
      <w:r>
        <w:br w:type="page"/>
      </w:r>
    </w:p>
    <w:tbl>
      <w:tblPr>
        <w:tblW w:w="9639" w:type="dxa"/>
        <w:jc w:val="center"/>
        <w:tblLook w:val="0620" w:firstRow="1" w:lastRow="0" w:firstColumn="0" w:lastColumn="0" w:noHBand="1" w:noVBand="1"/>
      </w:tblPr>
      <w:tblGrid>
        <w:gridCol w:w="9639"/>
      </w:tblGrid>
      <w:tr w:rsidR="00663704" w:rsidRPr="00A22DDD" w14:paraId="526177E8" w14:textId="77777777" w:rsidTr="00895088">
        <w:trPr>
          <w:jc w:val="center"/>
        </w:trPr>
        <w:tc>
          <w:tcPr>
            <w:tcW w:w="9639" w:type="dxa"/>
            <w:tcBorders>
              <w:bottom w:val="single" w:sz="4" w:space="0" w:color="auto"/>
            </w:tcBorders>
          </w:tcPr>
          <w:p w14:paraId="13738928" w14:textId="7DEC098F" w:rsidR="00663704" w:rsidRPr="00663704" w:rsidRDefault="00663704" w:rsidP="00663704">
            <w:pPr>
              <w:keepNext/>
              <w:autoSpaceDE w:val="0"/>
              <w:autoSpaceDN w:val="0"/>
              <w:adjustRightInd w:val="0"/>
              <w:spacing w:before="0" w:after="0"/>
              <w:jc w:val="right"/>
              <w:rPr>
                <w:rFonts w:eastAsia="Times New Roman" w:cs="Arial"/>
                <w:color w:val="000000"/>
                <w:sz w:val="18"/>
                <w:szCs w:val="18"/>
              </w:rPr>
            </w:pPr>
            <w:bookmarkStart w:id="20" w:name="_Hlk202531570"/>
            <w:r w:rsidRPr="00663704">
              <w:rPr>
                <w:rFonts w:eastAsia="Times New Roman" w:cs="Arial"/>
                <w:color w:val="000000"/>
                <w:sz w:val="18"/>
                <w:szCs w:val="18"/>
              </w:rPr>
              <w:lastRenderedPageBreak/>
              <w:t>Page 1 sur 3</w:t>
            </w:r>
          </w:p>
        </w:tc>
      </w:tr>
      <w:tr w:rsidR="00A22DDD" w:rsidRPr="00A22DDD" w14:paraId="4B054225" w14:textId="77777777" w:rsidTr="00895088">
        <w:trPr>
          <w:jc w:val="center"/>
        </w:trPr>
        <w:tc>
          <w:tcPr>
            <w:tcW w:w="9639" w:type="dxa"/>
            <w:tcBorders>
              <w:top w:val="single" w:sz="4" w:space="0" w:color="auto"/>
              <w:left w:val="single" w:sz="4" w:space="0" w:color="auto"/>
              <w:bottom w:val="single" w:sz="4" w:space="0" w:color="auto"/>
              <w:right w:val="single" w:sz="4" w:space="0" w:color="auto"/>
            </w:tcBorders>
          </w:tcPr>
          <w:p w14:paraId="4D30AB52" w14:textId="334C1A03" w:rsidR="00A22DDD" w:rsidRPr="00042CC9" w:rsidRDefault="00A22DDD" w:rsidP="00A22DDD">
            <w:pPr>
              <w:keepNext/>
              <w:autoSpaceDE w:val="0"/>
              <w:autoSpaceDN w:val="0"/>
              <w:adjustRightInd w:val="0"/>
              <w:spacing w:before="0" w:after="0"/>
              <w:jc w:val="center"/>
              <w:rPr>
                <w:rFonts w:ascii="Arial Narrow" w:eastAsia="Times New Roman" w:hAnsi="Arial Narrow" w:cs="Arial"/>
                <w:b/>
                <w:color w:val="000000"/>
                <w:sz w:val="36"/>
                <w:szCs w:val="36"/>
              </w:rPr>
            </w:pPr>
            <w:bookmarkStart w:id="21" w:name="Demande_accès"/>
            <w:r w:rsidRPr="00042CC9">
              <w:rPr>
                <w:rFonts w:ascii="Arial Narrow" w:eastAsia="Times New Roman" w:hAnsi="Arial Narrow" w:cs="Arial"/>
                <w:b/>
                <w:color w:val="000000"/>
                <w:sz w:val="36"/>
                <w:szCs w:val="36"/>
              </w:rPr>
              <w:t>Fiche d’initiation de traitement</w:t>
            </w:r>
            <w:r w:rsidR="00A7305A" w:rsidRPr="00042CC9">
              <w:rPr>
                <w:rFonts w:ascii="Arial Narrow" w:eastAsia="Times New Roman" w:hAnsi="Arial Narrow" w:cs="Arial"/>
                <w:b/>
                <w:color w:val="000000"/>
                <w:sz w:val="36"/>
                <w:szCs w:val="36"/>
              </w:rPr>
              <w:t xml:space="preserve"> </w:t>
            </w:r>
            <w:r w:rsidR="00042CC9">
              <w:rPr>
                <w:rFonts w:ascii="Arial Narrow" w:eastAsia="Times New Roman" w:hAnsi="Arial Narrow" w:cs="Arial"/>
                <w:b/>
                <w:color w:val="000000"/>
                <w:sz w:val="36"/>
                <w:szCs w:val="36"/>
              </w:rPr>
              <w:t>par</w:t>
            </w:r>
            <w:r w:rsidR="00A7305A" w:rsidRPr="00042CC9">
              <w:rPr>
                <w:rFonts w:ascii="Arial Narrow" w:eastAsia="Times New Roman" w:hAnsi="Arial Narrow" w:cs="Arial"/>
                <w:b/>
                <w:color w:val="000000"/>
                <w:sz w:val="36"/>
                <w:szCs w:val="36"/>
              </w:rPr>
              <w:t xml:space="preserve"> OSPOLOT</w:t>
            </w:r>
          </w:p>
          <w:bookmarkEnd w:id="21"/>
          <w:p w14:paraId="5F2935E4" w14:textId="77777777" w:rsidR="00A22DDD" w:rsidRPr="00A22DDD" w:rsidRDefault="00A22DDD" w:rsidP="00A22DDD">
            <w:pPr>
              <w:jc w:val="center"/>
              <w:rPr>
                <w:rFonts w:eastAsia="Times New Roman" w:cs="Times New Roman"/>
                <w:b/>
                <w:bCs/>
                <w:i/>
                <w:color w:val="404040"/>
              </w:rPr>
            </w:pPr>
            <w:r w:rsidRPr="00A22DDD">
              <w:rPr>
                <w:rFonts w:eastAsia="Times New Roman" w:cs="Times New Roman"/>
                <w:b/>
                <w:bCs/>
                <w:i/>
                <w:color w:val="404040"/>
              </w:rPr>
              <w:t>À remplir par le prescripteur/pharmacien</w:t>
            </w:r>
          </w:p>
        </w:tc>
      </w:tr>
    </w:tbl>
    <w:p w14:paraId="74B7AB8C" w14:textId="77777777" w:rsidR="00A7305A" w:rsidRPr="00A22DDD" w:rsidRDefault="00A7305A" w:rsidP="00A7305A">
      <w:pPr>
        <w:jc w:val="center"/>
        <w:rPr>
          <w:rFonts w:eastAsia="Times New Roman" w:cs="Times New Roman"/>
          <w:b/>
          <w:bCs/>
          <w:color w:val="404040"/>
          <w:sz w:val="18"/>
        </w:rPr>
      </w:pPr>
      <w:r w:rsidRPr="00A22DDD">
        <w:rPr>
          <w:rFonts w:eastAsia="Times New Roman" w:cs="Times New Roman"/>
          <w:b/>
          <w:bCs/>
          <w:color w:val="404040"/>
          <w:sz w:val="18"/>
        </w:rPr>
        <w:t>Fiche à transmettre avec l’AAC au laboratoire</w:t>
      </w:r>
      <w:r w:rsidRPr="009E7CCF">
        <w:rPr>
          <w:rFonts w:eastAsia="Times New Roman" w:cs="Times New Roman"/>
          <w:b/>
          <w:bCs/>
          <w:color w:val="404040"/>
          <w:sz w:val="18"/>
        </w:rPr>
        <w:t xml:space="preserve"> INRESA à l’adresse </w:t>
      </w:r>
      <w:hyperlink r:id="rId16" w:history="1">
        <w:r w:rsidRPr="009E7CCF">
          <w:rPr>
            <w:rStyle w:val="Lienhypertexte"/>
            <w:rFonts w:eastAsia="Times New Roman" w:cs="Times New Roman"/>
            <w:b/>
            <w:bCs/>
            <w:sz w:val="18"/>
          </w:rPr>
          <w:t>info@inresa.fr</w:t>
        </w:r>
      </w:hyperlink>
      <w:r w:rsidRPr="009E7CCF">
        <w:rPr>
          <w:rFonts w:eastAsia="Times New Roman" w:cs="Times New Roman"/>
          <w:b/>
          <w:bCs/>
          <w:color w:val="404040"/>
          <w:sz w:val="18"/>
        </w:rPr>
        <w:t xml:space="preserve"> ou par fax au 03 89 70 78 65</w:t>
      </w:r>
    </w:p>
    <w:p w14:paraId="340F0E47" w14:textId="77777777" w:rsidR="00A22DDD" w:rsidRPr="00A22DDD" w:rsidRDefault="00A22DDD" w:rsidP="00A22DDD">
      <w:pPr>
        <w:jc w:val="right"/>
        <w:rPr>
          <w:rFonts w:eastAsia="Times New Roman" w:cs="Times New Roman"/>
          <w:color w:val="404040"/>
        </w:rPr>
      </w:pPr>
      <w:r w:rsidRPr="00A22DDD">
        <w:rPr>
          <w:rFonts w:eastAsia="Times New Roman" w:cs="Times New Roman"/>
          <w:color w:val="404040"/>
        </w:rPr>
        <w:t xml:space="preserve">Date de la demande : </w:t>
      </w:r>
      <w:sdt>
        <w:sdtPr>
          <w:rPr>
            <w:rFonts w:eastAsia="Times New Roman" w:cs="Times New Roman"/>
            <w:color w:val="404040"/>
          </w:rPr>
          <w:id w:val="1986043089"/>
          <w:placeholder>
            <w:docPart w:val="2D5AF582C3F940DCA6C8E5C052805E76"/>
          </w:placeholder>
          <w:showingPlcHdr/>
          <w:date>
            <w:dateFormat w:val="dd/MM/yyyy"/>
            <w:lid w:val="fr-FR"/>
            <w:storeMappedDataAs w:val="dateTime"/>
            <w:calendar w:val="gregorian"/>
          </w:date>
        </w:sdtPr>
        <w:sdtEndPr/>
        <w:sdtContent>
          <w:r w:rsidRPr="00A22DDD">
            <w:rPr>
              <w:rFonts w:eastAsia="Times New Roman" w:cs="Times New Roman"/>
              <w:color w:val="808080"/>
            </w:rPr>
            <w:t>Cliquez ici pour entrer une date.</w:t>
          </w:r>
        </w:sdtContent>
      </w:sdt>
    </w:p>
    <w:p w14:paraId="40A37669" w14:textId="77777777" w:rsidR="00A22DDD" w:rsidRPr="00A22DDD" w:rsidRDefault="00A22DDD" w:rsidP="00A22DDD">
      <w:pPr>
        <w:keepNext/>
        <w:autoSpaceDE w:val="0"/>
        <w:autoSpaceDN w:val="0"/>
        <w:adjustRightInd w:val="0"/>
        <w:spacing w:before="120" w:after="60"/>
        <w:jc w:val="left"/>
        <w:rPr>
          <w:rFonts w:ascii="Arial Narrow" w:eastAsia="Times New Roman" w:hAnsi="Arial Narrow" w:cs="Arial"/>
          <w:b/>
          <w:bCs/>
          <w:color w:val="000000"/>
          <w:sz w:val="26"/>
        </w:rPr>
      </w:pPr>
      <w:r w:rsidRPr="00A22DDD">
        <w:rPr>
          <w:rFonts w:ascii="Arial Narrow" w:eastAsia="Times New Roman" w:hAnsi="Arial Narrow" w:cs="Arial"/>
          <w:b/>
          <w:bCs/>
          <w:color w:val="000000"/>
          <w:sz w:val="26"/>
        </w:rPr>
        <w:t>Identification du patient</w:t>
      </w:r>
    </w:p>
    <w:p w14:paraId="5A0271F6" w14:textId="16A62E32" w:rsidR="00A22DDD" w:rsidRPr="00A22DDD" w:rsidRDefault="00A22DDD" w:rsidP="00A22DDD">
      <w:pPr>
        <w:rPr>
          <w:rFonts w:eastAsia="Times New Roman" w:cs="Times New Roman"/>
          <w:color w:val="404040"/>
        </w:rPr>
      </w:pPr>
      <w:r w:rsidRPr="009E7406">
        <w:rPr>
          <w:rFonts w:eastAsia="Times New Roman" w:cs="Times New Roman"/>
          <w:color w:val="404040"/>
        </w:rPr>
        <w:t>Nom du patient</w:t>
      </w:r>
      <w:r w:rsidRPr="00A22DDD">
        <w:rPr>
          <w:rFonts w:eastAsia="Times New Roman" w:cs="Times New Roman"/>
          <w:color w:val="404040"/>
        </w:rPr>
        <w:t xml:space="preserve"> (3 premières lettres) :</w:t>
      </w:r>
      <w:r w:rsidR="009E7406">
        <w:rPr>
          <w:rFonts w:eastAsia="Times New Roman" w:cs="Times New Roman"/>
          <w:color w:val="404040"/>
        </w:rPr>
        <w:t xml:space="preserve"> </w:t>
      </w:r>
      <w:sdt>
        <w:sdtPr>
          <w:rPr>
            <w:rFonts w:eastAsia="Times New Roman" w:cs="Times New Roman"/>
            <w:color w:val="404040"/>
          </w:rPr>
          <w:id w:val="292186097"/>
          <w:placeholder>
            <w:docPart w:val="421BA43D91424F55BBF6EACC3054E0A1"/>
          </w:placeholder>
        </w:sdtPr>
        <w:sdtEndPr/>
        <w:sdtContent>
          <w:sdt>
            <w:sdtPr>
              <w:rPr>
                <w:rFonts w:eastAsia="Times New Roman" w:cs="Times New Roman"/>
                <w:color w:val="404040"/>
              </w:rPr>
              <w:id w:val="1688019499"/>
              <w:placeholder>
                <w:docPart w:val="07553AD62BF341B2ACCD95BCE074026C"/>
              </w:placeholder>
              <w:showingPlcHdr/>
            </w:sdtPr>
            <w:sdtEndPr/>
            <w:sdtContent>
              <w:r w:rsidR="00212F37" w:rsidRPr="003F2BB9">
                <w:rPr>
                  <w:rFonts w:ascii="Arial Nova Cond" w:eastAsia="Times New Roman" w:hAnsi="Arial Nova Cond" w:cs="Times New Roman"/>
                  <w:color w:val="595959"/>
                  <w:shd w:val="clear" w:color="auto" w:fill="F2F2F2"/>
                </w:rPr>
                <w:t>| _ | _ | _ |</w:t>
              </w:r>
            </w:sdtContent>
          </w:sdt>
        </w:sdtContent>
      </w:sdt>
      <w:r w:rsidR="009E7406">
        <w:rPr>
          <w:rFonts w:eastAsia="Times New Roman" w:cs="Times New Roman"/>
          <w:color w:val="404040"/>
        </w:rPr>
        <w:t xml:space="preserve"> </w:t>
      </w:r>
      <w:r w:rsidRPr="00A22DDD">
        <w:rPr>
          <w:rFonts w:eastAsia="Times New Roman" w:cs="Times New Roman"/>
          <w:color w:val="404040"/>
        </w:rPr>
        <w:t xml:space="preserve">Prénom (2 premières lettres) : </w:t>
      </w:r>
      <w:sdt>
        <w:sdtPr>
          <w:rPr>
            <w:rFonts w:eastAsia="Times New Roman" w:cs="Times New Roman"/>
            <w:color w:val="404040"/>
          </w:rPr>
          <w:id w:val="1232506014"/>
          <w:placeholder>
            <w:docPart w:val="63BCB1551C254632915864D078FF380F"/>
          </w:placeholder>
        </w:sdtPr>
        <w:sdtEndPr/>
        <w:sdtContent>
          <w:sdt>
            <w:sdtPr>
              <w:rPr>
                <w:rFonts w:eastAsia="Times New Roman" w:cs="Times New Roman"/>
                <w:color w:val="404040"/>
              </w:rPr>
              <w:id w:val="263574026"/>
              <w:placeholder>
                <w:docPart w:val="70A3E457CB3540AC8514E9063F7AEFF2"/>
              </w:placeholder>
              <w:showingPlcHdr/>
            </w:sdtPr>
            <w:sdtEndPr/>
            <w:sdtContent>
              <w:r w:rsidR="00212F37" w:rsidRPr="003F2BB9">
                <w:rPr>
                  <w:rFonts w:ascii="Arial Nova Cond" w:eastAsia="Times New Roman" w:hAnsi="Arial Nova Cond" w:cs="Times New Roman"/>
                  <w:color w:val="595959"/>
                  <w:shd w:val="clear" w:color="auto" w:fill="F2F2F2"/>
                </w:rPr>
                <w:t>| _ | _ |</w:t>
              </w:r>
            </w:sdtContent>
          </w:sdt>
        </w:sdtContent>
      </w:sdt>
    </w:p>
    <w:p w14:paraId="2ADABFB6" w14:textId="78BDB034" w:rsidR="00A22DDD" w:rsidRPr="00A22DDD" w:rsidRDefault="00A22DDD" w:rsidP="00A22DDD">
      <w:pPr>
        <w:rPr>
          <w:rFonts w:eastAsia="Times New Roman" w:cs="Times New Roman"/>
          <w:color w:val="404040"/>
        </w:rPr>
      </w:pPr>
      <w:r w:rsidRPr="00A22DDD">
        <w:rPr>
          <w:rFonts w:eastAsia="Times New Roman" w:cs="Times New Roman"/>
          <w:color w:val="404040"/>
        </w:rPr>
        <w:t xml:space="preserve">Date de naissance : </w:t>
      </w:r>
      <w:sdt>
        <w:sdtPr>
          <w:rPr>
            <w:rFonts w:eastAsia="Times New Roman" w:cs="Times New Roman"/>
            <w:color w:val="404040"/>
          </w:rPr>
          <w:id w:val="551583455"/>
          <w:placeholder>
            <w:docPart w:val="F04C80F11D154326924994E8AEAD4407"/>
          </w:placeholder>
        </w:sdtPr>
        <w:sdtEndPr/>
        <w:sdtContent>
          <w:sdt>
            <w:sdtPr>
              <w:rPr>
                <w:rFonts w:eastAsia="Times New Roman" w:cs="Times New Roman"/>
                <w:color w:val="404040"/>
                <w:sz w:val="21"/>
                <w:szCs w:val="21"/>
              </w:rPr>
              <w:id w:val="-1986463400"/>
              <w:placeholder>
                <w:docPart w:val="5B42190B317741ECA3158344A2035233"/>
              </w:placeholder>
              <w:showingPlcHdr/>
              <w:date>
                <w:dateFormat w:val="dd/MM/yyyy"/>
                <w:lid w:val="fr-FR"/>
                <w:storeMappedDataAs w:val="dateTime"/>
                <w:calendar w:val="gregorian"/>
              </w:date>
            </w:sdtPr>
            <w:sdtEndPr/>
            <w:sdtContent>
              <w:r w:rsidRPr="00A22DDD">
                <w:rPr>
                  <w:rFonts w:ascii="Arial Nova Cond" w:eastAsia="Times New Roman" w:hAnsi="Arial Nova Cond" w:cs="Times New Roman"/>
                  <w:color w:val="595959"/>
                  <w:sz w:val="21"/>
                  <w:szCs w:val="21"/>
                  <w:shd w:val="clear" w:color="auto" w:fill="F2F2F2"/>
                </w:rPr>
                <w:t>_ _/_ _/_ _ _ _</w:t>
              </w:r>
            </w:sdtContent>
          </w:sdt>
          <w:r>
            <w:rPr>
              <w:rFonts w:eastAsia="Times New Roman" w:cs="Times New Roman"/>
              <w:color w:val="404040"/>
              <w:sz w:val="21"/>
              <w:szCs w:val="21"/>
            </w:rPr>
            <w:t xml:space="preserve"> </w:t>
          </w:r>
        </w:sdtContent>
      </w:sdt>
      <w:r w:rsidRPr="00A22DDD">
        <w:rPr>
          <w:rFonts w:eastAsia="Times New Roman" w:cs="Times New Roman"/>
          <w:color w:val="404040"/>
        </w:rPr>
        <w:t>(</w:t>
      </w:r>
      <w:r>
        <w:rPr>
          <w:rFonts w:eastAsia="Times New Roman" w:cs="Times New Roman"/>
          <w:color w:val="404040"/>
        </w:rPr>
        <w:t>JJ/</w:t>
      </w:r>
      <w:r w:rsidRPr="00A22DDD">
        <w:rPr>
          <w:rFonts w:eastAsia="Times New Roman" w:cs="Times New Roman"/>
          <w:color w:val="404040"/>
        </w:rPr>
        <w:t>MM/AAAA) Poids (kg)</w:t>
      </w:r>
      <w:r w:rsidRPr="00A22DDD">
        <w:rPr>
          <w:rFonts w:eastAsia="Times New Roman" w:cs="Times New Roman"/>
          <w:color w:val="538135"/>
        </w:rPr>
        <w:t>*</w:t>
      </w:r>
      <w:r w:rsidRPr="00A22DDD">
        <w:rPr>
          <w:rFonts w:eastAsia="Times New Roman" w:cs="Times New Roman"/>
          <w:color w:val="404040"/>
        </w:rPr>
        <w:t xml:space="preserve"> : </w:t>
      </w:r>
      <w:sdt>
        <w:sdtPr>
          <w:rPr>
            <w:rFonts w:eastAsia="Times New Roman" w:cs="Times New Roman"/>
            <w:color w:val="404040"/>
          </w:rPr>
          <w:id w:val="1889379240"/>
          <w:placeholder>
            <w:docPart w:val="4C66707FB1BE47CCA208A56D5EA517DC"/>
          </w:placeholder>
          <w:showingPlcHdr/>
        </w:sdtPr>
        <w:sdtEndPr/>
        <w:sdtContent>
          <w:r w:rsidRPr="00A22DDD">
            <w:rPr>
              <w:rFonts w:ascii="Arial Nova Cond" w:eastAsia="Times New Roman" w:hAnsi="Arial Nova Cond" w:cs="Times New Roman"/>
              <w:color w:val="595959"/>
              <w:shd w:val="clear" w:color="auto" w:fill="F2F2F2"/>
            </w:rPr>
            <w:t>| _ | _ | _ |</w:t>
          </w:r>
        </w:sdtContent>
      </w:sdt>
      <w:r w:rsidRPr="00A22DDD">
        <w:rPr>
          <w:rFonts w:eastAsia="Times New Roman" w:cs="Times New Roman"/>
          <w:color w:val="404040"/>
        </w:rPr>
        <w:t xml:space="preserve">  Taille (cm)</w:t>
      </w:r>
      <w:r w:rsidR="00A7305A" w:rsidRPr="00A22DDD">
        <w:rPr>
          <w:rFonts w:eastAsia="Times New Roman" w:cs="Times New Roman"/>
          <w:color w:val="538135"/>
        </w:rPr>
        <w:t>*</w:t>
      </w:r>
      <w:r w:rsidRPr="00A22DDD">
        <w:rPr>
          <w:rFonts w:eastAsia="Times New Roman" w:cs="Times New Roman"/>
          <w:color w:val="404040"/>
        </w:rPr>
        <w:t xml:space="preserve"> : </w:t>
      </w:r>
      <w:sdt>
        <w:sdtPr>
          <w:rPr>
            <w:rFonts w:eastAsia="Times New Roman" w:cs="Times New Roman"/>
            <w:color w:val="404040"/>
          </w:rPr>
          <w:id w:val="920370424"/>
          <w:placeholder>
            <w:docPart w:val="9C00F3F5B553404B8E2AACEC67AC150D"/>
          </w:placeholder>
          <w:showingPlcHdr/>
        </w:sdtPr>
        <w:sdtEndPr/>
        <w:sdtContent>
          <w:r w:rsidRPr="00A22DDD">
            <w:rPr>
              <w:rFonts w:ascii="Arial Nova Cond" w:eastAsia="Times New Roman" w:hAnsi="Arial Nova Cond" w:cs="Times New Roman"/>
              <w:color w:val="595959"/>
              <w:shd w:val="clear" w:color="auto" w:fill="F2F2F2"/>
            </w:rPr>
            <w:t>| _ | _ | _ |</w:t>
          </w:r>
        </w:sdtContent>
      </w:sdt>
    </w:p>
    <w:p w14:paraId="24F97EB0" w14:textId="09FCC6DE" w:rsidR="00A22DDD" w:rsidRPr="00A22DDD" w:rsidRDefault="00A22DDD" w:rsidP="00BB2D1F">
      <w:pPr>
        <w:pBdr>
          <w:left w:val="dotted" w:sz="12" w:space="4" w:color="538135"/>
        </w:pBdr>
        <w:spacing w:before="0" w:after="0" w:line="240" w:lineRule="auto"/>
        <w:ind w:left="851"/>
        <w:rPr>
          <w:rFonts w:ascii="Arial Nova Cond" w:eastAsia="Times New Roman" w:hAnsi="Arial Nova Cond" w:cs="Times New Roman"/>
          <w:color w:val="538135"/>
        </w:rPr>
      </w:pPr>
      <w:r w:rsidRPr="00A22DDD">
        <w:rPr>
          <w:rFonts w:ascii="Arial Nova Cond" w:eastAsia="Times New Roman" w:hAnsi="Arial Nova Cond" w:cs="Times New Roman"/>
          <w:color w:val="538135"/>
        </w:rPr>
        <w:t xml:space="preserve">*Dans un contexte pédiatrique, mentionner le poids (décimale) et </w:t>
      </w:r>
      <w:proofErr w:type="gramStart"/>
      <w:r w:rsidRPr="00A22DDD">
        <w:rPr>
          <w:rFonts w:ascii="Arial Nova Cond" w:eastAsia="Times New Roman" w:hAnsi="Arial Nova Cond" w:cs="Times New Roman"/>
          <w:color w:val="538135"/>
        </w:rPr>
        <w:t>la taille exacts</w:t>
      </w:r>
      <w:proofErr w:type="gramEnd"/>
      <w:r w:rsidRPr="00A22DDD">
        <w:rPr>
          <w:rFonts w:ascii="Arial Nova Cond" w:eastAsia="Times New Roman" w:hAnsi="Arial Nova Cond" w:cs="Times New Roman"/>
          <w:color w:val="538135"/>
        </w:rPr>
        <w:t xml:space="preserve"> si pertinents.</w:t>
      </w:r>
    </w:p>
    <w:p w14:paraId="127DEA0D" w14:textId="77777777" w:rsidR="00A22DDD" w:rsidRPr="00A22DDD" w:rsidRDefault="00A22DDD" w:rsidP="00BB2D1F">
      <w:pPr>
        <w:spacing w:before="0" w:after="0"/>
        <w:rPr>
          <w:rFonts w:eastAsia="Times New Roman" w:cs="Times New Roman"/>
          <w:color w:val="404040"/>
        </w:rPr>
      </w:pPr>
    </w:p>
    <w:p w14:paraId="2745596B" w14:textId="6AF6FBCB" w:rsidR="00A22DDD" w:rsidRDefault="00A22DDD" w:rsidP="00BB2D1F">
      <w:pPr>
        <w:spacing w:before="0"/>
        <w:rPr>
          <w:rFonts w:eastAsia="Times New Roman" w:cs="Times New Roman"/>
          <w:color w:val="404040"/>
        </w:rPr>
      </w:pPr>
      <w:r w:rsidRPr="00A22DDD">
        <w:rPr>
          <w:rFonts w:eastAsia="Times New Roman" w:cs="Times New Roman"/>
          <w:color w:val="404040"/>
        </w:rPr>
        <w:t xml:space="preserve">Sexe : M </w:t>
      </w:r>
      <w:sdt>
        <w:sdtPr>
          <w:rPr>
            <w:rFonts w:eastAsia="Times New Roman" w:cs="Times New Roman"/>
            <w:color w:val="404040"/>
          </w:rPr>
          <w:id w:val="1214934158"/>
          <w14:checkbox>
            <w14:checked w14:val="0"/>
            <w14:checkedState w14:val="2612" w14:font="MS Gothic"/>
            <w14:uncheckedState w14:val="2610" w14:font="MS Gothic"/>
          </w14:checkbox>
        </w:sdtPr>
        <w:sdtEndPr/>
        <w:sdtContent>
          <w:r w:rsidRPr="00A22DDD">
            <w:rPr>
              <w:rFonts w:ascii="Segoe UI Symbol" w:eastAsia="Times New Roman" w:hAnsi="Segoe UI Symbol" w:cs="Segoe UI Symbol"/>
              <w:color w:val="404040"/>
            </w:rPr>
            <w:t>☐</w:t>
          </w:r>
        </w:sdtContent>
      </w:sdt>
      <w:r w:rsidRPr="00A22DDD">
        <w:rPr>
          <w:rFonts w:eastAsia="Times New Roman" w:cs="Times New Roman"/>
          <w:color w:val="404040"/>
        </w:rPr>
        <w:t xml:space="preserve"> F </w:t>
      </w:r>
      <w:sdt>
        <w:sdtPr>
          <w:rPr>
            <w:rFonts w:eastAsia="Times New Roman" w:cs="Times New Roman"/>
            <w:color w:val="404040"/>
          </w:rPr>
          <w:id w:val="424775506"/>
          <w14:checkbox>
            <w14:checked w14:val="0"/>
            <w14:checkedState w14:val="2612" w14:font="MS Gothic"/>
            <w14:uncheckedState w14:val="2610" w14:font="MS Gothic"/>
          </w14:checkbox>
        </w:sdtPr>
        <w:sdtEndPr/>
        <w:sdtContent>
          <w:r w:rsidRPr="00A22DDD">
            <w:rPr>
              <w:rFonts w:ascii="Segoe UI Symbol" w:eastAsia="Times New Roman" w:hAnsi="Segoe UI Symbol" w:cs="Segoe UI Symbol"/>
              <w:color w:val="404040"/>
            </w:rPr>
            <w:t>☐</w:t>
          </w:r>
        </w:sdtContent>
      </w:sdt>
    </w:p>
    <w:p w14:paraId="3D0006FB" w14:textId="281E1F96" w:rsidR="00A22DDD" w:rsidRPr="00A22DDD" w:rsidRDefault="00A7305A" w:rsidP="00593EF3">
      <w:pPr>
        <w:tabs>
          <w:tab w:val="right" w:pos="9638"/>
        </w:tabs>
        <w:spacing w:before="0" w:after="0"/>
        <w:rPr>
          <w:rFonts w:eastAsia="Times New Roman" w:cs="Times New Roman"/>
          <w:color w:val="404040"/>
        </w:rPr>
      </w:pPr>
      <w:r w:rsidRPr="001B63E7">
        <w:rPr>
          <w:rFonts w:eastAsia="Times New Roman" w:cs="Times New Roman"/>
          <w:color w:val="404040"/>
          <w:sz w:val="21"/>
          <w:szCs w:val="21"/>
        </w:rPr>
        <w:t xml:space="preserve">Chez les femmes susceptibles de procréer, mise en place d’une contraception efficace : </w:t>
      </w:r>
      <w:sdt>
        <w:sdtPr>
          <w:rPr>
            <w:rFonts w:eastAsia="Times New Roman" w:cs="Times New Roman"/>
            <w:color w:val="404040"/>
            <w:sz w:val="21"/>
            <w:szCs w:val="21"/>
          </w:rPr>
          <w:id w:val="1125737064"/>
          <w14:checkbox>
            <w14:checked w14:val="0"/>
            <w14:checkedState w14:val="2612" w14:font="MS Gothic"/>
            <w14:uncheckedState w14:val="2610" w14:font="MS Gothic"/>
          </w14:checkbox>
        </w:sdtPr>
        <w:sdtEndPr/>
        <w:sdtContent>
          <w:r w:rsidRPr="001B63E7">
            <w:rPr>
              <w:rFonts w:ascii="MS Gothic" w:eastAsia="MS Gothic" w:hAnsi="MS Gothic" w:cs="Times New Roman" w:hint="eastAsia"/>
              <w:color w:val="404040"/>
              <w:sz w:val="21"/>
              <w:szCs w:val="21"/>
            </w:rPr>
            <w:t>☐</w:t>
          </w:r>
        </w:sdtContent>
      </w:sdt>
      <w:r w:rsidRPr="001B63E7">
        <w:rPr>
          <w:rFonts w:eastAsia="Times New Roman" w:cs="Times New Roman"/>
          <w:color w:val="404040"/>
          <w:sz w:val="21"/>
          <w:szCs w:val="21"/>
        </w:rPr>
        <w:t xml:space="preserve"> Oui </w:t>
      </w:r>
      <w:sdt>
        <w:sdtPr>
          <w:rPr>
            <w:rFonts w:eastAsia="Times New Roman" w:cs="Times New Roman"/>
            <w:color w:val="404040"/>
            <w:sz w:val="21"/>
            <w:szCs w:val="21"/>
          </w:rPr>
          <w:id w:val="-1962259859"/>
          <w14:checkbox>
            <w14:checked w14:val="0"/>
            <w14:checkedState w14:val="2612" w14:font="MS Gothic"/>
            <w14:uncheckedState w14:val="2610" w14:font="MS Gothic"/>
          </w14:checkbox>
        </w:sdtPr>
        <w:sdtEndPr/>
        <w:sdtContent>
          <w:r w:rsidRPr="001B63E7">
            <w:rPr>
              <w:rFonts w:ascii="MS Gothic" w:eastAsia="MS Gothic" w:hAnsi="MS Gothic" w:cs="Times New Roman" w:hint="eastAsia"/>
              <w:color w:val="404040"/>
              <w:sz w:val="21"/>
              <w:szCs w:val="21"/>
            </w:rPr>
            <w:t>☐</w:t>
          </w:r>
        </w:sdtContent>
      </w:sdt>
      <w:r w:rsidRPr="001B63E7">
        <w:rPr>
          <w:rFonts w:eastAsia="Times New Roman" w:cs="Times New Roman"/>
          <w:color w:val="404040"/>
          <w:sz w:val="21"/>
          <w:szCs w:val="21"/>
        </w:rPr>
        <w:t xml:space="preserve"> Non</w:t>
      </w:r>
    </w:p>
    <w:p w14:paraId="62D405E3" w14:textId="4D52A294" w:rsidR="00A22DDD" w:rsidRPr="00A22DDD" w:rsidRDefault="00A22DDD" w:rsidP="00593EF3">
      <w:pPr>
        <w:spacing w:before="0" w:after="0"/>
        <w:rPr>
          <w:rFonts w:eastAsia="Times New Roman" w:cs="Times New Roman"/>
          <w:color w:val="404040"/>
        </w:rPr>
      </w:pPr>
    </w:p>
    <w:p w14:paraId="7AF2AE07" w14:textId="77777777" w:rsidR="00A22DDD" w:rsidRPr="00A22DDD" w:rsidRDefault="00A22DDD" w:rsidP="00A22DDD">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sidRPr="00A22DDD">
        <w:rPr>
          <w:rFonts w:ascii="Arial Narrow" w:eastAsia="Times New Roman" w:hAnsi="Arial Narrow" w:cs="Times New Roman"/>
          <w:bCs/>
          <w:color w:val="000000"/>
          <w:sz w:val="36"/>
          <w:szCs w:val="26"/>
        </w:rPr>
        <w:t xml:space="preserve">Maladie </w:t>
      </w:r>
    </w:p>
    <w:p w14:paraId="4B0B3735" w14:textId="77777777" w:rsidR="00A22DDD" w:rsidRPr="00A22DDD" w:rsidRDefault="00D03C34" w:rsidP="00A22DDD">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28"/>
          <w:szCs w:val="26"/>
        </w:rPr>
      </w:pPr>
      <w:sdt>
        <w:sdtPr>
          <w:rPr>
            <w:rFonts w:ascii="Arial Narrow" w:eastAsia="Times New Roman" w:hAnsi="Arial Narrow" w:cs="Times New Roman"/>
            <w:bCs/>
            <w:color w:val="000000"/>
            <w:szCs w:val="26"/>
          </w:rPr>
          <w:id w:val="-1930576946"/>
          <w14:checkbox>
            <w14:checked w14:val="0"/>
            <w14:checkedState w14:val="2612" w14:font="MS Gothic"/>
            <w14:uncheckedState w14:val="2610" w14:font="MS Gothic"/>
          </w14:checkbox>
        </w:sdtPr>
        <w:sdtEndPr/>
        <w:sdtContent>
          <w:r w:rsidR="00A22DDD" w:rsidRPr="00A22DDD">
            <w:rPr>
              <w:rFonts w:ascii="Segoe UI Symbol" w:eastAsia="Times New Roman" w:hAnsi="Segoe UI Symbol" w:cs="Segoe UI Symbol"/>
              <w:bCs/>
              <w:color w:val="000000"/>
              <w:szCs w:val="26"/>
            </w:rPr>
            <w:t>☐</w:t>
          </w:r>
        </w:sdtContent>
      </w:sdt>
      <w:r w:rsidR="00A22DDD" w:rsidRPr="00A22DDD">
        <w:rPr>
          <w:rFonts w:ascii="Arial Narrow" w:eastAsia="Times New Roman" w:hAnsi="Arial Narrow" w:cs="Times New Roman"/>
          <w:bCs/>
          <w:color w:val="000000"/>
          <w:sz w:val="18"/>
          <w:szCs w:val="26"/>
        </w:rPr>
        <w:t xml:space="preserve">   </w:t>
      </w:r>
      <w:proofErr w:type="gramStart"/>
      <w:r w:rsidR="00A22DDD" w:rsidRPr="00A22DDD">
        <w:rPr>
          <w:rFonts w:ascii="Arial Narrow" w:eastAsia="Times New Roman" w:hAnsi="Arial Narrow" w:cs="Times New Roman"/>
          <w:bCs/>
          <w:color w:val="000000"/>
          <w:sz w:val="28"/>
          <w:szCs w:val="26"/>
        </w:rPr>
        <w:t>en</w:t>
      </w:r>
      <w:proofErr w:type="gramEnd"/>
      <w:r w:rsidR="00A22DDD" w:rsidRPr="00A22DDD">
        <w:rPr>
          <w:rFonts w:ascii="Arial Narrow" w:eastAsia="Times New Roman" w:hAnsi="Arial Narrow" w:cs="Times New Roman"/>
          <w:bCs/>
          <w:color w:val="000000"/>
          <w:sz w:val="28"/>
          <w:szCs w:val="26"/>
        </w:rPr>
        <w:t xml:space="preserve"> lien avec les critères d’octroi</w:t>
      </w:r>
    </w:p>
    <w:p w14:paraId="0851BF0E" w14:textId="77777777" w:rsidR="00A22DDD" w:rsidRPr="00A22DDD" w:rsidRDefault="00A22DDD" w:rsidP="00A22DDD">
      <w:pPr>
        <w:keepNext/>
        <w:autoSpaceDE w:val="0"/>
        <w:autoSpaceDN w:val="0"/>
        <w:adjustRightInd w:val="0"/>
        <w:spacing w:before="120" w:after="60"/>
        <w:jc w:val="left"/>
        <w:rPr>
          <w:rFonts w:ascii="Arial Narrow" w:eastAsia="Times New Roman" w:hAnsi="Arial Narrow" w:cs="Arial"/>
          <w:b/>
          <w:bCs/>
          <w:color w:val="000000"/>
          <w:sz w:val="26"/>
        </w:rPr>
      </w:pPr>
      <w:r w:rsidRPr="00A22DDD">
        <w:rPr>
          <w:rFonts w:ascii="Arial Narrow" w:eastAsia="Times New Roman" w:hAnsi="Arial Narrow" w:cs="Arial"/>
          <w:b/>
          <w:bCs/>
          <w:color w:val="000000"/>
          <w:sz w:val="26"/>
        </w:rPr>
        <w:t>Diagnostic et état du patient</w:t>
      </w: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867"/>
      </w:tblGrid>
      <w:tr w:rsidR="009F49F7" w14:paraId="1FB77226" w14:textId="77777777" w:rsidTr="002819A7">
        <w:tc>
          <w:tcPr>
            <w:tcW w:w="4772" w:type="dxa"/>
            <w:vAlign w:val="center"/>
          </w:tcPr>
          <w:p w14:paraId="071AAA4C" w14:textId="7F789AAE" w:rsidR="009F49F7" w:rsidRPr="009F49F7" w:rsidRDefault="009F49F7" w:rsidP="009F49F7">
            <w:pPr>
              <w:spacing w:before="0" w:after="0"/>
              <w:rPr>
                <w:rFonts w:eastAsia="Times New Roman" w:cs="Times New Roman"/>
                <w:color w:val="404040"/>
              </w:rPr>
            </w:pPr>
            <w:r w:rsidRPr="009F49F7">
              <w:rPr>
                <w:rFonts w:eastAsia="Times New Roman" w:cs="Times New Roman"/>
                <w:color w:val="404040"/>
              </w:rPr>
              <w:t>Pointes-Ondes Continues du Sommeil (POCS)</w:t>
            </w:r>
          </w:p>
        </w:tc>
        <w:sdt>
          <w:sdtPr>
            <w:rPr>
              <w:rFonts w:eastAsia="Times New Roman" w:cs="Times New Roman"/>
              <w:color w:val="404040"/>
            </w:rPr>
            <w:id w:val="-1539509562"/>
            <w14:checkbox>
              <w14:checked w14:val="0"/>
              <w14:checkedState w14:val="2612" w14:font="MS Gothic"/>
              <w14:uncheckedState w14:val="2610" w14:font="MS Gothic"/>
            </w14:checkbox>
          </w:sdtPr>
          <w:sdtEndPr/>
          <w:sdtContent>
            <w:tc>
              <w:tcPr>
                <w:tcW w:w="4867" w:type="dxa"/>
                <w:vAlign w:val="center"/>
              </w:tcPr>
              <w:p w14:paraId="2503D963" w14:textId="09F51BCC" w:rsidR="009F49F7" w:rsidRPr="009F49F7" w:rsidRDefault="009F49F7" w:rsidP="009F49F7">
                <w:pPr>
                  <w:spacing w:before="0" w:after="0"/>
                  <w:rPr>
                    <w:rFonts w:eastAsia="Times New Roman" w:cs="Times New Roman"/>
                    <w:color w:val="404040"/>
                  </w:rPr>
                </w:pPr>
                <w:r w:rsidRPr="009F49F7">
                  <w:rPr>
                    <w:rFonts w:ascii="Segoe UI Symbol" w:eastAsia="Times New Roman" w:hAnsi="Segoe UI Symbol" w:cs="Segoe UI Symbol"/>
                    <w:color w:val="404040"/>
                  </w:rPr>
                  <w:t>☐</w:t>
                </w:r>
              </w:p>
            </w:tc>
          </w:sdtContent>
        </w:sdt>
      </w:tr>
      <w:tr w:rsidR="009F49F7" w14:paraId="3D13C123" w14:textId="77777777" w:rsidTr="002819A7">
        <w:tc>
          <w:tcPr>
            <w:tcW w:w="4772" w:type="dxa"/>
            <w:vAlign w:val="center"/>
          </w:tcPr>
          <w:p w14:paraId="5BA2E4B5" w14:textId="5EF17CCB" w:rsidR="009F49F7" w:rsidRPr="009F49F7" w:rsidRDefault="009F49F7" w:rsidP="009F49F7">
            <w:pPr>
              <w:spacing w:before="0" w:after="0"/>
              <w:rPr>
                <w:rFonts w:eastAsia="Times New Roman" w:cs="Times New Roman"/>
                <w:color w:val="404040"/>
              </w:rPr>
            </w:pPr>
            <w:r w:rsidRPr="009F49F7">
              <w:rPr>
                <w:rFonts w:eastAsia="Times New Roman" w:cs="Times New Roman"/>
                <w:color w:val="404040"/>
              </w:rPr>
              <w:t>Epilepsie à paroxysmes rolandiques</w:t>
            </w:r>
          </w:p>
        </w:tc>
        <w:sdt>
          <w:sdtPr>
            <w:rPr>
              <w:rFonts w:eastAsia="Times New Roman" w:cs="Times New Roman"/>
              <w:color w:val="404040"/>
            </w:rPr>
            <w:id w:val="46276490"/>
            <w14:checkbox>
              <w14:checked w14:val="0"/>
              <w14:checkedState w14:val="2612" w14:font="MS Gothic"/>
              <w14:uncheckedState w14:val="2610" w14:font="MS Gothic"/>
            </w14:checkbox>
          </w:sdtPr>
          <w:sdtEndPr/>
          <w:sdtContent>
            <w:tc>
              <w:tcPr>
                <w:tcW w:w="4867" w:type="dxa"/>
                <w:vAlign w:val="center"/>
              </w:tcPr>
              <w:p w14:paraId="132CE9D8" w14:textId="1B919D94" w:rsidR="009F49F7" w:rsidRPr="009F49F7" w:rsidRDefault="009F49F7" w:rsidP="009F49F7">
                <w:pPr>
                  <w:spacing w:before="0" w:after="0"/>
                  <w:rPr>
                    <w:rFonts w:eastAsia="Times New Roman" w:cs="Times New Roman"/>
                    <w:color w:val="404040"/>
                  </w:rPr>
                </w:pPr>
                <w:r w:rsidRPr="009F49F7">
                  <w:rPr>
                    <w:rFonts w:ascii="Segoe UI Symbol" w:eastAsia="Times New Roman" w:hAnsi="Segoe UI Symbol" w:cs="Segoe UI Symbol"/>
                    <w:color w:val="404040"/>
                  </w:rPr>
                  <w:t>☐</w:t>
                </w:r>
              </w:p>
            </w:tc>
          </w:sdtContent>
        </w:sdt>
      </w:tr>
      <w:tr w:rsidR="009F49F7" w14:paraId="507D79E7" w14:textId="77777777" w:rsidTr="002819A7">
        <w:tc>
          <w:tcPr>
            <w:tcW w:w="4772" w:type="dxa"/>
            <w:vAlign w:val="center"/>
          </w:tcPr>
          <w:p w14:paraId="39E52200" w14:textId="23DBAE66" w:rsidR="009F49F7" w:rsidRPr="009F49F7" w:rsidRDefault="009F49F7" w:rsidP="009F49F7">
            <w:pPr>
              <w:spacing w:before="0" w:after="0"/>
              <w:rPr>
                <w:rFonts w:eastAsia="Times New Roman" w:cs="Times New Roman"/>
                <w:color w:val="404040"/>
              </w:rPr>
            </w:pPr>
            <w:r w:rsidRPr="009F49F7">
              <w:rPr>
                <w:rFonts w:eastAsia="Times New Roman" w:cs="Times New Roman"/>
                <w:color w:val="404040"/>
              </w:rPr>
              <w:t>Epilepsie de Landau-</w:t>
            </w:r>
            <w:proofErr w:type="spellStart"/>
            <w:r w:rsidRPr="009F49F7">
              <w:rPr>
                <w:rFonts w:eastAsia="Times New Roman" w:cs="Times New Roman"/>
                <w:color w:val="404040"/>
              </w:rPr>
              <w:t>Keffner</w:t>
            </w:r>
            <w:proofErr w:type="spellEnd"/>
          </w:p>
        </w:tc>
        <w:sdt>
          <w:sdtPr>
            <w:rPr>
              <w:rFonts w:eastAsia="Times New Roman" w:cs="Times New Roman"/>
              <w:color w:val="404040"/>
            </w:rPr>
            <w:id w:val="786011676"/>
            <w14:checkbox>
              <w14:checked w14:val="0"/>
              <w14:checkedState w14:val="2612" w14:font="MS Gothic"/>
              <w14:uncheckedState w14:val="2610" w14:font="MS Gothic"/>
            </w14:checkbox>
          </w:sdtPr>
          <w:sdtEndPr/>
          <w:sdtContent>
            <w:tc>
              <w:tcPr>
                <w:tcW w:w="4867" w:type="dxa"/>
                <w:vAlign w:val="center"/>
              </w:tcPr>
              <w:p w14:paraId="26561C04" w14:textId="0CB9B01E" w:rsidR="009F49F7" w:rsidRPr="009F49F7" w:rsidRDefault="009F49F7" w:rsidP="009F49F7">
                <w:pPr>
                  <w:spacing w:before="0" w:after="0"/>
                  <w:rPr>
                    <w:rFonts w:eastAsia="Times New Roman" w:cs="Times New Roman"/>
                    <w:color w:val="404040"/>
                  </w:rPr>
                </w:pPr>
                <w:r w:rsidRPr="009F49F7">
                  <w:rPr>
                    <w:rFonts w:ascii="Segoe UI Symbol" w:eastAsia="Times New Roman" w:hAnsi="Segoe UI Symbol" w:cs="Segoe UI Symbol"/>
                    <w:color w:val="404040"/>
                  </w:rPr>
                  <w:t>☐</w:t>
                </w:r>
              </w:p>
            </w:tc>
          </w:sdtContent>
        </w:sdt>
      </w:tr>
      <w:tr w:rsidR="009F49F7" w14:paraId="6E249B08" w14:textId="77777777" w:rsidTr="002819A7">
        <w:tc>
          <w:tcPr>
            <w:tcW w:w="4772" w:type="dxa"/>
            <w:vAlign w:val="center"/>
          </w:tcPr>
          <w:p w14:paraId="78BA7273" w14:textId="0ADE8702" w:rsidR="009F49F7" w:rsidRPr="009F49F7" w:rsidRDefault="009F49F7" w:rsidP="009F49F7">
            <w:pPr>
              <w:spacing w:before="0" w:after="0"/>
              <w:rPr>
                <w:rFonts w:eastAsia="Times New Roman" w:cs="Times New Roman"/>
                <w:color w:val="404040"/>
              </w:rPr>
            </w:pPr>
            <w:r w:rsidRPr="009F49F7">
              <w:rPr>
                <w:rFonts w:eastAsia="Times New Roman" w:cs="Times New Roman"/>
                <w:color w:val="404040"/>
              </w:rPr>
              <w:t>Epilepsie absences</w:t>
            </w:r>
          </w:p>
        </w:tc>
        <w:sdt>
          <w:sdtPr>
            <w:rPr>
              <w:rFonts w:eastAsia="Times New Roman" w:cs="Times New Roman"/>
              <w:color w:val="404040"/>
            </w:rPr>
            <w:id w:val="-1771463136"/>
            <w14:checkbox>
              <w14:checked w14:val="0"/>
              <w14:checkedState w14:val="2612" w14:font="MS Gothic"/>
              <w14:uncheckedState w14:val="2610" w14:font="MS Gothic"/>
            </w14:checkbox>
          </w:sdtPr>
          <w:sdtEndPr/>
          <w:sdtContent>
            <w:tc>
              <w:tcPr>
                <w:tcW w:w="4867" w:type="dxa"/>
                <w:vAlign w:val="center"/>
              </w:tcPr>
              <w:p w14:paraId="23C59652" w14:textId="4AC26CE0" w:rsidR="009F49F7" w:rsidRPr="009F49F7" w:rsidRDefault="009F49F7" w:rsidP="009F49F7">
                <w:pPr>
                  <w:spacing w:before="0" w:after="0"/>
                  <w:rPr>
                    <w:rFonts w:eastAsia="Times New Roman" w:cs="Times New Roman"/>
                    <w:color w:val="404040"/>
                  </w:rPr>
                </w:pPr>
                <w:r w:rsidRPr="009F49F7">
                  <w:rPr>
                    <w:rFonts w:ascii="Segoe UI Symbol" w:eastAsia="Times New Roman" w:hAnsi="Segoe UI Symbol" w:cs="Segoe UI Symbol"/>
                    <w:color w:val="404040"/>
                  </w:rPr>
                  <w:t>☐</w:t>
                </w:r>
              </w:p>
            </w:tc>
          </w:sdtContent>
        </w:sdt>
      </w:tr>
      <w:tr w:rsidR="009F49F7" w14:paraId="3CA759A5" w14:textId="77777777" w:rsidTr="002819A7">
        <w:tc>
          <w:tcPr>
            <w:tcW w:w="4772" w:type="dxa"/>
            <w:vAlign w:val="center"/>
          </w:tcPr>
          <w:p w14:paraId="0D5C7A8B" w14:textId="0870D809" w:rsidR="009F49F7" w:rsidRPr="009F49F7" w:rsidRDefault="009F49F7" w:rsidP="009F49F7">
            <w:pPr>
              <w:spacing w:before="0" w:after="0"/>
              <w:rPr>
                <w:rFonts w:eastAsia="Times New Roman" w:cs="Times New Roman"/>
                <w:color w:val="404040"/>
              </w:rPr>
            </w:pPr>
            <w:r w:rsidRPr="009F49F7">
              <w:rPr>
                <w:rFonts w:eastAsia="Times New Roman" w:cs="Times New Roman"/>
                <w:color w:val="404040"/>
              </w:rPr>
              <w:t>Autre</w:t>
            </w:r>
          </w:p>
        </w:tc>
        <w:tc>
          <w:tcPr>
            <w:tcW w:w="4867" w:type="dxa"/>
            <w:vAlign w:val="center"/>
          </w:tcPr>
          <w:p w14:paraId="2FD5EB0F" w14:textId="4832AF70" w:rsidR="009F49F7" w:rsidRPr="009F49F7" w:rsidRDefault="00D03C34" w:rsidP="009F49F7">
            <w:pPr>
              <w:spacing w:before="0" w:after="0"/>
              <w:rPr>
                <w:rFonts w:eastAsia="Times New Roman" w:cs="Times New Roman"/>
                <w:color w:val="404040"/>
              </w:rPr>
            </w:pPr>
            <w:sdt>
              <w:sdtPr>
                <w:rPr>
                  <w:rFonts w:eastAsia="Times New Roman" w:cs="Times New Roman"/>
                  <w:color w:val="404040"/>
                </w:rPr>
                <w:id w:val="350311712"/>
                <w14:checkbox>
                  <w14:checked w14:val="0"/>
                  <w14:checkedState w14:val="2612" w14:font="MS Gothic"/>
                  <w14:uncheckedState w14:val="2610" w14:font="MS Gothic"/>
                </w14:checkbox>
              </w:sdtPr>
              <w:sdtEndPr/>
              <w:sdtContent>
                <w:r w:rsidR="009F49F7" w:rsidRPr="009F49F7">
                  <w:rPr>
                    <w:rFonts w:ascii="Segoe UI Symbol" w:eastAsia="Times New Roman" w:hAnsi="Segoe UI Symbol" w:cs="Segoe UI Symbol"/>
                    <w:color w:val="404040"/>
                  </w:rPr>
                  <w:t>☐</w:t>
                </w:r>
              </w:sdtContent>
            </w:sdt>
            <w:r w:rsidR="009F49F7" w:rsidRPr="009F49F7">
              <w:rPr>
                <w:rFonts w:eastAsia="Times New Roman" w:cs="Times New Roman"/>
                <w:color w:val="404040"/>
              </w:rPr>
              <w:t xml:space="preserve"> </w:t>
            </w:r>
            <w:proofErr w:type="gramStart"/>
            <w:r w:rsidR="009F49F7">
              <w:rPr>
                <w:rFonts w:eastAsia="Times New Roman" w:cs="Times New Roman"/>
                <w:color w:val="404040"/>
              </w:rPr>
              <w:t>p</w:t>
            </w:r>
            <w:r w:rsidR="009F49F7" w:rsidRPr="009F49F7">
              <w:rPr>
                <w:rFonts w:eastAsia="Times New Roman" w:cs="Times New Roman"/>
                <w:color w:val="404040"/>
              </w:rPr>
              <w:t>réciser</w:t>
            </w:r>
            <w:proofErr w:type="gramEnd"/>
            <w:r w:rsidR="009F49F7" w:rsidRPr="009F49F7">
              <w:rPr>
                <w:rFonts w:eastAsia="Times New Roman" w:cs="Times New Roman"/>
                <w:color w:val="404040"/>
              </w:rPr>
              <w:t xml:space="preserve"> : </w:t>
            </w:r>
            <w:sdt>
              <w:sdtPr>
                <w:rPr>
                  <w:rFonts w:eastAsia="Times New Roman" w:cs="Times New Roman"/>
                  <w:color w:val="404040"/>
                </w:rPr>
                <w:id w:val="-1547284344"/>
                <w:placeholder>
                  <w:docPart w:val="6B286765D78C4D6399B31CAD02DA1BC7"/>
                </w:placeholder>
              </w:sdtPr>
              <w:sdtEndPr/>
              <w:sdtContent>
                <w:sdt>
                  <w:sdtPr>
                    <w:rPr>
                      <w:rFonts w:eastAsia="Times New Roman" w:cs="Arial"/>
                      <w:color w:val="404040"/>
                      <w:sz w:val="21"/>
                      <w:szCs w:val="21"/>
                    </w:rPr>
                    <w:id w:val="1833640220"/>
                    <w:placeholder>
                      <w:docPart w:val="25DBA33A2EAE4DD3BA6E2C605F713750"/>
                    </w:placeholder>
                    <w:showingPlcHdr/>
                  </w:sdtPr>
                  <w:sdtEndPr/>
                  <w:sdtContent>
                    <w:r w:rsidR="00663704" w:rsidRPr="00A22DDD">
                      <w:rPr>
                        <w:rFonts w:ascii="Arial Nova Cond" w:eastAsia="Times New Roman" w:hAnsi="Arial Nova Cond" w:cs="Arial"/>
                        <w:color w:val="595959"/>
                        <w:sz w:val="21"/>
                        <w:szCs w:val="21"/>
                        <w:shd w:val="clear" w:color="auto" w:fill="F2F2F2"/>
                      </w:rPr>
                      <w:t>________________</w:t>
                    </w:r>
                  </w:sdtContent>
                </w:sdt>
              </w:sdtContent>
            </w:sdt>
          </w:p>
        </w:tc>
      </w:tr>
    </w:tbl>
    <w:p w14:paraId="12A84692" w14:textId="77777777" w:rsidR="00A22DDD" w:rsidRPr="00A22DDD" w:rsidRDefault="00A22DDD" w:rsidP="00A22DDD">
      <w:pPr>
        <w:pStyle w:val="Corpsdetexte"/>
      </w:pPr>
    </w:p>
    <w:p w14:paraId="124B6703" w14:textId="3C21656A" w:rsidR="00A22DDD" w:rsidRPr="00A22DDD" w:rsidRDefault="00A22DDD" w:rsidP="00A22DDD">
      <w:pPr>
        <w:keepNext/>
        <w:autoSpaceDE w:val="0"/>
        <w:autoSpaceDN w:val="0"/>
        <w:adjustRightInd w:val="0"/>
        <w:spacing w:before="120" w:after="60"/>
        <w:jc w:val="left"/>
        <w:rPr>
          <w:rFonts w:ascii="Arial Narrow" w:eastAsia="Times New Roman" w:hAnsi="Arial Narrow" w:cs="Arial"/>
          <w:b/>
          <w:bCs/>
          <w:color w:val="000000"/>
          <w:sz w:val="26"/>
        </w:rPr>
      </w:pPr>
      <w:r w:rsidRPr="00A22DDD">
        <w:rPr>
          <w:rFonts w:ascii="Arial Narrow" w:eastAsia="Times New Roman" w:hAnsi="Arial Narrow" w:cs="Arial"/>
          <w:b/>
          <w:bCs/>
          <w:color w:val="000000"/>
          <w:sz w:val="26"/>
        </w:rPr>
        <w:t>Traitements antérieurs</w:t>
      </w:r>
    </w:p>
    <w:tbl>
      <w:tblPr>
        <w:tblStyle w:val="Grilledutableau"/>
        <w:tblW w:w="9634" w:type="dxa"/>
        <w:tblLook w:val="04A0" w:firstRow="1" w:lastRow="0" w:firstColumn="1" w:lastColumn="0" w:noHBand="0" w:noVBand="1"/>
      </w:tblPr>
      <w:tblGrid>
        <w:gridCol w:w="3823"/>
        <w:gridCol w:w="2551"/>
        <w:gridCol w:w="3260"/>
      </w:tblGrid>
      <w:tr w:rsidR="00B551EA" w:rsidRPr="00B551EA" w14:paraId="2A1BE991" w14:textId="77777777" w:rsidTr="00895088">
        <w:tc>
          <w:tcPr>
            <w:tcW w:w="3823" w:type="dxa"/>
          </w:tcPr>
          <w:p w14:paraId="118EB2D8" w14:textId="66C7397C" w:rsidR="00B551EA" w:rsidRPr="00B551EA" w:rsidRDefault="00B551EA" w:rsidP="00B551EA">
            <w:pPr>
              <w:spacing w:before="60" w:after="60"/>
              <w:jc w:val="center"/>
              <w:rPr>
                <w:rFonts w:eastAsia="Times New Roman" w:cs="Times New Roman"/>
                <w:b/>
                <w:bCs/>
                <w:color w:val="404040"/>
              </w:rPr>
            </w:pPr>
            <w:r w:rsidRPr="00B551EA">
              <w:rPr>
                <w:rFonts w:eastAsia="Times New Roman" w:cs="Times New Roman"/>
                <w:b/>
                <w:bCs/>
                <w:color w:val="404040"/>
              </w:rPr>
              <w:t>Produit (DCI)</w:t>
            </w:r>
          </w:p>
        </w:tc>
        <w:tc>
          <w:tcPr>
            <w:tcW w:w="2551" w:type="dxa"/>
          </w:tcPr>
          <w:p w14:paraId="2A6FCF5A" w14:textId="2D64AE4E" w:rsidR="00B551EA" w:rsidRPr="00B551EA" w:rsidRDefault="00B551EA" w:rsidP="00B551EA">
            <w:pPr>
              <w:spacing w:before="60" w:after="60"/>
              <w:jc w:val="center"/>
              <w:rPr>
                <w:rFonts w:eastAsia="Times New Roman" w:cs="Times New Roman"/>
                <w:b/>
                <w:bCs/>
                <w:color w:val="404040"/>
              </w:rPr>
            </w:pPr>
            <w:r w:rsidRPr="00B551EA">
              <w:rPr>
                <w:rFonts w:eastAsia="Times New Roman" w:cs="Times New Roman"/>
                <w:b/>
                <w:bCs/>
                <w:color w:val="404040"/>
              </w:rPr>
              <w:t>Date de fin (MM/AAA)</w:t>
            </w:r>
          </w:p>
        </w:tc>
        <w:tc>
          <w:tcPr>
            <w:tcW w:w="3260" w:type="dxa"/>
          </w:tcPr>
          <w:p w14:paraId="1E728318" w14:textId="4AE5E139" w:rsidR="00B551EA" w:rsidRPr="00B551EA" w:rsidRDefault="00B551EA" w:rsidP="00B551EA">
            <w:pPr>
              <w:spacing w:before="60" w:after="60"/>
              <w:jc w:val="center"/>
              <w:rPr>
                <w:rFonts w:eastAsia="Times New Roman" w:cs="Times New Roman"/>
                <w:b/>
                <w:bCs/>
                <w:color w:val="404040"/>
              </w:rPr>
            </w:pPr>
            <w:r w:rsidRPr="00B551EA">
              <w:rPr>
                <w:rFonts w:eastAsia="Times New Roman" w:cs="Times New Roman"/>
                <w:b/>
                <w:bCs/>
                <w:color w:val="404040"/>
              </w:rPr>
              <w:t>Motif de l’arrêt</w:t>
            </w:r>
          </w:p>
        </w:tc>
      </w:tr>
      <w:tr w:rsidR="00B551EA" w:rsidRPr="00B551EA" w14:paraId="1C296AE3" w14:textId="77777777" w:rsidTr="00895088">
        <w:tc>
          <w:tcPr>
            <w:tcW w:w="3823" w:type="dxa"/>
          </w:tcPr>
          <w:p w14:paraId="0BDC1BD9" w14:textId="59E580DB"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1880047136"/>
                <w:placeholder>
                  <w:docPart w:val="1916871668BD4DBD9923C1D92A083A51"/>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tc>
          <w:tcPr>
            <w:tcW w:w="2551" w:type="dxa"/>
            <w:vAlign w:val="center"/>
          </w:tcPr>
          <w:p w14:paraId="162501D7" w14:textId="642B3939" w:rsidR="00B551EA" w:rsidRPr="00B551EA" w:rsidRDefault="00D03C34" w:rsidP="00B551EA">
            <w:pPr>
              <w:spacing w:before="0" w:after="0"/>
              <w:jc w:val="center"/>
              <w:rPr>
                <w:rFonts w:eastAsia="Times New Roman" w:cs="Times New Roman"/>
                <w:color w:val="404040"/>
              </w:rPr>
            </w:pPr>
            <w:sdt>
              <w:sdtPr>
                <w:id w:val="-1100013809"/>
                <w:placeholder>
                  <w:docPart w:val="8BA15839A4C74C70B6764EF5215C7C97"/>
                </w:placeholder>
                <w:showingPlcHdr/>
              </w:sdtPr>
              <w:sdtEndPr/>
              <w:sdtContent>
                <w:r w:rsidR="00B551EA" w:rsidRPr="00B17014">
                  <w:t xml:space="preserve">   </w:t>
                </w:r>
                <w:r w:rsidR="00B551EA" w:rsidRPr="008E0B25">
                  <w:rPr>
                    <w:rStyle w:val="Mention1"/>
                  </w:rPr>
                  <w:t xml:space="preserve">  _</w:t>
                </w:r>
                <w:r w:rsidR="00B551EA" w:rsidRPr="00B17014">
                  <w:rPr>
                    <w:rStyle w:val="Mention1"/>
                  </w:rPr>
                  <w:t xml:space="preserve"> _/_ _    </w:t>
                </w:r>
              </w:sdtContent>
            </w:sdt>
          </w:p>
        </w:tc>
        <w:sdt>
          <w:sdtPr>
            <w:rPr>
              <w:rFonts w:eastAsia="Times New Roman" w:cs="Times New Roman"/>
              <w:color w:val="404040"/>
            </w:rPr>
            <w:id w:val="-1604726538"/>
            <w:placeholder>
              <w:docPart w:val="339142FC9E234EF5B5427295E53D3A00"/>
            </w:placeholder>
          </w:sdtPr>
          <w:sdtEndPr/>
          <w:sdtContent>
            <w:tc>
              <w:tcPr>
                <w:tcW w:w="3260" w:type="dxa"/>
              </w:tcPr>
              <w:p w14:paraId="24C45CD0" w14:textId="67334CDA"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577261310"/>
                    <w:placeholder>
                      <w:docPart w:val="1654041BE3B14937914406C10875C5E2"/>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r>
      <w:tr w:rsidR="00B551EA" w:rsidRPr="00B551EA" w14:paraId="1286E36E" w14:textId="77777777" w:rsidTr="00895088">
        <w:sdt>
          <w:sdtPr>
            <w:rPr>
              <w:rFonts w:eastAsia="Times New Roman" w:cs="Times New Roman"/>
              <w:color w:val="404040"/>
            </w:rPr>
            <w:id w:val="1053509669"/>
            <w:placeholder>
              <w:docPart w:val="D1FE6B899FC34780B454CCAD4A79E8FD"/>
            </w:placeholder>
          </w:sdtPr>
          <w:sdtEndPr/>
          <w:sdtContent>
            <w:tc>
              <w:tcPr>
                <w:tcW w:w="3823" w:type="dxa"/>
              </w:tcPr>
              <w:p w14:paraId="7BF63956" w14:textId="037BD916"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1274672375"/>
                    <w:placeholder>
                      <w:docPart w:val="28E314390C6E4A6F997CDBCB14587291"/>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c>
          <w:tcPr>
            <w:tcW w:w="2551" w:type="dxa"/>
            <w:vAlign w:val="center"/>
          </w:tcPr>
          <w:p w14:paraId="3002A542" w14:textId="207EF6B5" w:rsidR="00B551EA" w:rsidRPr="00B551EA" w:rsidRDefault="00D03C34" w:rsidP="00B551EA">
            <w:pPr>
              <w:spacing w:before="0" w:after="0"/>
              <w:jc w:val="center"/>
              <w:rPr>
                <w:rFonts w:eastAsia="Times New Roman" w:cs="Times New Roman"/>
                <w:color w:val="404040"/>
              </w:rPr>
            </w:pPr>
            <w:sdt>
              <w:sdtPr>
                <w:id w:val="-47608485"/>
                <w:placeholder>
                  <w:docPart w:val="097EE151303A4E5EA65E23B3472A8A5B"/>
                </w:placeholder>
                <w:showingPlcHdr/>
              </w:sdtPr>
              <w:sdtEndPr/>
              <w:sdtContent>
                <w:r w:rsidR="00B551EA" w:rsidRPr="00B17014">
                  <w:t xml:space="preserve">   </w:t>
                </w:r>
                <w:r w:rsidR="00B551EA" w:rsidRPr="008E0B25">
                  <w:rPr>
                    <w:rStyle w:val="Mention1"/>
                  </w:rPr>
                  <w:t xml:space="preserve">  _</w:t>
                </w:r>
                <w:r w:rsidR="00B551EA" w:rsidRPr="00B17014">
                  <w:rPr>
                    <w:rStyle w:val="Mention1"/>
                  </w:rPr>
                  <w:t xml:space="preserve"> _/_ _    </w:t>
                </w:r>
              </w:sdtContent>
            </w:sdt>
          </w:p>
        </w:tc>
        <w:sdt>
          <w:sdtPr>
            <w:rPr>
              <w:rFonts w:eastAsia="Times New Roman" w:cs="Times New Roman"/>
              <w:color w:val="404040"/>
            </w:rPr>
            <w:id w:val="-909766545"/>
            <w:placeholder>
              <w:docPart w:val="66ACD2CA4782462B89310044FA1A59A7"/>
            </w:placeholder>
          </w:sdtPr>
          <w:sdtEndPr/>
          <w:sdtContent>
            <w:tc>
              <w:tcPr>
                <w:tcW w:w="3260" w:type="dxa"/>
              </w:tcPr>
              <w:p w14:paraId="708AA91E" w14:textId="0176C5B2"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626432156"/>
                    <w:placeholder>
                      <w:docPart w:val="4C8CA2B28E984F508C42BA86C0017D43"/>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r>
      <w:tr w:rsidR="00B551EA" w:rsidRPr="00B551EA" w14:paraId="516C0C02" w14:textId="77777777" w:rsidTr="00895088">
        <w:sdt>
          <w:sdtPr>
            <w:rPr>
              <w:rFonts w:eastAsia="Times New Roman" w:cs="Times New Roman"/>
              <w:color w:val="404040"/>
            </w:rPr>
            <w:id w:val="-538428397"/>
            <w:placeholder>
              <w:docPart w:val="CDE2A25DBAD0439AABD7F42C6FC5B454"/>
            </w:placeholder>
          </w:sdtPr>
          <w:sdtEndPr/>
          <w:sdtContent>
            <w:tc>
              <w:tcPr>
                <w:tcW w:w="3823" w:type="dxa"/>
              </w:tcPr>
              <w:p w14:paraId="5BCFAC6E" w14:textId="30660136"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1339993131"/>
                    <w:placeholder>
                      <w:docPart w:val="DEF1BA9130EF4A5E9C9F07D0C09C9671"/>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c>
          <w:tcPr>
            <w:tcW w:w="2551" w:type="dxa"/>
            <w:vAlign w:val="center"/>
          </w:tcPr>
          <w:p w14:paraId="4916DE03" w14:textId="583F443F" w:rsidR="00B551EA" w:rsidRPr="00B551EA" w:rsidRDefault="00D03C34" w:rsidP="00B551EA">
            <w:pPr>
              <w:spacing w:before="0" w:after="0"/>
              <w:jc w:val="center"/>
              <w:rPr>
                <w:rFonts w:eastAsia="Times New Roman" w:cs="Times New Roman"/>
                <w:color w:val="404040"/>
              </w:rPr>
            </w:pPr>
            <w:sdt>
              <w:sdtPr>
                <w:id w:val="-1220363911"/>
                <w:placeholder>
                  <w:docPart w:val="4AC247C8A79442D38E53154BBE220B83"/>
                </w:placeholder>
                <w:showingPlcHdr/>
              </w:sdtPr>
              <w:sdtEndPr/>
              <w:sdtContent>
                <w:r w:rsidR="00B551EA" w:rsidRPr="00B17014">
                  <w:t xml:space="preserve">   </w:t>
                </w:r>
                <w:r w:rsidR="00B551EA" w:rsidRPr="008E0B25">
                  <w:rPr>
                    <w:rStyle w:val="Mention1"/>
                  </w:rPr>
                  <w:t xml:space="preserve">  _</w:t>
                </w:r>
                <w:r w:rsidR="00B551EA" w:rsidRPr="00B17014">
                  <w:rPr>
                    <w:rStyle w:val="Mention1"/>
                  </w:rPr>
                  <w:t xml:space="preserve"> _/_ _    </w:t>
                </w:r>
              </w:sdtContent>
            </w:sdt>
          </w:p>
        </w:tc>
        <w:sdt>
          <w:sdtPr>
            <w:rPr>
              <w:rFonts w:eastAsia="Times New Roman" w:cs="Times New Roman"/>
              <w:color w:val="404040"/>
            </w:rPr>
            <w:id w:val="-1142265697"/>
            <w:placeholder>
              <w:docPart w:val="EF05BBB8BF8F4A52A692A94349FB77C3"/>
            </w:placeholder>
          </w:sdtPr>
          <w:sdtEndPr/>
          <w:sdtContent>
            <w:tc>
              <w:tcPr>
                <w:tcW w:w="3260" w:type="dxa"/>
              </w:tcPr>
              <w:p w14:paraId="0D500211" w14:textId="20E0E1FA"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1879696299"/>
                    <w:placeholder>
                      <w:docPart w:val="0834836D83C045D3B386850EFE0B1747"/>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r>
      <w:tr w:rsidR="00B551EA" w:rsidRPr="00B551EA" w14:paraId="133B6E72" w14:textId="77777777" w:rsidTr="00895088">
        <w:sdt>
          <w:sdtPr>
            <w:rPr>
              <w:rFonts w:eastAsia="Times New Roman" w:cs="Times New Roman"/>
              <w:color w:val="404040"/>
            </w:rPr>
            <w:id w:val="-820808721"/>
            <w:placeholder>
              <w:docPart w:val="4EB5C21328B741D3BC54D5AAE56D0907"/>
            </w:placeholder>
          </w:sdtPr>
          <w:sdtEndPr/>
          <w:sdtContent>
            <w:tc>
              <w:tcPr>
                <w:tcW w:w="3823" w:type="dxa"/>
              </w:tcPr>
              <w:p w14:paraId="39158DA8" w14:textId="1297FB22"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1608697169"/>
                    <w:placeholder>
                      <w:docPart w:val="8DABBBBB9105409AAA105650E487D03E"/>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c>
          <w:tcPr>
            <w:tcW w:w="2551" w:type="dxa"/>
            <w:vAlign w:val="center"/>
          </w:tcPr>
          <w:p w14:paraId="0AE83336" w14:textId="222BC1B2" w:rsidR="00B551EA" w:rsidRPr="00B551EA" w:rsidRDefault="00D03C34" w:rsidP="00B551EA">
            <w:pPr>
              <w:spacing w:before="0" w:after="0"/>
              <w:jc w:val="center"/>
              <w:rPr>
                <w:rFonts w:eastAsia="Times New Roman" w:cs="Times New Roman"/>
                <w:color w:val="404040"/>
              </w:rPr>
            </w:pPr>
            <w:sdt>
              <w:sdtPr>
                <w:id w:val="-614442034"/>
                <w:placeholder>
                  <w:docPart w:val="D35BC4B09EAF448EB28EBB908F9D7634"/>
                </w:placeholder>
                <w:showingPlcHdr/>
              </w:sdtPr>
              <w:sdtEndPr/>
              <w:sdtContent>
                <w:r w:rsidR="00B551EA" w:rsidRPr="00B17014">
                  <w:t xml:space="preserve">   </w:t>
                </w:r>
                <w:r w:rsidR="00B551EA" w:rsidRPr="008E0B25">
                  <w:rPr>
                    <w:rStyle w:val="Mention1"/>
                  </w:rPr>
                  <w:t xml:space="preserve">  _</w:t>
                </w:r>
                <w:r w:rsidR="00B551EA" w:rsidRPr="00B17014">
                  <w:rPr>
                    <w:rStyle w:val="Mention1"/>
                  </w:rPr>
                  <w:t xml:space="preserve"> _/_ _    </w:t>
                </w:r>
              </w:sdtContent>
            </w:sdt>
          </w:p>
        </w:tc>
        <w:sdt>
          <w:sdtPr>
            <w:rPr>
              <w:rFonts w:eastAsia="Times New Roman" w:cs="Times New Roman"/>
              <w:color w:val="404040"/>
            </w:rPr>
            <w:id w:val="1091198960"/>
            <w:placeholder>
              <w:docPart w:val="C8D245D10EEF49C1A9AD99D7E1490D04"/>
            </w:placeholder>
          </w:sdtPr>
          <w:sdtEndPr/>
          <w:sdtContent>
            <w:tc>
              <w:tcPr>
                <w:tcW w:w="3260" w:type="dxa"/>
              </w:tcPr>
              <w:p w14:paraId="0901558B" w14:textId="49FAC072"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2006932966"/>
                    <w:placeholder>
                      <w:docPart w:val="F6039D4A6A2B4AB1B03852699C2ADB36"/>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r>
      <w:tr w:rsidR="00B551EA" w:rsidRPr="00B551EA" w14:paraId="128E9AFF" w14:textId="77777777" w:rsidTr="00895088">
        <w:sdt>
          <w:sdtPr>
            <w:rPr>
              <w:rFonts w:eastAsia="Times New Roman" w:cs="Times New Roman"/>
              <w:color w:val="404040"/>
            </w:rPr>
            <w:id w:val="1964078438"/>
            <w:placeholder>
              <w:docPart w:val="28AD51F8DF7A4FC3B4377E302E49E92A"/>
            </w:placeholder>
          </w:sdtPr>
          <w:sdtEndPr/>
          <w:sdtContent>
            <w:tc>
              <w:tcPr>
                <w:tcW w:w="3823" w:type="dxa"/>
              </w:tcPr>
              <w:p w14:paraId="6A08C0B0" w14:textId="5C2FE06C"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1873725585"/>
                    <w:placeholder>
                      <w:docPart w:val="2DC620F38729424781927626AD94ADFF"/>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c>
          <w:tcPr>
            <w:tcW w:w="2551" w:type="dxa"/>
            <w:vAlign w:val="center"/>
          </w:tcPr>
          <w:p w14:paraId="6CD4FF65" w14:textId="668C9FC5" w:rsidR="00B551EA" w:rsidRPr="00B551EA" w:rsidRDefault="00D03C34" w:rsidP="00B551EA">
            <w:pPr>
              <w:spacing w:before="0" w:after="0"/>
              <w:jc w:val="center"/>
              <w:rPr>
                <w:rFonts w:eastAsia="Times New Roman" w:cs="Times New Roman"/>
                <w:color w:val="404040"/>
              </w:rPr>
            </w:pPr>
            <w:sdt>
              <w:sdtPr>
                <w:id w:val="527840207"/>
                <w:placeholder>
                  <w:docPart w:val="0A2B73E0745B4395B1F0B44F95EDB5AC"/>
                </w:placeholder>
                <w:showingPlcHdr/>
              </w:sdtPr>
              <w:sdtEndPr/>
              <w:sdtContent>
                <w:r w:rsidR="00B551EA" w:rsidRPr="00B17014">
                  <w:t xml:space="preserve">   </w:t>
                </w:r>
                <w:r w:rsidR="00B551EA" w:rsidRPr="008E0B25">
                  <w:rPr>
                    <w:rStyle w:val="Mention1"/>
                  </w:rPr>
                  <w:t xml:space="preserve">  _</w:t>
                </w:r>
                <w:r w:rsidR="00B551EA" w:rsidRPr="00B17014">
                  <w:rPr>
                    <w:rStyle w:val="Mention1"/>
                  </w:rPr>
                  <w:t xml:space="preserve"> _/_ _    </w:t>
                </w:r>
              </w:sdtContent>
            </w:sdt>
          </w:p>
        </w:tc>
        <w:sdt>
          <w:sdtPr>
            <w:rPr>
              <w:rFonts w:eastAsia="Times New Roman" w:cs="Times New Roman"/>
              <w:color w:val="404040"/>
            </w:rPr>
            <w:id w:val="2065302203"/>
            <w:placeholder>
              <w:docPart w:val="35B2D3DCB137446BAFF72F2B8936A5B6"/>
            </w:placeholder>
          </w:sdtPr>
          <w:sdtEndPr/>
          <w:sdtContent>
            <w:tc>
              <w:tcPr>
                <w:tcW w:w="3260" w:type="dxa"/>
              </w:tcPr>
              <w:p w14:paraId="4256AF44" w14:textId="3E7384ED" w:rsidR="00B551EA" w:rsidRPr="00B551EA" w:rsidRDefault="00D03C34" w:rsidP="00B551EA">
                <w:pPr>
                  <w:spacing w:before="0" w:after="0"/>
                  <w:rPr>
                    <w:rFonts w:eastAsia="Times New Roman" w:cs="Times New Roman"/>
                    <w:color w:val="404040"/>
                  </w:rPr>
                </w:pPr>
                <w:sdt>
                  <w:sdtPr>
                    <w:rPr>
                      <w:rFonts w:eastAsia="Times New Roman" w:cs="Arial"/>
                      <w:color w:val="404040"/>
                      <w:sz w:val="21"/>
                      <w:szCs w:val="21"/>
                    </w:rPr>
                    <w:id w:val="759258504"/>
                    <w:placeholder>
                      <w:docPart w:val="401E0F614EB54C53A3AC1A64CE84ABED"/>
                    </w:placeholder>
                    <w:showingPlcHdr/>
                  </w:sdtPr>
                  <w:sdtEndPr/>
                  <w:sdtContent>
                    <w:r w:rsidR="009E3883" w:rsidRPr="00A22DDD">
                      <w:rPr>
                        <w:rFonts w:ascii="Arial Nova Cond" w:eastAsia="Times New Roman" w:hAnsi="Arial Nova Cond" w:cs="Arial"/>
                        <w:color w:val="595959"/>
                        <w:sz w:val="21"/>
                        <w:szCs w:val="21"/>
                        <w:shd w:val="clear" w:color="auto" w:fill="F2F2F2"/>
                      </w:rPr>
                      <w:t>________________</w:t>
                    </w:r>
                  </w:sdtContent>
                </w:sdt>
              </w:p>
            </w:tc>
          </w:sdtContent>
        </w:sdt>
      </w:tr>
    </w:tbl>
    <w:p w14:paraId="1EF54B1A" w14:textId="77777777" w:rsidR="001727EF" w:rsidRPr="001727EF" w:rsidRDefault="001727EF" w:rsidP="001727EF">
      <w:pPr>
        <w:keepNext/>
        <w:autoSpaceDE w:val="0"/>
        <w:autoSpaceDN w:val="0"/>
        <w:adjustRightInd w:val="0"/>
        <w:spacing w:before="0" w:after="0"/>
        <w:jc w:val="left"/>
        <w:rPr>
          <w:rFonts w:eastAsia="Times New Roman" w:cs="Arial"/>
          <w:b/>
          <w:bCs/>
          <w:color w:val="000000"/>
        </w:rPr>
      </w:pPr>
    </w:p>
    <w:p w14:paraId="7CD83885" w14:textId="44417A15" w:rsidR="00A22DDD" w:rsidRPr="00A22DDD" w:rsidRDefault="00A22DDD" w:rsidP="00A22DDD">
      <w:pPr>
        <w:keepNext/>
        <w:autoSpaceDE w:val="0"/>
        <w:autoSpaceDN w:val="0"/>
        <w:adjustRightInd w:val="0"/>
        <w:spacing w:before="120" w:after="60"/>
        <w:jc w:val="left"/>
        <w:rPr>
          <w:rFonts w:ascii="Arial Narrow" w:eastAsia="Times New Roman" w:hAnsi="Arial Narrow" w:cs="Arial"/>
          <w:b/>
          <w:bCs/>
          <w:color w:val="000000"/>
          <w:sz w:val="26"/>
        </w:rPr>
      </w:pPr>
      <w:r w:rsidRPr="00A22DDD">
        <w:rPr>
          <w:rFonts w:ascii="Arial Narrow" w:eastAsia="Times New Roman" w:hAnsi="Arial Narrow" w:cs="Arial"/>
          <w:b/>
          <w:bCs/>
          <w:color w:val="000000"/>
          <w:sz w:val="26"/>
        </w:rPr>
        <w:t>Comorbidités</w:t>
      </w: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gridCol w:w="992"/>
      </w:tblGrid>
      <w:tr w:rsidR="00A7305A" w14:paraId="498424D3" w14:textId="77777777" w:rsidTr="001E6731">
        <w:tc>
          <w:tcPr>
            <w:tcW w:w="7655" w:type="dxa"/>
          </w:tcPr>
          <w:p w14:paraId="44207D0F" w14:textId="77777777" w:rsidR="00A7305A" w:rsidRDefault="00A7305A" w:rsidP="00D77FFA">
            <w:pPr>
              <w:spacing w:before="0" w:after="0"/>
              <w:rPr>
                <w:rFonts w:eastAsia="Times New Roman" w:cs="Times New Roman"/>
                <w:color w:val="404040"/>
              </w:rPr>
            </w:pPr>
            <w:r>
              <w:rPr>
                <w:rFonts w:eastAsia="Times New Roman" w:cs="Times New Roman"/>
                <w:color w:val="404040"/>
              </w:rPr>
              <w:t>Hypersensibilité au principe actif, à d’autres sulfamides ou à l’un des constituants</w:t>
            </w:r>
          </w:p>
        </w:tc>
        <w:tc>
          <w:tcPr>
            <w:tcW w:w="992" w:type="dxa"/>
          </w:tcPr>
          <w:p w14:paraId="2D6A8EBA"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1148048873"/>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oui</w:t>
            </w:r>
            <w:proofErr w:type="gramEnd"/>
          </w:p>
        </w:tc>
        <w:tc>
          <w:tcPr>
            <w:tcW w:w="992" w:type="dxa"/>
          </w:tcPr>
          <w:p w14:paraId="6BF24D16"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400569602"/>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non</w:t>
            </w:r>
            <w:proofErr w:type="gramEnd"/>
          </w:p>
        </w:tc>
      </w:tr>
      <w:tr w:rsidR="00A7305A" w14:paraId="204E8B0F" w14:textId="77777777" w:rsidTr="001E6731">
        <w:tc>
          <w:tcPr>
            <w:tcW w:w="7655" w:type="dxa"/>
          </w:tcPr>
          <w:p w14:paraId="6D8598C7" w14:textId="77777777" w:rsidR="00A7305A" w:rsidRDefault="00A7305A" w:rsidP="00D77FFA">
            <w:pPr>
              <w:spacing w:before="0" w:after="0"/>
              <w:rPr>
                <w:rFonts w:eastAsia="Times New Roman" w:cs="Times New Roman"/>
                <w:color w:val="404040"/>
              </w:rPr>
            </w:pPr>
            <w:r>
              <w:rPr>
                <w:rFonts w:eastAsia="Times New Roman" w:cs="Times New Roman"/>
                <w:color w:val="404040"/>
              </w:rPr>
              <w:t>Altération de la fonction rénale</w:t>
            </w:r>
          </w:p>
        </w:tc>
        <w:tc>
          <w:tcPr>
            <w:tcW w:w="992" w:type="dxa"/>
          </w:tcPr>
          <w:p w14:paraId="3942FA3D"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351615874"/>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oui</w:t>
            </w:r>
            <w:proofErr w:type="gramEnd"/>
          </w:p>
        </w:tc>
        <w:tc>
          <w:tcPr>
            <w:tcW w:w="992" w:type="dxa"/>
          </w:tcPr>
          <w:p w14:paraId="5986B805"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808093526"/>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non</w:t>
            </w:r>
            <w:proofErr w:type="gramEnd"/>
          </w:p>
        </w:tc>
      </w:tr>
      <w:tr w:rsidR="00A7305A" w14:paraId="2016F155" w14:textId="77777777" w:rsidTr="001E6731">
        <w:tc>
          <w:tcPr>
            <w:tcW w:w="7655" w:type="dxa"/>
          </w:tcPr>
          <w:p w14:paraId="00397FDE" w14:textId="77777777" w:rsidR="00A7305A" w:rsidRDefault="00A7305A" w:rsidP="00D77FFA">
            <w:pPr>
              <w:spacing w:before="0" w:after="0"/>
              <w:rPr>
                <w:rFonts w:eastAsia="Times New Roman" w:cs="Times New Roman"/>
                <w:color w:val="404040"/>
              </w:rPr>
            </w:pPr>
            <w:r>
              <w:rPr>
                <w:rFonts w:eastAsia="Times New Roman" w:cs="Times New Roman"/>
                <w:color w:val="404040"/>
              </w:rPr>
              <w:t>Antécédents de troubles psychiatriques</w:t>
            </w:r>
          </w:p>
        </w:tc>
        <w:tc>
          <w:tcPr>
            <w:tcW w:w="992" w:type="dxa"/>
          </w:tcPr>
          <w:p w14:paraId="38EB0AB7"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88551641"/>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oui</w:t>
            </w:r>
            <w:proofErr w:type="gramEnd"/>
          </w:p>
        </w:tc>
        <w:tc>
          <w:tcPr>
            <w:tcW w:w="992" w:type="dxa"/>
          </w:tcPr>
          <w:p w14:paraId="2C06E89F"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391931438"/>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non</w:t>
            </w:r>
            <w:proofErr w:type="gramEnd"/>
          </w:p>
        </w:tc>
      </w:tr>
      <w:tr w:rsidR="00A7305A" w14:paraId="0653D365" w14:textId="77777777" w:rsidTr="001E6731">
        <w:tc>
          <w:tcPr>
            <w:tcW w:w="7655" w:type="dxa"/>
          </w:tcPr>
          <w:p w14:paraId="2B350DFE" w14:textId="77777777" w:rsidR="00A7305A" w:rsidRDefault="00A7305A" w:rsidP="00D77FFA">
            <w:pPr>
              <w:spacing w:before="0" w:after="0"/>
              <w:rPr>
                <w:rFonts w:eastAsia="Times New Roman" w:cs="Times New Roman"/>
                <w:color w:val="404040"/>
              </w:rPr>
            </w:pPr>
            <w:r>
              <w:rPr>
                <w:rFonts w:eastAsia="Times New Roman" w:cs="Times New Roman"/>
                <w:color w:val="404040"/>
              </w:rPr>
              <w:t>Porphyrie</w:t>
            </w:r>
          </w:p>
        </w:tc>
        <w:tc>
          <w:tcPr>
            <w:tcW w:w="992" w:type="dxa"/>
          </w:tcPr>
          <w:p w14:paraId="2D668106"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684049706"/>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oui</w:t>
            </w:r>
            <w:proofErr w:type="gramEnd"/>
          </w:p>
        </w:tc>
        <w:tc>
          <w:tcPr>
            <w:tcW w:w="992" w:type="dxa"/>
          </w:tcPr>
          <w:p w14:paraId="50707C0D"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563417266"/>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non</w:t>
            </w:r>
            <w:proofErr w:type="gramEnd"/>
          </w:p>
        </w:tc>
      </w:tr>
      <w:tr w:rsidR="00A7305A" w14:paraId="178FFFCD" w14:textId="77777777" w:rsidTr="001E6731">
        <w:tc>
          <w:tcPr>
            <w:tcW w:w="7655" w:type="dxa"/>
          </w:tcPr>
          <w:p w14:paraId="58E186E8" w14:textId="77777777" w:rsidR="00A7305A" w:rsidRDefault="00A7305A" w:rsidP="00D77FFA">
            <w:pPr>
              <w:spacing w:before="0" w:after="0"/>
              <w:rPr>
                <w:rFonts w:eastAsia="Times New Roman" w:cs="Times New Roman"/>
                <w:color w:val="404040"/>
              </w:rPr>
            </w:pPr>
            <w:r>
              <w:rPr>
                <w:rFonts w:eastAsia="Times New Roman" w:cs="Times New Roman"/>
                <w:color w:val="404040"/>
              </w:rPr>
              <w:t>Hyperthyroïdie</w:t>
            </w:r>
          </w:p>
        </w:tc>
        <w:tc>
          <w:tcPr>
            <w:tcW w:w="992" w:type="dxa"/>
          </w:tcPr>
          <w:p w14:paraId="5F015B7B"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1219092392"/>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oui</w:t>
            </w:r>
            <w:proofErr w:type="gramEnd"/>
          </w:p>
        </w:tc>
        <w:tc>
          <w:tcPr>
            <w:tcW w:w="992" w:type="dxa"/>
          </w:tcPr>
          <w:p w14:paraId="521F586C"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556704513"/>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non</w:t>
            </w:r>
            <w:proofErr w:type="gramEnd"/>
          </w:p>
        </w:tc>
      </w:tr>
      <w:tr w:rsidR="00A7305A" w14:paraId="508586F0" w14:textId="77777777" w:rsidTr="001E6731">
        <w:tc>
          <w:tcPr>
            <w:tcW w:w="7655" w:type="dxa"/>
          </w:tcPr>
          <w:p w14:paraId="0A5529C7" w14:textId="77777777" w:rsidR="00A7305A" w:rsidRDefault="00A7305A" w:rsidP="00D77FFA">
            <w:pPr>
              <w:spacing w:before="0" w:after="0"/>
              <w:rPr>
                <w:rFonts w:eastAsia="Times New Roman" w:cs="Times New Roman"/>
                <w:color w:val="404040"/>
              </w:rPr>
            </w:pPr>
            <w:r>
              <w:rPr>
                <w:rFonts w:eastAsia="Times New Roman" w:cs="Times New Roman"/>
                <w:color w:val="404040"/>
              </w:rPr>
              <w:t>Hypertension artérielle non traitée</w:t>
            </w:r>
          </w:p>
        </w:tc>
        <w:tc>
          <w:tcPr>
            <w:tcW w:w="992" w:type="dxa"/>
          </w:tcPr>
          <w:p w14:paraId="003063A8"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792584813"/>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oui</w:t>
            </w:r>
            <w:proofErr w:type="gramEnd"/>
          </w:p>
        </w:tc>
        <w:tc>
          <w:tcPr>
            <w:tcW w:w="992" w:type="dxa"/>
          </w:tcPr>
          <w:p w14:paraId="5B6BC586"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1928639372"/>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non</w:t>
            </w:r>
            <w:proofErr w:type="gramEnd"/>
          </w:p>
        </w:tc>
      </w:tr>
      <w:tr w:rsidR="00A7305A" w14:paraId="482F5DBE" w14:textId="77777777" w:rsidTr="001E6731">
        <w:tc>
          <w:tcPr>
            <w:tcW w:w="7655" w:type="dxa"/>
          </w:tcPr>
          <w:p w14:paraId="2D968493" w14:textId="77777777" w:rsidR="00A7305A" w:rsidRDefault="00A7305A" w:rsidP="00D77FFA">
            <w:pPr>
              <w:spacing w:before="0" w:after="0"/>
              <w:rPr>
                <w:rFonts w:eastAsia="Times New Roman" w:cs="Times New Roman"/>
                <w:color w:val="404040"/>
              </w:rPr>
            </w:pPr>
            <w:r>
              <w:rPr>
                <w:rFonts w:eastAsia="Times New Roman" w:cs="Times New Roman"/>
                <w:color w:val="404040"/>
              </w:rPr>
              <w:t>Grossesse/allaitement</w:t>
            </w:r>
          </w:p>
        </w:tc>
        <w:tc>
          <w:tcPr>
            <w:tcW w:w="992" w:type="dxa"/>
          </w:tcPr>
          <w:p w14:paraId="0268B7A6"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416683961"/>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oui</w:t>
            </w:r>
            <w:proofErr w:type="gramEnd"/>
          </w:p>
        </w:tc>
        <w:tc>
          <w:tcPr>
            <w:tcW w:w="992" w:type="dxa"/>
          </w:tcPr>
          <w:p w14:paraId="065A1048" w14:textId="77777777" w:rsidR="00A7305A" w:rsidRDefault="00D03C34" w:rsidP="00D77FFA">
            <w:pPr>
              <w:spacing w:before="0" w:after="0"/>
              <w:rPr>
                <w:rFonts w:eastAsia="Times New Roman" w:cs="Times New Roman"/>
                <w:color w:val="404040"/>
              </w:rPr>
            </w:pPr>
            <w:sdt>
              <w:sdtPr>
                <w:rPr>
                  <w:rFonts w:eastAsia="Times New Roman" w:cs="Times New Roman"/>
                  <w:color w:val="404040"/>
                </w:rPr>
                <w:id w:val="1274515829"/>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Pr>
                <w:rFonts w:eastAsia="Times New Roman" w:cs="Times New Roman"/>
                <w:color w:val="404040"/>
              </w:rPr>
              <w:t xml:space="preserve"> </w:t>
            </w:r>
            <w:proofErr w:type="gramStart"/>
            <w:r w:rsidR="00A7305A">
              <w:rPr>
                <w:rFonts w:eastAsia="Times New Roman" w:cs="Times New Roman"/>
                <w:color w:val="404040"/>
              </w:rPr>
              <w:t>non</w:t>
            </w:r>
            <w:proofErr w:type="gramEnd"/>
          </w:p>
        </w:tc>
      </w:tr>
    </w:tbl>
    <w:p w14:paraId="4F6D930B" w14:textId="77777777" w:rsidR="001727EF" w:rsidRPr="00663704" w:rsidRDefault="001727EF" w:rsidP="000A74C2">
      <w:pPr>
        <w:keepNext/>
        <w:pBdr>
          <w:bottom w:val="single" w:sz="4" w:space="1" w:color="auto"/>
        </w:pBdr>
        <w:autoSpaceDE w:val="0"/>
        <w:autoSpaceDN w:val="0"/>
        <w:adjustRightInd w:val="0"/>
        <w:spacing w:before="0" w:after="0"/>
        <w:jc w:val="right"/>
        <w:rPr>
          <w:rFonts w:eastAsia="Times New Roman" w:cs="Arial"/>
          <w:color w:val="000000"/>
          <w:sz w:val="18"/>
          <w:szCs w:val="18"/>
        </w:rPr>
      </w:pPr>
      <w:r w:rsidRPr="00663704">
        <w:rPr>
          <w:rFonts w:eastAsia="Times New Roman" w:cs="Arial"/>
          <w:color w:val="000000"/>
          <w:sz w:val="18"/>
          <w:szCs w:val="18"/>
        </w:rPr>
        <w:lastRenderedPageBreak/>
        <w:t xml:space="preserve">Page </w:t>
      </w:r>
      <w:r>
        <w:rPr>
          <w:rFonts w:eastAsia="Times New Roman" w:cs="Arial"/>
          <w:color w:val="000000"/>
          <w:sz w:val="18"/>
          <w:szCs w:val="18"/>
        </w:rPr>
        <w:t>2</w:t>
      </w:r>
      <w:r w:rsidRPr="00663704">
        <w:rPr>
          <w:rFonts w:eastAsia="Times New Roman" w:cs="Arial"/>
          <w:color w:val="000000"/>
          <w:sz w:val="18"/>
          <w:szCs w:val="18"/>
        </w:rPr>
        <w:t xml:space="preserve"> sur 3</w:t>
      </w:r>
    </w:p>
    <w:p w14:paraId="5ACF577E" w14:textId="77777777" w:rsidR="001727EF" w:rsidRPr="000A74C2" w:rsidRDefault="001727EF" w:rsidP="001727EF">
      <w:pPr>
        <w:keepNext/>
        <w:keepLines/>
        <w:suppressAutoHyphens/>
        <w:spacing w:before="0" w:after="0" w:line="240" w:lineRule="auto"/>
        <w:ind w:left="360" w:hanging="360"/>
        <w:jc w:val="left"/>
        <w:outlineLvl w:val="1"/>
        <w:rPr>
          <w:rFonts w:eastAsia="Times New Roman" w:cs="Arial"/>
          <w:bCs/>
          <w:color w:val="000000"/>
        </w:rPr>
      </w:pPr>
    </w:p>
    <w:p w14:paraId="5BF360FF" w14:textId="59F6595E" w:rsidR="00A22DDD" w:rsidRPr="00A22DDD" w:rsidRDefault="00A22DDD" w:rsidP="00A22DDD">
      <w:pPr>
        <w:keepNext/>
        <w:keepLines/>
        <w:suppressAutoHyphens/>
        <w:spacing w:before="0" w:after="60" w:line="240" w:lineRule="auto"/>
        <w:ind w:left="360" w:hanging="360"/>
        <w:jc w:val="left"/>
        <w:outlineLvl w:val="1"/>
        <w:rPr>
          <w:rFonts w:ascii="Arial Narrow" w:eastAsia="Times New Roman" w:hAnsi="Arial Narrow" w:cs="Times New Roman"/>
          <w:bCs/>
          <w:i/>
          <w:iCs/>
          <w:color w:val="000000"/>
          <w:sz w:val="36"/>
          <w:szCs w:val="26"/>
        </w:rPr>
      </w:pPr>
      <w:r w:rsidRPr="00A22DDD">
        <w:rPr>
          <w:rFonts w:ascii="Arial Narrow" w:eastAsia="Times New Roman" w:hAnsi="Arial Narrow" w:cs="Times New Roman"/>
          <w:bCs/>
          <w:color w:val="000000"/>
          <w:sz w:val="36"/>
          <w:szCs w:val="26"/>
        </w:rPr>
        <w:t xml:space="preserve">Biologie </w:t>
      </w: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984"/>
        <w:gridCol w:w="4541"/>
      </w:tblGrid>
      <w:tr w:rsidR="00B551EA" w14:paraId="43815AB4" w14:textId="092DF5AD" w:rsidTr="001E6731">
        <w:tc>
          <w:tcPr>
            <w:tcW w:w="9639" w:type="dxa"/>
            <w:gridSpan w:val="3"/>
          </w:tcPr>
          <w:p w14:paraId="43369F4D" w14:textId="6F97C5D1" w:rsidR="00B551EA" w:rsidRPr="00B551EA" w:rsidRDefault="00B551EA" w:rsidP="00B551EA">
            <w:pPr>
              <w:spacing w:before="60" w:after="60"/>
              <w:jc w:val="left"/>
              <w:rPr>
                <w:rFonts w:eastAsia="Times New Roman" w:cs="Times New Roman"/>
                <w:color w:val="404040"/>
              </w:rPr>
            </w:pPr>
            <w:r w:rsidRPr="00B551EA">
              <w:rPr>
                <w:rFonts w:eastAsia="Times New Roman" w:cs="Times New Roman"/>
                <w:b/>
                <w:bCs/>
                <w:color w:val="404040"/>
              </w:rPr>
              <w:t xml:space="preserve">Date du bilan : </w:t>
            </w:r>
            <w:sdt>
              <w:sdtPr>
                <w:rPr>
                  <w:rFonts w:eastAsia="Times New Roman" w:cs="Times New Roman"/>
                  <w:b/>
                  <w:bCs/>
                  <w:color w:val="404040"/>
                </w:rPr>
                <w:id w:val="-191539073"/>
                <w:placeholder>
                  <w:docPart w:val="211C21A47AA5457FA53BDD61C969373C"/>
                </w:placeholder>
              </w:sdtPr>
              <w:sdtEndPr>
                <w:rPr>
                  <w:b w:val="0"/>
                  <w:bCs w:val="0"/>
                </w:rPr>
              </w:sdtEndPr>
              <w:sdtContent>
                <w:sdt>
                  <w:sdtPr>
                    <w:rPr>
                      <w:rFonts w:eastAsia="Times New Roman" w:cs="Times New Roman"/>
                      <w:b/>
                      <w:bCs/>
                      <w:color w:val="404040"/>
                    </w:rPr>
                    <w:id w:val="1652863860"/>
                    <w:placeholder>
                      <w:docPart w:val="54DB22E74EDB4F9CB0452C7541F58616"/>
                    </w:placeholder>
                    <w:showingPlcHdr/>
                    <w:date>
                      <w:dateFormat w:val="dd/MM/yyyy"/>
                      <w:lid w:val="fr-FR"/>
                      <w:storeMappedDataAs w:val="dateTime"/>
                      <w:calendar w:val="gregorian"/>
                    </w:date>
                  </w:sdtPr>
                  <w:sdtEndPr/>
                  <w:sdtContent>
                    <w:r w:rsidRPr="00A22DDD">
                      <w:rPr>
                        <w:rFonts w:eastAsia="Times New Roman" w:cs="Times New Roman"/>
                        <w:b/>
                        <w:bCs/>
                        <w:color w:val="404040"/>
                      </w:rPr>
                      <w:t>_ _/_ _/_ _ _ _</w:t>
                    </w:r>
                  </w:sdtContent>
                </w:sdt>
                <w:r w:rsidRPr="00B551EA">
                  <w:rPr>
                    <w:rFonts w:eastAsia="Times New Roman" w:cs="Times New Roman"/>
                    <w:color w:val="404040"/>
                  </w:rPr>
                  <w:t xml:space="preserve"> </w:t>
                </w:r>
              </w:sdtContent>
            </w:sdt>
          </w:p>
        </w:tc>
      </w:tr>
      <w:tr w:rsidR="00B551EA" w14:paraId="3F677163" w14:textId="218A2251" w:rsidTr="001E6731">
        <w:tc>
          <w:tcPr>
            <w:tcW w:w="3114" w:type="dxa"/>
          </w:tcPr>
          <w:p w14:paraId="548183BB" w14:textId="791040EC" w:rsidR="00B551EA" w:rsidRPr="00B551EA" w:rsidRDefault="00B551EA" w:rsidP="00B551EA">
            <w:pPr>
              <w:spacing w:before="0" w:after="0"/>
              <w:rPr>
                <w:rFonts w:eastAsia="Times New Roman" w:cs="Times New Roman"/>
                <w:color w:val="404040"/>
              </w:rPr>
            </w:pPr>
            <w:r w:rsidRPr="00B551EA">
              <w:rPr>
                <w:rFonts w:eastAsia="Times New Roman" w:cs="Times New Roman"/>
                <w:color w:val="404040"/>
              </w:rPr>
              <w:t>NFS</w:t>
            </w:r>
          </w:p>
        </w:tc>
        <w:tc>
          <w:tcPr>
            <w:tcW w:w="1984" w:type="dxa"/>
          </w:tcPr>
          <w:p w14:paraId="07A77CB2" w14:textId="72B75529" w:rsidR="00B551EA" w:rsidRPr="00B551EA" w:rsidRDefault="00D03C34" w:rsidP="00B551EA">
            <w:pPr>
              <w:spacing w:before="0" w:after="0"/>
              <w:rPr>
                <w:rFonts w:eastAsia="Times New Roman" w:cs="Times New Roman"/>
                <w:color w:val="404040"/>
              </w:rPr>
            </w:pPr>
            <w:sdt>
              <w:sdtPr>
                <w:rPr>
                  <w:rFonts w:eastAsia="Times New Roman" w:cs="Times New Roman"/>
                  <w:color w:val="404040"/>
                </w:rPr>
                <w:id w:val="446054689"/>
                <w14:checkbox>
                  <w14:checked w14:val="0"/>
                  <w14:checkedState w14:val="2612" w14:font="MS Gothic"/>
                  <w14:uncheckedState w14:val="2610" w14:font="MS Gothic"/>
                </w14:checkbox>
              </w:sdtPr>
              <w:sdtEndPr/>
              <w:sdtContent>
                <w:r w:rsidR="00B551EA">
                  <w:rPr>
                    <w:rFonts w:ascii="MS Gothic" w:eastAsia="MS Gothic" w:hAnsi="MS Gothic" w:cs="Times New Roman" w:hint="eastAsia"/>
                    <w:color w:val="404040"/>
                  </w:rPr>
                  <w:t>☐</w:t>
                </w:r>
              </w:sdtContent>
            </w:sdt>
            <w:r w:rsidR="00B551EA">
              <w:rPr>
                <w:rFonts w:eastAsia="Times New Roman" w:cs="Times New Roman"/>
                <w:color w:val="404040"/>
              </w:rPr>
              <w:t xml:space="preserve"> Normal</w:t>
            </w:r>
          </w:p>
        </w:tc>
        <w:tc>
          <w:tcPr>
            <w:tcW w:w="4541" w:type="dxa"/>
          </w:tcPr>
          <w:p w14:paraId="4B5352FE" w14:textId="1E9389C6" w:rsidR="00B551EA" w:rsidRPr="00B551EA" w:rsidRDefault="00D03C34" w:rsidP="00B551EA">
            <w:pPr>
              <w:spacing w:before="0" w:after="0"/>
              <w:rPr>
                <w:rFonts w:eastAsia="Times New Roman" w:cs="Times New Roman"/>
                <w:color w:val="404040"/>
              </w:rPr>
            </w:pPr>
            <w:sdt>
              <w:sdtPr>
                <w:rPr>
                  <w:rFonts w:eastAsia="Times New Roman" w:cs="Times New Roman"/>
                  <w:color w:val="404040"/>
                </w:rPr>
                <w:id w:val="-1757656956"/>
                <w14:checkbox>
                  <w14:checked w14:val="0"/>
                  <w14:checkedState w14:val="2612" w14:font="MS Gothic"/>
                  <w14:uncheckedState w14:val="2610" w14:font="MS Gothic"/>
                </w14:checkbox>
              </w:sdtPr>
              <w:sdtEndPr/>
              <w:sdtContent>
                <w:r w:rsidR="00B551EA">
                  <w:rPr>
                    <w:rFonts w:ascii="MS Gothic" w:eastAsia="MS Gothic" w:hAnsi="MS Gothic" w:cs="Times New Roman" w:hint="eastAsia"/>
                    <w:color w:val="404040"/>
                  </w:rPr>
                  <w:t>☐</w:t>
                </w:r>
              </w:sdtContent>
            </w:sdt>
            <w:r w:rsidR="00B551EA">
              <w:rPr>
                <w:rFonts w:eastAsia="Times New Roman" w:cs="Times New Roman"/>
                <w:color w:val="404040"/>
              </w:rPr>
              <w:t xml:space="preserve"> Anormal</w:t>
            </w:r>
          </w:p>
        </w:tc>
      </w:tr>
      <w:tr w:rsidR="00B551EA" w14:paraId="18386693" w14:textId="56A3C4BF" w:rsidTr="001E6731">
        <w:tc>
          <w:tcPr>
            <w:tcW w:w="3114" w:type="dxa"/>
          </w:tcPr>
          <w:p w14:paraId="7E75A9B2" w14:textId="5C6ED871" w:rsidR="00B551EA" w:rsidRPr="00B551EA" w:rsidRDefault="00B551EA" w:rsidP="00B551EA">
            <w:pPr>
              <w:spacing w:before="0" w:after="0"/>
              <w:rPr>
                <w:rFonts w:eastAsia="Times New Roman" w:cs="Times New Roman"/>
                <w:color w:val="404040"/>
              </w:rPr>
            </w:pPr>
            <w:r w:rsidRPr="00B551EA">
              <w:rPr>
                <w:rFonts w:eastAsia="Times New Roman" w:cs="Times New Roman"/>
                <w:color w:val="404040"/>
              </w:rPr>
              <w:t>Clairance de la créatinine</w:t>
            </w:r>
          </w:p>
        </w:tc>
        <w:tc>
          <w:tcPr>
            <w:tcW w:w="1984" w:type="dxa"/>
          </w:tcPr>
          <w:p w14:paraId="02FBFD7D" w14:textId="5253447F" w:rsidR="00B551EA" w:rsidRPr="00B551EA" w:rsidRDefault="00D03C34" w:rsidP="00B551EA">
            <w:pPr>
              <w:spacing w:before="0" w:after="0"/>
              <w:rPr>
                <w:rFonts w:eastAsia="Times New Roman" w:cs="Times New Roman"/>
                <w:color w:val="404040"/>
              </w:rPr>
            </w:pPr>
            <w:sdt>
              <w:sdtPr>
                <w:rPr>
                  <w:rFonts w:eastAsia="Times New Roman" w:cs="Times New Roman"/>
                  <w:color w:val="404040"/>
                </w:rPr>
                <w:id w:val="722640557"/>
                <w14:checkbox>
                  <w14:checked w14:val="0"/>
                  <w14:checkedState w14:val="2612" w14:font="MS Gothic"/>
                  <w14:uncheckedState w14:val="2610" w14:font="MS Gothic"/>
                </w14:checkbox>
              </w:sdtPr>
              <w:sdtEndPr/>
              <w:sdtContent>
                <w:r w:rsidR="00B551EA">
                  <w:rPr>
                    <w:rFonts w:ascii="MS Gothic" w:eastAsia="MS Gothic" w:hAnsi="MS Gothic" w:cs="Times New Roman" w:hint="eastAsia"/>
                    <w:color w:val="404040"/>
                  </w:rPr>
                  <w:t>☐</w:t>
                </w:r>
              </w:sdtContent>
            </w:sdt>
            <w:r w:rsidR="00B551EA">
              <w:rPr>
                <w:rFonts w:eastAsia="Times New Roman" w:cs="Times New Roman"/>
                <w:color w:val="404040"/>
              </w:rPr>
              <w:t xml:space="preserve"> Normal</w:t>
            </w:r>
          </w:p>
        </w:tc>
        <w:tc>
          <w:tcPr>
            <w:tcW w:w="4541" w:type="dxa"/>
          </w:tcPr>
          <w:p w14:paraId="63BFB17F" w14:textId="53F396CB" w:rsidR="00B551EA" w:rsidRPr="00B551EA" w:rsidRDefault="00D03C34" w:rsidP="00B551EA">
            <w:pPr>
              <w:spacing w:before="0" w:after="0"/>
              <w:rPr>
                <w:rFonts w:eastAsia="Times New Roman" w:cs="Times New Roman"/>
                <w:color w:val="404040"/>
              </w:rPr>
            </w:pPr>
            <w:sdt>
              <w:sdtPr>
                <w:rPr>
                  <w:rFonts w:eastAsia="Times New Roman" w:cs="Times New Roman"/>
                  <w:color w:val="404040"/>
                </w:rPr>
                <w:id w:val="350768647"/>
                <w14:checkbox>
                  <w14:checked w14:val="0"/>
                  <w14:checkedState w14:val="2612" w14:font="MS Gothic"/>
                  <w14:uncheckedState w14:val="2610" w14:font="MS Gothic"/>
                </w14:checkbox>
              </w:sdtPr>
              <w:sdtEndPr/>
              <w:sdtContent>
                <w:r w:rsidR="00B551EA">
                  <w:rPr>
                    <w:rFonts w:ascii="MS Gothic" w:eastAsia="MS Gothic" w:hAnsi="MS Gothic" w:cs="Times New Roman" w:hint="eastAsia"/>
                    <w:color w:val="404040"/>
                  </w:rPr>
                  <w:t>☐</w:t>
                </w:r>
              </w:sdtContent>
            </w:sdt>
            <w:r w:rsidR="00B551EA">
              <w:rPr>
                <w:rFonts w:eastAsia="Times New Roman" w:cs="Times New Roman"/>
                <w:color w:val="404040"/>
              </w:rPr>
              <w:t xml:space="preserve"> Anormal</w:t>
            </w:r>
          </w:p>
        </w:tc>
      </w:tr>
      <w:tr w:rsidR="00B551EA" w14:paraId="71E92B12" w14:textId="4C09345F" w:rsidTr="001E6731">
        <w:tc>
          <w:tcPr>
            <w:tcW w:w="3114" w:type="dxa"/>
          </w:tcPr>
          <w:p w14:paraId="46C3D7CB" w14:textId="5587EF1A" w:rsidR="00B551EA" w:rsidRPr="00B551EA" w:rsidRDefault="00B551EA" w:rsidP="00B551EA">
            <w:pPr>
              <w:spacing w:before="0" w:after="0"/>
              <w:rPr>
                <w:rFonts w:eastAsia="Times New Roman" w:cs="Times New Roman"/>
                <w:color w:val="404040"/>
              </w:rPr>
            </w:pPr>
            <w:r w:rsidRPr="00B551EA">
              <w:rPr>
                <w:rFonts w:eastAsia="Times New Roman" w:cs="Times New Roman"/>
                <w:color w:val="404040"/>
              </w:rPr>
              <w:t>Ionogramme</w:t>
            </w:r>
          </w:p>
        </w:tc>
        <w:tc>
          <w:tcPr>
            <w:tcW w:w="1984" w:type="dxa"/>
          </w:tcPr>
          <w:p w14:paraId="623A4EAD" w14:textId="2718A424" w:rsidR="00B551EA" w:rsidRPr="00B551EA" w:rsidRDefault="00D03C34" w:rsidP="00B551EA">
            <w:pPr>
              <w:spacing w:before="0" w:after="0"/>
              <w:rPr>
                <w:rFonts w:eastAsia="Times New Roman" w:cs="Times New Roman"/>
                <w:color w:val="404040"/>
              </w:rPr>
            </w:pPr>
            <w:sdt>
              <w:sdtPr>
                <w:rPr>
                  <w:rFonts w:eastAsia="Times New Roman" w:cs="Times New Roman"/>
                  <w:color w:val="404040"/>
                </w:rPr>
                <w:id w:val="61144266"/>
                <w14:checkbox>
                  <w14:checked w14:val="0"/>
                  <w14:checkedState w14:val="2612" w14:font="MS Gothic"/>
                  <w14:uncheckedState w14:val="2610" w14:font="MS Gothic"/>
                </w14:checkbox>
              </w:sdtPr>
              <w:sdtEndPr/>
              <w:sdtContent>
                <w:r w:rsidR="00B551EA">
                  <w:rPr>
                    <w:rFonts w:ascii="MS Gothic" w:eastAsia="MS Gothic" w:hAnsi="MS Gothic" w:cs="Times New Roman" w:hint="eastAsia"/>
                    <w:color w:val="404040"/>
                  </w:rPr>
                  <w:t>☐</w:t>
                </w:r>
              </w:sdtContent>
            </w:sdt>
            <w:r w:rsidR="00B551EA">
              <w:rPr>
                <w:rFonts w:eastAsia="Times New Roman" w:cs="Times New Roman"/>
                <w:color w:val="404040"/>
              </w:rPr>
              <w:t xml:space="preserve"> Normal</w:t>
            </w:r>
          </w:p>
        </w:tc>
        <w:tc>
          <w:tcPr>
            <w:tcW w:w="4541" w:type="dxa"/>
          </w:tcPr>
          <w:p w14:paraId="182AF52F" w14:textId="1DE47483" w:rsidR="00B551EA" w:rsidRPr="00B551EA" w:rsidRDefault="00D03C34" w:rsidP="00B551EA">
            <w:pPr>
              <w:spacing w:before="0" w:after="0"/>
              <w:rPr>
                <w:rFonts w:eastAsia="Times New Roman" w:cs="Times New Roman"/>
                <w:color w:val="404040"/>
              </w:rPr>
            </w:pPr>
            <w:sdt>
              <w:sdtPr>
                <w:rPr>
                  <w:rFonts w:eastAsia="Times New Roman" w:cs="Times New Roman"/>
                  <w:color w:val="404040"/>
                </w:rPr>
                <w:id w:val="-1398122703"/>
                <w14:checkbox>
                  <w14:checked w14:val="0"/>
                  <w14:checkedState w14:val="2612" w14:font="MS Gothic"/>
                  <w14:uncheckedState w14:val="2610" w14:font="MS Gothic"/>
                </w14:checkbox>
              </w:sdtPr>
              <w:sdtEndPr/>
              <w:sdtContent>
                <w:r w:rsidR="00B551EA">
                  <w:rPr>
                    <w:rFonts w:ascii="MS Gothic" w:eastAsia="MS Gothic" w:hAnsi="MS Gothic" w:cs="Times New Roman" w:hint="eastAsia"/>
                    <w:color w:val="404040"/>
                  </w:rPr>
                  <w:t>☐</w:t>
                </w:r>
              </w:sdtContent>
            </w:sdt>
            <w:r w:rsidR="00B551EA">
              <w:rPr>
                <w:rFonts w:eastAsia="Times New Roman" w:cs="Times New Roman"/>
                <w:color w:val="404040"/>
              </w:rPr>
              <w:t xml:space="preserve"> Anormal</w:t>
            </w:r>
          </w:p>
        </w:tc>
      </w:tr>
    </w:tbl>
    <w:p w14:paraId="1A287DC5" w14:textId="77777777" w:rsidR="00B551EA" w:rsidRPr="007D192C" w:rsidRDefault="00B551EA" w:rsidP="001727EF">
      <w:pPr>
        <w:pStyle w:val="Corpsdetexte"/>
        <w:rPr>
          <w:sz w:val="22"/>
          <w:szCs w:val="22"/>
        </w:rPr>
      </w:pPr>
    </w:p>
    <w:p w14:paraId="27B73922" w14:textId="549BF04C" w:rsidR="00A22DDD" w:rsidRPr="00A22DDD" w:rsidRDefault="00A22DDD" w:rsidP="00A22DDD">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sidRPr="00A22DDD">
        <w:rPr>
          <w:rFonts w:ascii="Arial Narrow" w:eastAsia="Times New Roman" w:hAnsi="Arial Narrow" w:cs="Times New Roman"/>
          <w:bCs/>
          <w:color w:val="000000"/>
          <w:sz w:val="36"/>
          <w:szCs w:val="26"/>
        </w:rPr>
        <w:t xml:space="preserve">Traitement par </w:t>
      </w:r>
      <w:sdt>
        <w:sdtPr>
          <w:rPr>
            <w:rFonts w:ascii="Arial Narrow" w:eastAsia="Times New Roman" w:hAnsi="Arial Narrow" w:cs="Times New Roman"/>
            <w:bCs/>
            <w:color w:val="000000"/>
            <w:sz w:val="36"/>
            <w:szCs w:val="26"/>
          </w:rPr>
          <w:alias w:val="Nom du médicament"/>
          <w:tag w:val=""/>
          <w:id w:val="-1552694538"/>
          <w:placeholder>
            <w:docPart w:val="4D1D133F212A44EBA67E4F0B4B4218CE"/>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Pr>
              <w:rFonts w:ascii="Arial Narrow" w:eastAsia="Times New Roman" w:hAnsi="Arial Narrow" w:cs="Times New Roman"/>
              <w:bCs/>
              <w:color w:val="000000"/>
              <w:sz w:val="36"/>
              <w:szCs w:val="26"/>
            </w:rPr>
            <w:t>OSPOLOT</w:t>
          </w:r>
        </w:sdtContent>
      </w:sdt>
    </w:p>
    <w:p w14:paraId="3B17A0D3" w14:textId="77777777" w:rsidR="00A22DDD" w:rsidRPr="00A22DDD" w:rsidRDefault="00A22DDD" w:rsidP="00A22DDD">
      <w:pPr>
        <w:keepNext/>
        <w:autoSpaceDE w:val="0"/>
        <w:autoSpaceDN w:val="0"/>
        <w:adjustRightInd w:val="0"/>
        <w:spacing w:before="120" w:after="60"/>
        <w:jc w:val="left"/>
        <w:rPr>
          <w:rFonts w:ascii="Arial Narrow" w:eastAsia="Times New Roman" w:hAnsi="Arial Narrow" w:cs="Arial"/>
          <w:b/>
          <w:bCs/>
          <w:color w:val="000000"/>
          <w:sz w:val="26"/>
        </w:rPr>
      </w:pPr>
      <w:r w:rsidRPr="00BB2D1F">
        <w:rPr>
          <w:rFonts w:ascii="Arial Narrow" w:eastAsia="Times New Roman" w:hAnsi="Arial Narrow" w:cs="Arial"/>
          <w:b/>
          <w:bCs/>
          <w:color w:val="000000"/>
          <w:sz w:val="26"/>
        </w:rPr>
        <w:t>Posologie et durée envisagée</w:t>
      </w:r>
      <w:r w:rsidRPr="00A22DDD">
        <w:rPr>
          <w:rFonts w:ascii="Arial Narrow" w:eastAsia="Times New Roman" w:hAnsi="Arial Narrow" w:cs="Arial"/>
          <w:b/>
          <w:bCs/>
          <w:color w:val="000000"/>
          <w:sz w:val="26"/>
        </w:rPr>
        <w:t xml:space="preserve"> </w:t>
      </w:r>
    </w:p>
    <w:tbl>
      <w:tblPr>
        <w:tblStyle w:val="Grilledutableau"/>
        <w:tblW w:w="9634" w:type="dxa"/>
        <w:tblLook w:val="04A0" w:firstRow="1" w:lastRow="0" w:firstColumn="1" w:lastColumn="0" w:noHBand="0" w:noVBand="1"/>
      </w:tblPr>
      <w:tblGrid>
        <w:gridCol w:w="1980"/>
        <w:gridCol w:w="567"/>
        <w:gridCol w:w="1843"/>
        <w:gridCol w:w="141"/>
        <w:gridCol w:w="1985"/>
        <w:gridCol w:w="567"/>
        <w:gridCol w:w="2551"/>
      </w:tblGrid>
      <w:tr w:rsidR="00A7305A" w:rsidRPr="001B63E7" w14:paraId="4B1A7708" w14:textId="77777777" w:rsidTr="001E6731">
        <w:tc>
          <w:tcPr>
            <w:tcW w:w="1980" w:type="dxa"/>
            <w:tcBorders>
              <w:bottom w:val="single" w:sz="4" w:space="0" w:color="auto"/>
              <w:right w:val="nil"/>
            </w:tcBorders>
            <w:vAlign w:val="center"/>
          </w:tcPr>
          <w:p w14:paraId="69702978" w14:textId="77777777" w:rsidR="00A7305A" w:rsidRPr="00F43C2F" w:rsidRDefault="00A7305A" w:rsidP="00D77FFA">
            <w:pPr>
              <w:spacing w:before="0" w:after="0"/>
              <w:rPr>
                <w:rFonts w:eastAsia="Times New Roman" w:cs="Times New Roman"/>
                <w:b/>
                <w:bCs/>
                <w:color w:val="404040"/>
              </w:rPr>
            </w:pPr>
            <w:r w:rsidRPr="00F43C2F">
              <w:rPr>
                <w:rFonts w:eastAsia="Times New Roman" w:cs="Times New Roman"/>
                <w:b/>
                <w:bCs/>
                <w:color w:val="404040"/>
              </w:rPr>
              <w:t>OSPOLOT</w:t>
            </w:r>
          </w:p>
        </w:tc>
        <w:tc>
          <w:tcPr>
            <w:tcW w:w="2551" w:type="dxa"/>
            <w:gridSpan w:val="3"/>
            <w:tcBorders>
              <w:top w:val="single" w:sz="4" w:space="0" w:color="auto"/>
              <w:left w:val="nil"/>
              <w:bottom w:val="single" w:sz="4" w:space="0" w:color="auto"/>
              <w:right w:val="nil"/>
            </w:tcBorders>
            <w:vAlign w:val="center"/>
          </w:tcPr>
          <w:p w14:paraId="0EF3E020" w14:textId="77777777" w:rsidR="00A7305A" w:rsidRPr="001B63E7" w:rsidRDefault="00D03C34" w:rsidP="00D77FFA">
            <w:pPr>
              <w:spacing w:before="0" w:after="0"/>
              <w:rPr>
                <w:rFonts w:eastAsia="Times New Roman" w:cs="Times New Roman"/>
                <w:color w:val="404040"/>
              </w:rPr>
            </w:pPr>
            <w:sdt>
              <w:sdtPr>
                <w:rPr>
                  <w:rFonts w:eastAsia="Times New Roman" w:cs="Times New Roman"/>
                  <w:color w:val="404040"/>
                </w:rPr>
                <w:id w:val="-1047909511"/>
                <w14:checkbox>
                  <w14:checked w14:val="0"/>
                  <w14:checkedState w14:val="2612" w14:font="MS Gothic"/>
                  <w14:uncheckedState w14:val="2610" w14:font="MS Gothic"/>
                </w14:checkbox>
              </w:sdtPr>
              <w:sdtEndPr/>
              <w:sdtContent>
                <w:r w:rsidR="00A7305A" w:rsidRPr="001B63E7">
                  <w:rPr>
                    <w:rFonts w:ascii="Segoe UI Symbol" w:eastAsia="Times New Roman" w:hAnsi="Segoe UI Symbol" w:cs="Segoe UI Symbol"/>
                    <w:color w:val="404040"/>
                  </w:rPr>
                  <w:t>☐</w:t>
                </w:r>
              </w:sdtContent>
            </w:sdt>
            <w:r w:rsidR="00A7305A" w:rsidRPr="001B63E7">
              <w:rPr>
                <w:rFonts w:eastAsia="Times New Roman" w:cs="Times New Roman"/>
                <w:color w:val="404040"/>
              </w:rPr>
              <w:t xml:space="preserve"> </w:t>
            </w:r>
            <w:proofErr w:type="gramStart"/>
            <w:r w:rsidR="00A7305A" w:rsidRPr="001B63E7">
              <w:rPr>
                <w:rFonts w:eastAsia="Times New Roman" w:cs="Times New Roman"/>
                <w:color w:val="404040"/>
              </w:rPr>
              <w:t>comprimé</w:t>
            </w:r>
            <w:proofErr w:type="gramEnd"/>
            <w:r w:rsidR="00A7305A" w:rsidRPr="001B63E7">
              <w:rPr>
                <w:rFonts w:eastAsia="Times New Roman" w:cs="Times New Roman"/>
                <w:color w:val="404040"/>
              </w:rPr>
              <w:t xml:space="preserve"> 50 mg</w:t>
            </w:r>
          </w:p>
        </w:tc>
        <w:tc>
          <w:tcPr>
            <w:tcW w:w="2552" w:type="dxa"/>
            <w:gridSpan w:val="2"/>
            <w:tcBorders>
              <w:left w:val="nil"/>
              <w:bottom w:val="single" w:sz="4" w:space="0" w:color="auto"/>
              <w:right w:val="nil"/>
            </w:tcBorders>
            <w:vAlign w:val="center"/>
          </w:tcPr>
          <w:p w14:paraId="3CE9F069" w14:textId="77777777" w:rsidR="00A7305A" w:rsidRPr="001B63E7" w:rsidRDefault="00D03C34" w:rsidP="00D77FFA">
            <w:pPr>
              <w:spacing w:before="0" w:after="0"/>
              <w:rPr>
                <w:rFonts w:eastAsia="Times New Roman" w:cs="Times New Roman"/>
                <w:color w:val="404040"/>
              </w:rPr>
            </w:pPr>
            <w:sdt>
              <w:sdtPr>
                <w:rPr>
                  <w:rFonts w:eastAsia="Times New Roman" w:cs="Times New Roman"/>
                  <w:color w:val="404040"/>
                </w:rPr>
                <w:id w:val="-279488633"/>
                <w14:checkbox>
                  <w14:checked w14:val="0"/>
                  <w14:checkedState w14:val="2612" w14:font="MS Gothic"/>
                  <w14:uncheckedState w14:val="2610" w14:font="MS Gothic"/>
                </w14:checkbox>
              </w:sdtPr>
              <w:sdtEndPr/>
              <w:sdtContent>
                <w:r w:rsidR="00A7305A" w:rsidRPr="001B63E7">
                  <w:rPr>
                    <w:rFonts w:ascii="Segoe UI Symbol" w:eastAsia="Times New Roman" w:hAnsi="Segoe UI Symbol" w:cs="Segoe UI Symbol"/>
                    <w:color w:val="404040"/>
                  </w:rPr>
                  <w:t>☐</w:t>
                </w:r>
              </w:sdtContent>
            </w:sdt>
            <w:r w:rsidR="00A7305A" w:rsidRPr="001B63E7">
              <w:rPr>
                <w:rFonts w:eastAsia="Times New Roman" w:cs="Times New Roman"/>
                <w:color w:val="404040"/>
              </w:rPr>
              <w:t xml:space="preserve"> </w:t>
            </w:r>
            <w:proofErr w:type="gramStart"/>
            <w:r w:rsidR="00A7305A" w:rsidRPr="001B63E7">
              <w:rPr>
                <w:rFonts w:eastAsia="Times New Roman" w:cs="Times New Roman"/>
                <w:color w:val="404040"/>
              </w:rPr>
              <w:t>comprimé</w:t>
            </w:r>
            <w:proofErr w:type="gramEnd"/>
            <w:r w:rsidR="00A7305A" w:rsidRPr="001B63E7">
              <w:rPr>
                <w:rFonts w:eastAsia="Times New Roman" w:cs="Times New Roman"/>
                <w:color w:val="404040"/>
              </w:rPr>
              <w:t xml:space="preserve"> 200 mg</w:t>
            </w:r>
          </w:p>
        </w:tc>
        <w:tc>
          <w:tcPr>
            <w:tcW w:w="2551" w:type="dxa"/>
            <w:tcBorders>
              <w:top w:val="single" w:sz="4" w:space="0" w:color="auto"/>
              <w:left w:val="nil"/>
              <w:bottom w:val="single" w:sz="4" w:space="0" w:color="auto"/>
              <w:right w:val="single" w:sz="4" w:space="0" w:color="auto"/>
            </w:tcBorders>
            <w:vAlign w:val="center"/>
          </w:tcPr>
          <w:p w14:paraId="75B8BC3D" w14:textId="77777777" w:rsidR="00A7305A" w:rsidRPr="001B63E7" w:rsidRDefault="00D03C34" w:rsidP="00D77FFA">
            <w:pPr>
              <w:spacing w:before="0" w:after="0"/>
              <w:rPr>
                <w:rFonts w:eastAsia="Times New Roman" w:cs="Times New Roman"/>
                <w:color w:val="404040"/>
              </w:rPr>
            </w:pPr>
            <w:sdt>
              <w:sdtPr>
                <w:rPr>
                  <w:rFonts w:eastAsia="Times New Roman" w:cs="Times New Roman"/>
                  <w:color w:val="404040"/>
                </w:rPr>
                <w:id w:val="-1439747600"/>
                <w14:checkbox>
                  <w14:checked w14:val="0"/>
                  <w14:checkedState w14:val="2612" w14:font="MS Gothic"/>
                  <w14:uncheckedState w14:val="2610" w14:font="MS Gothic"/>
                </w14:checkbox>
              </w:sdtPr>
              <w:sdtEndPr/>
              <w:sdtContent>
                <w:r w:rsidR="00A7305A">
                  <w:rPr>
                    <w:rFonts w:ascii="MS Gothic" w:eastAsia="MS Gothic" w:hAnsi="MS Gothic" w:cs="Times New Roman" w:hint="eastAsia"/>
                    <w:color w:val="404040"/>
                  </w:rPr>
                  <w:t>☐</w:t>
                </w:r>
              </w:sdtContent>
            </w:sdt>
            <w:r w:rsidR="00A7305A" w:rsidRPr="001B63E7">
              <w:rPr>
                <w:rFonts w:eastAsia="Times New Roman" w:cs="Times New Roman"/>
                <w:color w:val="404040"/>
              </w:rPr>
              <w:t xml:space="preserve"> </w:t>
            </w:r>
            <w:proofErr w:type="gramStart"/>
            <w:r w:rsidR="00A7305A" w:rsidRPr="001B63E7">
              <w:rPr>
                <w:rFonts w:eastAsia="Times New Roman" w:cs="Times New Roman"/>
                <w:color w:val="404040"/>
              </w:rPr>
              <w:t>forme</w:t>
            </w:r>
            <w:proofErr w:type="gramEnd"/>
            <w:r w:rsidR="00A7305A" w:rsidRPr="001B63E7">
              <w:rPr>
                <w:rFonts w:eastAsia="Times New Roman" w:cs="Times New Roman"/>
                <w:color w:val="404040"/>
              </w:rPr>
              <w:t xml:space="preserve"> buvable</w:t>
            </w:r>
          </w:p>
        </w:tc>
      </w:tr>
      <w:tr w:rsidR="00A7305A" w:rsidRPr="001B63E7" w14:paraId="4F693F29" w14:textId="77777777" w:rsidTr="001E6731">
        <w:tc>
          <w:tcPr>
            <w:tcW w:w="9634" w:type="dxa"/>
            <w:gridSpan w:val="7"/>
            <w:tcBorders>
              <w:bottom w:val="nil"/>
            </w:tcBorders>
            <w:vAlign w:val="center"/>
          </w:tcPr>
          <w:p w14:paraId="515545F2" w14:textId="77777777" w:rsidR="00A7305A" w:rsidRPr="001B63E7" w:rsidRDefault="00A7305A" w:rsidP="00D77FFA">
            <w:pPr>
              <w:spacing w:before="0" w:after="0"/>
              <w:rPr>
                <w:rFonts w:eastAsia="Times New Roman" w:cs="Times New Roman"/>
                <w:color w:val="404040"/>
              </w:rPr>
            </w:pPr>
            <w:r w:rsidRPr="001B63E7">
              <w:rPr>
                <w:rFonts w:eastAsia="Times New Roman" w:cs="Times New Roman"/>
                <w:color w:val="404040"/>
              </w:rPr>
              <w:t>Posologie initiale envisagée</w:t>
            </w:r>
          </w:p>
        </w:tc>
      </w:tr>
      <w:tr w:rsidR="00A7305A" w:rsidRPr="001B63E7" w14:paraId="57BB3657" w14:textId="77777777" w:rsidTr="001E6731">
        <w:tc>
          <w:tcPr>
            <w:tcW w:w="2547" w:type="dxa"/>
            <w:gridSpan w:val="2"/>
            <w:tcBorders>
              <w:top w:val="nil"/>
              <w:bottom w:val="single" w:sz="4" w:space="0" w:color="auto"/>
              <w:right w:val="nil"/>
            </w:tcBorders>
            <w:vAlign w:val="center"/>
          </w:tcPr>
          <w:p w14:paraId="13A8F777" w14:textId="77777777" w:rsidR="00A7305A" w:rsidRPr="001B63E7" w:rsidRDefault="00A7305A" w:rsidP="00D77FFA">
            <w:pPr>
              <w:spacing w:before="0" w:after="0"/>
              <w:rPr>
                <w:rFonts w:eastAsia="Times New Roman" w:cs="Times New Roman"/>
                <w:color w:val="404040"/>
              </w:rPr>
            </w:pPr>
            <w:r w:rsidRPr="001B63E7">
              <w:rPr>
                <w:rFonts w:eastAsia="Times New Roman" w:cs="Times New Roman"/>
                <w:color w:val="404040"/>
              </w:rPr>
              <w:t>Dose totale journalière :</w:t>
            </w:r>
          </w:p>
        </w:tc>
        <w:tc>
          <w:tcPr>
            <w:tcW w:w="1843" w:type="dxa"/>
            <w:tcBorders>
              <w:top w:val="nil"/>
              <w:left w:val="nil"/>
              <w:bottom w:val="single" w:sz="4" w:space="0" w:color="auto"/>
              <w:right w:val="nil"/>
            </w:tcBorders>
            <w:vAlign w:val="center"/>
          </w:tcPr>
          <w:p w14:paraId="542A5577" w14:textId="1D25E8AB" w:rsidR="00A7305A" w:rsidRPr="001B63E7" w:rsidRDefault="00D03C34" w:rsidP="00D77FFA">
            <w:pPr>
              <w:spacing w:before="0" w:after="0"/>
              <w:rPr>
                <w:rFonts w:eastAsia="Times New Roman" w:cs="Times New Roman"/>
                <w:color w:val="404040"/>
              </w:rPr>
            </w:pPr>
            <w:sdt>
              <w:sdtPr>
                <w:rPr>
                  <w:rFonts w:eastAsia="Times New Roman" w:cs="Arial"/>
                  <w:color w:val="404040"/>
                  <w:sz w:val="21"/>
                  <w:szCs w:val="21"/>
                </w:rPr>
                <w:id w:val="-1078432415"/>
                <w:placeholder>
                  <w:docPart w:val="62A0EB1C98A6443BAACC9DFAD3405ADC"/>
                </w:placeholder>
                <w:showingPlcHdr/>
              </w:sdtPr>
              <w:sdtEndPr/>
              <w:sdtContent>
                <w:r w:rsidR="00663704" w:rsidRPr="00A22DDD">
                  <w:rPr>
                    <w:rFonts w:ascii="Arial Nova Cond" w:eastAsia="Times New Roman" w:hAnsi="Arial Nova Cond" w:cs="Arial"/>
                    <w:color w:val="595959"/>
                    <w:sz w:val="21"/>
                    <w:szCs w:val="21"/>
                    <w:shd w:val="clear" w:color="auto" w:fill="F2F2F2"/>
                  </w:rPr>
                  <w:t>______</w:t>
                </w:r>
              </w:sdtContent>
            </w:sdt>
            <w:r w:rsidR="00663704">
              <w:rPr>
                <w:rFonts w:eastAsia="Times New Roman" w:cs="Times New Roman"/>
                <w:color w:val="404040"/>
              </w:rPr>
              <w:t xml:space="preserve"> </w:t>
            </w:r>
            <w:proofErr w:type="gramStart"/>
            <w:r w:rsidR="00A7305A">
              <w:rPr>
                <w:rFonts w:eastAsia="Times New Roman" w:cs="Times New Roman"/>
                <w:color w:val="404040"/>
              </w:rPr>
              <w:t>mg</w:t>
            </w:r>
            <w:proofErr w:type="gramEnd"/>
            <w:r w:rsidR="00A7305A">
              <w:rPr>
                <w:rFonts w:eastAsia="Times New Roman" w:cs="Times New Roman"/>
                <w:color w:val="404040"/>
              </w:rPr>
              <w:t>/jour</w:t>
            </w:r>
          </w:p>
        </w:tc>
        <w:tc>
          <w:tcPr>
            <w:tcW w:w="2126" w:type="dxa"/>
            <w:gridSpan w:val="2"/>
            <w:tcBorders>
              <w:top w:val="nil"/>
              <w:left w:val="nil"/>
              <w:bottom w:val="single" w:sz="4" w:space="0" w:color="auto"/>
              <w:right w:val="nil"/>
            </w:tcBorders>
            <w:vAlign w:val="center"/>
          </w:tcPr>
          <w:p w14:paraId="771D89C6" w14:textId="1CF92AFB" w:rsidR="00A7305A" w:rsidRPr="001B63E7" w:rsidRDefault="00A7305A" w:rsidP="00D77FFA">
            <w:pPr>
              <w:spacing w:before="0" w:after="0"/>
              <w:rPr>
                <w:rFonts w:eastAsia="Times New Roman" w:cs="Times New Roman"/>
                <w:color w:val="404040"/>
              </w:rPr>
            </w:pPr>
            <w:r>
              <w:rPr>
                <w:rFonts w:eastAsia="Times New Roman" w:cs="Times New Roman"/>
                <w:color w:val="404040"/>
              </w:rPr>
              <w:t xml:space="preserve">Ou </w:t>
            </w:r>
            <w:sdt>
              <w:sdtPr>
                <w:rPr>
                  <w:rFonts w:eastAsia="Times New Roman" w:cs="Arial"/>
                  <w:color w:val="404040"/>
                  <w:sz w:val="21"/>
                  <w:szCs w:val="21"/>
                </w:rPr>
                <w:id w:val="2053193946"/>
                <w:placeholder>
                  <w:docPart w:val="8FAC5D6A6F0E4468B5732FD29EFA3B58"/>
                </w:placeholder>
                <w:showingPlcHdr/>
              </w:sdtPr>
              <w:sdtEndPr/>
              <w:sdtContent>
                <w:r w:rsidR="00663704" w:rsidRPr="00A22DDD">
                  <w:rPr>
                    <w:rFonts w:ascii="Arial Nova Cond" w:eastAsia="Times New Roman" w:hAnsi="Arial Nova Cond" w:cs="Arial"/>
                    <w:color w:val="595959"/>
                    <w:sz w:val="21"/>
                    <w:szCs w:val="21"/>
                    <w:shd w:val="clear" w:color="auto" w:fill="F2F2F2"/>
                  </w:rPr>
                  <w:t>______</w:t>
                </w:r>
              </w:sdtContent>
            </w:sdt>
            <w:r>
              <w:rPr>
                <w:rFonts w:eastAsia="Times New Roman" w:cs="Times New Roman"/>
                <w:color w:val="404040"/>
              </w:rPr>
              <w:t xml:space="preserve"> ml/jour</w:t>
            </w:r>
          </w:p>
        </w:tc>
        <w:tc>
          <w:tcPr>
            <w:tcW w:w="3118" w:type="dxa"/>
            <w:gridSpan w:val="2"/>
            <w:tcBorders>
              <w:top w:val="nil"/>
              <w:left w:val="nil"/>
              <w:bottom w:val="single" w:sz="4" w:space="0" w:color="auto"/>
            </w:tcBorders>
            <w:vAlign w:val="center"/>
          </w:tcPr>
          <w:p w14:paraId="433B5F13" w14:textId="1C218E98" w:rsidR="00A7305A" w:rsidRPr="001B63E7" w:rsidRDefault="00A7305A" w:rsidP="00D77FFA">
            <w:pPr>
              <w:spacing w:before="0" w:after="0"/>
              <w:rPr>
                <w:rFonts w:eastAsia="Times New Roman" w:cs="Times New Roman"/>
                <w:color w:val="404040"/>
              </w:rPr>
            </w:pPr>
            <w:r>
              <w:rPr>
                <w:rFonts w:eastAsia="Times New Roman" w:cs="Times New Roman"/>
                <w:color w:val="404040"/>
              </w:rPr>
              <w:t xml:space="preserve">Nbr de prise par jour : </w:t>
            </w:r>
            <w:sdt>
              <w:sdtPr>
                <w:rPr>
                  <w:rFonts w:eastAsia="Times New Roman" w:cs="Arial"/>
                  <w:color w:val="404040"/>
                  <w:sz w:val="21"/>
                  <w:szCs w:val="21"/>
                </w:rPr>
                <w:id w:val="-1578735629"/>
                <w:placeholder>
                  <w:docPart w:val="BAB68B9BF90C4214B6EACC3D6E3C0B36"/>
                </w:placeholder>
                <w:showingPlcHdr/>
              </w:sdtPr>
              <w:sdtEndPr/>
              <w:sdtContent>
                <w:r w:rsidR="00663704" w:rsidRPr="00A22DDD">
                  <w:rPr>
                    <w:rFonts w:ascii="Arial Nova Cond" w:eastAsia="Times New Roman" w:hAnsi="Arial Nova Cond" w:cs="Arial"/>
                    <w:color w:val="595959"/>
                    <w:sz w:val="21"/>
                    <w:szCs w:val="21"/>
                    <w:shd w:val="clear" w:color="auto" w:fill="F2F2F2"/>
                  </w:rPr>
                  <w:t>______</w:t>
                </w:r>
              </w:sdtContent>
            </w:sdt>
          </w:p>
        </w:tc>
      </w:tr>
      <w:tr w:rsidR="00A7305A" w:rsidRPr="001B63E7" w14:paraId="2F74542E" w14:textId="77777777" w:rsidTr="001E6731">
        <w:tc>
          <w:tcPr>
            <w:tcW w:w="9634" w:type="dxa"/>
            <w:gridSpan w:val="7"/>
            <w:tcBorders>
              <w:bottom w:val="nil"/>
            </w:tcBorders>
            <w:vAlign w:val="center"/>
          </w:tcPr>
          <w:p w14:paraId="44208AA9" w14:textId="77777777" w:rsidR="00A7305A" w:rsidRPr="001B63E7" w:rsidRDefault="00A7305A" w:rsidP="00D77FFA">
            <w:pPr>
              <w:spacing w:before="0" w:after="0"/>
              <w:rPr>
                <w:rFonts w:eastAsia="Times New Roman" w:cs="Times New Roman"/>
                <w:color w:val="404040"/>
              </w:rPr>
            </w:pPr>
            <w:r w:rsidRPr="001B63E7">
              <w:rPr>
                <w:rFonts w:eastAsia="Times New Roman" w:cs="Times New Roman"/>
                <w:color w:val="404040"/>
              </w:rPr>
              <w:t>Posologie d’entretien envisagée</w:t>
            </w:r>
          </w:p>
        </w:tc>
      </w:tr>
      <w:tr w:rsidR="00A7305A" w:rsidRPr="001B63E7" w14:paraId="775E9F60" w14:textId="77777777" w:rsidTr="001E6731">
        <w:tc>
          <w:tcPr>
            <w:tcW w:w="2547" w:type="dxa"/>
            <w:gridSpan w:val="2"/>
            <w:tcBorders>
              <w:top w:val="nil"/>
              <w:bottom w:val="single" w:sz="4" w:space="0" w:color="auto"/>
              <w:right w:val="nil"/>
            </w:tcBorders>
            <w:vAlign w:val="center"/>
          </w:tcPr>
          <w:p w14:paraId="1CCE39F0" w14:textId="77777777" w:rsidR="00A7305A" w:rsidRPr="001B63E7" w:rsidRDefault="00A7305A" w:rsidP="00D77FFA">
            <w:pPr>
              <w:spacing w:before="0" w:after="0"/>
              <w:rPr>
                <w:rFonts w:eastAsia="Times New Roman" w:cs="Times New Roman"/>
                <w:color w:val="404040"/>
              </w:rPr>
            </w:pPr>
            <w:r w:rsidRPr="001B63E7">
              <w:rPr>
                <w:rFonts w:eastAsia="Times New Roman" w:cs="Times New Roman"/>
                <w:color w:val="404040"/>
              </w:rPr>
              <w:t>Dose totale journalière :</w:t>
            </w:r>
          </w:p>
        </w:tc>
        <w:tc>
          <w:tcPr>
            <w:tcW w:w="1843" w:type="dxa"/>
            <w:tcBorders>
              <w:top w:val="nil"/>
              <w:left w:val="nil"/>
              <w:right w:val="nil"/>
            </w:tcBorders>
            <w:vAlign w:val="center"/>
          </w:tcPr>
          <w:p w14:paraId="2E915BC5" w14:textId="6CABF5E6" w:rsidR="00A7305A" w:rsidRPr="001B63E7" w:rsidRDefault="00D03C34" w:rsidP="00D77FFA">
            <w:pPr>
              <w:spacing w:before="0" w:after="0"/>
              <w:rPr>
                <w:rFonts w:eastAsia="Times New Roman" w:cs="Times New Roman"/>
                <w:color w:val="404040"/>
              </w:rPr>
            </w:pPr>
            <w:sdt>
              <w:sdtPr>
                <w:rPr>
                  <w:rFonts w:eastAsia="Times New Roman" w:cs="Arial"/>
                  <w:color w:val="404040"/>
                  <w:sz w:val="21"/>
                  <w:szCs w:val="21"/>
                </w:rPr>
                <w:id w:val="-648218450"/>
                <w:placeholder>
                  <w:docPart w:val="670EE128F7084B088E84A1508371EEC1"/>
                </w:placeholder>
                <w:showingPlcHdr/>
              </w:sdtPr>
              <w:sdtEndPr/>
              <w:sdtContent>
                <w:r w:rsidR="00663704" w:rsidRPr="00A22DDD">
                  <w:rPr>
                    <w:rFonts w:ascii="Arial Nova Cond" w:eastAsia="Times New Roman" w:hAnsi="Arial Nova Cond" w:cs="Arial"/>
                    <w:color w:val="595959"/>
                    <w:sz w:val="21"/>
                    <w:szCs w:val="21"/>
                    <w:shd w:val="clear" w:color="auto" w:fill="F2F2F2"/>
                  </w:rPr>
                  <w:t>______</w:t>
                </w:r>
              </w:sdtContent>
            </w:sdt>
            <w:r w:rsidR="00663704">
              <w:rPr>
                <w:rFonts w:eastAsia="Times New Roman" w:cs="Times New Roman"/>
                <w:color w:val="404040"/>
              </w:rPr>
              <w:t xml:space="preserve"> </w:t>
            </w:r>
            <w:proofErr w:type="gramStart"/>
            <w:r w:rsidR="00A7305A">
              <w:rPr>
                <w:rFonts w:eastAsia="Times New Roman" w:cs="Times New Roman"/>
                <w:color w:val="404040"/>
              </w:rPr>
              <w:t>mg</w:t>
            </w:r>
            <w:proofErr w:type="gramEnd"/>
            <w:r w:rsidR="00A7305A">
              <w:rPr>
                <w:rFonts w:eastAsia="Times New Roman" w:cs="Times New Roman"/>
                <w:color w:val="404040"/>
              </w:rPr>
              <w:t>/jour</w:t>
            </w:r>
          </w:p>
        </w:tc>
        <w:tc>
          <w:tcPr>
            <w:tcW w:w="2126" w:type="dxa"/>
            <w:gridSpan w:val="2"/>
            <w:tcBorders>
              <w:top w:val="nil"/>
              <w:left w:val="nil"/>
              <w:right w:val="nil"/>
            </w:tcBorders>
            <w:vAlign w:val="center"/>
          </w:tcPr>
          <w:p w14:paraId="197A5528" w14:textId="68A652E0" w:rsidR="00A7305A" w:rsidRPr="001B63E7" w:rsidRDefault="00A7305A" w:rsidP="00D77FFA">
            <w:pPr>
              <w:spacing w:before="0" w:after="0"/>
              <w:rPr>
                <w:rFonts w:eastAsia="Times New Roman" w:cs="Times New Roman"/>
                <w:color w:val="404040"/>
              </w:rPr>
            </w:pPr>
            <w:r>
              <w:rPr>
                <w:rFonts w:eastAsia="Times New Roman" w:cs="Times New Roman"/>
                <w:color w:val="404040"/>
              </w:rPr>
              <w:t xml:space="preserve">Ou </w:t>
            </w:r>
            <w:sdt>
              <w:sdtPr>
                <w:rPr>
                  <w:rFonts w:eastAsia="Times New Roman" w:cs="Arial"/>
                  <w:color w:val="404040"/>
                  <w:sz w:val="21"/>
                  <w:szCs w:val="21"/>
                </w:rPr>
                <w:id w:val="753483444"/>
                <w:placeholder>
                  <w:docPart w:val="FDFD492557864E418D1C5FFA23796D49"/>
                </w:placeholder>
                <w:showingPlcHdr/>
              </w:sdtPr>
              <w:sdtEndPr/>
              <w:sdtContent>
                <w:r w:rsidR="00663704" w:rsidRPr="00A22DDD">
                  <w:rPr>
                    <w:rFonts w:ascii="Arial Nova Cond" w:eastAsia="Times New Roman" w:hAnsi="Arial Nova Cond" w:cs="Arial"/>
                    <w:color w:val="595959"/>
                    <w:sz w:val="21"/>
                    <w:szCs w:val="21"/>
                    <w:shd w:val="clear" w:color="auto" w:fill="F2F2F2"/>
                  </w:rPr>
                  <w:t>______</w:t>
                </w:r>
              </w:sdtContent>
            </w:sdt>
            <w:r>
              <w:rPr>
                <w:rFonts w:eastAsia="Times New Roman" w:cs="Times New Roman"/>
                <w:color w:val="404040"/>
              </w:rPr>
              <w:t xml:space="preserve"> ml/jour</w:t>
            </w:r>
          </w:p>
        </w:tc>
        <w:tc>
          <w:tcPr>
            <w:tcW w:w="3118" w:type="dxa"/>
            <w:gridSpan w:val="2"/>
            <w:tcBorders>
              <w:top w:val="nil"/>
              <w:left w:val="nil"/>
            </w:tcBorders>
            <w:vAlign w:val="center"/>
          </w:tcPr>
          <w:p w14:paraId="0521A90A" w14:textId="3B7A8300" w:rsidR="00A7305A" w:rsidRPr="001B63E7" w:rsidRDefault="00A7305A" w:rsidP="00D77FFA">
            <w:pPr>
              <w:spacing w:before="0" w:after="0"/>
              <w:rPr>
                <w:rFonts w:eastAsia="Times New Roman" w:cs="Times New Roman"/>
                <w:color w:val="404040"/>
              </w:rPr>
            </w:pPr>
            <w:r>
              <w:rPr>
                <w:rFonts w:eastAsia="Times New Roman" w:cs="Times New Roman"/>
                <w:color w:val="404040"/>
              </w:rPr>
              <w:t xml:space="preserve">Nbr de prise par jour : </w:t>
            </w:r>
            <w:sdt>
              <w:sdtPr>
                <w:rPr>
                  <w:rFonts w:eastAsia="Times New Roman" w:cs="Arial"/>
                  <w:color w:val="404040"/>
                  <w:sz w:val="21"/>
                  <w:szCs w:val="21"/>
                </w:rPr>
                <w:id w:val="-1999103390"/>
                <w:placeholder>
                  <w:docPart w:val="0910E002F8CA4DCFA8B7A1282A913986"/>
                </w:placeholder>
                <w:showingPlcHdr/>
              </w:sdtPr>
              <w:sdtEndPr/>
              <w:sdtContent>
                <w:r w:rsidR="00663704" w:rsidRPr="00A22DDD">
                  <w:rPr>
                    <w:rFonts w:ascii="Arial Nova Cond" w:eastAsia="Times New Roman" w:hAnsi="Arial Nova Cond" w:cs="Arial"/>
                    <w:color w:val="595959"/>
                    <w:sz w:val="21"/>
                    <w:szCs w:val="21"/>
                    <w:shd w:val="clear" w:color="auto" w:fill="F2F2F2"/>
                  </w:rPr>
                  <w:t>______</w:t>
                </w:r>
              </w:sdtContent>
            </w:sdt>
          </w:p>
        </w:tc>
      </w:tr>
    </w:tbl>
    <w:p w14:paraId="14817F78" w14:textId="51D4143C" w:rsidR="00A22DDD" w:rsidRPr="00A22DDD" w:rsidRDefault="00A22DDD" w:rsidP="00A22DDD">
      <w:pPr>
        <w:rPr>
          <w:rFonts w:eastAsia="Times New Roman" w:cs="Times New Roman"/>
          <w:color w:val="404040"/>
        </w:rPr>
      </w:pPr>
    </w:p>
    <w:p w14:paraId="4703D6A4" w14:textId="47F43A95" w:rsidR="00A22DDD" w:rsidRPr="00A22DDD" w:rsidRDefault="00A22DDD" w:rsidP="001727EF">
      <w:pPr>
        <w:keepNext/>
        <w:autoSpaceDE w:val="0"/>
        <w:autoSpaceDN w:val="0"/>
        <w:adjustRightInd w:val="0"/>
        <w:spacing w:before="0" w:after="60"/>
        <w:jc w:val="left"/>
        <w:rPr>
          <w:rFonts w:ascii="Arial Narrow" w:eastAsia="Times New Roman" w:hAnsi="Arial Narrow" w:cs="Arial"/>
          <w:b/>
          <w:bCs/>
          <w:i/>
          <w:iCs/>
          <w:color w:val="000000"/>
          <w:sz w:val="26"/>
        </w:rPr>
      </w:pPr>
      <w:r w:rsidRPr="00A22DDD">
        <w:rPr>
          <w:rFonts w:ascii="Arial Narrow" w:eastAsia="Times New Roman" w:hAnsi="Arial Narrow" w:cs="Arial"/>
          <w:b/>
          <w:bCs/>
          <w:color w:val="000000"/>
          <w:sz w:val="26"/>
        </w:rPr>
        <w:t>Traitements concomitants et/ou soins de support</w:t>
      </w:r>
      <w:r w:rsidRPr="00A22DDD">
        <w:rPr>
          <w:rFonts w:ascii="Arial Narrow" w:eastAsia="Times New Roman" w:hAnsi="Arial Narrow" w:cs="Arial"/>
          <w:b/>
          <w:bCs/>
          <w:i/>
          <w:iCs/>
          <w:color w:val="000000"/>
          <w:sz w:val="26"/>
        </w:rPr>
        <w:t xml:space="preserve"> </w:t>
      </w:r>
    </w:p>
    <w:tbl>
      <w:tblPr>
        <w:tblStyle w:val="Grilledutableau"/>
        <w:tblW w:w="9634" w:type="dxa"/>
        <w:tblLook w:val="04A0" w:firstRow="1" w:lastRow="0" w:firstColumn="1" w:lastColumn="0" w:noHBand="0" w:noVBand="1"/>
      </w:tblPr>
      <w:tblGrid>
        <w:gridCol w:w="9634"/>
      </w:tblGrid>
      <w:tr w:rsidR="00B551EA" w:rsidRPr="00B551EA" w14:paraId="36AA7E2E" w14:textId="77777777" w:rsidTr="001E6731">
        <w:tc>
          <w:tcPr>
            <w:tcW w:w="9634" w:type="dxa"/>
          </w:tcPr>
          <w:p w14:paraId="66B383D1" w14:textId="77777777" w:rsidR="00B551EA" w:rsidRPr="00B551EA" w:rsidRDefault="00B551EA" w:rsidP="00D77FFA">
            <w:pPr>
              <w:spacing w:before="60" w:after="60"/>
              <w:jc w:val="center"/>
              <w:rPr>
                <w:rFonts w:eastAsia="Times New Roman" w:cs="Times New Roman"/>
                <w:b/>
                <w:bCs/>
                <w:color w:val="404040"/>
              </w:rPr>
            </w:pPr>
            <w:r w:rsidRPr="00B551EA">
              <w:rPr>
                <w:rFonts w:eastAsia="Times New Roman" w:cs="Times New Roman"/>
                <w:b/>
                <w:bCs/>
                <w:color w:val="404040"/>
              </w:rPr>
              <w:t>Produit (DCI)</w:t>
            </w:r>
          </w:p>
        </w:tc>
      </w:tr>
      <w:tr w:rsidR="00B551EA" w:rsidRPr="00B551EA" w14:paraId="34C137D9" w14:textId="77777777" w:rsidTr="001E6731">
        <w:sdt>
          <w:sdtPr>
            <w:rPr>
              <w:rFonts w:eastAsia="Times New Roman" w:cs="Times New Roman"/>
              <w:color w:val="404040"/>
            </w:rPr>
            <w:id w:val="190037992"/>
            <w:placeholder>
              <w:docPart w:val="90F65789D3624A438CA633E6D46890CA"/>
            </w:placeholder>
          </w:sdtPr>
          <w:sdtEndPr/>
          <w:sdtContent>
            <w:tc>
              <w:tcPr>
                <w:tcW w:w="9634" w:type="dxa"/>
              </w:tcPr>
              <w:p w14:paraId="45B76BF9" w14:textId="36D8FA41" w:rsidR="00B551EA" w:rsidRPr="00B551EA" w:rsidRDefault="00D03C34" w:rsidP="00212F37">
                <w:pPr>
                  <w:spacing w:before="0" w:after="0"/>
                  <w:jc w:val="center"/>
                  <w:rPr>
                    <w:rFonts w:eastAsia="Times New Roman" w:cs="Times New Roman"/>
                    <w:color w:val="404040"/>
                  </w:rPr>
                </w:pPr>
                <w:sdt>
                  <w:sdtPr>
                    <w:rPr>
                      <w:rFonts w:eastAsia="Times New Roman" w:cs="Arial"/>
                      <w:color w:val="404040"/>
                      <w:sz w:val="21"/>
                      <w:szCs w:val="21"/>
                    </w:rPr>
                    <w:id w:val="-1262063206"/>
                    <w:placeholder>
                      <w:docPart w:val="F8B95DD29863413EBF16C9B06C302587"/>
                    </w:placeholder>
                    <w:showingPlcHdr/>
                  </w:sdtPr>
                  <w:sdtEndPr/>
                  <w:sdtContent>
                    <w:r w:rsidR="00212F37" w:rsidRPr="00A22DDD">
                      <w:rPr>
                        <w:rFonts w:ascii="Arial Nova Cond" w:eastAsia="Times New Roman" w:hAnsi="Arial Nova Cond" w:cs="Arial"/>
                        <w:color w:val="595959"/>
                        <w:sz w:val="21"/>
                        <w:szCs w:val="21"/>
                        <w:shd w:val="clear" w:color="auto" w:fill="F2F2F2"/>
                      </w:rPr>
                      <w:t>________________</w:t>
                    </w:r>
                  </w:sdtContent>
                </w:sdt>
              </w:p>
            </w:tc>
          </w:sdtContent>
        </w:sdt>
      </w:tr>
      <w:tr w:rsidR="00B551EA" w:rsidRPr="00B551EA" w14:paraId="6355C0EF" w14:textId="77777777" w:rsidTr="001E6731">
        <w:sdt>
          <w:sdtPr>
            <w:rPr>
              <w:rFonts w:eastAsia="Times New Roman" w:cs="Times New Roman"/>
              <w:color w:val="404040"/>
            </w:rPr>
            <w:id w:val="-1696221701"/>
            <w:placeholder>
              <w:docPart w:val="90F65789D3624A438CA633E6D46890CA"/>
            </w:placeholder>
          </w:sdtPr>
          <w:sdtEndPr/>
          <w:sdtContent>
            <w:tc>
              <w:tcPr>
                <w:tcW w:w="9634" w:type="dxa"/>
              </w:tcPr>
              <w:p w14:paraId="73884FC7" w14:textId="7C7D5ED3" w:rsidR="00B551EA" w:rsidRPr="00B551EA" w:rsidRDefault="00D03C34" w:rsidP="00212F37">
                <w:pPr>
                  <w:spacing w:before="0" w:after="0"/>
                  <w:jc w:val="center"/>
                  <w:rPr>
                    <w:rFonts w:eastAsia="Times New Roman" w:cs="Times New Roman"/>
                    <w:color w:val="404040"/>
                  </w:rPr>
                </w:pPr>
                <w:sdt>
                  <w:sdtPr>
                    <w:rPr>
                      <w:rFonts w:eastAsia="Times New Roman" w:cs="Arial"/>
                      <w:color w:val="404040"/>
                      <w:sz w:val="21"/>
                      <w:szCs w:val="21"/>
                    </w:rPr>
                    <w:id w:val="412364414"/>
                    <w:placeholder>
                      <w:docPart w:val="C1504399EE874126AF0EBCEBBD361A6E"/>
                    </w:placeholder>
                    <w:showingPlcHdr/>
                  </w:sdtPr>
                  <w:sdtEndPr/>
                  <w:sdtContent>
                    <w:r w:rsidR="00212F37" w:rsidRPr="00A22DDD">
                      <w:rPr>
                        <w:rFonts w:ascii="Arial Nova Cond" w:eastAsia="Times New Roman" w:hAnsi="Arial Nova Cond" w:cs="Arial"/>
                        <w:color w:val="595959"/>
                        <w:sz w:val="21"/>
                        <w:szCs w:val="21"/>
                        <w:shd w:val="clear" w:color="auto" w:fill="F2F2F2"/>
                      </w:rPr>
                      <w:t>________________</w:t>
                    </w:r>
                  </w:sdtContent>
                </w:sdt>
              </w:p>
            </w:tc>
          </w:sdtContent>
        </w:sdt>
      </w:tr>
      <w:tr w:rsidR="00B551EA" w:rsidRPr="00B551EA" w14:paraId="2682F87B" w14:textId="77777777" w:rsidTr="001E6731">
        <w:sdt>
          <w:sdtPr>
            <w:rPr>
              <w:rFonts w:eastAsia="Times New Roman" w:cs="Times New Roman"/>
              <w:color w:val="404040"/>
            </w:rPr>
            <w:id w:val="1584025734"/>
            <w:placeholder>
              <w:docPart w:val="90F65789D3624A438CA633E6D46890CA"/>
            </w:placeholder>
          </w:sdtPr>
          <w:sdtEndPr/>
          <w:sdtContent>
            <w:tc>
              <w:tcPr>
                <w:tcW w:w="9634" w:type="dxa"/>
              </w:tcPr>
              <w:p w14:paraId="6BD77F31" w14:textId="11A2D3D5" w:rsidR="00B551EA" w:rsidRPr="00B551EA" w:rsidRDefault="00D03C34" w:rsidP="00212F37">
                <w:pPr>
                  <w:spacing w:before="0" w:after="0"/>
                  <w:jc w:val="center"/>
                  <w:rPr>
                    <w:rFonts w:eastAsia="Times New Roman" w:cs="Times New Roman"/>
                    <w:color w:val="404040"/>
                  </w:rPr>
                </w:pPr>
                <w:sdt>
                  <w:sdtPr>
                    <w:rPr>
                      <w:rFonts w:eastAsia="Times New Roman" w:cs="Arial"/>
                      <w:color w:val="404040"/>
                      <w:sz w:val="21"/>
                      <w:szCs w:val="21"/>
                    </w:rPr>
                    <w:id w:val="800495953"/>
                    <w:placeholder>
                      <w:docPart w:val="7D019A6B898B451082F1FC5EDCFE8203"/>
                    </w:placeholder>
                    <w:showingPlcHdr/>
                  </w:sdtPr>
                  <w:sdtEndPr/>
                  <w:sdtContent>
                    <w:r w:rsidR="00212F37" w:rsidRPr="00A22DDD">
                      <w:rPr>
                        <w:rFonts w:ascii="Arial Nova Cond" w:eastAsia="Times New Roman" w:hAnsi="Arial Nova Cond" w:cs="Arial"/>
                        <w:color w:val="595959"/>
                        <w:sz w:val="21"/>
                        <w:szCs w:val="21"/>
                        <w:shd w:val="clear" w:color="auto" w:fill="F2F2F2"/>
                      </w:rPr>
                      <w:t>________________</w:t>
                    </w:r>
                  </w:sdtContent>
                </w:sdt>
              </w:p>
            </w:tc>
          </w:sdtContent>
        </w:sdt>
      </w:tr>
      <w:tr w:rsidR="00B551EA" w:rsidRPr="00B551EA" w14:paraId="18E618B1" w14:textId="77777777" w:rsidTr="001E6731">
        <w:sdt>
          <w:sdtPr>
            <w:rPr>
              <w:rFonts w:eastAsia="Times New Roman" w:cs="Times New Roman"/>
              <w:color w:val="404040"/>
            </w:rPr>
            <w:id w:val="65457796"/>
            <w:placeholder>
              <w:docPart w:val="90F65789D3624A438CA633E6D46890CA"/>
            </w:placeholder>
          </w:sdtPr>
          <w:sdtEndPr/>
          <w:sdtContent>
            <w:tc>
              <w:tcPr>
                <w:tcW w:w="9634" w:type="dxa"/>
              </w:tcPr>
              <w:p w14:paraId="09834CBF" w14:textId="0CF61D5C" w:rsidR="00B551EA" w:rsidRPr="00B551EA" w:rsidRDefault="00D03C34" w:rsidP="00212F37">
                <w:pPr>
                  <w:spacing w:before="0" w:after="0"/>
                  <w:jc w:val="center"/>
                  <w:rPr>
                    <w:rFonts w:eastAsia="Times New Roman" w:cs="Times New Roman"/>
                    <w:color w:val="404040"/>
                  </w:rPr>
                </w:pPr>
                <w:sdt>
                  <w:sdtPr>
                    <w:rPr>
                      <w:rFonts w:eastAsia="Times New Roman" w:cs="Arial"/>
                      <w:color w:val="404040"/>
                      <w:sz w:val="21"/>
                      <w:szCs w:val="21"/>
                    </w:rPr>
                    <w:id w:val="2050334597"/>
                    <w:placeholder>
                      <w:docPart w:val="101BF67A04914A7493987D9740527BEA"/>
                    </w:placeholder>
                    <w:showingPlcHdr/>
                  </w:sdtPr>
                  <w:sdtEndPr/>
                  <w:sdtContent>
                    <w:r w:rsidR="00212F37" w:rsidRPr="00A22DDD">
                      <w:rPr>
                        <w:rFonts w:ascii="Arial Nova Cond" w:eastAsia="Times New Roman" w:hAnsi="Arial Nova Cond" w:cs="Arial"/>
                        <w:color w:val="595959"/>
                        <w:sz w:val="21"/>
                        <w:szCs w:val="21"/>
                        <w:shd w:val="clear" w:color="auto" w:fill="F2F2F2"/>
                      </w:rPr>
                      <w:t>________________</w:t>
                    </w:r>
                  </w:sdtContent>
                </w:sdt>
              </w:p>
            </w:tc>
          </w:sdtContent>
        </w:sdt>
      </w:tr>
      <w:tr w:rsidR="00B551EA" w:rsidRPr="00B551EA" w14:paraId="7D561EB2" w14:textId="77777777" w:rsidTr="001E6731">
        <w:sdt>
          <w:sdtPr>
            <w:rPr>
              <w:rFonts w:eastAsia="Times New Roman" w:cs="Times New Roman"/>
              <w:color w:val="404040"/>
            </w:rPr>
            <w:id w:val="1550493461"/>
            <w:placeholder>
              <w:docPart w:val="90F65789D3624A438CA633E6D46890CA"/>
            </w:placeholder>
          </w:sdtPr>
          <w:sdtEndPr/>
          <w:sdtContent>
            <w:tc>
              <w:tcPr>
                <w:tcW w:w="9634" w:type="dxa"/>
              </w:tcPr>
              <w:p w14:paraId="4E4DECAE" w14:textId="4518E45A" w:rsidR="00B551EA" w:rsidRPr="00B551EA" w:rsidRDefault="00D03C34" w:rsidP="00212F37">
                <w:pPr>
                  <w:spacing w:before="0" w:after="0"/>
                  <w:jc w:val="center"/>
                  <w:rPr>
                    <w:rFonts w:eastAsia="Times New Roman" w:cs="Times New Roman"/>
                    <w:color w:val="404040"/>
                  </w:rPr>
                </w:pPr>
                <w:sdt>
                  <w:sdtPr>
                    <w:rPr>
                      <w:rFonts w:eastAsia="Times New Roman" w:cs="Arial"/>
                      <w:color w:val="404040"/>
                      <w:sz w:val="21"/>
                      <w:szCs w:val="21"/>
                    </w:rPr>
                    <w:id w:val="844519325"/>
                    <w:placeholder>
                      <w:docPart w:val="534C891303994286ADAC429F2474939B"/>
                    </w:placeholder>
                    <w:showingPlcHdr/>
                  </w:sdtPr>
                  <w:sdtEndPr/>
                  <w:sdtContent>
                    <w:r w:rsidR="00212F37" w:rsidRPr="00A22DDD">
                      <w:rPr>
                        <w:rFonts w:ascii="Arial Nova Cond" w:eastAsia="Times New Roman" w:hAnsi="Arial Nova Cond" w:cs="Arial"/>
                        <w:color w:val="595959"/>
                        <w:sz w:val="21"/>
                        <w:szCs w:val="21"/>
                        <w:shd w:val="clear" w:color="auto" w:fill="F2F2F2"/>
                      </w:rPr>
                      <w:t>________________</w:t>
                    </w:r>
                  </w:sdtContent>
                </w:sdt>
              </w:p>
            </w:tc>
          </w:sdtContent>
        </w:sdt>
      </w:tr>
    </w:tbl>
    <w:p w14:paraId="46210256" w14:textId="77777777" w:rsidR="00A22DDD" w:rsidRPr="007D192C" w:rsidRDefault="00A22DDD" w:rsidP="001727EF">
      <w:pPr>
        <w:pStyle w:val="Corpsdetexte"/>
        <w:rPr>
          <w:sz w:val="22"/>
          <w:szCs w:val="22"/>
        </w:rPr>
      </w:pPr>
    </w:p>
    <w:p w14:paraId="7B638278" w14:textId="77777777" w:rsidR="00A22DDD" w:rsidRPr="00A22DDD" w:rsidRDefault="00A22DDD" w:rsidP="00A22DDD">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sidRPr="00A22DDD">
        <w:rPr>
          <w:rFonts w:ascii="Arial Narrow" w:eastAsia="Times New Roman" w:hAnsi="Arial Narrow" w:cs="Times New Roman"/>
          <w:bCs/>
          <w:color w:val="000000"/>
          <w:sz w:val="36"/>
          <w:szCs w:val="26"/>
        </w:rPr>
        <w:t>Engagement du prescripteur</w:t>
      </w:r>
    </w:p>
    <w:p w14:paraId="33911EA5" w14:textId="772596E0" w:rsidR="00A22DDD" w:rsidRDefault="00A22DDD" w:rsidP="00A22DDD">
      <w:pPr>
        <w:rPr>
          <w:rFonts w:eastAsia="Times New Roman" w:cs="Times New Roman"/>
          <w:color w:val="404040"/>
        </w:rPr>
      </w:pPr>
      <w:r w:rsidRPr="00A22DDD">
        <w:rPr>
          <w:rFonts w:eastAsia="Times New Roman" w:cs="Times New Roman"/>
          <w:b/>
          <w:bCs/>
          <w:color w:val="404040"/>
        </w:rPr>
        <w:t xml:space="preserve">J’ai remis les documents d’information au patient (disponible en </w:t>
      </w:r>
      <w:hyperlink w:anchor="Annexe_4" w:history="1">
        <w:r w:rsidRPr="00395DEC">
          <w:rPr>
            <w:rFonts w:eastAsia="Times New Roman" w:cs="Times New Roman"/>
            <w:color w:val="467886"/>
            <w:u w:val="single"/>
          </w:rPr>
          <w:t xml:space="preserve">annexe </w:t>
        </w:r>
      </w:hyperlink>
      <w:r w:rsidRPr="00395DEC">
        <w:rPr>
          <w:rFonts w:eastAsia="Times New Roman" w:cs="Times New Roman"/>
          <w:color w:val="467886"/>
          <w:u w:val="single"/>
        </w:rPr>
        <w:t>3</w:t>
      </w:r>
      <w:r w:rsidRPr="00A22DDD">
        <w:rPr>
          <w:rFonts w:eastAsia="Times New Roman" w:cs="Times New Roman"/>
          <w:b/>
          <w:bCs/>
          <w:color w:val="404040"/>
        </w:rPr>
        <w:t xml:space="preserve">) et certifie que le patient a été informé de la collecte de ses données à caractère personnel : </w:t>
      </w:r>
      <w:sdt>
        <w:sdtPr>
          <w:rPr>
            <w:rFonts w:eastAsia="Times New Roman" w:cs="Times New Roman"/>
            <w:color w:val="404040"/>
          </w:rPr>
          <w:id w:val="1263810966"/>
          <w14:checkbox>
            <w14:checked w14:val="0"/>
            <w14:checkedState w14:val="2612" w14:font="MS Gothic"/>
            <w14:uncheckedState w14:val="2610" w14:font="MS Gothic"/>
          </w14:checkbox>
        </w:sdtPr>
        <w:sdtEndPr/>
        <w:sdtContent>
          <w:r w:rsidR="009E7406">
            <w:rPr>
              <w:rFonts w:ascii="MS Gothic" w:eastAsia="MS Gothic" w:hAnsi="MS Gothic" w:cs="Times New Roman" w:hint="eastAsia"/>
              <w:color w:val="404040"/>
            </w:rPr>
            <w:t>☐</w:t>
          </w:r>
        </w:sdtContent>
      </w:sdt>
      <w:r w:rsidRPr="00A22DDD">
        <w:rPr>
          <w:rFonts w:eastAsia="Times New Roman" w:cs="Times New Roman"/>
          <w:color w:val="404040"/>
        </w:rPr>
        <w:t xml:space="preserve"> Oui </w:t>
      </w:r>
      <w:sdt>
        <w:sdtPr>
          <w:rPr>
            <w:rFonts w:eastAsia="Times New Roman" w:cs="Times New Roman"/>
            <w:color w:val="404040"/>
          </w:rPr>
          <w:id w:val="-2101469471"/>
          <w14:checkbox>
            <w14:checked w14:val="0"/>
            <w14:checkedState w14:val="2612" w14:font="MS Gothic"/>
            <w14:uncheckedState w14:val="2610" w14:font="MS Gothic"/>
          </w14:checkbox>
        </w:sdtPr>
        <w:sdtEndPr/>
        <w:sdtContent>
          <w:r w:rsidRPr="00A22DDD">
            <w:rPr>
              <w:rFonts w:ascii="Segoe UI Symbol" w:eastAsia="Times New Roman" w:hAnsi="Segoe UI Symbol" w:cs="Segoe UI Symbol"/>
              <w:color w:val="404040"/>
            </w:rPr>
            <w:t>☐</w:t>
          </w:r>
        </w:sdtContent>
      </w:sdt>
      <w:r w:rsidRPr="00A22DDD">
        <w:rPr>
          <w:rFonts w:eastAsia="Times New Roman" w:cs="Times New Roman"/>
          <w:color w:val="404040"/>
        </w:rPr>
        <w:t xml:space="preserve"> Non</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0"/>
        <w:gridCol w:w="4797"/>
      </w:tblGrid>
      <w:tr w:rsidR="001727EF" w:rsidRPr="00663704" w14:paraId="27B4216F" w14:textId="77777777" w:rsidTr="000A74C2">
        <w:trPr>
          <w:trHeight w:val="4809"/>
          <w:jc w:val="center"/>
        </w:trPr>
        <w:tc>
          <w:tcPr>
            <w:tcW w:w="4820" w:type="dxa"/>
          </w:tcPr>
          <w:p w14:paraId="50157B1F" w14:textId="77777777" w:rsidR="001727EF" w:rsidRPr="00663704" w:rsidRDefault="001727EF" w:rsidP="009C73AE">
            <w:pPr>
              <w:rPr>
                <w:rFonts w:eastAsia="Times New Roman" w:cs="Arial"/>
                <w:b/>
                <w:bCs/>
                <w:color w:val="404040"/>
                <w:sz w:val="21"/>
                <w:szCs w:val="21"/>
              </w:rPr>
            </w:pPr>
            <w:r w:rsidRPr="00663704">
              <w:rPr>
                <w:rFonts w:eastAsia="Times New Roman" w:cs="Arial"/>
                <w:b/>
                <w:bCs/>
                <w:color w:val="404040"/>
                <w:sz w:val="21"/>
                <w:szCs w:val="21"/>
              </w:rPr>
              <w:t xml:space="preserve">Médecin prescripteur </w:t>
            </w:r>
          </w:p>
          <w:p w14:paraId="63213A03" w14:textId="77777777" w:rsidR="001727EF" w:rsidRPr="00663704" w:rsidRDefault="001727EF" w:rsidP="009C73AE">
            <w:pPr>
              <w:spacing w:after="0"/>
              <w:rPr>
                <w:rFonts w:eastAsia="Times New Roman" w:cs="Arial"/>
                <w:color w:val="404040"/>
                <w:sz w:val="21"/>
                <w:szCs w:val="21"/>
              </w:rPr>
            </w:pPr>
            <w:r w:rsidRPr="00663704">
              <w:rPr>
                <w:rFonts w:eastAsia="Times New Roman" w:cs="Arial"/>
                <w:color w:val="404040"/>
                <w:sz w:val="21"/>
                <w:szCs w:val="21"/>
              </w:rPr>
              <w:t xml:space="preserve">Nom/Prénom : </w:t>
            </w:r>
            <w:sdt>
              <w:sdtPr>
                <w:rPr>
                  <w:rFonts w:eastAsia="Times New Roman" w:cs="Arial"/>
                  <w:color w:val="404040"/>
                  <w:sz w:val="21"/>
                  <w:szCs w:val="21"/>
                </w:rPr>
                <w:id w:val="18981516"/>
                <w:placeholder>
                  <w:docPart w:val="BC5C00B2CAB2430AB9CFBD995387218F"/>
                </w:placeholder>
                <w:showingPlcHdr/>
              </w:sdtPr>
              <w:sdtEndPr/>
              <w:sdtContent>
                <w:r w:rsidRPr="00663704">
                  <w:rPr>
                    <w:rFonts w:ascii="Arial Nova Cond" w:eastAsia="Times New Roman" w:hAnsi="Arial Nova Cond" w:cs="Arial"/>
                    <w:color w:val="595959"/>
                    <w:sz w:val="21"/>
                    <w:szCs w:val="21"/>
                    <w:shd w:val="clear" w:color="auto" w:fill="F2F2F2"/>
                  </w:rPr>
                  <w:t>________________</w:t>
                </w:r>
              </w:sdtContent>
            </w:sdt>
          </w:p>
          <w:p w14:paraId="0CBB788F" w14:textId="77777777" w:rsidR="001727EF" w:rsidRPr="00663704" w:rsidRDefault="001727EF" w:rsidP="009C73AE">
            <w:pPr>
              <w:spacing w:before="0"/>
              <w:rPr>
                <w:rFonts w:eastAsia="Times New Roman" w:cs="Arial"/>
                <w:color w:val="404040"/>
                <w:sz w:val="21"/>
                <w:szCs w:val="21"/>
              </w:rPr>
            </w:pPr>
            <w:r w:rsidRPr="00663704">
              <w:rPr>
                <w:rFonts w:eastAsia="Times New Roman" w:cs="Arial"/>
                <w:color w:val="404040"/>
                <w:sz w:val="21"/>
                <w:szCs w:val="21"/>
              </w:rPr>
              <w:t xml:space="preserve">Spécialité : </w:t>
            </w:r>
            <w:sdt>
              <w:sdtPr>
                <w:rPr>
                  <w:rFonts w:eastAsia="Times New Roman" w:cs="Arial"/>
                  <w:color w:val="404040"/>
                  <w:sz w:val="21"/>
                  <w:szCs w:val="21"/>
                </w:rPr>
                <w:id w:val="1056442602"/>
                <w:placeholder>
                  <w:docPart w:val="C8F64C7005AC48DEB1176ED69DF3D420"/>
                </w:placeholder>
                <w:showingPlcHdr/>
              </w:sdtPr>
              <w:sdtEndPr/>
              <w:sdtContent>
                <w:r w:rsidRPr="00663704">
                  <w:rPr>
                    <w:rFonts w:ascii="Arial Nova Cond" w:eastAsia="Times New Roman" w:hAnsi="Arial Nova Cond" w:cs="Arial"/>
                    <w:color w:val="595959"/>
                    <w:sz w:val="21"/>
                    <w:szCs w:val="21"/>
                    <w:shd w:val="clear" w:color="auto" w:fill="F2F2F2"/>
                  </w:rPr>
                  <w:t>________________</w:t>
                </w:r>
              </w:sdtContent>
            </w:sdt>
          </w:p>
          <w:p w14:paraId="0F0CB5E8" w14:textId="77777777" w:rsidR="001727EF" w:rsidRPr="00663704" w:rsidRDefault="001727EF" w:rsidP="009C73AE">
            <w:pPr>
              <w:spacing w:before="0" w:after="0"/>
              <w:rPr>
                <w:rFonts w:eastAsia="Times New Roman" w:cs="Arial"/>
                <w:color w:val="404040"/>
                <w:sz w:val="21"/>
                <w:szCs w:val="21"/>
              </w:rPr>
            </w:pPr>
            <w:r w:rsidRPr="00663704">
              <w:rPr>
                <w:rFonts w:eastAsia="Times New Roman" w:cs="Arial"/>
                <w:color w:val="404040"/>
                <w:sz w:val="21"/>
                <w:szCs w:val="21"/>
              </w:rPr>
              <w:t>N</w:t>
            </w:r>
            <w:r w:rsidRPr="00663704">
              <w:rPr>
                <w:rFonts w:eastAsia="Times New Roman" w:cs="Arial"/>
                <w:color w:val="404040"/>
                <w:sz w:val="21"/>
                <w:szCs w:val="21"/>
                <w:vertAlign w:val="superscript"/>
              </w:rPr>
              <w:t>o</w:t>
            </w:r>
            <w:r w:rsidRPr="00663704">
              <w:rPr>
                <w:rFonts w:eastAsia="Times New Roman" w:cs="Arial"/>
                <w:color w:val="404040"/>
                <w:sz w:val="21"/>
                <w:szCs w:val="21"/>
              </w:rPr>
              <w:t xml:space="preserve"> RPPS : </w:t>
            </w:r>
            <w:sdt>
              <w:sdtPr>
                <w:rPr>
                  <w:rFonts w:eastAsia="Times New Roman" w:cs="Arial"/>
                  <w:color w:val="404040"/>
                  <w:sz w:val="21"/>
                  <w:szCs w:val="21"/>
                </w:rPr>
                <w:id w:val="1338425241"/>
                <w:placeholder>
                  <w:docPart w:val="B96E0107CDA64DC0A7AEB2FE117BEDD0"/>
                </w:placeholder>
                <w:showingPlcHdr/>
              </w:sdtPr>
              <w:sdtEndPr/>
              <w:sdtContent>
                <w:r w:rsidRPr="00663704">
                  <w:rPr>
                    <w:rFonts w:ascii="Arial Nova Cond" w:eastAsia="Times New Roman" w:hAnsi="Arial Nova Cond" w:cs="Arial"/>
                    <w:color w:val="595959"/>
                    <w:sz w:val="21"/>
                    <w:szCs w:val="21"/>
                    <w:shd w:val="clear" w:color="auto" w:fill="F2F2F2"/>
                  </w:rPr>
                  <w:t>________________</w:t>
                </w:r>
              </w:sdtContent>
            </w:sdt>
          </w:p>
          <w:p w14:paraId="75AB4258" w14:textId="77777777" w:rsidR="001727EF" w:rsidRPr="00663704" w:rsidRDefault="001727EF" w:rsidP="009C73AE">
            <w:pPr>
              <w:spacing w:before="0" w:after="0"/>
              <w:rPr>
                <w:rFonts w:eastAsia="Times New Roman" w:cs="Arial"/>
                <w:color w:val="404040"/>
                <w:sz w:val="21"/>
                <w:szCs w:val="21"/>
              </w:rPr>
            </w:pPr>
            <w:r w:rsidRPr="00663704">
              <w:rPr>
                <w:rFonts w:eastAsia="Times New Roman" w:cs="Arial"/>
                <w:color w:val="404040"/>
                <w:sz w:val="21"/>
                <w:szCs w:val="21"/>
              </w:rPr>
              <w:t>Hôpital :</w:t>
            </w:r>
            <w:r>
              <w:rPr>
                <w:rFonts w:eastAsia="Times New Roman" w:cs="Arial"/>
                <w:color w:val="404040"/>
                <w:sz w:val="21"/>
                <w:szCs w:val="21"/>
              </w:rPr>
              <w:t xml:space="preserve"> </w:t>
            </w:r>
            <w:sdt>
              <w:sdtPr>
                <w:rPr>
                  <w:rFonts w:eastAsia="Times New Roman" w:cs="Arial"/>
                  <w:color w:val="404040"/>
                  <w:sz w:val="21"/>
                  <w:szCs w:val="21"/>
                </w:rPr>
                <w:id w:val="-1528402047"/>
                <w:placeholder>
                  <w:docPart w:val="D9F79E09142D478C8507D47885353F44"/>
                </w:placeholder>
                <w:showingPlcHdr/>
              </w:sdtPr>
              <w:sdtEndPr/>
              <w:sdtContent>
                <w:r w:rsidRPr="00663704">
                  <w:rPr>
                    <w:rFonts w:ascii="Arial Nova Cond" w:eastAsia="Times New Roman" w:hAnsi="Arial Nova Cond" w:cs="Arial"/>
                    <w:color w:val="595959"/>
                    <w:sz w:val="21"/>
                    <w:szCs w:val="21"/>
                    <w:shd w:val="clear" w:color="auto" w:fill="F2F2F2"/>
                  </w:rPr>
                  <w:t>________________</w:t>
                </w:r>
              </w:sdtContent>
            </w:sdt>
          </w:p>
          <w:p w14:paraId="461D2B98" w14:textId="77777777" w:rsidR="001727EF" w:rsidRPr="00663704" w:rsidRDefault="00D03C34" w:rsidP="009C73AE">
            <w:pPr>
              <w:spacing w:before="0" w:after="0"/>
              <w:jc w:val="left"/>
              <w:rPr>
                <w:rFonts w:eastAsia="Times New Roman" w:cs="Arial"/>
                <w:color w:val="404040"/>
                <w:sz w:val="21"/>
                <w:szCs w:val="21"/>
              </w:rPr>
            </w:pPr>
            <w:sdt>
              <w:sdtPr>
                <w:rPr>
                  <w:rFonts w:eastAsia="Times New Roman" w:cs="Arial"/>
                  <w:color w:val="404040"/>
                  <w:sz w:val="21"/>
                  <w:szCs w:val="21"/>
                </w:rPr>
                <w:id w:val="290800331"/>
                <w14:checkbox>
                  <w14:checked w14:val="0"/>
                  <w14:checkedState w14:val="2612" w14:font="MS Gothic"/>
                  <w14:uncheckedState w14:val="2610" w14:font="MS Gothic"/>
                </w14:checkbox>
              </w:sdtPr>
              <w:sdtEndPr/>
              <w:sdtContent>
                <w:r w:rsidR="001727EF" w:rsidRPr="00663704">
                  <w:rPr>
                    <w:rFonts w:ascii="Segoe UI Symbol" w:eastAsia="Times New Roman" w:hAnsi="Segoe UI Symbol" w:cs="Segoe UI Symbol"/>
                    <w:color w:val="404040"/>
                    <w:sz w:val="21"/>
                    <w:szCs w:val="21"/>
                  </w:rPr>
                  <w:t>☐</w:t>
                </w:r>
              </w:sdtContent>
            </w:sdt>
            <w:r w:rsidR="001727EF" w:rsidRPr="00663704">
              <w:rPr>
                <w:rFonts w:eastAsia="Times New Roman" w:cs="Arial"/>
                <w:color w:val="404040"/>
                <w:sz w:val="21"/>
                <w:szCs w:val="21"/>
              </w:rPr>
              <w:t xml:space="preserve"> CHU </w:t>
            </w:r>
            <w:sdt>
              <w:sdtPr>
                <w:rPr>
                  <w:rFonts w:eastAsia="Times New Roman" w:cs="Arial"/>
                  <w:color w:val="404040"/>
                  <w:sz w:val="21"/>
                  <w:szCs w:val="21"/>
                </w:rPr>
                <w:id w:val="-991022202"/>
                <w14:checkbox>
                  <w14:checked w14:val="1"/>
                  <w14:checkedState w14:val="2612" w14:font="MS Gothic"/>
                  <w14:uncheckedState w14:val="2610" w14:font="MS Gothic"/>
                </w14:checkbox>
              </w:sdtPr>
              <w:sdtEndPr/>
              <w:sdtContent>
                <w:r w:rsidR="001727EF">
                  <w:rPr>
                    <w:rFonts w:ascii="MS Gothic" w:eastAsia="MS Gothic" w:hAnsi="MS Gothic" w:cs="Arial" w:hint="eastAsia"/>
                    <w:color w:val="404040"/>
                    <w:sz w:val="21"/>
                    <w:szCs w:val="21"/>
                  </w:rPr>
                  <w:t>☒</w:t>
                </w:r>
              </w:sdtContent>
            </w:sdt>
            <w:r w:rsidR="001727EF" w:rsidRPr="00663704">
              <w:rPr>
                <w:rFonts w:eastAsia="Times New Roman" w:cs="Arial"/>
                <w:color w:val="404040"/>
                <w:sz w:val="21"/>
                <w:szCs w:val="21"/>
              </w:rPr>
              <w:t xml:space="preserve"> CHG </w:t>
            </w:r>
            <w:sdt>
              <w:sdtPr>
                <w:rPr>
                  <w:rFonts w:eastAsia="Times New Roman" w:cs="Arial"/>
                  <w:color w:val="404040"/>
                  <w:sz w:val="21"/>
                  <w:szCs w:val="21"/>
                </w:rPr>
                <w:id w:val="-588777207"/>
                <w14:checkbox>
                  <w14:checked w14:val="0"/>
                  <w14:checkedState w14:val="2612" w14:font="MS Gothic"/>
                  <w14:uncheckedState w14:val="2610" w14:font="MS Gothic"/>
                </w14:checkbox>
              </w:sdtPr>
              <w:sdtEndPr/>
              <w:sdtContent>
                <w:r w:rsidR="001727EF" w:rsidRPr="00663704">
                  <w:rPr>
                    <w:rFonts w:ascii="Segoe UI Symbol" w:eastAsia="Times New Roman" w:hAnsi="Segoe UI Symbol" w:cs="Segoe UI Symbol"/>
                    <w:color w:val="404040"/>
                    <w:sz w:val="21"/>
                    <w:szCs w:val="21"/>
                  </w:rPr>
                  <w:t>☐</w:t>
                </w:r>
              </w:sdtContent>
            </w:sdt>
            <w:r w:rsidR="001727EF" w:rsidRPr="00663704">
              <w:rPr>
                <w:rFonts w:eastAsia="Times New Roman" w:cs="Arial"/>
                <w:color w:val="404040"/>
                <w:sz w:val="21"/>
                <w:szCs w:val="21"/>
              </w:rPr>
              <w:t xml:space="preserve"> CLCC </w:t>
            </w:r>
            <w:sdt>
              <w:sdtPr>
                <w:rPr>
                  <w:rFonts w:eastAsia="Times New Roman" w:cs="Arial"/>
                  <w:color w:val="404040"/>
                  <w:sz w:val="21"/>
                  <w:szCs w:val="21"/>
                </w:rPr>
                <w:id w:val="718094017"/>
                <w14:checkbox>
                  <w14:checked w14:val="0"/>
                  <w14:checkedState w14:val="2612" w14:font="MS Gothic"/>
                  <w14:uncheckedState w14:val="2610" w14:font="MS Gothic"/>
                </w14:checkbox>
              </w:sdtPr>
              <w:sdtEndPr/>
              <w:sdtContent>
                <w:r w:rsidR="001727EF" w:rsidRPr="00663704">
                  <w:rPr>
                    <w:rFonts w:ascii="Segoe UI Symbol" w:eastAsia="Times New Roman" w:hAnsi="Segoe UI Symbol" w:cs="Segoe UI Symbol"/>
                    <w:color w:val="404040"/>
                    <w:sz w:val="21"/>
                    <w:szCs w:val="21"/>
                  </w:rPr>
                  <w:t>☐</w:t>
                </w:r>
              </w:sdtContent>
            </w:sdt>
            <w:r w:rsidR="001727EF" w:rsidRPr="00663704">
              <w:rPr>
                <w:rFonts w:eastAsia="Times New Roman" w:cs="Arial"/>
                <w:color w:val="404040"/>
                <w:sz w:val="21"/>
                <w:szCs w:val="21"/>
              </w:rPr>
              <w:t xml:space="preserve"> centre privé</w:t>
            </w:r>
            <w:r w:rsidR="001727EF" w:rsidRPr="00663704">
              <w:rPr>
                <w:rFonts w:eastAsia="Times New Roman" w:cs="Arial"/>
                <w:color w:val="404040"/>
                <w:sz w:val="21"/>
                <w:szCs w:val="21"/>
              </w:rPr>
              <w:br/>
              <w:t>Tél :</w:t>
            </w:r>
            <w:r w:rsidR="001727EF" w:rsidRPr="00663704">
              <w:rPr>
                <w:rFonts w:eastAsia="Times New Roman" w:cs="Arial"/>
                <w:color w:val="404040"/>
                <w:sz w:val="21"/>
                <w:szCs w:val="21"/>
              </w:rPr>
              <w:tab/>
            </w:r>
            <w:sdt>
              <w:sdtPr>
                <w:rPr>
                  <w:rFonts w:eastAsia="Times New Roman" w:cs="Arial"/>
                  <w:color w:val="404040"/>
                  <w:sz w:val="21"/>
                  <w:szCs w:val="21"/>
                </w:rPr>
                <w:id w:val="-992415286"/>
                <w:placeholder>
                  <w:docPart w:val="9154250257904720B726D95F43D90D96"/>
                </w:placeholder>
                <w:showingPlcHdr/>
              </w:sdtPr>
              <w:sdtEndPr/>
              <w:sdtContent>
                <w:r w:rsidR="001727EF" w:rsidRPr="00663704">
                  <w:rPr>
                    <w:rFonts w:ascii="Arial Nova Cond" w:eastAsia="Times New Roman" w:hAnsi="Arial Nova Cond" w:cs="Arial"/>
                    <w:color w:val="595959"/>
                    <w:sz w:val="21"/>
                    <w:szCs w:val="21"/>
                    <w:shd w:val="clear" w:color="auto" w:fill="F2F2F2"/>
                  </w:rPr>
                  <w:t>Numéro de téléphone.</w:t>
                </w:r>
              </w:sdtContent>
            </w:sdt>
            <w:r w:rsidR="001727EF" w:rsidRPr="00663704">
              <w:rPr>
                <w:rFonts w:eastAsia="Times New Roman" w:cs="Arial"/>
                <w:color w:val="404040"/>
                <w:sz w:val="21"/>
                <w:szCs w:val="21"/>
              </w:rPr>
              <w:tab/>
            </w:r>
            <w:r w:rsidR="001727EF" w:rsidRPr="00663704">
              <w:rPr>
                <w:rFonts w:eastAsia="Times New Roman" w:cs="Arial"/>
                <w:color w:val="404040"/>
                <w:sz w:val="21"/>
                <w:szCs w:val="21"/>
              </w:rPr>
              <w:tab/>
            </w:r>
          </w:p>
          <w:p w14:paraId="681E4959" w14:textId="77777777" w:rsidR="001727EF" w:rsidRPr="00663704" w:rsidRDefault="001727EF" w:rsidP="009C73AE">
            <w:pPr>
              <w:spacing w:before="0"/>
              <w:rPr>
                <w:rFonts w:eastAsia="Times New Roman" w:cs="Arial"/>
                <w:color w:val="404040"/>
                <w:sz w:val="21"/>
                <w:szCs w:val="21"/>
                <w:lang w:val="de-DE"/>
              </w:rPr>
            </w:pPr>
            <w:proofErr w:type="spellStart"/>
            <w:proofErr w:type="gramStart"/>
            <w:r w:rsidRPr="00663704">
              <w:rPr>
                <w:rFonts w:eastAsia="Times New Roman" w:cs="Arial"/>
                <w:color w:val="404040"/>
                <w:sz w:val="21"/>
                <w:szCs w:val="21"/>
                <w:lang w:val="de-DE"/>
              </w:rPr>
              <w:t>E-mail</w:t>
            </w:r>
            <w:proofErr w:type="spellEnd"/>
            <w:r w:rsidRPr="00663704">
              <w:rPr>
                <w:rFonts w:eastAsia="Times New Roman" w:cs="Arial"/>
                <w:color w:val="404040"/>
                <w:sz w:val="21"/>
                <w:szCs w:val="21"/>
                <w:lang w:val="de-DE"/>
              </w:rPr>
              <w:t xml:space="preserve"> :</w:t>
            </w:r>
            <w:proofErr w:type="gramEnd"/>
            <w:r w:rsidRPr="00663704">
              <w:rPr>
                <w:rFonts w:eastAsia="Times New Roman" w:cs="Arial"/>
                <w:color w:val="404040"/>
                <w:sz w:val="21"/>
                <w:szCs w:val="21"/>
                <w:lang w:val="de-DE"/>
              </w:rPr>
              <w:t xml:space="preserve"> </w:t>
            </w:r>
            <w:sdt>
              <w:sdtPr>
                <w:rPr>
                  <w:rFonts w:eastAsia="Times New Roman" w:cs="Arial"/>
                  <w:color w:val="404040"/>
                  <w:sz w:val="21"/>
                  <w:szCs w:val="21"/>
                </w:rPr>
                <w:id w:val="979963614"/>
                <w:placeholder>
                  <w:docPart w:val="E5517D719F6A404DB6DFF3A400E84548"/>
                </w:placeholder>
                <w:showingPlcHdr/>
              </w:sdtPr>
              <w:sdtEndPr/>
              <w:sdtContent>
                <w:r w:rsidRPr="00663704">
                  <w:rPr>
                    <w:rFonts w:ascii="Arial Nova Cond" w:eastAsia="Times New Roman" w:hAnsi="Arial Nova Cond" w:cs="Arial"/>
                    <w:color w:val="595959"/>
                    <w:sz w:val="21"/>
                    <w:szCs w:val="21"/>
                    <w:shd w:val="clear" w:color="auto" w:fill="F2F2F2"/>
                    <w:lang w:val="de-DE"/>
                  </w:rPr>
                  <w:t>xxx@domaine.com</w:t>
                </w:r>
              </w:sdtContent>
            </w:sdt>
          </w:p>
          <w:p w14:paraId="6CF0C115" w14:textId="77777777" w:rsidR="001727EF" w:rsidRPr="00663704" w:rsidRDefault="001727EF" w:rsidP="009C73AE">
            <w:pPr>
              <w:rPr>
                <w:rFonts w:eastAsia="Times New Roman" w:cs="Arial"/>
                <w:color w:val="404040"/>
                <w:sz w:val="21"/>
                <w:szCs w:val="21"/>
                <w:lang w:val="de-DE"/>
              </w:rPr>
            </w:pPr>
          </w:p>
          <w:p w14:paraId="6B2C3617" w14:textId="77777777" w:rsidR="001727EF" w:rsidRPr="00663704" w:rsidRDefault="001727EF" w:rsidP="009C73AE">
            <w:pPr>
              <w:spacing w:after="0"/>
              <w:rPr>
                <w:rFonts w:eastAsia="Times New Roman" w:cs="Arial"/>
                <w:color w:val="404040"/>
                <w:sz w:val="21"/>
                <w:szCs w:val="21"/>
              </w:rPr>
            </w:pPr>
            <w:r w:rsidRPr="00663704">
              <w:rPr>
                <w:rFonts w:eastAsia="Times New Roman" w:cs="Arial"/>
                <w:color w:val="404040"/>
                <w:sz w:val="21"/>
                <w:szCs w:val="21"/>
              </w:rPr>
              <w:t>Date :</w:t>
            </w:r>
            <w:r w:rsidRPr="00663704">
              <w:rPr>
                <w:rFonts w:eastAsia="Times New Roman" w:cs="Arial"/>
                <w:color w:val="404040"/>
                <w:sz w:val="21"/>
                <w:szCs w:val="21"/>
              </w:rPr>
              <w:tab/>
            </w:r>
            <w:sdt>
              <w:sdtPr>
                <w:rPr>
                  <w:rFonts w:eastAsia="Times New Roman" w:cs="Arial"/>
                  <w:color w:val="404040"/>
                  <w:sz w:val="21"/>
                  <w:szCs w:val="21"/>
                </w:rPr>
                <w:id w:val="-1188906443"/>
                <w:placeholder>
                  <w:docPart w:val="CCD0462CD9264B6AA85159D5CECEBFB7"/>
                </w:placeholder>
                <w:showingPlcHdr/>
                <w:date>
                  <w:dateFormat w:val="dd/MM/yyyy"/>
                  <w:lid w:val="fr-FR"/>
                  <w:storeMappedDataAs w:val="dateTime"/>
                  <w:calendar w:val="gregorian"/>
                </w:date>
              </w:sdtPr>
              <w:sdtEndPr/>
              <w:sdtContent>
                <w:r w:rsidRPr="00663704">
                  <w:rPr>
                    <w:rFonts w:ascii="Arial Nova Cond" w:eastAsia="Times New Roman" w:hAnsi="Arial Nova Cond" w:cs="Arial"/>
                    <w:color w:val="595959"/>
                    <w:sz w:val="21"/>
                    <w:szCs w:val="21"/>
                    <w:shd w:val="clear" w:color="auto" w:fill="F2F2F2"/>
                  </w:rPr>
                  <w:t>_ _/_ _/_ _ _ _</w:t>
                </w:r>
              </w:sdtContent>
            </w:sdt>
            <w:r w:rsidRPr="00663704">
              <w:rPr>
                <w:rFonts w:eastAsia="Times New Roman" w:cs="Arial"/>
                <w:color w:val="404040"/>
                <w:sz w:val="21"/>
                <w:szCs w:val="21"/>
              </w:rPr>
              <w:tab/>
            </w:r>
          </w:p>
          <w:p w14:paraId="1A240D1D" w14:textId="77777777" w:rsidR="001727EF" w:rsidRPr="00663704" w:rsidRDefault="001727EF" w:rsidP="009C73AE">
            <w:pPr>
              <w:spacing w:before="0"/>
              <w:rPr>
                <w:rFonts w:eastAsia="Times New Roman" w:cs="Arial"/>
                <w:color w:val="404040"/>
                <w:sz w:val="21"/>
                <w:szCs w:val="21"/>
              </w:rPr>
            </w:pPr>
            <w:r w:rsidRPr="00663704">
              <w:rPr>
                <w:rFonts w:eastAsia="Times New Roman" w:cs="Arial"/>
                <w:color w:val="404040"/>
                <w:sz w:val="21"/>
                <w:szCs w:val="21"/>
              </w:rPr>
              <w:t>Cachet et signature du médecin :</w:t>
            </w:r>
          </w:p>
        </w:tc>
        <w:tc>
          <w:tcPr>
            <w:tcW w:w="4797" w:type="dxa"/>
          </w:tcPr>
          <w:p w14:paraId="7417D5A4" w14:textId="77777777" w:rsidR="001727EF" w:rsidRPr="00663704" w:rsidRDefault="001727EF" w:rsidP="009C73AE">
            <w:pPr>
              <w:jc w:val="left"/>
              <w:rPr>
                <w:rFonts w:eastAsia="Times New Roman" w:cs="Arial"/>
                <w:b/>
                <w:bCs/>
                <w:color w:val="404040"/>
                <w:sz w:val="21"/>
                <w:szCs w:val="21"/>
              </w:rPr>
            </w:pPr>
            <w:r w:rsidRPr="00663704">
              <w:rPr>
                <w:rFonts w:eastAsia="Times New Roman" w:cs="Arial"/>
                <w:b/>
                <w:bCs/>
                <w:color w:val="404040"/>
                <w:sz w:val="21"/>
                <w:szCs w:val="21"/>
              </w:rPr>
              <w:t>Pharmacien</w:t>
            </w:r>
          </w:p>
          <w:p w14:paraId="516BF90D" w14:textId="77777777" w:rsidR="001727EF" w:rsidRPr="00663704" w:rsidRDefault="001727EF" w:rsidP="009C73AE">
            <w:pPr>
              <w:spacing w:before="0"/>
              <w:jc w:val="left"/>
              <w:rPr>
                <w:rFonts w:eastAsia="Times New Roman" w:cs="Arial"/>
                <w:color w:val="404040"/>
                <w:sz w:val="21"/>
                <w:szCs w:val="21"/>
              </w:rPr>
            </w:pPr>
            <w:r w:rsidRPr="00663704">
              <w:rPr>
                <w:rFonts w:eastAsia="Times New Roman" w:cs="Arial"/>
                <w:color w:val="404040"/>
                <w:sz w:val="21"/>
                <w:szCs w:val="21"/>
              </w:rPr>
              <w:t xml:space="preserve">Nom/Prénom : </w:t>
            </w:r>
            <w:sdt>
              <w:sdtPr>
                <w:rPr>
                  <w:rFonts w:eastAsia="Times New Roman" w:cs="Arial"/>
                  <w:color w:val="404040"/>
                  <w:sz w:val="21"/>
                  <w:szCs w:val="21"/>
                </w:rPr>
                <w:id w:val="-108820317"/>
                <w:placeholder>
                  <w:docPart w:val="CC91EBAC905F428CAAAD8D7DD9710069"/>
                </w:placeholder>
                <w:showingPlcHdr/>
              </w:sdtPr>
              <w:sdtEndPr/>
              <w:sdtContent>
                <w:r w:rsidRPr="00663704">
                  <w:rPr>
                    <w:rFonts w:ascii="Arial Nova Cond" w:eastAsia="Times New Roman" w:hAnsi="Arial Nova Cond" w:cs="Arial"/>
                    <w:color w:val="595959"/>
                    <w:sz w:val="21"/>
                    <w:szCs w:val="21"/>
                    <w:shd w:val="clear" w:color="auto" w:fill="F2F2F2"/>
                  </w:rPr>
                  <w:t>________________</w:t>
                </w:r>
              </w:sdtContent>
            </w:sdt>
          </w:p>
          <w:p w14:paraId="363E46F5" w14:textId="77777777" w:rsidR="001727EF" w:rsidRPr="00663704" w:rsidRDefault="001727EF" w:rsidP="009C73AE">
            <w:pPr>
              <w:spacing w:before="0" w:after="0"/>
              <w:jc w:val="left"/>
              <w:rPr>
                <w:rFonts w:eastAsia="Times New Roman" w:cs="Arial"/>
                <w:color w:val="404040"/>
                <w:sz w:val="21"/>
                <w:szCs w:val="21"/>
              </w:rPr>
            </w:pPr>
            <w:r w:rsidRPr="00663704">
              <w:rPr>
                <w:rFonts w:eastAsia="Times New Roman" w:cs="Arial"/>
                <w:color w:val="404040"/>
                <w:sz w:val="21"/>
                <w:szCs w:val="21"/>
              </w:rPr>
              <w:t>N</w:t>
            </w:r>
            <w:r w:rsidRPr="00663704">
              <w:rPr>
                <w:rFonts w:eastAsia="Times New Roman" w:cs="Arial"/>
                <w:color w:val="404040"/>
                <w:sz w:val="21"/>
                <w:szCs w:val="21"/>
                <w:vertAlign w:val="superscript"/>
              </w:rPr>
              <w:t>o</w:t>
            </w:r>
            <w:r w:rsidRPr="00663704" w:rsidDel="00C04587">
              <w:rPr>
                <w:rFonts w:eastAsia="Times New Roman" w:cs="Arial"/>
                <w:color w:val="404040"/>
                <w:sz w:val="21"/>
                <w:szCs w:val="21"/>
              </w:rPr>
              <w:t xml:space="preserve"> </w:t>
            </w:r>
            <w:r w:rsidRPr="00663704">
              <w:rPr>
                <w:rFonts w:eastAsia="Times New Roman" w:cs="Arial"/>
                <w:color w:val="404040"/>
                <w:sz w:val="21"/>
                <w:szCs w:val="21"/>
              </w:rPr>
              <w:t xml:space="preserve">RPPS : </w:t>
            </w:r>
            <w:sdt>
              <w:sdtPr>
                <w:rPr>
                  <w:rFonts w:eastAsia="Times New Roman" w:cs="Arial"/>
                  <w:color w:val="404040"/>
                  <w:sz w:val="21"/>
                  <w:szCs w:val="21"/>
                </w:rPr>
                <w:id w:val="1175536098"/>
                <w:placeholder>
                  <w:docPart w:val="F99DB454289844A6A1934D52F674314D"/>
                </w:placeholder>
                <w:showingPlcHdr/>
              </w:sdtPr>
              <w:sdtEndPr/>
              <w:sdtContent>
                <w:r w:rsidRPr="00663704">
                  <w:rPr>
                    <w:rFonts w:ascii="Arial Nova Cond" w:eastAsia="Times New Roman" w:hAnsi="Arial Nova Cond" w:cs="Arial"/>
                    <w:color w:val="595959"/>
                    <w:sz w:val="21"/>
                    <w:szCs w:val="21"/>
                    <w:shd w:val="clear" w:color="auto" w:fill="F2F2F2"/>
                  </w:rPr>
                  <w:t>________________</w:t>
                </w:r>
              </w:sdtContent>
            </w:sdt>
          </w:p>
          <w:p w14:paraId="0E34F9AD" w14:textId="77777777" w:rsidR="001727EF" w:rsidRPr="00663704" w:rsidRDefault="001727EF" w:rsidP="009C73AE">
            <w:pPr>
              <w:spacing w:before="0" w:after="0"/>
              <w:jc w:val="left"/>
              <w:rPr>
                <w:rFonts w:eastAsia="Times New Roman" w:cs="Arial"/>
                <w:color w:val="404040"/>
                <w:sz w:val="21"/>
                <w:szCs w:val="21"/>
              </w:rPr>
            </w:pPr>
          </w:p>
          <w:p w14:paraId="215B1F11" w14:textId="77777777" w:rsidR="001727EF" w:rsidRPr="00663704" w:rsidRDefault="001727EF" w:rsidP="009C73AE">
            <w:pPr>
              <w:spacing w:before="0" w:after="0"/>
              <w:jc w:val="left"/>
              <w:rPr>
                <w:rFonts w:eastAsia="Times New Roman" w:cs="Arial"/>
                <w:color w:val="404040"/>
                <w:sz w:val="21"/>
                <w:szCs w:val="21"/>
              </w:rPr>
            </w:pPr>
            <w:r w:rsidRPr="00663704">
              <w:rPr>
                <w:rFonts w:eastAsia="Times New Roman" w:cs="Arial"/>
                <w:color w:val="404040"/>
                <w:sz w:val="21"/>
                <w:szCs w:val="21"/>
              </w:rPr>
              <w:t>Hôpital :</w:t>
            </w:r>
            <w:r>
              <w:rPr>
                <w:rFonts w:eastAsia="Times New Roman" w:cs="Arial"/>
                <w:color w:val="404040"/>
                <w:sz w:val="21"/>
                <w:szCs w:val="21"/>
              </w:rPr>
              <w:t xml:space="preserve"> </w:t>
            </w:r>
            <w:sdt>
              <w:sdtPr>
                <w:rPr>
                  <w:rFonts w:eastAsia="Times New Roman" w:cs="Arial"/>
                  <w:color w:val="404040"/>
                  <w:sz w:val="21"/>
                  <w:szCs w:val="21"/>
                </w:rPr>
                <w:id w:val="-1023390972"/>
                <w:placeholder>
                  <w:docPart w:val="28DDF97E595F47DA8DE705350A95D08B"/>
                </w:placeholder>
                <w:showingPlcHdr/>
              </w:sdtPr>
              <w:sdtEndPr/>
              <w:sdtContent>
                <w:r w:rsidRPr="00663704">
                  <w:rPr>
                    <w:rFonts w:ascii="Arial Nova Cond" w:eastAsia="Times New Roman" w:hAnsi="Arial Nova Cond" w:cs="Arial"/>
                    <w:color w:val="595959"/>
                    <w:sz w:val="21"/>
                    <w:szCs w:val="21"/>
                    <w:shd w:val="clear" w:color="auto" w:fill="F2F2F2"/>
                  </w:rPr>
                  <w:t>________________</w:t>
                </w:r>
              </w:sdtContent>
            </w:sdt>
          </w:p>
          <w:p w14:paraId="3FC39203" w14:textId="77777777" w:rsidR="001727EF" w:rsidRPr="00663704" w:rsidRDefault="00D03C34" w:rsidP="009C73AE">
            <w:pPr>
              <w:spacing w:before="0" w:after="0"/>
              <w:jc w:val="left"/>
              <w:rPr>
                <w:rFonts w:eastAsia="Times New Roman" w:cs="Arial"/>
                <w:color w:val="404040"/>
                <w:sz w:val="21"/>
                <w:szCs w:val="21"/>
              </w:rPr>
            </w:pPr>
            <w:sdt>
              <w:sdtPr>
                <w:rPr>
                  <w:rFonts w:eastAsia="Times New Roman" w:cs="Arial"/>
                  <w:color w:val="404040"/>
                  <w:sz w:val="21"/>
                  <w:szCs w:val="21"/>
                </w:rPr>
                <w:id w:val="440808895"/>
                <w14:checkbox>
                  <w14:checked w14:val="0"/>
                  <w14:checkedState w14:val="2612" w14:font="MS Gothic"/>
                  <w14:uncheckedState w14:val="2610" w14:font="MS Gothic"/>
                </w14:checkbox>
              </w:sdtPr>
              <w:sdtEndPr/>
              <w:sdtContent>
                <w:r w:rsidR="001727EF" w:rsidRPr="00663704">
                  <w:rPr>
                    <w:rFonts w:ascii="Segoe UI Symbol" w:eastAsia="Times New Roman" w:hAnsi="Segoe UI Symbol" w:cs="Segoe UI Symbol"/>
                    <w:color w:val="404040"/>
                    <w:sz w:val="21"/>
                    <w:szCs w:val="21"/>
                  </w:rPr>
                  <w:t>☐</w:t>
                </w:r>
              </w:sdtContent>
            </w:sdt>
            <w:r w:rsidR="001727EF" w:rsidRPr="00663704">
              <w:rPr>
                <w:rFonts w:eastAsia="Times New Roman" w:cs="Arial"/>
                <w:color w:val="404040"/>
                <w:sz w:val="21"/>
                <w:szCs w:val="21"/>
              </w:rPr>
              <w:t xml:space="preserve"> CHU </w:t>
            </w:r>
            <w:sdt>
              <w:sdtPr>
                <w:rPr>
                  <w:rFonts w:eastAsia="Times New Roman" w:cs="Arial"/>
                  <w:color w:val="404040"/>
                  <w:sz w:val="21"/>
                  <w:szCs w:val="21"/>
                </w:rPr>
                <w:id w:val="705682808"/>
                <w14:checkbox>
                  <w14:checked w14:val="0"/>
                  <w14:checkedState w14:val="2612" w14:font="MS Gothic"/>
                  <w14:uncheckedState w14:val="2610" w14:font="MS Gothic"/>
                </w14:checkbox>
              </w:sdtPr>
              <w:sdtEndPr/>
              <w:sdtContent>
                <w:r w:rsidR="001727EF" w:rsidRPr="00663704">
                  <w:rPr>
                    <w:rFonts w:ascii="Segoe UI Symbol" w:eastAsia="Times New Roman" w:hAnsi="Segoe UI Symbol" w:cs="Segoe UI Symbol"/>
                    <w:color w:val="404040"/>
                    <w:sz w:val="21"/>
                    <w:szCs w:val="21"/>
                  </w:rPr>
                  <w:t>☐</w:t>
                </w:r>
              </w:sdtContent>
            </w:sdt>
            <w:r w:rsidR="001727EF" w:rsidRPr="00663704">
              <w:rPr>
                <w:rFonts w:eastAsia="Times New Roman" w:cs="Arial"/>
                <w:color w:val="404040"/>
                <w:sz w:val="21"/>
                <w:szCs w:val="21"/>
              </w:rPr>
              <w:t xml:space="preserve"> CHG </w:t>
            </w:r>
            <w:sdt>
              <w:sdtPr>
                <w:rPr>
                  <w:rFonts w:eastAsia="Times New Roman" w:cs="Arial"/>
                  <w:color w:val="404040"/>
                  <w:sz w:val="21"/>
                  <w:szCs w:val="21"/>
                </w:rPr>
                <w:id w:val="-1088992459"/>
                <w14:checkbox>
                  <w14:checked w14:val="0"/>
                  <w14:checkedState w14:val="2612" w14:font="MS Gothic"/>
                  <w14:uncheckedState w14:val="2610" w14:font="MS Gothic"/>
                </w14:checkbox>
              </w:sdtPr>
              <w:sdtEndPr/>
              <w:sdtContent>
                <w:r w:rsidR="001727EF" w:rsidRPr="00663704">
                  <w:rPr>
                    <w:rFonts w:ascii="Segoe UI Symbol" w:eastAsia="Times New Roman" w:hAnsi="Segoe UI Symbol" w:cs="Segoe UI Symbol"/>
                    <w:color w:val="404040"/>
                    <w:sz w:val="21"/>
                    <w:szCs w:val="21"/>
                  </w:rPr>
                  <w:t>☐</w:t>
                </w:r>
              </w:sdtContent>
            </w:sdt>
            <w:r w:rsidR="001727EF" w:rsidRPr="00663704">
              <w:rPr>
                <w:rFonts w:eastAsia="Times New Roman" w:cs="Arial"/>
                <w:color w:val="404040"/>
                <w:sz w:val="21"/>
                <w:szCs w:val="21"/>
              </w:rPr>
              <w:t xml:space="preserve"> CLCC </w:t>
            </w:r>
            <w:sdt>
              <w:sdtPr>
                <w:rPr>
                  <w:rFonts w:eastAsia="Times New Roman" w:cs="Arial"/>
                  <w:color w:val="404040"/>
                  <w:sz w:val="21"/>
                  <w:szCs w:val="21"/>
                </w:rPr>
                <w:id w:val="-1994628177"/>
                <w14:checkbox>
                  <w14:checked w14:val="0"/>
                  <w14:checkedState w14:val="2612" w14:font="MS Gothic"/>
                  <w14:uncheckedState w14:val="2610" w14:font="MS Gothic"/>
                </w14:checkbox>
              </w:sdtPr>
              <w:sdtEndPr/>
              <w:sdtContent>
                <w:r w:rsidR="001727EF" w:rsidRPr="00663704">
                  <w:rPr>
                    <w:rFonts w:ascii="Segoe UI Symbol" w:eastAsia="Times New Roman" w:hAnsi="Segoe UI Symbol" w:cs="Segoe UI Symbol"/>
                    <w:color w:val="404040"/>
                    <w:sz w:val="21"/>
                    <w:szCs w:val="21"/>
                  </w:rPr>
                  <w:t>☐</w:t>
                </w:r>
              </w:sdtContent>
            </w:sdt>
            <w:r w:rsidR="001727EF" w:rsidRPr="00663704">
              <w:rPr>
                <w:rFonts w:eastAsia="Times New Roman" w:cs="Arial"/>
                <w:color w:val="404040"/>
                <w:sz w:val="21"/>
                <w:szCs w:val="21"/>
              </w:rPr>
              <w:t xml:space="preserve"> centre privé</w:t>
            </w:r>
            <w:r w:rsidR="001727EF" w:rsidRPr="00663704">
              <w:rPr>
                <w:rFonts w:eastAsia="Times New Roman" w:cs="Arial"/>
                <w:color w:val="404040"/>
                <w:sz w:val="21"/>
                <w:szCs w:val="21"/>
              </w:rPr>
              <w:br/>
              <w:t>Tél :</w:t>
            </w:r>
            <w:r w:rsidR="001727EF" w:rsidRPr="00663704">
              <w:rPr>
                <w:rFonts w:eastAsia="Times New Roman" w:cs="Arial"/>
                <w:color w:val="404040"/>
                <w:sz w:val="21"/>
                <w:szCs w:val="21"/>
              </w:rPr>
              <w:tab/>
            </w:r>
            <w:sdt>
              <w:sdtPr>
                <w:rPr>
                  <w:rFonts w:eastAsia="Times New Roman" w:cs="Arial"/>
                  <w:color w:val="404040"/>
                  <w:sz w:val="21"/>
                  <w:szCs w:val="21"/>
                </w:rPr>
                <w:id w:val="-2027010212"/>
                <w:placeholder>
                  <w:docPart w:val="733023E927E3412DAB1DA805280D9D2E"/>
                </w:placeholder>
                <w:showingPlcHdr/>
              </w:sdtPr>
              <w:sdtEndPr/>
              <w:sdtContent>
                <w:r w:rsidR="001727EF" w:rsidRPr="00663704">
                  <w:rPr>
                    <w:rFonts w:ascii="Arial Nova Cond" w:eastAsia="Times New Roman" w:hAnsi="Arial Nova Cond" w:cs="Arial"/>
                    <w:color w:val="595959"/>
                    <w:sz w:val="21"/>
                    <w:szCs w:val="21"/>
                    <w:shd w:val="clear" w:color="auto" w:fill="F2F2F2"/>
                  </w:rPr>
                  <w:t>Numéro de téléphone.</w:t>
                </w:r>
              </w:sdtContent>
            </w:sdt>
          </w:p>
          <w:p w14:paraId="4CC557D4" w14:textId="77777777" w:rsidR="001727EF" w:rsidRPr="00663704" w:rsidRDefault="001727EF" w:rsidP="009C73AE">
            <w:pPr>
              <w:spacing w:before="0"/>
              <w:jc w:val="left"/>
              <w:rPr>
                <w:rFonts w:eastAsia="Times New Roman" w:cs="Times New Roman"/>
                <w:color w:val="404040"/>
                <w:sz w:val="21"/>
                <w:szCs w:val="21"/>
                <w:lang w:val="de-DE"/>
              </w:rPr>
            </w:pPr>
            <w:proofErr w:type="spellStart"/>
            <w:proofErr w:type="gramStart"/>
            <w:r w:rsidRPr="00663704">
              <w:rPr>
                <w:rFonts w:eastAsia="Times New Roman" w:cs="Arial"/>
                <w:color w:val="404040"/>
                <w:sz w:val="21"/>
                <w:szCs w:val="21"/>
                <w:lang w:val="de-DE"/>
              </w:rPr>
              <w:t>E-mail</w:t>
            </w:r>
            <w:proofErr w:type="spellEnd"/>
            <w:r w:rsidRPr="00663704">
              <w:rPr>
                <w:rFonts w:eastAsia="Times New Roman" w:cs="Arial"/>
                <w:color w:val="404040"/>
                <w:sz w:val="21"/>
                <w:szCs w:val="21"/>
                <w:lang w:val="de-DE"/>
              </w:rPr>
              <w:t xml:space="preserve"> :</w:t>
            </w:r>
            <w:proofErr w:type="gramEnd"/>
            <w:r w:rsidRPr="00663704">
              <w:rPr>
                <w:rFonts w:eastAsia="Times New Roman" w:cs="Arial"/>
                <w:color w:val="404040"/>
                <w:sz w:val="21"/>
                <w:szCs w:val="21"/>
                <w:lang w:val="de-DE"/>
              </w:rPr>
              <w:t xml:space="preserve"> </w:t>
            </w:r>
            <w:sdt>
              <w:sdtPr>
                <w:rPr>
                  <w:rFonts w:eastAsia="Times New Roman" w:cs="Arial"/>
                  <w:color w:val="404040"/>
                  <w:sz w:val="21"/>
                  <w:szCs w:val="21"/>
                </w:rPr>
                <w:id w:val="-601570308"/>
                <w:placeholder>
                  <w:docPart w:val="CD1618E3C2C24DDA858F13756547B328"/>
                </w:placeholder>
                <w:showingPlcHdr/>
              </w:sdtPr>
              <w:sdtEndPr/>
              <w:sdtContent>
                <w:r w:rsidRPr="00663704">
                  <w:rPr>
                    <w:rFonts w:ascii="Arial Nova Cond" w:eastAsia="Times New Roman" w:hAnsi="Arial Nova Cond" w:cs="Arial"/>
                    <w:color w:val="595959"/>
                    <w:sz w:val="21"/>
                    <w:szCs w:val="21"/>
                    <w:shd w:val="clear" w:color="auto" w:fill="F2F2F2"/>
                    <w:lang w:val="de-DE"/>
                  </w:rPr>
                  <w:t>xxx@domaine.com</w:t>
                </w:r>
              </w:sdtContent>
            </w:sdt>
          </w:p>
          <w:p w14:paraId="49C73895" w14:textId="77777777" w:rsidR="001727EF" w:rsidRPr="00663704" w:rsidRDefault="001727EF" w:rsidP="009C73AE">
            <w:pPr>
              <w:jc w:val="left"/>
              <w:rPr>
                <w:rFonts w:eastAsia="Times New Roman" w:cs="Times New Roman"/>
                <w:color w:val="404040"/>
                <w:sz w:val="21"/>
                <w:szCs w:val="21"/>
                <w:lang w:val="de-DE"/>
              </w:rPr>
            </w:pPr>
          </w:p>
          <w:p w14:paraId="7AD27A6D" w14:textId="77777777" w:rsidR="001727EF" w:rsidRPr="00663704" w:rsidRDefault="001727EF" w:rsidP="009C73AE">
            <w:pPr>
              <w:spacing w:after="0"/>
              <w:jc w:val="left"/>
              <w:rPr>
                <w:rFonts w:eastAsia="Times New Roman" w:cs="Times New Roman"/>
                <w:color w:val="404040"/>
                <w:sz w:val="21"/>
                <w:szCs w:val="21"/>
              </w:rPr>
            </w:pPr>
            <w:r w:rsidRPr="00663704">
              <w:rPr>
                <w:rFonts w:eastAsia="Times New Roman" w:cs="Times New Roman"/>
                <w:color w:val="404040"/>
                <w:sz w:val="21"/>
                <w:szCs w:val="21"/>
              </w:rPr>
              <w:t>Date :</w:t>
            </w:r>
            <w:r w:rsidRPr="00663704">
              <w:rPr>
                <w:rFonts w:eastAsia="Times New Roman" w:cs="Times New Roman"/>
                <w:color w:val="404040"/>
                <w:sz w:val="21"/>
                <w:szCs w:val="21"/>
              </w:rPr>
              <w:tab/>
            </w:r>
            <w:sdt>
              <w:sdtPr>
                <w:rPr>
                  <w:rFonts w:eastAsia="Times New Roman" w:cs="Times New Roman"/>
                  <w:color w:val="404040"/>
                  <w:sz w:val="21"/>
                  <w:szCs w:val="21"/>
                </w:rPr>
                <w:id w:val="171686593"/>
                <w:placeholder>
                  <w:docPart w:val="109B6E94A9304F2ABE387E1C35DE4EED"/>
                </w:placeholder>
                <w:showingPlcHdr/>
                <w:date>
                  <w:dateFormat w:val="dd/MM/yyyy"/>
                  <w:lid w:val="fr-FR"/>
                  <w:storeMappedDataAs w:val="dateTime"/>
                  <w:calendar w:val="gregorian"/>
                </w:date>
              </w:sdtPr>
              <w:sdtEndPr/>
              <w:sdtContent>
                <w:r w:rsidRPr="00663704">
                  <w:rPr>
                    <w:rFonts w:ascii="Arial Nova Cond" w:eastAsia="Times New Roman" w:hAnsi="Arial Nova Cond" w:cs="Times New Roman"/>
                    <w:color w:val="595959"/>
                    <w:sz w:val="21"/>
                    <w:szCs w:val="21"/>
                    <w:shd w:val="clear" w:color="auto" w:fill="F2F2F2"/>
                  </w:rPr>
                  <w:t>_ _/_ _/_ _ _ _</w:t>
                </w:r>
              </w:sdtContent>
            </w:sdt>
            <w:r w:rsidRPr="00663704">
              <w:rPr>
                <w:rFonts w:eastAsia="Times New Roman" w:cs="Times New Roman"/>
                <w:color w:val="404040"/>
                <w:sz w:val="21"/>
                <w:szCs w:val="21"/>
              </w:rPr>
              <w:tab/>
            </w:r>
          </w:p>
          <w:p w14:paraId="77AFA0AE" w14:textId="77777777" w:rsidR="001727EF" w:rsidRPr="00663704" w:rsidRDefault="001727EF" w:rsidP="009C73AE">
            <w:pPr>
              <w:spacing w:before="0"/>
              <w:jc w:val="left"/>
              <w:rPr>
                <w:rFonts w:eastAsia="Times New Roman" w:cs="Times New Roman"/>
                <w:color w:val="404040"/>
                <w:sz w:val="21"/>
                <w:szCs w:val="21"/>
              </w:rPr>
            </w:pPr>
            <w:r w:rsidRPr="00663704">
              <w:rPr>
                <w:rFonts w:eastAsia="Times New Roman" w:cs="Times New Roman"/>
                <w:color w:val="404040"/>
                <w:sz w:val="21"/>
                <w:szCs w:val="21"/>
              </w:rPr>
              <w:t>Cachet et signature du pharmacien :</w:t>
            </w:r>
          </w:p>
        </w:tc>
      </w:tr>
    </w:tbl>
    <w:p w14:paraId="7D78CDCA" w14:textId="77777777" w:rsidR="001727EF" w:rsidRPr="00663704" w:rsidRDefault="001727EF" w:rsidP="000A74C2">
      <w:pPr>
        <w:keepNext/>
        <w:pBdr>
          <w:bottom w:val="single" w:sz="4" w:space="1" w:color="auto"/>
        </w:pBdr>
        <w:autoSpaceDE w:val="0"/>
        <w:autoSpaceDN w:val="0"/>
        <w:adjustRightInd w:val="0"/>
        <w:spacing w:before="0" w:after="0"/>
        <w:jc w:val="right"/>
        <w:rPr>
          <w:rFonts w:eastAsia="Times New Roman" w:cs="Arial"/>
          <w:color w:val="000000"/>
          <w:sz w:val="18"/>
          <w:szCs w:val="18"/>
        </w:rPr>
      </w:pPr>
      <w:r w:rsidRPr="00663704">
        <w:rPr>
          <w:rFonts w:eastAsia="Times New Roman" w:cs="Arial"/>
          <w:color w:val="000000"/>
          <w:sz w:val="18"/>
          <w:szCs w:val="18"/>
        </w:rPr>
        <w:lastRenderedPageBreak/>
        <w:t xml:space="preserve">Page </w:t>
      </w:r>
      <w:r>
        <w:rPr>
          <w:rFonts w:eastAsia="Times New Roman" w:cs="Arial"/>
          <w:color w:val="000000"/>
          <w:sz w:val="18"/>
          <w:szCs w:val="18"/>
        </w:rPr>
        <w:t xml:space="preserve">3 </w:t>
      </w:r>
      <w:r w:rsidRPr="00663704">
        <w:rPr>
          <w:rFonts w:eastAsia="Times New Roman" w:cs="Arial"/>
          <w:color w:val="000000"/>
          <w:sz w:val="18"/>
          <w:szCs w:val="18"/>
        </w:rPr>
        <w:t>sur 3</w:t>
      </w:r>
    </w:p>
    <w:p w14:paraId="062D2E09" w14:textId="77777777" w:rsidR="001727EF" w:rsidRPr="001727EF" w:rsidRDefault="001727EF" w:rsidP="00811626">
      <w:pPr>
        <w:spacing w:before="0" w:after="0"/>
        <w:rPr>
          <w:rFonts w:eastAsia="Times New Roman" w:cs="Times New Roman"/>
          <w:color w:val="404040"/>
          <w:sz w:val="20"/>
          <w:szCs w:val="20"/>
        </w:rPr>
      </w:pPr>
    </w:p>
    <w:sdt>
      <w:sdtPr>
        <w:rPr>
          <w:rFonts w:eastAsia="Times New Roman" w:cs="Times New Roman"/>
          <w:color w:val="404040"/>
          <w:sz w:val="20"/>
          <w:szCs w:val="20"/>
        </w:rPr>
        <w:id w:val="1580249831"/>
        <w:placeholder>
          <w:docPart w:val="98CF632BCCE540D9B4931E4A5B23F3AD"/>
        </w:placeholder>
      </w:sdtPr>
      <w:sdtEndPr>
        <w:rPr>
          <w:highlight w:val="yellow"/>
        </w:rPr>
      </w:sdtEndPr>
      <w:sdtContent>
        <w:p w14:paraId="27B7A4C2" w14:textId="5348BCB4" w:rsidR="00A22DDD" w:rsidRPr="001727EF" w:rsidRDefault="00593EF3" w:rsidP="00A22DDD">
          <w:pPr>
            <w:rPr>
              <w:rFonts w:eastAsia="Times New Roman" w:cs="Times New Roman"/>
              <w:color w:val="404040"/>
              <w:sz w:val="16"/>
              <w:szCs w:val="16"/>
            </w:rPr>
          </w:pPr>
          <w:r w:rsidRPr="001727EF">
            <w:rPr>
              <w:rFonts w:eastAsia="Times New Roman" w:cs="Times New Roman"/>
              <w:color w:val="404040"/>
              <w:sz w:val="16"/>
              <w:szCs w:val="16"/>
            </w:rPr>
            <w:t xml:space="preserve">Toutes </w:t>
          </w:r>
          <w:r w:rsidR="00A920B2">
            <w:rPr>
              <w:rFonts w:eastAsia="Times New Roman" w:cs="Times New Roman"/>
              <w:color w:val="404040"/>
              <w:sz w:val="16"/>
              <w:szCs w:val="16"/>
            </w:rPr>
            <w:t>c</w:t>
          </w:r>
          <w:r w:rsidRPr="001727EF">
            <w:rPr>
              <w:rFonts w:eastAsia="Times New Roman" w:cs="Times New Roman"/>
              <w:color w:val="404040"/>
              <w:sz w:val="16"/>
              <w:szCs w:val="16"/>
            </w:rPr>
            <w:t xml:space="preserve">es informations confidentielles seront transmises à INRESA et pourront faire l’objet d’un traitement informatisé. </w:t>
          </w:r>
          <w:r w:rsidR="001727EF" w:rsidRPr="001727EF">
            <w:rPr>
              <w:rFonts w:eastAsia="Times New Roman" w:cs="Times New Roman"/>
              <w:color w:val="404040"/>
              <w:sz w:val="16"/>
              <w:szCs w:val="16"/>
            </w:rPr>
            <w:t>En tant que responsable de traitement, le laboratoire INRESA est tenu au respect des dispositions du Règlement 2016/679/UE du 27 avril 2016 (dit RGPD) et de la loi n°78-17 du 6 janvier 1978 « Informatique et Libertés » modifiée. Ce traitement de données personnelles a pour finalités : la collecte, l’enregistrement, l’analyse, le suivi, la documentation, la transmission et la conservation des données relatives à la tolérance du traitement initié dans le cadre de l’AAC, la nature et la fréquence des effets indésirables.</w:t>
          </w:r>
        </w:p>
        <w:p w14:paraId="574C1BCE" w14:textId="644F3418" w:rsidR="001727EF" w:rsidRPr="001727EF" w:rsidRDefault="001727EF" w:rsidP="00A22DDD">
          <w:pPr>
            <w:rPr>
              <w:rFonts w:eastAsia="Times New Roman" w:cs="Times New Roman"/>
              <w:color w:val="404040"/>
              <w:sz w:val="16"/>
              <w:szCs w:val="16"/>
            </w:rPr>
          </w:pPr>
          <w:r w:rsidRPr="001727EF">
            <w:rPr>
              <w:rFonts w:eastAsia="Times New Roman" w:cs="Times New Roman"/>
              <w:color w:val="404040"/>
              <w:sz w:val="16"/>
              <w:szCs w:val="16"/>
            </w:rPr>
            <w:t xml:space="preserve">Vous bénéficiez d’un droit d’accès aux </w:t>
          </w:r>
          <w:r w:rsidR="00A920B2">
            <w:rPr>
              <w:rFonts w:eastAsia="Times New Roman" w:cs="Times New Roman"/>
              <w:color w:val="404040"/>
              <w:sz w:val="16"/>
              <w:szCs w:val="16"/>
            </w:rPr>
            <w:t>données</w:t>
          </w:r>
          <w:r w:rsidRPr="001727EF">
            <w:rPr>
              <w:rFonts w:eastAsia="Times New Roman" w:cs="Times New Roman"/>
              <w:color w:val="404040"/>
              <w:sz w:val="16"/>
              <w:szCs w:val="16"/>
            </w:rPr>
            <w:t xml:space="preserve"> informatisées vous concernant et vous pouvez user de votre droit de rectification, de portabilité</w:t>
          </w:r>
          <w:r w:rsidR="00A920B2">
            <w:rPr>
              <w:rFonts w:eastAsia="Times New Roman" w:cs="Times New Roman"/>
              <w:color w:val="404040"/>
              <w:sz w:val="16"/>
              <w:szCs w:val="16"/>
            </w:rPr>
            <w:t>,</w:t>
          </w:r>
          <w:r w:rsidRPr="001727EF">
            <w:rPr>
              <w:rFonts w:eastAsia="Times New Roman" w:cs="Times New Roman"/>
              <w:color w:val="404040"/>
              <w:sz w:val="16"/>
              <w:szCs w:val="16"/>
            </w:rPr>
            <w:t xml:space="preserve"> d’effacement de vos données personnelles ou une limitation du traitement. Vous disposez également d’un droit d’opposition à la transmission de vos données susceptibles d’être utilisées.</w:t>
          </w:r>
        </w:p>
        <w:p w14:paraId="14642FAD" w14:textId="2CEF5C9B" w:rsidR="001727EF" w:rsidRPr="001727EF" w:rsidRDefault="001727EF" w:rsidP="00A22DDD">
          <w:pPr>
            <w:rPr>
              <w:rFonts w:eastAsia="Times New Roman" w:cs="Times New Roman"/>
              <w:color w:val="404040"/>
              <w:sz w:val="20"/>
              <w:szCs w:val="20"/>
            </w:rPr>
          </w:pPr>
          <w:r w:rsidRPr="001727EF">
            <w:rPr>
              <w:rFonts w:eastAsia="Times New Roman" w:cs="Times New Roman"/>
              <w:color w:val="404040"/>
              <w:sz w:val="16"/>
              <w:szCs w:val="16"/>
            </w:rPr>
            <w:t xml:space="preserve">Pour plus d’information, contacter INRESA à l’adresse </w:t>
          </w:r>
          <w:hyperlink r:id="rId17" w:history="1">
            <w:r w:rsidRPr="001727EF">
              <w:rPr>
                <w:rStyle w:val="Lienhypertexte"/>
                <w:rFonts w:eastAsia="Times New Roman" w:cs="Times New Roman"/>
                <w:color w:val="404040"/>
                <w:sz w:val="16"/>
                <w:szCs w:val="16"/>
              </w:rPr>
              <w:t>info@inresa.fr</w:t>
            </w:r>
          </w:hyperlink>
          <w:r w:rsidRPr="001727EF">
            <w:rPr>
              <w:rFonts w:eastAsia="Times New Roman" w:cs="Times New Roman"/>
              <w:color w:val="404040"/>
              <w:sz w:val="16"/>
              <w:szCs w:val="16"/>
            </w:rPr>
            <w:t xml:space="preserve"> </w:t>
          </w:r>
        </w:p>
      </w:sdtContent>
    </w:sdt>
    <w:bookmarkEnd w:id="20"/>
    <w:p w14:paraId="4B3878F9" w14:textId="5C037EA7" w:rsidR="00C6450F" w:rsidRDefault="00C6450F" w:rsidP="00A22DDD">
      <w:pPr>
        <w:rPr>
          <w:rFonts w:eastAsia="Times New Roman" w:cs="Times New Roman"/>
          <w:color w:val="404040"/>
        </w:rPr>
      </w:pPr>
    </w:p>
    <w:p w14:paraId="0D1EA66F" w14:textId="77777777" w:rsidR="00C6450F" w:rsidRDefault="00C6450F">
      <w:pPr>
        <w:spacing w:before="0" w:after="160" w:line="259" w:lineRule="auto"/>
        <w:jc w:val="left"/>
        <w:rPr>
          <w:rFonts w:eastAsia="Times New Roman" w:cs="Times New Roman"/>
          <w:color w:val="404040"/>
        </w:rPr>
      </w:pPr>
      <w:r>
        <w:rPr>
          <w:rFonts w:eastAsia="Times New Roman" w:cs="Times New Roman"/>
          <w:color w:val="404040"/>
        </w:rPr>
        <w:br w:type="page"/>
      </w:r>
    </w:p>
    <w:tbl>
      <w:tblPr>
        <w:tblW w:w="5000" w:type="pct"/>
        <w:tblLook w:val="04A0" w:firstRow="1" w:lastRow="0" w:firstColumn="1" w:lastColumn="0" w:noHBand="0" w:noVBand="1"/>
      </w:tblPr>
      <w:tblGrid>
        <w:gridCol w:w="9638"/>
      </w:tblGrid>
      <w:tr w:rsidR="00C6450F" w:rsidRPr="00C6450F" w14:paraId="136C1758" w14:textId="77777777" w:rsidTr="00C6450F">
        <w:tc>
          <w:tcPr>
            <w:tcW w:w="5000" w:type="pct"/>
            <w:tcBorders>
              <w:bottom w:val="single" w:sz="4" w:space="0" w:color="auto"/>
            </w:tcBorders>
          </w:tcPr>
          <w:p w14:paraId="212494C5" w14:textId="1DE60854" w:rsidR="00C6450F" w:rsidRPr="00C6450F" w:rsidRDefault="00C6450F" w:rsidP="00C6450F">
            <w:pPr>
              <w:keepNext/>
              <w:autoSpaceDE w:val="0"/>
              <w:autoSpaceDN w:val="0"/>
              <w:adjustRightInd w:val="0"/>
              <w:spacing w:before="0" w:after="0"/>
              <w:jc w:val="right"/>
              <w:rPr>
                <w:rFonts w:eastAsia="Times New Roman" w:cs="Arial"/>
                <w:bCs/>
                <w:color w:val="000000"/>
                <w:sz w:val="18"/>
                <w:szCs w:val="18"/>
              </w:rPr>
            </w:pPr>
            <w:r w:rsidRPr="00C6450F">
              <w:rPr>
                <w:rFonts w:eastAsia="Times New Roman" w:cs="Arial"/>
                <w:bCs/>
                <w:color w:val="000000"/>
                <w:sz w:val="18"/>
                <w:szCs w:val="18"/>
              </w:rPr>
              <w:lastRenderedPageBreak/>
              <w:t>Page 1 sur 2</w:t>
            </w:r>
          </w:p>
        </w:tc>
      </w:tr>
      <w:tr w:rsidR="00C6450F" w:rsidRPr="00C6450F" w14:paraId="742DF11D" w14:textId="77777777" w:rsidTr="0044023D">
        <w:tc>
          <w:tcPr>
            <w:tcW w:w="5000" w:type="pct"/>
            <w:tcBorders>
              <w:top w:val="single" w:sz="4" w:space="0" w:color="auto"/>
              <w:left w:val="single" w:sz="4" w:space="0" w:color="auto"/>
              <w:bottom w:val="single" w:sz="4" w:space="0" w:color="auto"/>
              <w:right w:val="single" w:sz="4" w:space="0" w:color="auto"/>
            </w:tcBorders>
          </w:tcPr>
          <w:p w14:paraId="7A045381" w14:textId="241F87BD" w:rsidR="00C6450F" w:rsidRPr="00C6450F" w:rsidRDefault="00C6450F" w:rsidP="00C6450F">
            <w:pPr>
              <w:keepNext/>
              <w:autoSpaceDE w:val="0"/>
              <w:autoSpaceDN w:val="0"/>
              <w:adjustRightInd w:val="0"/>
              <w:spacing w:before="0" w:after="0"/>
              <w:jc w:val="center"/>
              <w:rPr>
                <w:rFonts w:ascii="Arial Narrow" w:eastAsia="Times New Roman" w:hAnsi="Arial Narrow" w:cs="Arial"/>
                <w:b/>
                <w:color w:val="000000"/>
                <w:sz w:val="36"/>
                <w:szCs w:val="36"/>
              </w:rPr>
            </w:pPr>
            <w:bookmarkStart w:id="22" w:name="Suivi_traitement_2"/>
            <w:r w:rsidRPr="00C6450F">
              <w:rPr>
                <w:rFonts w:ascii="Arial Narrow" w:eastAsia="Times New Roman" w:hAnsi="Arial Narrow" w:cs="Arial"/>
                <w:b/>
                <w:color w:val="000000"/>
                <w:sz w:val="36"/>
                <w:szCs w:val="36"/>
              </w:rPr>
              <w:t>Fiche de suivi de traitement</w:t>
            </w:r>
            <w:bookmarkEnd w:id="22"/>
            <w:r w:rsidRPr="00C6450F">
              <w:rPr>
                <w:rFonts w:ascii="Arial Narrow" w:eastAsia="Times New Roman" w:hAnsi="Arial Narrow" w:cs="Arial"/>
                <w:b/>
                <w:color w:val="000000"/>
                <w:sz w:val="36"/>
                <w:szCs w:val="36"/>
              </w:rPr>
              <w:t> </w:t>
            </w:r>
            <w:r w:rsidR="00042CC9">
              <w:rPr>
                <w:rFonts w:ascii="Arial Narrow" w:eastAsia="Times New Roman" w:hAnsi="Arial Narrow" w:cs="Arial"/>
                <w:b/>
                <w:color w:val="000000"/>
                <w:sz w:val="36"/>
                <w:szCs w:val="36"/>
              </w:rPr>
              <w:t>par OSPOLOT</w:t>
            </w:r>
          </w:p>
          <w:p w14:paraId="13046A3C" w14:textId="77777777" w:rsidR="00C6450F" w:rsidRPr="00C6450F" w:rsidRDefault="00C6450F" w:rsidP="00042CC9">
            <w:pPr>
              <w:spacing w:before="0"/>
              <w:jc w:val="center"/>
              <w:rPr>
                <w:rFonts w:eastAsia="Times New Roman" w:cs="Times New Roman"/>
                <w:iCs/>
                <w:color w:val="404040"/>
              </w:rPr>
            </w:pPr>
            <w:r w:rsidRPr="00C6450F">
              <w:rPr>
                <w:rFonts w:eastAsia="Times New Roman" w:cs="Times New Roman"/>
                <w:b/>
                <w:iCs/>
                <w:color w:val="404040"/>
              </w:rPr>
              <w:t>(Visites après la première administration)</w:t>
            </w:r>
          </w:p>
          <w:p w14:paraId="2B6C48B4" w14:textId="77777777" w:rsidR="00C6450F" w:rsidRPr="00C6450F" w:rsidRDefault="00C6450F" w:rsidP="00C6450F">
            <w:pPr>
              <w:jc w:val="center"/>
              <w:rPr>
                <w:rFonts w:eastAsia="Times New Roman" w:cs="Times New Roman"/>
                <w:bCs/>
                <w:i/>
                <w:iCs/>
                <w:color w:val="404040"/>
              </w:rPr>
            </w:pPr>
            <w:r w:rsidRPr="00C6450F">
              <w:rPr>
                <w:rFonts w:eastAsia="Times New Roman" w:cs="Times New Roman"/>
                <w:b/>
                <w:bCs/>
                <w:i/>
                <w:iCs/>
                <w:color w:val="404040"/>
              </w:rPr>
              <w:t>À remplir par le prescripteur/pharmacien</w:t>
            </w:r>
          </w:p>
        </w:tc>
      </w:tr>
    </w:tbl>
    <w:p w14:paraId="681FC703" w14:textId="72E8D962" w:rsidR="00C6450F" w:rsidRPr="00A22DDD" w:rsidRDefault="00C6450F" w:rsidP="00C6450F">
      <w:pPr>
        <w:jc w:val="center"/>
        <w:rPr>
          <w:rFonts w:eastAsia="Times New Roman" w:cs="Times New Roman"/>
          <w:b/>
          <w:bCs/>
          <w:color w:val="404040"/>
          <w:sz w:val="18"/>
        </w:rPr>
      </w:pPr>
      <w:r w:rsidRPr="00A22DDD">
        <w:rPr>
          <w:rFonts w:eastAsia="Times New Roman" w:cs="Times New Roman"/>
          <w:b/>
          <w:bCs/>
          <w:color w:val="404040"/>
          <w:sz w:val="18"/>
        </w:rPr>
        <w:t>Fiche à transmettre au laboratoire</w:t>
      </w:r>
      <w:r w:rsidRPr="009E7CCF">
        <w:rPr>
          <w:rFonts w:eastAsia="Times New Roman" w:cs="Times New Roman"/>
          <w:b/>
          <w:bCs/>
          <w:color w:val="404040"/>
          <w:sz w:val="18"/>
        </w:rPr>
        <w:t xml:space="preserve"> INRESA à l’adresse </w:t>
      </w:r>
      <w:hyperlink r:id="rId18" w:history="1">
        <w:r w:rsidRPr="009E7CCF">
          <w:rPr>
            <w:rStyle w:val="Lienhypertexte"/>
            <w:rFonts w:eastAsia="Times New Roman" w:cs="Times New Roman"/>
            <w:b/>
            <w:bCs/>
            <w:sz w:val="18"/>
          </w:rPr>
          <w:t>info@inresa.fr</w:t>
        </w:r>
      </w:hyperlink>
      <w:r w:rsidRPr="009E7CCF">
        <w:rPr>
          <w:rFonts w:eastAsia="Times New Roman" w:cs="Times New Roman"/>
          <w:b/>
          <w:bCs/>
          <w:color w:val="404040"/>
          <w:sz w:val="18"/>
        </w:rPr>
        <w:t xml:space="preserve"> ou par fax au 03 89 70 78 65</w:t>
      </w:r>
    </w:p>
    <w:p w14:paraId="714C8608" w14:textId="77777777" w:rsidR="00C6450F" w:rsidRPr="00C6450F" w:rsidRDefault="00C6450F" w:rsidP="00C6450F">
      <w:pPr>
        <w:jc w:val="right"/>
        <w:rPr>
          <w:rFonts w:eastAsia="Times New Roman" w:cs="Times New Roman"/>
          <w:color w:val="404040"/>
        </w:rPr>
      </w:pPr>
      <w:r w:rsidRPr="00C6450F">
        <w:rPr>
          <w:rFonts w:eastAsia="Times New Roman" w:cs="Times New Roman"/>
          <w:color w:val="404040"/>
        </w:rPr>
        <w:t xml:space="preserve">Date de la visite : </w:t>
      </w:r>
      <w:sdt>
        <w:sdtPr>
          <w:rPr>
            <w:rFonts w:eastAsia="Times New Roman" w:cs="Times New Roman"/>
            <w:color w:val="404040"/>
          </w:rPr>
          <w:id w:val="446976257"/>
          <w:placeholder>
            <w:docPart w:val="B1A33099819B408A82774E1AE75E4581"/>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hd w:val="clear" w:color="auto" w:fill="F2F2F2"/>
            </w:rPr>
            <w:t>_ _/_ _/_ _ _ _</w:t>
          </w:r>
        </w:sdtContent>
      </w:sdt>
    </w:p>
    <w:p w14:paraId="6553D774" w14:textId="77777777" w:rsidR="00C6450F" w:rsidRPr="00C6450F" w:rsidRDefault="00C6450F" w:rsidP="00C6450F">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sidRPr="00C6450F">
        <w:rPr>
          <w:rFonts w:ascii="Arial Narrow" w:eastAsia="Times New Roman" w:hAnsi="Arial Narrow" w:cs="Times New Roman"/>
          <w:bCs/>
          <w:color w:val="000000"/>
          <w:sz w:val="36"/>
          <w:szCs w:val="26"/>
        </w:rPr>
        <w:t>Identification du patient</w:t>
      </w:r>
    </w:p>
    <w:p w14:paraId="5C7D70AE" w14:textId="77BD54A7" w:rsidR="00C6450F" w:rsidRPr="00C6450F" w:rsidRDefault="00C6450F" w:rsidP="00C6450F">
      <w:pPr>
        <w:rPr>
          <w:rFonts w:eastAsia="Times New Roman" w:cs="Times New Roman"/>
          <w:color w:val="404040"/>
        </w:rPr>
      </w:pPr>
      <w:r w:rsidRPr="00C6450F">
        <w:rPr>
          <w:rFonts w:eastAsia="Times New Roman" w:cs="Times New Roman"/>
          <w:color w:val="404040"/>
        </w:rPr>
        <w:t xml:space="preserve">Nom du patient </w:t>
      </w:r>
      <w:r w:rsidRPr="00C6450F">
        <w:rPr>
          <w:rFonts w:eastAsia="Times New Roman" w:cs="Times New Roman"/>
          <w:i/>
          <w:iCs/>
          <w:color w:val="404040"/>
        </w:rPr>
        <w:t>(3 premières lettres)</w:t>
      </w:r>
      <w:r w:rsidRPr="00C6450F">
        <w:rPr>
          <w:rFonts w:eastAsia="Times New Roman" w:cs="Times New Roman"/>
          <w:color w:val="404040"/>
        </w:rPr>
        <w:t xml:space="preserve"> : </w:t>
      </w:r>
      <w:sdt>
        <w:sdtPr>
          <w:rPr>
            <w:rFonts w:eastAsia="Times New Roman" w:cs="Times New Roman"/>
            <w:color w:val="404040"/>
          </w:rPr>
          <w:id w:val="-1357492804"/>
          <w:placeholder>
            <w:docPart w:val="E7CBF6153FFC4B9290AF517C5737BAF8"/>
          </w:placeholder>
        </w:sdtPr>
        <w:sdtEndPr/>
        <w:sdtContent>
          <w:sdt>
            <w:sdtPr>
              <w:rPr>
                <w:rFonts w:eastAsia="Times New Roman" w:cs="Times New Roman"/>
                <w:color w:val="404040"/>
              </w:rPr>
              <w:id w:val="1385753847"/>
              <w:placeholder>
                <w:docPart w:val="7FA743C4A5504F77ABCE9259FE358E06"/>
              </w:placeholder>
            </w:sdtPr>
            <w:sdtEndPr/>
            <w:sdtContent>
              <w:sdt>
                <w:sdtPr>
                  <w:rPr>
                    <w:rFonts w:eastAsia="Times New Roman" w:cs="Times New Roman"/>
                    <w:color w:val="404040"/>
                  </w:rPr>
                  <w:id w:val="1524596236"/>
                  <w:placeholder>
                    <w:docPart w:val="E21047252D004B95BEF0F80BB3791CF6"/>
                  </w:placeholder>
                  <w:showingPlcHdr/>
                </w:sdtPr>
                <w:sdtEndPr/>
                <w:sdtContent>
                  <w:r w:rsidR="00212F37" w:rsidRPr="003F2BB9">
                    <w:rPr>
                      <w:rFonts w:ascii="Arial Nova Cond" w:eastAsia="Times New Roman" w:hAnsi="Arial Nova Cond" w:cs="Times New Roman"/>
                      <w:color w:val="595959"/>
                      <w:shd w:val="clear" w:color="auto" w:fill="F2F2F2"/>
                    </w:rPr>
                    <w:t>| _ | _ | _ |</w:t>
                  </w:r>
                </w:sdtContent>
              </w:sdt>
            </w:sdtContent>
          </w:sdt>
        </w:sdtContent>
      </w:sdt>
      <w:r w:rsidRPr="00C6450F">
        <w:rPr>
          <w:rFonts w:eastAsia="Times New Roman" w:cs="Times New Roman"/>
          <w:color w:val="404040"/>
        </w:rPr>
        <w:t xml:space="preserve"> Prénom </w:t>
      </w:r>
      <w:r w:rsidRPr="00C6450F">
        <w:rPr>
          <w:rFonts w:eastAsia="Times New Roman" w:cs="Times New Roman"/>
          <w:i/>
          <w:iCs/>
          <w:color w:val="404040"/>
        </w:rPr>
        <w:t>(2 premières lettres)</w:t>
      </w:r>
      <w:r w:rsidRPr="00C6450F">
        <w:rPr>
          <w:rFonts w:eastAsia="Times New Roman" w:cs="Times New Roman"/>
          <w:color w:val="404040"/>
        </w:rPr>
        <w:t xml:space="preserve"> : </w:t>
      </w:r>
      <w:sdt>
        <w:sdtPr>
          <w:rPr>
            <w:rFonts w:eastAsia="Times New Roman" w:cs="Times New Roman"/>
            <w:color w:val="404040"/>
          </w:rPr>
          <w:id w:val="1319149263"/>
          <w:placeholder>
            <w:docPart w:val="930681AA253244859C8D55B899AB34B3"/>
          </w:placeholder>
        </w:sdtPr>
        <w:sdtEndPr/>
        <w:sdtContent>
          <w:sdt>
            <w:sdtPr>
              <w:rPr>
                <w:rFonts w:eastAsia="Times New Roman" w:cs="Times New Roman"/>
                <w:color w:val="404040"/>
              </w:rPr>
              <w:id w:val="339978459"/>
              <w:placeholder>
                <w:docPart w:val="5BCFA886B230443CA037DC99087F4C8A"/>
              </w:placeholder>
            </w:sdtPr>
            <w:sdtEndPr/>
            <w:sdtContent>
              <w:sdt>
                <w:sdtPr>
                  <w:rPr>
                    <w:rFonts w:eastAsia="Times New Roman" w:cs="Times New Roman"/>
                    <w:color w:val="404040"/>
                  </w:rPr>
                  <w:id w:val="1596126547"/>
                  <w:placeholder>
                    <w:docPart w:val="AC5A9785EFA14140AD716B89E0C4D13F"/>
                  </w:placeholder>
                  <w:showingPlcHdr/>
                </w:sdtPr>
                <w:sdtEndPr/>
                <w:sdtContent>
                  <w:r w:rsidR="00212F37" w:rsidRPr="003F2BB9">
                    <w:rPr>
                      <w:rFonts w:ascii="Arial Nova Cond" w:eastAsia="Times New Roman" w:hAnsi="Arial Nova Cond" w:cs="Times New Roman"/>
                      <w:color w:val="595959"/>
                      <w:shd w:val="clear" w:color="auto" w:fill="F2F2F2"/>
                    </w:rPr>
                    <w:t>| _ | _ |</w:t>
                  </w:r>
                </w:sdtContent>
              </w:sdt>
            </w:sdtContent>
          </w:sdt>
        </w:sdtContent>
      </w:sdt>
    </w:p>
    <w:p w14:paraId="0A120773" w14:textId="77777777" w:rsidR="00C6450F" w:rsidRPr="00C6450F" w:rsidRDefault="00C6450F" w:rsidP="00895088">
      <w:pPr>
        <w:spacing w:before="0" w:after="0"/>
        <w:rPr>
          <w:rFonts w:eastAsia="Times New Roman" w:cs="Times New Roman"/>
          <w:color w:val="404040"/>
        </w:rPr>
      </w:pPr>
    </w:p>
    <w:p w14:paraId="70B47C0C" w14:textId="77777777" w:rsidR="00C6450F" w:rsidRPr="00C6450F" w:rsidRDefault="00C6450F" w:rsidP="00895088">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sidRPr="00C6450F">
        <w:rPr>
          <w:rFonts w:ascii="Arial Narrow" w:eastAsia="Times New Roman" w:hAnsi="Arial Narrow" w:cs="Times New Roman"/>
          <w:bCs/>
          <w:color w:val="000000"/>
          <w:sz w:val="36"/>
          <w:szCs w:val="26"/>
        </w:rPr>
        <w:t>Conditions d’utilisation</w:t>
      </w:r>
    </w:p>
    <w:p w14:paraId="5707DE2E" w14:textId="77777777" w:rsidR="00C6450F" w:rsidRPr="00C6450F" w:rsidRDefault="00C6450F" w:rsidP="00287113">
      <w:pPr>
        <w:spacing w:after="0"/>
        <w:rPr>
          <w:rFonts w:eastAsia="Times New Roman" w:cs="Times New Roman"/>
          <w:color w:val="404040"/>
        </w:rPr>
      </w:pPr>
      <w:r w:rsidRPr="00C6450F">
        <w:rPr>
          <w:rFonts w:eastAsia="Times New Roman" w:cs="Times New Roman"/>
          <w:color w:val="404040"/>
        </w:rPr>
        <w:t xml:space="preserve">Date de la première administration : </w:t>
      </w:r>
      <w:sdt>
        <w:sdtPr>
          <w:rPr>
            <w:rFonts w:eastAsia="Times New Roman" w:cs="Times New Roman"/>
            <w:color w:val="404040"/>
          </w:rPr>
          <w:id w:val="1717247134"/>
          <w:placeholder>
            <w:docPart w:val="2D6BFCDC9154499596DBF4F0DC141B62"/>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hd w:val="clear" w:color="auto" w:fill="F2F2F2"/>
            </w:rPr>
            <w:t>_ _/_ _/_ _ _ _</w:t>
          </w:r>
        </w:sdtContent>
      </w:sdt>
    </w:p>
    <w:p w14:paraId="63E3746F" w14:textId="77777777" w:rsidR="00C6450F" w:rsidRPr="00287113" w:rsidRDefault="00C6450F" w:rsidP="00895088">
      <w:pPr>
        <w:spacing w:before="0" w:after="0"/>
        <w:rPr>
          <w:rFonts w:eastAsia="Times New Roman" w:cs="Times New Roman"/>
          <w:color w:val="404040"/>
          <w:sz w:val="18"/>
          <w:szCs w:val="18"/>
        </w:rPr>
      </w:pPr>
    </w:p>
    <w:p w14:paraId="3D1D4967" w14:textId="78727DB5" w:rsidR="00C6450F" w:rsidRPr="00287113" w:rsidRDefault="00C6450F" w:rsidP="00287113">
      <w:pPr>
        <w:keepNext/>
        <w:autoSpaceDE w:val="0"/>
        <w:autoSpaceDN w:val="0"/>
        <w:adjustRightInd w:val="0"/>
        <w:spacing w:before="0" w:after="60"/>
        <w:jc w:val="left"/>
        <w:rPr>
          <w:rFonts w:ascii="Arial Narrow" w:eastAsia="Times New Roman" w:hAnsi="Arial Narrow" w:cs="Arial"/>
          <w:b/>
          <w:bCs/>
          <w:color w:val="000000"/>
          <w:sz w:val="26"/>
        </w:rPr>
      </w:pPr>
      <w:r w:rsidRPr="00C6450F">
        <w:rPr>
          <w:rFonts w:ascii="Arial Narrow" w:eastAsia="Times New Roman" w:hAnsi="Arial Narrow" w:cs="Arial"/>
          <w:b/>
          <w:bCs/>
          <w:color w:val="000000"/>
          <w:sz w:val="26"/>
        </w:rPr>
        <w:t>Posologie et durée prescrite</w:t>
      </w:r>
    </w:p>
    <w:tbl>
      <w:tblPr>
        <w:tblStyle w:val="Grilledutableau"/>
        <w:tblW w:w="9634" w:type="dxa"/>
        <w:tblLook w:val="04A0" w:firstRow="1" w:lastRow="0" w:firstColumn="1" w:lastColumn="0" w:noHBand="0" w:noVBand="1"/>
      </w:tblPr>
      <w:tblGrid>
        <w:gridCol w:w="1980"/>
        <w:gridCol w:w="2551"/>
        <w:gridCol w:w="2552"/>
        <w:gridCol w:w="2551"/>
      </w:tblGrid>
      <w:tr w:rsidR="00895088" w:rsidRPr="001B63E7" w14:paraId="05EEDC64" w14:textId="77777777" w:rsidTr="00895088">
        <w:tc>
          <w:tcPr>
            <w:tcW w:w="1980" w:type="dxa"/>
            <w:tcBorders>
              <w:bottom w:val="single" w:sz="4" w:space="0" w:color="auto"/>
              <w:right w:val="nil"/>
            </w:tcBorders>
            <w:vAlign w:val="center"/>
          </w:tcPr>
          <w:p w14:paraId="5CFB8D3A" w14:textId="77777777" w:rsidR="00895088" w:rsidRPr="00F43C2F" w:rsidRDefault="00895088" w:rsidP="00170FBA">
            <w:pPr>
              <w:spacing w:before="0" w:after="0"/>
              <w:rPr>
                <w:rFonts w:eastAsia="Times New Roman" w:cs="Times New Roman"/>
                <w:b/>
                <w:bCs/>
                <w:color w:val="404040"/>
              </w:rPr>
            </w:pPr>
            <w:r w:rsidRPr="00F43C2F">
              <w:rPr>
                <w:rFonts w:eastAsia="Times New Roman" w:cs="Times New Roman"/>
                <w:b/>
                <w:bCs/>
                <w:color w:val="404040"/>
              </w:rPr>
              <w:t>OSPOLOT</w:t>
            </w:r>
          </w:p>
        </w:tc>
        <w:tc>
          <w:tcPr>
            <w:tcW w:w="2551" w:type="dxa"/>
            <w:tcBorders>
              <w:top w:val="single" w:sz="4" w:space="0" w:color="auto"/>
              <w:left w:val="nil"/>
              <w:bottom w:val="single" w:sz="4" w:space="0" w:color="auto"/>
              <w:right w:val="nil"/>
            </w:tcBorders>
            <w:vAlign w:val="center"/>
          </w:tcPr>
          <w:p w14:paraId="3965C855" w14:textId="4922751F" w:rsidR="00895088" w:rsidRPr="001B63E7" w:rsidRDefault="00895088" w:rsidP="00170FBA">
            <w:pPr>
              <w:spacing w:before="0" w:after="0"/>
              <w:rPr>
                <w:rFonts w:eastAsia="Times New Roman" w:cs="Times New Roman"/>
                <w:color w:val="404040"/>
              </w:rPr>
            </w:pPr>
            <w:r w:rsidRPr="001B63E7">
              <w:rPr>
                <w:rFonts w:ascii="Segoe UI Symbol" w:eastAsia="Times New Roman" w:hAnsi="Segoe UI Symbol" w:cs="Segoe UI Symbol"/>
                <w:color w:val="404040"/>
              </w:rPr>
              <w:t>☐</w:t>
            </w:r>
            <w:r w:rsidRPr="001B63E7">
              <w:rPr>
                <w:rFonts w:eastAsia="Times New Roman" w:cs="Times New Roman"/>
                <w:color w:val="404040"/>
              </w:rPr>
              <w:t xml:space="preserve"> comprimé 50 mg</w:t>
            </w:r>
          </w:p>
        </w:tc>
        <w:tc>
          <w:tcPr>
            <w:tcW w:w="2552" w:type="dxa"/>
            <w:tcBorders>
              <w:left w:val="nil"/>
              <w:bottom w:val="single" w:sz="4" w:space="0" w:color="auto"/>
              <w:right w:val="nil"/>
            </w:tcBorders>
            <w:vAlign w:val="center"/>
          </w:tcPr>
          <w:p w14:paraId="10C33727" w14:textId="061B0784" w:rsidR="00895088" w:rsidRPr="001B63E7" w:rsidRDefault="00895088" w:rsidP="00170FBA">
            <w:pPr>
              <w:spacing w:before="0" w:after="0"/>
              <w:rPr>
                <w:rFonts w:eastAsia="Times New Roman" w:cs="Times New Roman"/>
                <w:color w:val="404040"/>
              </w:rPr>
            </w:pPr>
            <w:r w:rsidRPr="001B63E7">
              <w:rPr>
                <w:rFonts w:ascii="Segoe UI Symbol" w:eastAsia="Times New Roman" w:hAnsi="Segoe UI Symbol" w:cs="Segoe UI Symbol"/>
                <w:color w:val="404040"/>
              </w:rPr>
              <w:t>☐</w:t>
            </w:r>
            <w:r w:rsidRPr="001B63E7">
              <w:rPr>
                <w:rFonts w:eastAsia="Times New Roman" w:cs="Times New Roman"/>
                <w:color w:val="404040"/>
              </w:rPr>
              <w:t xml:space="preserve"> comprimé 200 mg</w:t>
            </w:r>
          </w:p>
        </w:tc>
        <w:tc>
          <w:tcPr>
            <w:tcW w:w="2551" w:type="dxa"/>
            <w:tcBorders>
              <w:top w:val="single" w:sz="4" w:space="0" w:color="auto"/>
              <w:left w:val="nil"/>
              <w:bottom w:val="single" w:sz="4" w:space="0" w:color="auto"/>
              <w:right w:val="single" w:sz="4" w:space="0" w:color="auto"/>
            </w:tcBorders>
            <w:vAlign w:val="center"/>
          </w:tcPr>
          <w:p w14:paraId="2C279794" w14:textId="4C342FCA" w:rsidR="00895088" w:rsidRPr="001B63E7" w:rsidRDefault="00895088" w:rsidP="00170FBA">
            <w:pPr>
              <w:spacing w:before="0" w:after="0"/>
              <w:rPr>
                <w:rFonts w:eastAsia="Times New Roman" w:cs="Times New Roman"/>
                <w:color w:val="404040"/>
              </w:rPr>
            </w:pPr>
            <w:r>
              <w:rPr>
                <w:rFonts w:ascii="MS Gothic" w:eastAsia="MS Gothic" w:hAnsi="MS Gothic" w:cs="Times New Roman" w:hint="eastAsia"/>
                <w:color w:val="404040"/>
              </w:rPr>
              <w:t>☐</w:t>
            </w:r>
            <w:r w:rsidRPr="001B63E7">
              <w:rPr>
                <w:rFonts w:eastAsia="Times New Roman" w:cs="Times New Roman"/>
                <w:color w:val="404040"/>
              </w:rPr>
              <w:t xml:space="preserve"> forme buvable</w:t>
            </w:r>
          </w:p>
        </w:tc>
      </w:tr>
    </w:tbl>
    <w:p w14:paraId="6E3CFFB4" w14:textId="2F15C6A1" w:rsidR="00C6450F" w:rsidRDefault="00C6450F" w:rsidP="00287113">
      <w:pPr>
        <w:rPr>
          <w:rFonts w:eastAsia="Times New Roman" w:cs="Times New Roman"/>
          <w:color w:val="404040"/>
        </w:rPr>
      </w:pPr>
      <w:r w:rsidRPr="00C6450F">
        <w:rPr>
          <w:rFonts w:eastAsia="Times New Roman" w:cs="Times New Roman"/>
          <w:color w:val="404040"/>
        </w:rPr>
        <w:t xml:space="preserve">Y </w:t>
      </w:r>
      <w:proofErr w:type="spellStart"/>
      <w:r w:rsidRPr="00C6450F">
        <w:rPr>
          <w:rFonts w:eastAsia="Times New Roman" w:cs="Times New Roman"/>
          <w:color w:val="404040"/>
        </w:rPr>
        <w:t>a-t’il</w:t>
      </w:r>
      <w:proofErr w:type="spellEnd"/>
      <w:r w:rsidRPr="00C6450F">
        <w:rPr>
          <w:rFonts w:eastAsia="Times New Roman" w:cs="Times New Roman"/>
          <w:color w:val="404040"/>
        </w:rPr>
        <w:t xml:space="preserve"> </w:t>
      </w:r>
      <w:proofErr w:type="spellStart"/>
      <w:r w:rsidRPr="00C6450F">
        <w:rPr>
          <w:rFonts w:eastAsia="Times New Roman" w:cs="Times New Roman"/>
          <w:color w:val="404040"/>
        </w:rPr>
        <w:t>eu</w:t>
      </w:r>
      <w:proofErr w:type="spellEnd"/>
      <w:r w:rsidRPr="00C6450F">
        <w:rPr>
          <w:rFonts w:eastAsia="Times New Roman" w:cs="Times New Roman"/>
          <w:color w:val="404040"/>
        </w:rPr>
        <w:t xml:space="preserve"> des modifications depuis l’initiation du traitement ? </w:t>
      </w:r>
      <w:sdt>
        <w:sdtPr>
          <w:rPr>
            <w:rFonts w:eastAsia="Times New Roman" w:cs="Times New Roman"/>
            <w:color w:val="404040"/>
          </w:rPr>
          <w:id w:val="147562175"/>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rPr>
            <w:t>☐</w:t>
          </w:r>
        </w:sdtContent>
      </w:sdt>
      <w:r w:rsidRPr="00C6450F">
        <w:rPr>
          <w:rFonts w:eastAsia="Times New Roman" w:cs="Times New Roman"/>
          <w:color w:val="404040"/>
        </w:rPr>
        <w:t xml:space="preserve"> Non </w:t>
      </w:r>
      <w:sdt>
        <w:sdtPr>
          <w:rPr>
            <w:rFonts w:eastAsia="Times New Roman" w:cs="Times New Roman"/>
            <w:color w:val="404040"/>
          </w:rPr>
          <w:id w:val="12968425"/>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rPr>
            <w:t>☐</w:t>
          </w:r>
        </w:sdtContent>
      </w:sdt>
      <w:r w:rsidRPr="00C6450F">
        <w:rPr>
          <w:rFonts w:eastAsia="Times New Roman" w:cs="Times New Roman"/>
          <w:color w:val="404040"/>
        </w:rPr>
        <w:t xml:space="preserve"> Oui</w:t>
      </w:r>
    </w:p>
    <w:p w14:paraId="0B976699" w14:textId="14EB3AC7" w:rsidR="006D15B1" w:rsidRPr="006D15B1" w:rsidRDefault="006D15B1" w:rsidP="001E6731">
      <w:pPr>
        <w:pStyle w:val="Paragraphedeliste"/>
        <w:numPr>
          <w:ilvl w:val="0"/>
          <w:numId w:val="43"/>
        </w:numPr>
        <w:spacing w:before="240"/>
        <w:rPr>
          <w:rFonts w:eastAsia="Times New Roman" w:cs="Times New Roman"/>
          <w:color w:val="404040"/>
        </w:rPr>
      </w:pPr>
      <w:r w:rsidRPr="006D15B1">
        <w:rPr>
          <w:rFonts w:eastAsia="Times New Roman" w:cs="Times New Roman"/>
          <w:color w:val="404040"/>
        </w:rPr>
        <w:t xml:space="preserve">Modification de la posologie : </w:t>
      </w:r>
      <w:sdt>
        <w:sdtPr>
          <w:rPr>
            <w:rFonts w:ascii="Segoe UI Symbol" w:eastAsia="Times New Roman" w:hAnsi="Segoe UI Symbol" w:cs="Segoe UI Symbol"/>
            <w:color w:val="404040"/>
          </w:rPr>
          <w:id w:val="1994675637"/>
          <w14:checkbox>
            <w14:checked w14:val="0"/>
            <w14:checkedState w14:val="2612" w14:font="MS Gothic"/>
            <w14:uncheckedState w14:val="2610" w14:font="MS Gothic"/>
          </w14:checkbox>
        </w:sdtPr>
        <w:sdtEndPr/>
        <w:sdtContent>
          <w:r w:rsidRPr="006D15B1">
            <w:rPr>
              <w:rFonts w:ascii="Segoe UI Symbol" w:eastAsia="Times New Roman" w:hAnsi="Segoe UI Symbol" w:cs="Segoe UI Symbol"/>
              <w:color w:val="404040"/>
            </w:rPr>
            <w:t>☐</w:t>
          </w:r>
        </w:sdtContent>
      </w:sdt>
      <w:r w:rsidRPr="006D15B1">
        <w:rPr>
          <w:rFonts w:eastAsia="Times New Roman" w:cs="Times New Roman"/>
          <w:color w:val="404040"/>
        </w:rPr>
        <w:t xml:space="preserve"> Non </w:t>
      </w:r>
      <w:sdt>
        <w:sdtPr>
          <w:rPr>
            <w:rFonts w:ascii="Segoe UI Symbol" w:eastAsia="Times New Roman" w:hAnsi="Segoe UI Symbol" w:cs="Segoe UI Symbol"/>
            <w:color w:val="404040"/>
          </w:rPr>
          <w:id w:val="1601222242"/>
          <w14:checkbox>
            <w14:checked w14:val="0"/>
            <w14:checkedState w14:val="2612" w14:font="MS Gothic"/>
            <w14:uncheckedState w14:val="2610" w14:font="MS Gothic"/>
          </w14:checkbox>
        </w:sdtPr>
        <w:sdtEndPr/>
        <w:sdtContent>
          <w:r w:rsidRPr="006D15B1">
            <w:rPr>
              <w:rFonts w:ascii="Segoe UI Symbol" w:eastAsia="Times New Roman" w:hAnsi="Segoe UI Symbol" w:cs="Segoe UI Symbol"/>
              <w:color w:val="404040"/>
            </w:rPr>
            <w:t>☐</w:t>
          </w:r>
        </w:sdtContent>
      </w:sdt>
      <w:r w:rsidRPr="006D15B1">
        <w:rPr>
          <w:rFonts w:eastAsia="Times New Roman" w:cs="Times New Roman"/>
          <w:color w:val="404040"/>
        </w:rPr>
        <w:t xml:space="preserve"> Oui</w:t>
      </w:r>
    </w:p>
    <w:p w14:paraId="5B886F61" w14:textId="3C7A9983" w:rsidR="006D15B1" w:rsidRDefault="006D15B1" w:rsidP="00287113">
      <w:pPr>
        <w:spacing w:before="0"/>
        <w:rPr>
          <w:rFonts w:eastAsia="Times New Roman" w:cs="Times New Roman"/>
          <w:color w:val="404040"/>
        </w:rPr>
      </w:pPr>
      <w:r>
        <w:rPr>
          <w:rFonts w:eastAsia="Times New Roman" w:cs="Times New Roman"/>
          <w:color w:val="404040"/>
        </w:rPr>
        <w:t xml:space="preserve">Si oui, préciser le motif : </w:t>
      </w:r>
      <w:sdt>
        <w:sdtPr>
          <w:rPr>
            <w:rFonts w:eastAsia="Times New Roman" w:cs="Times New Roman"/>
            <w:color w:val="404040"/>
          </w:rPr>
          <w:id w:val="1952502097"/>
          <w:placeholder>
            <w:docPart w:val="80679B7B108C43ABA5DFAC0843E9E724"/>
          </w:placeholder>
          <w:showingPlcHdr/>
        </w:sdtPr>
        <w:sdtEndPr/>
        <w:sdtContent>
          <w:r w:rsidRPr="00A22DDD">
            <w:rPr>
              <w:rFonts w:ascii="Arial Nova Cond" w:eastAsia="Times New Roman" w:hAnsi="Arial Nova Cond" w:cs="Times New Roman"/>
              <w:color w:val="595959"/>
              <w:shd w:val="clear" w:color="auto" w:fill="F2F2F2"/>
            </w:rPr>
            <w:t>__________</w:t>
          </w:r>
        </w:sdtContent>
      </w:sdt>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694"/>
        <w:gridCol w:w="4671"/>
      </w:tblGrid>
      <w:tr w:rsidR="006D15B1" w14:paraId="2183F2CE" w14:textId="77777777" w:rsidTr="006D15B1">
        <w:tc>
          <w:tcPr>
            <w:tcW w:w="2263" w:type="dxa"/>
          </w:tcPr>
          <w:p w14:paraId="550E2AC2" w14:textId="05E27248" w:rsidR="006D15B1" w:rsidRDefault="006D15B1" w:rsidP="006D15B1">
            <w:pPr>
              <w:spacing w:before="0" w:after="0"/>
              <w:rPr>
                <w:rFonts w:eastAsia="Times New Roman" w:cs="Times New Roman"/>
                <w:color w:val="404040"/>
              </w:rPr>
            </w:pPr>
            <w:r>
              <w:rPr>
                <w:rFonts w:eastAsia="Times New Roman" w:cs="Times New Roman"/>
                <w:color w:val="404040"/>
              </w:rPr>
              <w:t xml:space="preserve">Posologie actuelle : </w:t>
            </w:r>
          </w:p>
        </w:tc>
        <w:tc>
          <w:tcPr>
            <w:tcW w:w="2694" w:type="dxa"/>
          </w:tcPr>
          <w:p w14:paraId="1B8B32E4" w14:textId="646F1C7E" w:rsidR="006D15B1" w:rsidRDefault="00D03C34" w:rsidP="006D15B1">
            <w:pPr>
              <w:spacing w:before="0" w:after="0"/>
              <w:rPr>
                <w:rFonts w:eastAsia="Times New Roman" w:cs="Times New Roman"/>
                <w:color w:val="404040"/>
              </w:rPr>
            </w:pPr>
            <w:sdt>
              <w:sdtPr>
                <w:rPr>
                  <w:rFonts w:eastAsia="Times New Roman" w:cs="Arial"/>
                  <w:color w:val="404040"/>
                  <w:sz w:val="21"/>
                  <w:szCs w:val="21"/>
                </w:rPr>
                <w:id w:val="-583525120"/>
                <w:placeholder>
                  <w:docPart w:val="BD219EF46DAC4D2B985BFAABB9E1600A"/>
                </w:placeholder>
                <w:showingPlcHdr/>
              </w:sdtPr>
              <w:sdtEndPr/>
              <w:sdtContent>
                <w:r w:rsidR="006D15B1" w:rsidRPr="00A22DDD">
                  <w:rPr>
                    <w:rFonts w:ascii="Arial Nova Cond" w:eastAsia="Times New Roman" w:hAnsi="Arial Nova Cond" w:cs="Arial"/>
                    <w:color w:val="595959"/>
                    <w:sz w:val="21"/>
                    <w:szCs w:val="21"/>
                    <w:shd w:val="clear" w:color="auto" w:fill="F2F2F2"/>
                  </w:rPr>
                  <w:t>______</w:t>
                </w:r>
              </w:sdtContent>
            </w:sdt>
            <w:r w:rsidR="006D15B1">
              <w:rPr>
                <w:rFonts w:eastAsia="Times New Roman" w:cs="Times New Roman"/>
                <w:color w:val="404040"/>
              </w:rPr>
              <w:t xml:space="preserve"> </w:t>
            </w:r>
            <w:proofErr w:type="gramStart"/>
            <w:r w:rsidR="006D15B1">
              <w:rPr>
                <w:rFonts w:eastAsia="Times New Roman" w:cs="Times New Roman"/>
                <w:color w:val="404040"/>
              </w:rPr>
              <w:t>mg</w:t>
            </w:r>
            <w:proofErr w:type="gramEnd"/>
            <w:r w:rsidR="006D15B1">
              <w:rPr>
                <w:rFonts w:eastAsia="Times New Roman" w:cs="Times New Roman"/>
                <w:color w:val="404040"/>
              </w:rPr>
              <w:t>/jour</w:t>
            </w:r>
          </w:p>
        </w:tc>
        <w:tc>
          <w:tcPr>
            <w:tcW w:w="4671" w:type="dxa"/>
          </w:tcPr>
          <w:p w14:paraId="462C0335" w14:textId="568EEEC4" w:rsidR="006D15B1" w:rsidRDefault="006D15B1" w:rsidP="006D15B1">
            <w:pPr>
              <w:spacing w:before="0" w:after="0"/>
              <w:rPr>
                <w:rFonts w:eastAsia="Times New Roman" w:cs="Times New Roman"/>
                <w:color w:val="404040"/>
              </w:rPr>
            </w:pPr>
            <w:r>
              <w:rPr>
                <w:rFonts w:eastAsia="Times New Roman" w:cs="Times New Roman"/>
                <w:color w:val="404040"/>
              </w:rPr>
              <w:t>N</w:t>
            </w:r>
            <w:r w:rsidR="001A49FA">
              <w:rPr>
                <w:rFonts w:eastAsia="Times New Roman" w:cs="Times New Roman"/>
                <w:color w:val="404040"/>
              </w:rPr>
              <w:t>om</w:t>
            </w:r>
            <w:r>
              <w:rPr>
                <w:rFonts w:eastAsia="Times New Roman" w:cs="Times New Roman"/>
                <w:color w:val="404040"/>
              </w:rPr>
              <w:t>br</w:t>
            </w:r>
            <w:r w:rsidR="001A49FA">
              <w:rPr>
                <w:rFonts w:eastAsia="Times New Roman" w:cs="Times New Roman"/>
                <w:color w:val="404040"/>
              </w:rPr>
              <w:t>e</w:t>
            </w:r>
            <w:r>
              <w:rPr>
                <w:rFonts w:eastAsia="Times New Roman" w:cs="Times New Roman"/>
                <w:color w:val="404040"/>
              </w:rPr>
              <w:t xml:space="preserve"> de prise par jour : </w:t>
            </w:r>
            <w:sdt>
              <w:sdtPr>
                <w:rPr>
                  <w:rFonts w:eastAsia="Times New Roman" w:cs="Arial"/>
                  <w:color w:val="404040"/>
                  <w:sz w:val="21"/>
                  <w:szCs w:val="21"/>
                </w:rPr>
                <w:id w:val="349757078"/>
                <w:placeholder>
                  <w:docPart w:val="ECC3E24C85BB4902A05B27A07D50E7C9"/>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p>
        </w:tc>
      </w:tr>
      <w:tr w:rsidR="006D15B1" w14:paraId="62132793" w14:textId="77777777" w:rsidTr="006D15B1">
        <w:tc>
          <w:tcPr>
            <w:tcW w:w="2263" w:type="dxa"/>
          </w:tcPr>
          <w:p w14:paraId="5E06878D" w14:textId="77777777" w:rsidR="006D15B1" w:rsidRDefault="006D15B1" w:rsidP="006D15B1">
            <w:pPr>
              <w:spacing w:before="0" w:after="0"/>
              <w:rPr>
                <w:rFonts w:eastAsia="Times New Roman" w:cs="Times New Roman"/>
                <w:color w:val="404040"/>
              </w:rPr>
            </w:pPr>
          </w:p>
        </w:tc>
        <w:tc>
          <w:tcPr>
            <w:tcW w:w="2694" w:type="dxa"/>
          </w:tcPr>
          <w:p w14:paraId="3B8B0756" w14:textId="5EDF369C" w:rsidR="006D15B1" w:rsidRDefault="006D15B1" w:rsidP="006D15B1">
            <w:pPr>
              <w:spacing w:before="0" w:after="0"/>
              <w:rPr>
                <w:rFonts w:eastAsia="Times New Roman" w:cs="Times New Roman"/>
                <w:color w:val="404040"/>
              </w:rPr>
            </w:pPr>
            <w:proofErr w:type="gramStart"/>
            <w:r>
              <w:rPr>
                <w:rFonts w:eastAsia="Times New Roman" w:cs="Times New Roman"/>
                <w:color w:val="404040"/>
              </w:rPr>
              <w:t>ou</w:t>
            </w:r>
            <w:proofErr w:type="gramEnd"/>
            <w:r>
              <w:rPr>
                <w:rFonts w:eastAsia="Times New Roman" w:cs="Times New Roman"/>
                <w:color w:val="404040"/>
              </w:rPr>
              <w:t xml:space="preserve"> </w:t>
            </w:r>
            <w:sdt>
              <w:sdtPr>
                <w:rPr>
                  <w:rFonts w:eastAsia="Times New Roman" w:cs="Arial"/>
                  <w:color w:val="404040"/>
                  <w:sz w:val="21"/>
                  <w:szCs w:val="21"/>
                </w:rPr>
                <w:id w:val="1073933093"/>
                <w:placeholder>
                  <w:docPart w:val="170CFCE1634947E2BC3CCA2528E41570"/>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r>
              <w:rPr>
                <w:rFonts w:eastAsia="Times New Roman" w:cs="Times New Roman"/>
                <w:color w:val="404040"/>
              </w:rPr>
              <w:t xml:space="preserve"> ml/jour</w:t>
            </w:r>
          </w:p>
        </w:tc>
        <w:tc>
          <w:tcPr>
            <w:tcW w:w="4671" w:type="dxa"/>
          </w:tcPr>
          <w:p w14:paraId="5FA54349" w14:textId="7E0EE47D" w:rsidR="006D15B1" w:rsidRDefault="006D15B1" w:rsidP="006D15B1">
            <w:pPr>
              <w:spacing w:before="0" w:after="0"/>
              <w:rPr>
                <w:rFonts w:eastAsia="Times New Roman" w:cs="Times New Roman"/>
                <w:color w:val="404040"/>
              </w:rPr>
            </w:pPr>
            <w:r>
              <w:rPr>
                <w:rFonts w:eastAsia="Times New Roman" w:cs="Times New Roman"/>
                <w:color w:val="404040"/>
              </w:rPr>
              <w:t>N</w:t>
            </w:r>
            <w:r w:rsidR="001A49FA">
              <w:rPr>
                <w:rFonts w:eastAsia="Times New Roman" w:cs="Times New Roman"/>
                <w:color w:val="404040"/>
              </w:rPr>
              <w:t>om</w:t>
            </w:r>
            <w:r>
              <w:rPr>
                <w:rFonts w:eastAsia="Times New Roman" w:cs="Times New Roman"/>
                <w:color w:val="404040"/>
              </w:rPr>
              <w:t>br</w:t>
            </w:r>
            <w:r w:rsidR="001A49FA">
              <w:rPr>
                <w:rFonts w:eastAsia="Times New Roman" w:cs="Times New Roman"/>
                <w:color w:val="404040"/>
              </w:rPr>
              <w:t>e</w:t>
            </w:r>
            <w:r>
              <w:rPr>
                <w:rFonts w:eastAsia="Times New Roman" w:cs="Times New Roman"/>
                <w:color w:val="404040"/>
              </w:rPr>
              <w:t xml:space="preserve"> de prise par jour : </w:t>
            </w:r>
            <w:sdt>
              <w:sdtPr>
                <w:rPr>
                  <w:rFonts w:eastAsia="Times New Roman" w:cs="Arial"/>
                  <w:color w:val="404040"/>
                  <w:sz w:val="21"/>
                  <w:szCs w:val="21"/>
                </w:rPr>
                <w:id w:val="1811747332"/>
                <w:placeholder>
                  <w:docPart w:val="94E38DFBA7F342EAAA83F87DEBC07AA8"/>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p>
        </w:tc>
      </w:tr>
    </w:tbl>
    <w:p w14:paraId="47245441" w14:textId="59EA1649" w:rsidR="006D15B1" w:rsidRPr="006D15B1" w:rsidRDefault="006D15B1" w:rsidP="001E6731">
      <w:pPr>
        <w:pStyle w:val="Paragraphedeliste"/>
        <w:numPr>
          <w:ilvl w:val="0"/>
          <w:numId w:val="43"/>
        </w:numPr>
        <w:spacing w:before="240"/>
        <w:rPr>
          <w:rFonts w:eastAsia="Times New Roman" w:cs="Times New Roman"/>
          <w:color w:val="404040"/>
        </w:rPr>
      </w:pPr>
      <w:r w:rsidRPr="006D15B1">
        <w:rPr>
          <w:rFonts w:eastAsia="Times New Roman" w:cs="Times New Roman"/>
          <w:color w:val="404040"/>
        </w:rPr>
        <w:t xml:space="preserve">Modification de la </w:t>
      </w:r>
      <w:r>
        <w:rPr>
          <w:rFonts w:eastAsia="Times New Roman" w:cs="Times New Roman"/>
          <w:color w:val="404040"/>
        </w:rPr>
        <w:t>forme pharmaceutique</w:t>
      </w:r>
      <w:r w:rsidRPr="006D15B1">
        <w:rPr>
          <w:rFonts w:eastAsia="Times New Roman" w:cs="Times New Roman"/>
          <w:color w:val="404040"/>
        </w:rPr>
        <w:t xml:space="preserve"> : </w:t>
      </w:r>
      <w:sdt>
        <w:sdtPr>
          <w:rPr>
            <w:rFonts w:ascii="Segoe UI Symbol" w:eastAsia="Times New Roman" w:hAnsi="Segoe UI Symbol" w:cs="Segoe UI Symbol"/>
            <w:color w:val="404040"/>
          </w:rPr>
          <w:id w:val="-336847242"/>
          <w14:checkbox>
            <w14:checked w14:val="0"/>
            <w14:checkedState w14:val="2612" w14:font="MS Gothic"/>
            <w14:uncheckedState w14:val="2610" w14:font="MS Gothic"/>
          </w14:checkbox>
        </w:sdtPr>
        <w:sdtEndPr/>
        <w:sdtContent>
          <w:r w:rsidRPr="006D15B1">
            <w:rPr>
              <w:rFonts w:ascii="Segoe UI Symbol" w:eastAsia="Times New Roman" w:hAnsi="Segoe UI Symbol" w:cs="Segoe UI Symbol"/>
              <w:color w:val="404040"/>
            </w:rPr>
            <w:t>☐</w:t>
          </w:r>
        </w:sdtContent>
      </w:sdt>
      <w:r w:rsidRPr="006D15B1">
        <w:rPr>
          <w:rFonts w:eastAsia="Times New Roman" w:cs="Times New Roman"/>
          <w:color w:val="404040"/>
        </w:rPr>
        <w:t xml:space="preserve"> Non </w:t>
      </w:r>
      <w:sdt>
        <w:sdtPr>
          <w:rPr>
            <w:rFonts w:ascii="Segoe UI Symbol" w:eastAsia="Times New Roman" w:hAnsi="Segoe UI Symbol" w:cs="Segoe UI Symbol"/>
            <w:color w:val="404040"/>
          </w:rPr>
          <w:id w:val="-595402420"/>
          <w14:checkbox>
            <w14:checked w14:val="0"/>
            <w14:checkedState w14:val="2612" w14:font="MS Gothic"/>
            <w14:uncheckedState w14:val="2610" w14:font="MS Gothic"/>
          </w14:checkbox>
        </w:sdtPr>
        <w:sdtEndPr/>
        <w:sdtContent>
          <w:r w:rsidRPr="006D15B1">
            <w:rPr>
              <w:rFonts w:ascii="Segoe UI Symbol" w:eastAsia="Times New Roman" w:hAnsi="Segoe UI Symbol" w:cs="Segoe UI Symbol"/>
              <w:color w:val="404040"/>
            </w:rPr>
            <w:t>☐</w:t>
          </w:r>
        </w:sdtContent>
      </w:sdt>
      <w:r w:rsidRPr="006D15B1">
        <w:rPr>
          <w:rFonts w:eastAsia="Times New Roman" w:cs="Times New Roman"/>
          <w:color w:val="404040"/>
        </w:rPr>
        <w:t xml:space="preserve"> Oui</w:t>
      </w:r>
    </w:p>
    <w:p w14:paraId="291CF235" w14:textId="62210FBC" w:rsidR="006D15B1" w:rsidRDefault="006D4795" w:rsidP="00287113">
      <w:pPr>
        <w:spacing w:before="0" w:after="0"/>
        <w:rPr>
          <w:rFonts w:eastAsia="Times New Roman" w:cs="Times New Roman"/>
          <w:color w:val="404040"/>
        </w:rPr>
      </w:pPr>
      <w:r w:rsidRPr="006D4795">
        <w:rPr>
          <w:rFonts w:eastAsia="Times New Roman" w:cs="Times New Roman"/>
          <w:color w:val="404040"/>
        </w:rPr>
        <w:t>Passage</w:t>
      </w:r>
      <w:r>
        <w:rPr>
          <w:rFonts w:eastAsia="Times New Roman" w:cs="Times New Roman"/>
          <w:color w:val="404040"/>
        </w:rPr>
        <w:t xml:space="preserve"> de la forme buvable à la forme comprimés : </w:t>
      </w:r>
      <w:sdt>
        <w:sdtPr>
          <w:rPr>
            <w:rFonts w:eastAsia="Times New Roman" w:cs="Times New Roman"/>
            <w:color w:val="404040"/>
          </w:rPr>
          <w:id w:val="-1909761071"/>
          <w14:checkbox>
            <w14:checked w14:val="0"/>
            <w14:checkedState w14:val="2612" w14:font="MS Gothic"/>
            <w14:uncheckedState w14:val="2610" w14:font="MS Gothic"/>
          </w14:checkbox>
        </w:sdtPr>
        <w:sdtEndPr/>
        <w:sdtContent>
          <w:r>
            <w:rPr>
              <w:rFonts w:ascii="MS Gothic" w:eastAsia="MS Gothic" w:hAnsi="MS Gothic" w:cs="Times New Roman" w:hint="eastAsia"/>
              <w:color w:val="404040"/>
            </w:rPr>
            <w:t>☐</w:t>
          </w:r>
        </w:sdtContent>
      </w:sdt>
    </w:p>
    <w:p w14:paraId="5812AB72" w14:textId="4A1F695F" w:rsidR="006D4795" w:rsidRPr="006D4795" w:rsidRDefault="006D4795" w:rsidP="00287113">
      <w:pPr>
        <w:spacing w:before="0" w:after="0"/>
        <w:rPr>
          <w:rFonts w:eastAsia="Times New Roman" w:cs="Times New Roman"/>
          <w:color w:val="404040"/>
        </w:rPr>
      </w:pPr>
      <w:r>
        <w:rPr>
          <w:rFonts w:eastAsia="Times New Roman" w:cs="Times New Roman"/>
          <w:color w:val="404040"/>
        </w:rPr>
        <w:t xml:space="preserve">Passage de la forme comprimés à la forme buvable : </w:t>
      </w:r>
      <w:sdt>
        <w:sdtPr>
          <w:rPr>
            <w:rFonts w:eastAsia="Times New Roman" w:cs="Times New Roman"/>
            <w:color w:val="404040"/>
          </w:rPr>
          <w:id w:val="-779481098"/>
          <w14:checkbox>
            <w14:checked w14:val="0"/>
            <w14:checkedState w14:val="2612" w14:font="MS Gothic"/>
            <w14:uncheckedState w14:val="2610" w14:font="MS Gothic"/>
          </w14:checkbox>
        </w:sdtPr>
        <w:sdtEndPr/>
        <w:sdtContent>
          <w:r>
            <w:rPr>
              <w:rFonts w:ascii="MS Gothic" w:eastAsia="MS Gothic" w:hAnsi="MS Gothic" w:cs="Times New Roman" w:hint="eastAsia"/>
              <w:color w:val="404040"/>
            </w:rPr>
            <w:t>☐</w:t>
          </w:r>
        </w:sdtContent>
      </w:sdt>
    </w:p>
    <w:p w14:paraId="7F516172" w14:textId="77777777" w:rsidR="00287113" w:rsidRPr="00287113" w:rsidRDefault="00287113" w:rsidP="00287113">
      <w:pPr>
        <w:keepNext/>
        <w:autoSpaceDE w:val="0"/>
        <w:autoSpaceDN w:val="0"/>
        <w:adjustRightInd w:val="0"/>
        <w:spacing w:before="0" w:after="0"/>
        <w:jc w:val="left"/>
        <w:rPr>
          <w:rFonts w:eastAsia="Times New Roman" w:cs="Arial"/>
          <w:b/>
          <w:bCs/>
          <w:color w:val="000000"/>
          <w:sz w:val="18"/>
          <w:szCs w:val="18"/>
        </w:rPr>
      </w:pPr>
    </w:p>
    <w:p w14:paraId="3C1A23BF" w14:textId="01ADB04E" w:rsidR="00C6450F" w:rsidRPr="00287113" w:rsidRDefault="00C6450F" w:rsidP="00287113">
      <w:pPr>
        <w:keepNext/>
        <w:autoSpaceDE w:val="0"/>
        <w:autoSpaceDN w:val="0"/>
        <w:adjustRightInd w:val="0"/>
        <w:spacing w:before="0" w:after="0"/>
        <w:jc w:val="left"/>
        <w:rPr>
          <w:rFonts w:ascii="Arial Narrow" w:eastAsia="Times New Roman" w:hAnsi="Arial Narrow" w:cs="Arial"/>
          <w:b/>
          <w:bCs/>
          <w:color w:val="000000"/>
          <w:sz w:val="26"/>
        </w:rPr>
      </w:pPr>
      <w:r w:rsidRPr="00C6450F">
        <w:rPr>
          <w:rFonts w:ascii="Arial Narrow" w:eastAsia="Times New Roman" w:hAnsi="Arial Narrow" w:cs="Arial"/>
          <w:b/>
          <w:bCs/>
          <w:color w:val="000000"/>
          <w:sz w:val="26"/>
        </w:rPr>
        <w:t xml:space="preserve">Traitements concomitants et/ou soins de support </w:t>
      </w:r>
    </w:p>
    <w:p w14:paraId="528CD4CA" w14:textId="2EA7E6C3" w:rsidR="00287113" w:rsidRPr="00C6450F" w:rsidRDefault="00C6450F" w:rsidP="00287113">
      <w:pPr>
        <w:spacing w:before="0" w:after="120"/>
        <w:rPr>
          <w:rFonts w:eastAsia="Times New Roman" w:cs="Times New Roman"/>
          <w:color w:val="404040"/>
        </w:rPr>
      </w:pPr>
      <w:r w:rsidRPr="00C6450F">
        <w:rPr>
          <w:rFonts w:eastAsia="Times New Roman" w:cs="Times New Roman"/>
          <w:color w:val="404040"/>
        </w:rPr>
        <w:t>Y –</w:t>
      </w:r>
      <w:proofErr w:type="spellStart"/>
      <w:r w:rsidRPr="00C6450F">
        <w:rPr>
          <w:rFonts w:eastAsia="Times New Roman" w:cs="Times New Roman"/>
          <w:color w:val="404040"/>
        </w:rPr>
        <w:t>a-t’il</w:t>
      </w:r>
      <w:proofErr w:type="spellEnd"/>
      <w:r w:rsidRPr="00C6450F">
        <w:rPr>
          <w:rFonts w:eastAsia="Times New Roman" w:cs="Times New Roman"/>
          <w:color w:val="404040"/>
        </w:rPr>
        <w:t xml:space="preserve"> </w:t>
      </w:r>
      <w:proofErr w:type="spellStart"/>
      <w:r w:rsidRPr="00C6450F">
        <w:rPr>
          <w:rFonts w:eastAsia="Times New Roman" w:cs="Times New Roman"/>
          <w:color w:val="404040"/>
        </w:rPr>
        <w:t>eu</w:t>
      </w:r>
      <w:proofErr w:type="spellEnd"/>
      <w:r w:rsidRPr="00C6450F">
        <w:rPr>
          <w:rFonts w:eastAsia="Times New Roman" w:cs="Times New Roman"/>
          <w:color w:val="404040"/>
        </w:rPr>
        <w:t xml:space="preserve"> des modifications depuis l’initiation du traitement ? </w:t>
      </w:r>
      <w:sdt>
        <w:sdtPr>
          <w:rPr>
            <w:rFonts w:eastAsia="Times New Roman" w:cs="Times New Roman"/>
            <w:color w:val="404040"/>
          </w:rPr>
          <w:id w:val="-1042444429"/>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rPr>
            <w:t>☐</w:t>
          </w:r>
        </w:sdtContent>
      </w:sdt>
      <w:r w:rsidRPr="00C6450F">
        <w:rPr>
          <w:rFonts w:eastAsia="Times New Roman" w:cs="Times New Roman"/>
          <w:color w:val="404040"/>
        </w:rPr>
        <w:t xml:space="preserve"> Non </w:t>
      </w:r>
      <w:sdt>
        <w:sdtPr>
          <w:rPr>
            <w:rFonts w:eastAsia="Times New Roman" w:cs="Times New Roman"/>
            <w:color w:val="404040"/>
          </w:rPr>
          <w:id w:val="-2136634489"/>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rPr>
            <w:t>☐</w:t>
          </w:r>
        </w:sdtContent>
      </w:sdt>
      <w:r w:rsidRPr="00C6450F">
        <w:rPr>
          <w:rFonts w:eastAsia="Times New Roman" w:cs="Times New Roman"/>
          <w:color w:val="404040"/>
        </w:rPr>
        <w:t xml:space="preserve"> Oui</w:t>
      </w:r>
    </w:p>
    <w:tbl>
      <w:tblPr>
        <w:tblStyle w:val="Grilledutableau"/>
        <w:tblW w:w="9634" w:type="dxa"/>
        <w:tblLook w:val="04A0" w:firstRow="1" w:lastRow="0" w:firstColumn="1" w:lastColumn="0" w:noHBand="0" w:noVBand="1"/>
      </w:tblPr>
      <w:tblGrid>
        <w:gridCol w:w="3397"/>
        <w:gridCol w:w="6237"/>
      </w:tblGrid>
      <w:tr w:rsidR="00895088" w:rsidRPr="00B551EA" w14:paraId="55282C67" w14:textId="5F01181F" w:rsidTr="00895088">
        <w:tc>
          <w:tcPr>
            <w:tcW w:w="3397" w:type="dxa"/>
            <w:vAlign w:val="center"/>
          </w:tcPr>
          <w:p w14:paraId="5AF070E7" w14:textId="77777777" w:rsidR="00895088" w:rsidRPr="00B551EA" w:rsidRDefault="00895088" w:rsidP="00287113">
            <w:pPr>
              <w:spacing w:before="0" w:after="0"/>
              <w:jc w:val="center"/>
              <w:rPr>
                <w:rFonts w:eastAsia="Times New Roman" w:cs="Times New Roman"/>
                <w:b/>
                <w:bCs/>
                <w:color w:val="404040"/>
              </w:rPr>
            </w:pPr>
            <w:r w:rsidRPr="00B551EA">
              <w:rPr>
                <w:rFonts w:eastAsia="Times New Roman" w:cs="Times New Roman"/>
                <w:b/>
                <w:bCs/>
                <w:color w:val="404040"/>
              </w:rPr>
              <w:t>Produit (DCI)</w:t>
            </w:r>
          </w:p>
        </w:tc>
        <w:tc>
          <w:tcPr>
            <w:tcW w:w="6237" w:type="dxa"/>
          </w:tcPr>
          <w:p w14:paraId="48073DC5" w14:textId="38C66AA4" w:rsidR="00895088" w:rsidRPr="00B551EA" w:rsidRDefault="00895088" w:rsidP="00287113">
            <w:pPr>
              <w:spacing w:before="0" w:after="0"/>
              <w:jc w:val="center"/>
              <w:rPr>
                <w:rFonts w:eastAsia="Times New Roman" w:cs="Times New Roman"/>
                <w:b/>
                <w:bCs/>
                <w:color w:val="404040"/>
              </w:rPr>
            </w:pPr>
            <w:r>
              <w:rPr>
                <w:rFonts w:eastAsia="Times New Roman" w:cs="Times New Roman"/>
                <w:b/>
                <w:bCs/>
                <w:color w:val="404040"/>
              </w:rPr>
              <w:t>Nature de la modification (initiation, modification de posologie, arrêt) et raison de la modification</w:t>
            </w:r>
          </w:p>
        </w:tc>
      </w:tr>
      <w:tr w:rsidR="00895088" w:rsidRPr="00B551EA" w14:paraId="0081A36B" w14:textId="58D9869B" w:rsidTr="00895088">
        <w:sdt>
          <w:sdtPr>
            <w:rPr>
              <w:rFonts w:eastAsia="Times New Roman" w:cs="Times New Roman"/>
              <w:color w:val="404040"/>
            </w:rPr>
            <w:id w:val="7726075"/>
            <w:placeholder>
              <w:docPart w:val="69BFF98D595E4F85BD580E444127F5C5"/>
            </w:placeholder>
          </w:sdtPr>
          <w:sdtEndPr/>
          <w:sdtContent>
            <w:tc>
              <w:tcPr>
                <w:tcW w:w="3397" w:type="dxa"/>
              </w:tcPr>
              <w:p w14:paraId="013C4722" w14:textId="31E031A7" w:rsidR="00895088" w:rsidRPr="00B551EA" w:rsidRDefault="00D03C34" w:rsidP="00170FBA">
                <w:pPr>
                  <w:spacing w:before="0" w:after="0"/>
                  <w:rPr>
                    <w:rFonts w:eastAsia="Times New Roman" w:cs="Times New Roman"/>
                    <w:color w:val="404040"/>
                  </w:rPr>
                </w:pPr>
                <w:sdt>
                  <w:sdtPr>
                    <w:rPr>
                      <w:rFonts w:eastAsia="Times New Roman" w:cs="Arial"/>
                      <w:color w:val="404040"/>
                      <w:sz w:val="21"/>
                      <w:szCs w:val="21"/>
                    </w:rPr>
                    <w:id w:val="1098452552"/>
                    <w:placeholder>
                      <w:docPart w:val="CBC35A102DE449D8A6C0D90E6134E975"/>
                    </w:placeholder>
                  </w:sdtPr>
                  <w:sdtEndPr/>
                  <w:sdtContent>
                    <w:sdt>
                      <w:sdtPr>
                        <w:rPr>
                          <w:rFonts w:eastAsia="Times New Roman" w:cs="Arial"/>
                          <w:color w:val="404040"/>
                          <w:sz w:val="21"/>
                          <w:szCs w:val="21"/>
                        </w:rPr>
                        <w:id w:val="-805156171"/>
                        <w:placeholder>
                          <w:docPart w:val="4FAD4CCA5C914799A7A49A4816B82749"/>
                        </w:placeholder>
                        <w:showingPlcHdr/>
                      </w:sdtPr>
                      <w:sdtEndPr/>
                      <w:sdtContent>
                        <w:r w:rsidR="001E6731" w:rsidRPr="00A22DDD">
                          <w:rPr>
                            <w:rFonts w:ascii="Arial Nova Cond" w:eastAsia="Times New Roman" w:hAnsi="Arial Nova Cond" w:cs="Arial"/>
                            <w:color w:val="595959"/>
                            <w:sz w:val="21"/>
                            <w:szCs w:val="21"/>
                            <w:shd w:val="clear" w:color="auto" w:fill="F2F2F2"/>
                          </w:rPr>
                          <w:t>________________</w:t>
                        </w:r>
                      </w:sdtContent>
                    </w:sdt>
                  </w:sdtContent>
                </w:sdt>
              </w:p>
            </w:tc>
          </w:sdtContent>
        </w:sdt>
        <w:tc>
          <w:tcPr>
            <w:tcW w:w="6237" w:type="dxa"/>
          </w:tcPr>
          <w:p w14:paraId="2C0DD28F" w14:textId="6EEBBC2F" w:rsidR="00895088" w:rsidRDefault="00D03C34" w:rsidP="00170FBA">
            <w:pPr>
              <w:spacing w:before="0" w:after="0"/>
              <w:rPr>
                <w:rFonts w:eastAsia="Times New Roman" w:cs="Times New Roman"/>
                <w:color w:val="404040"/>
              </w:rPr>
            </w:pPr>
            <w:sdt>
              <w:sdtPr>
                <w:rPr>
                  <w:rFonts w:eastAsia="Times New Roman" w:cs="Arial"/>
                  <w:color w:val="404040"/>
                  <w:sz w:val="21"/>
                  <w:szCs w:val="21"/>
                </w:rPr>
                <w:id w:val="744842502"/>
                <w:placeholder>
                  <w:docPart w:val="78B40D584D83414CA658EC59FB0AFDF8"/>
                </w:placeholder>
                <w:showingPlcHdr/>
              </w:sdtPr>
              <w:sdtEndPr/>
              <w:sdtContent>
                <w:r w:rsidR="001E6731" w:rsidRPr="00A22DDD">
                  <w:rPr>
                    <w:rFonts w:ascii="Arial Nova Cond" w:eastAsia="Times New Roman" w:hAnsi="Arial Nova Cond" w:cs="Arial"/>
                    <w:color w:val="595959"/>
                    <w:sz w:val="21"/>
                    <w:szCs w:val="21"/>
                    <w:shd w:val="clear" w:color="auto" w:fill="F2F2F2"/>
                  </w:rPr>
                  <w:t>________________</w:t>
                </w:r>
              </w:sdtContent>
            </w:sdt>
          </w:p>
        </w:tc>
      </w:tr>
      <w:tr w:rsidR="00895088" w:rsidRPr="00B551EA" w14:paraId="72500674" w14:textId="29538128" w:rsidTr="00895088">
        <w:sdt>
          <w:sdtPr>
            <w:rPr>
              <w:rFonts w:eastAsia="Times New Roman" w:cs="Times New Roman"/>
              <w:color w:val="404040"/>
            </w:rPr>
            <w:id w:val="-1857498620"/>
            <w:placeholder>
              <w:docPart w:val="69BFF98D595E4F85BD580E444127F5C5"/>
            </w:placeholder>
          </w:sdtPr>
          <w:sdtEndPr/>
          <w:sdtContent>
            <w:tc>
              <w:tcPr>
                <w:tcW w:w="3397" w:type="dxa"/>
              </w:tcPr>
              <w:p w14:paraId="0866FEF7" w14:textId="138A8818" w:rsidR="00895088" w:rsidRPr="00B551EA" w:rsidRDefault="00D03C34" w:rsidP="00170FBA">
                <w:pPr>
                  <w:spacing w:before="0" w:after="0"/>
                  <w:rPr>
                    <w:rFonts w:eastAsia="Times New Roman" w:cs="Times New Roman"/>
                    <w:color w:val="404040"/>
                  </w:rPr>
                </w:pPr>
                <w:sdt>
                  <w:sdtPr>
                    <w:rPr>
                      <w:rFonts w:eastAsia="Times New Roman" w:cs="Arial"/>
                      <w:color w:val="404040"/>
                      <w:sz w:val="21"/>
                      <w:szCs w:val="21"/>
                    </w:rPr>
                    <w:id w:val="-1833820399"/>
                    <w:placeholder>
                      <w:docPart w:val="3A82BBCDFEEF4B789E50838B754B8D5C"/>
                    </w:placeholder>
                    <w:showingPlcHdr/>
                  </w:sdtPr>
                  <w:sdtEndPr/>
                  <w:sdtContent>
                    <w:r w:rsidR="00895088" w:rsidRPr="00A22DDD">
                      <w:rPr>
                        <w:rFonts w:ascii="Arial Nova Cond" w:eastAsia="Times New Roman" w:hAnsi="Arial Nova Cond" w:cs="Arial"/>
                        <w:color w:val="595959"/>
                        <w:sz w:val="21"/>
                        <w:szCs w:val="21"/>
                        <w:shd w:val="clear" w:color="auto" w:fill="F2F2F2"/>
                      </w:rPr>
                      <w:t>________________</w:t>
                    </w:r>
                  </w:sdtContent>
                </w:sdt>
              </w:p>
            </w:tc>
          </w:sdtContent>
        </w:sdt>
        <w:tc>
          <w:tcPr>
            <w:tcW w:w="6237" w:type="dxa"/>
          </w:tcPr>
          <w:p w14:paraId="038EA0C5" w14:textId="071208B9" w:rsidR="00895088" w:rsidRDefault="00D03C34" w:rsidP="00170FBA">
            <w:pPr>
              <w:spacing w:before="0" w:after="0"/>
              <w:rPr>
                <w:rFonts w:eastAsia="Times New Roman" w:cs="Times New Roman"/>
                <w:color w:val="404040"/>
              </w:rPr>
            </w:pPr>
            <w:sdt>
              <w:sdtPr>
                <w:rPr>
                  <w:rFonts w:eastAsia="Times New Roman" w:cs="Arial"/>
                  <w:color w:val="404040"/>
                  <w:sz w:val="21"/>
                  <w:szCs w:val="21"/>
                </w:rPr>
                <w:id w:val="-497812333"/>
                <w:placeholder>
                  <w:docPart w:val="C837A5CA937B4CC79307C31DCE527B6C"/>
                </w:placeholder>
                <w:showingPlcHdr/>
              </w:sdtPr>
              <w:sdtEndPr/>
              <w:sdtContent>
                <w:r w:rsidR="001E6731" w:rsidRPr="00A22DDD">
                  <w:rPr>
                    <w:rFonts w:ascii="Arial Nova Cond" w:eastAsia="Times New Roman" w:hAnsi="Arial Nova Cond" w:cs="Arial"/>
                    <w:color w:val="595959"/>
                    <w:sz w:val="21"/>
                    <w:szCs w:val="21"/>
                    <w:shd w:val="clear" w:color="auto" w:fill="F2F2F2"/>
                  </w:rPr>
                  <w:t>________________</w:t>
                </w:r>
              </w:sdtContent>
            </w:sdt>
          </w:p>
        </w:tc>
      </w:tr>
      <w:tr w:rsidR="00895088" w:rsidRPr="00B551EA" w14:paraId="47A375D0" w14:textId="11BA52C0" w:rsidTr="00895088">
        <w:sdt>
          <w:sdtPr>
            <w:rPr>
              <w:rFonts w:eastAsia="Times New Roman" w:cs="Times New Roman"/>
              <w:color w:val="404040"/>
            </w:rPr>
            <w:id w:val="1213858130"/>
            <w:placeholder>
              <w:docPart w:val="69BFF98D595E4F85BD580E444127F5C5"/>
            </w:placeholder>
          </w:sdtPr>
          <w:sdtEndPr/>
          <w:sdtContent>
            <w:tc>
              <w:tcPr>
                <w:tcW w:w="3397" w:type="dxa"/>
              </w:tcPr>
              <w:p w14:paraId="031494F7" w14:textId="22C097A7" w:rsidR="00895088" w:rsidRPr="00B551EA" w:rsidRDefault="00D03C34" w:rsidP="00170FBA">
                <w:pPr>
                  <w:spacing w:before="0" w:after="0"/>
                  <w:rPr>
                    <w:rFonts w:eastAsia="Times New Roman" w:cs="Times New Roman"/>
                    <w:color w:val="404040"/>
                  </w:rPr>
                </w:pPr>
                <w:sdt>
                  <w:sdtPr>
                    <w:rPr>
                      <w:rFonts w:eastAsia="Times New Roman" w:cs="Arial"/>
                      <w:color w:val="404040"/>
                      <w:sz w:val="21"/>
                      <w:szCs w:val="21"/>
                    </w:rPr>
                    <w:id w:val="-1444987089"/>
                    <w:placeholder>
                      <w:docPart w:val="0D13B9C59D1444D4870B74F09502108F"/>
                    </w:placeholder>
                    <w:showingPlcHdr/>
                  </w:sdtPr>
                  <w:sdtEndPr/>
                  <w:sdtContent>
                    <w:r w:rsidR="00895088" w:rsidRPr="00A22DDD">
                      <w:rPr>
                        <w:rFonts w:ascii="Arial Nova Cond" w:eastAsia="Times New Roman" w:hAnsi="Arial Nova Cond" w:cs="Arial"/>
                        <w:color w:val="595959"/>
                        <w:sz w:val="21"/>
                        <w:szCs w:val="21"/>
                        <w:shd w:val="clear" w:color="auto" w:fill="F2F2F2"/>
                      </w:rPr>
                      <w:t>________________</w:t>
                    </w:r>
                  </w:sdtContent>
                </w:sdt>
              </w:p>
            </w:tc>
          </w:sdtContent>
        </w:sdt>
        <w:tc>
          <w:tcPr>
            <w:tcW w:w="6237" w:type="dxa"/>
          </w:tcPr>
          <w:p w14:paraId="34055788" w14:textId="2FABF2B2" w:rsidR="00895088" w:rsidRDefault="00D03C34" w:rsidP="00170FBA">
            <w:pPr>
              <w:spacing w:before="0" w:after="0"/>
              <w:rPr>
                <w:rFonts w:eastAsia="Times New Roman" w:cs="Times New Roman"/>
                <w:color w:val="404040"/>
              </w:rPr>
            </w:pPr>
            <w:sdt>
              <w:sdtPr>
                <w:rPr>
                  <w:rFonts w:eastAsia="Times New Roman" w:cs="Arial"/>
                  <w:color w:val="404040"/>
                  <w:sz w:val="21"/>
                  <w:szCs w:val="21"/>
                </w:rPr>
                <w:id w:val="1237824022"/>
                <w:placeholder>
                  <w:docPart w:val="AFF0200D0D2D4F9FA401DD6C5F2B8484"/>
                </w:placeholder>
                <w:showingPlcHdr/>
              </w:sdtPr>
              <w:sdtEndPr/>
              <w:sdtContent>
                <w:r w:rsidR="001E6731" w:rsidRPr="00A22DDD">
                  <w:rPr>
                    <w:rFonts w:ascii="Arial Nova Cond" w:eastAsia="Times New Roman" w:hAnsi="Arial Nova Cond" w:cs="Arial"/>
                    <w:color w:val="595959"/>
                    <w:sz w:val="21"/>
                    <w:szCs w:val="21"/>
                    <w:shd w:val="clear" w:color="auto" w:fill="F2F2F2"/>
                  </w:rPr>
                  <w:t>________________</w:t>
                </w:r>
              </w:sdtContent>
            </w:sdt>
          </w:p>
        </w:tc>
      </w:tr>
      <w:tr w:rsidR="00895088" w:rsidRPr="00B551EA" w14:paraId="38E3B95D" w14:textId="4BFBD6B2" w:rsidTr="00895088">
        <w:sdt>
          <w:sdtPr>
            <w:rPr>
              <w:rFonts w:eastAsia="Times New Roman" w:cs="Times New Roman"/>
              <w:color w:val="404040"/>
            </w:rPr>
            <w:id w:val="-1949998872"/>
            <w:placeholder>
              <w:docPart w:val="69BFF98D595E4F85BD580E444127F5C5"/>
            </w:placeholder>
          </w:sdtPr>
          <w:sdtEndPr/>
          <w:sdtContent>
            <w:tc>
              <w:tcPr>
                <w:tcW w:w="3397" w:type="dxa"/>
              </w:tcPr>
              <w:p w14:paraId="64EB7B3D" w14:textId="57E0A65F" w:rsidR="00895088" w:rsidRPr="00B551EA" w:rsidRDefault="00D03C34" w:rsidP="00170FBA">
                <w:pPr>
                  <w:spacing w:before="0" w:after="0"/>
                  <w:rPr>
                    <w:rFonts w:eastAsia="Times New Roman" w:cs="Times New Roman"/>
                    <w:color w:val="404040"/>
                  </w:rPr>
                </w:pPr>
                <w:sdt>
                  <w:sdtPr>
                    <w:rPr>
                      <w:rFonts w:eastAsia="Times New Roman" w:cs="Arial"/>
                      <w:color w:val="404040"/>
                      <w:sz w:val="21"/>
                      <w:szCs w:val="21"/>
                    </w:rPr>
                    <w:id w:val="-2097004390"/>
                    <w:placeholder>
                      <w:docPart w:val="B326E4943E9B44EEB721C2750998A075"/>
                    </w:placeholder>
                    <w:showingPlcHdr/>
                  </w:sdtPr>
                  <w:sdtEndPr/>
                  <w:sdtContent>
                    <w:r w:rsidR="00895088" w:rsidRPr="00A22DDD">
                      <w:rPr>
                        <w:rFonts w:ascii="Arial Nova Cond" w:eastAsia="Times New Roman" w:hAnsi="Arial Nova Cond" w:cs="Arial"/>
                        <w:color w:val="595959"/>
                        <w:sz w:val="21"/>
                        <w:szCs w:val="21"/>
                        <w:shd w:val="clear" w:color="auto" w:fill="F2F2F2"/>
                      </w:rPr>
                      <w:t>________________</w:t>
                    </w:r>
                  </w:sdtContent>
                </w:sdt>
              </w:p>
            </w:tc>
          </w:sdtContent>
        </w:sdt>
        <w:tc>
          <w:tcPr>
            <w:tcW w:w="6237" w:type="dxa"/>
          </w:tcPr>
          <w:p w14:paraId="17683FC9" w14:textId="71E298C7" w:rsidR="00895088" w:rsidRDefault="00D03C34" w:rsidP="00170FBA">
            <w:pPr>
              <w:spacing w:before="0" w:after="0"/>
              <w:rPr>
                <w:rFonts w:eastAsia="Times New Roman" w:cs="Times New Roman"/>
                <w:color w:val="404040"/>
              </w:rPr>
            </w:pPr>
            <w:sdt>
              <w:sdtPr>
                <w:rPr>
                  <w:rFonts w:eastAsia="Times New Roman" w:cs="Arial"/>
                  <w:color w:val="404040"/>
                  <w:sz w:val="21"/>
                  <w:szCs w:val="21"/>
                </w:rPr>
                <w:id w:val="-1804155649"/>
                <w:placeholder>
                  <w:docPart w:val="CDEDFC37A1184A04B189382119179143"/>
                </w:placeholder>
                <w:showingPlcHdr/>
              </w:sdtPr>
              <w:sdtEndPr/>
              <w:sdtContent>
                <w:r w:rsidR="001E6731" w:rsidRPr="00A22DDD">
                  <w:rPr>
                    <w:rFonts w:ascii="Arial Nova Cond" w:eastAsia="Times New Roman" w:hAnsi="Arial Nova Cond" w:cs="Arial"/>
                    <w:color w:val="595959"/>
                    <w:sz w:val="21"/>
                    <w:szCs w:val="21"/>
                    <w:shd w:val="clear" w:color="auto" w:fill="F2F2F2"/>
                  </w:rPr>
                  <w:t>________________</w:t>
                </w:r>
              </w:sdtContent>
            </w:sdt>
          </w:p>
        </w:tc>
      </w:tr>
      <w:tr w:rsidR="00895088" w:rsidRPr="00B551EA" w14:paraId="3DB2A1D5" w14:textId="1563C2B0" w:rsidTr="00895088">
        <w:sdt>
          <w:sdtPr>
            <w:rPr>
              <w:rFonts w:eastAsia="Times New Roman" w:cs="Times New Roman"/>
              <w:color w:val="404040"/>
            </w:rPr>
            <w:id w:val="57299112"/>
            <w:placeholder>
              <w:docPart w:val="69BFF98D595E4F85BD580E444127F5C5"/>
            </w:placeholder>
          </w:sdtPr>
          <w:sdtEndPr/>
          <w:sdtContent>
            <w:tc>
              <w:tcPr>
                <w:tcW w:w="3397" w:type="dxa"/>
              </w:tcPr>
              <w:p w14:paraId="134AF556" w14:textId="36771E9D" w:rsidR="00895088" w:rsidRPr="00B551EA" w:rsidRDefault="00D03C34" w:rsidP="00170FBA">
                <w:pPr>
                  <w:spacing w:before="0" w:after="0"/>
                  <w:rPr>
                    <w:rFonts w:eastAsia="Times New Roman" w:cs="Times New Roman"/>
                    <w:color w:val="404040"/>
                  </w:rPr>
                </w:pPr>
                <w:sdt>
                  <w:sdtPr>
                    <w:rPr>
                      <w:rFonts w:eastAsia="Times New Roman" w:cs="Arial"/>
                      <w:color w:val="404040"/>
                      <w:sz w:val="21"/>
                      <w:szCs w:val="21"/>
                    </w:rPr>
                    <w:id w:val="1657109738"/>
                    <w:placeholder>
                      <w:docPart w:val="C59C290B0415403BB37977DF10D6D404"/>
                    </w:placeholder>
                    <w:showingPlcHdr/>
                  </w:sdtPr>
                  <w:sdtEndPr/>
                  <w:sdtContent>
                    <w:r w:rsidR="00895088" w:rsidRPr="00A22DDD">
                      <w:rPr>
                        <w:rFonts w:ascii="Arial Nova Cond" w:eastAsia="Times New Roman" w:hAnsi="Arial Nova Cond" w:cs="Arial"/>
                        <w:color w:val="595959"/>
                        <w:sz w:val="21"/>
                        <w:szCs w:val="21"/>
                        <w:shd w:val="clear" w:color="auto" w:fill="F2F2F2"/>
                      </w:rPr>
                      <w:t>________________</w:t>
                    </w:r>
                  </w:sdtContent>
                </w:sdt>
              </w:p>
            </w:tc>
          </w:sdtContent>
        </w:sdt>
        <w:tc>
          <w:tcPr>
            <w:tcW w:w="6237" w:type="dxa"/>
          </w:tcPr>
          <w:p w14:paraId="2F30840C" w14:textId="5C4D4B65" w:rsidR="00895088" w:rsidRDefault="00D03C34" w:rsidP="00170FBA">
            <w:pPr>
              <w:spacing w:before="0" w:after="0"/>
              <w:rPr>
                <w:rFonts w:eastAsia="Times New Roman" w:cs="Times New Roman"/>
                <w:color w:val="404040"/>
              </w:rPr>
            </w:pPr>
            <w:sdt>
              <w:sdtPr>
                <w:rPr>
                  <w:rFonts w:eastAsia="Times New Roman" w:cs="Arial"/>
                  <w:color w:val="404040"/>
                  <w:sz w:val="21"/>
                  <w:szCs w:val="21"/>
                </w:rPr>
                <w:id w:val="946656058"/>
                <w:placeholder>
                  <w:docPart w:val="4E28CF8BF4F641A29803050333D0B167"/>
                </w:placeholder>
                <w:showingPlcHdr/>
              </w:sdtPr>
              <w:sdtEndPr/>
              <w:sdtContent>
                <w:r w:rsidR="001E6731" w:rsidRPr="00A22DDD">
                  <w:rPr>
                    <w:rFonts w:ascii="Arial Nova Cond" w:eastAsia="Times New Roman" w:hAnsi="Arial Nova Cond" w:cs="Arial"/>
                    <w:color w:val="595959"/>
                    <w:sz w:val="21"/>
                    <w:szCs w:val="21"/>
                    <w:shd w:val="clear" w:color="auto" w:fill="F2F2F2"/>
                  </w:rPr>
                  <w:t>________________</w:t>
                </w:r>
              </w:sdtContent>
            </w:sdt>
          </w:p>
        </w:tc>
      </w:tr>
    </w:tbl>
    <w:p w14:paraId="2AD6F680" w14:textId="77777777" w:rsidR="00287113" w:rsidRPr="00287113" w:rsidRDefault="00287113" w:rsidP="00287113">
      <w:pPr>
        <w:keepNext/>
        <w:tabs>
          <w:tab w:val="left" w:pos="7371"/>
        </w:tabs>
        <w:autoSpaceDE w:val="0"/>
        <w:autoSpaceDN w:val="0"/>
        <w:adjustRightInd w:val="0"/>
        <w:spacing w:before="0" w:after="0"/>
        <w:jc w:val="left"/>
        <w:rPr>
          <w:rFonts w:eastAsia="Times New Roman" w:cs="Arial"/>
          <w:b/>
          <w:bCs/>
          <w:color w:val="000000"/>
          <w:sz w:val="20"/>
          <w:szCs w:val="20"/>
          <w:highlight w:val="yellow"/>
        </w:rPr>
      </w:pPr>
    </w:p>
    <w:p w14:paraId="4F81890F" w14:textId="54E7A8D1" w:rsidR="00C6450F" w:rsidRPr="00287113" w:rsidRDefault="00C6450F" w:rsidP="00287113">
      <w:pPr>
        <w:keepNext/>
        <w:tabs>
          <w:tab w:val="left" w:pos="4536"/>
          <w:tab w:val="left" w:pos="5529"/>
          <w:tab w:val="left" w:pos="7088"/>
        </w:tabs>
        <w:autoSpaceDE w:val="0"/>
        <w:autoSpaceDN w:val="0"/>
        <w:adjustRightInd w:val="0"/>
        <w:spacing w:before="0" w:after="0"/>
        <w:jc w:val="left"/>
        <w:rPr>
          <w:rFonts w:ascii="Arial Narrow" w:eastAsia="Times New Roman" w:hAnsi="Arial Narrow" w:cs="Arial"/>
          <w:color w:val="000000"/>
          <w:sz w:val="26"/>
        </w:rPr>
      </w:pPr>
      <w:r w:rsidRPr="00287113">
        <w:rPr>
          <w:rFonts w:ascii="Arial Narrow" w:eastAsia="Times New Roman" w:hAnsi="Arial Narrow" w:cs="Arial"/>
          <w:b/>
          <w:bCs/>
          <w:color w:val="000000"/>
          <w:sz w:val="26"/>
        </w:rPr>
        <w:t>Interruption/arrêt temporaire de traitement</w:t>
      </w:r>
      <w:r w:rsidRPr="00287113">
        <w:rPr>
          <w:rFonts w:ascii="Arial Narrow" w:eastAsia="Times New Roman" w:hAnsi="Arial Narrow" w:cs="Arial"/>
          <w:b/>
          <w:bCs/>
          <w:color w:val="000000"/>
          <w:sz w:val="26"/>
        </w:rPr>
        <w:tab/>
        <w:t xml:space="preserve"> </w:t>
      </w:r>
      <w:sdt>
        <w:sdtPr>
          <w:rPr>
            <w:rFonts w:ascii="Arial Narrow" w:eastAsia="Times New Roman" w:hAnsi="Arial Narrow" w:cs="Arial"/>
            <w:bCs/>
            <w:color w:val="000000"/>
            <w:sz w:val="26"/>
          </w:rPr>
          <w:id w:val="-1537349367"/>
          <w14:checkbox>
            <w14:checked w14:val="0"/>
            <w14:checkedState w14:val="2612" w14:font="MS Gothic"/>
            <w14:uncheckedState w14:val="2610" w14:font="MS Gothic"/>
          </w14:checkbox>
        </w:sdtPr>
        <w:sdtEndPr/>
        <w:sdtContent>
          <w:r w:rsidRPr="00287113">
            <w:rPr>
              <w:rFonts w:ascii="Segoe UI Symbol" w:eastAsia="Times New Roman" w:hAnsi="Segoe UI Symbol" w:cs="Segoe UI Symbol"/>
              <w:bCs/>
              <w:color w:val="000000"/>
              <w:sz w:val="26"/>
            </w:rPr>
            <w:t>☐</w:t>
          </w:r>
        </w:sdtContent>
      </w:sdt>
      <w:r w:rsidRPr="00287113">
        <w:rPr>
          <w:rFonts w:ascii="Arial Narrow" w:eastAsia="Times New Roman" w:hAnsi="Arial Narrow" w:cs="Arial"/>
          <w:color w:val="000000"/>
          <w:sz w:val="26"/>
        </w:rPr>
        <w:t xml:space="preserve"> Oui</w:t>
      </w:r>
      <w:r w:rsidRPr="00287113">
        <w:rPr>
          <w:rFonts w:ascii="Arial Narrow" w:eastAsia="Times New Roman" w:hAnsi="Arial Narrow" w:cs="Arial"/>
          <w:color w:val="000000"/>
          <w:sz w:val="26"/>
        </w:rPr>
        <w:tab/>
        <w:t xml:space="preserve"> </w:t>
      </w:r>
      <w:sdt>
        <w:sdtPr>
          <w:rPr>
            <w:rFonts w:ascii="Arial Narrow" w:eastAsia="Times New Roman" w:hAnsi="Arial Narrow" w:cs="Arial"/>
            <w:color w:val="000000"/>
            <w:sz w:val="26"/>
          </w:rPr>
          <w:id w:val="1043785504"/>
          <w14:checkbox>
            <w14:checked w14:val="0"/>
            <w14:checkedState w14:val="2612" w14:font="MS Gothic"/>
            <w14:uncheckedState w14:val="2610" w14:font="MS Gothic"/>
          </w14:checkbox>
        </w:sdtPr>
        <w:sdtEndPr/>
        <w:sdtContent>
          <w:r w:rsidRPr="00287113">
            <w:rPr>
              <w:rFonts w:ascii="Segoe UI Symbol" w:eastAsia="Times New Roman" w:hAnsi="Segoe UI Symbol" w:cs="Segoe UI Symbol"/>
              <w:color w:val="000000"/>
              <w:sz w:val="26"/>
            </w:rPr>
            <w:t>☐</w:t>
          </w:r>
        </w:sdtContent>
      </w:sdt>
      <w:r w:rsidRPr="00287113">
        <w:rPr>
          <w:rFonts w:ascii="Segoe UI Symbol" w:eastAsia="Times New Roman" w:hAnsi="Segoe UI Symbol" w:cs="Segoe UI Symbol"/>
          <w:color w:val="000000"/>
          <w:sz w:val="26"/>
        </w:rPr>
        <w:t xml:space="preserve"> </w:t>
      </w:r>
      <w:r w:rsidRPr="00287113">
        <w:rPr>
          <w:rFonts w:ascii="Arial Narrow" w:eastAsia="Times New Roman" w:hAnsi="Arial Narrow" w:cs="Arial"/>
          <w:color w:val="000000"/>
          <w:sz w:val="26"/>
        </w:rPr>
        <w:t>Non </w:t>
      </w:r>
    </w:p>
    <w:p w14:paraId="50CAE814" w14:textId="228BC52A" w:rsidR="00287113" w:rsidRPr="00287113" w:rsidRDefault="00287113" w:rsidP="00287113">
      <w:pPr>
        <w:spacing w:before="0" w:after="0"/>
        <w:rPr>
          <w:rFonts w:eastAsia="Times New Roman" w:cs="Times New Roman"/>
          <w:color w:val="404040"/>
        </w:rPr>
      </w:pPr>
      <w:r w:rsidRPr="00287113">
        <w:rPr>
          <w:rFonts w:eastAsia="Times New Roman" w:cs="Times New Roman"/>
          <w:color w:val="404040"/>
        </w:rPr>
        <w:t xml:space="preserve">Si oui, préciser </w:t>
      </w:r>
      <w:r>
        <w:rPr>
          <w:rFonts w:eastAsia="Times New Roman" w:cs="Times New Roman"/>
          <w:color w:val="404040"/>
        </w:rPr>
        <w:t xml:space="preserve">(date et motif) </w:t>
      </w:r>
      <w:r w:rsidRPr="00287113">
        <w:rPr>
          <w:rFonts w:eastAsia="Times New Roman" w:cs="Times New Roman"/>
          <w:color w:val="404040"/>
        </w:rPr>
        <w:t xml:space="preserve">: </w:t>
      </w:r>
      <w:sdt>
        <w:sdtPr>
          <w:rPr>
            <w:rFonts w:eastAsia="Times New Roman" w:cs="Times New Roman"/>
            <w:color w:val="404040"/>
          </w:rPr>
          <w:id w:val="-1056389436"/>
          <w:placeholder>
            <w:docPart w:val="C9F1E5FAA9A548A3BACC1161BFB29B21"/>
          </w:placeholder>
          <w:showingPlcHdr/>
        </w:sdtPr>
        <w:sdtEndPr/>
        <w:sdtContent>
          <w:r w:rsidRPr="00287113">
            <w:rPr>
              <w:rFonts w:ascii="Arial Nova Cond" w:eastAsia="Times New Roman" w:hAnsi="Arial Nova Cond" w:cs="Times New Roman"/>
              <w:color w:val="595959"/>
              <w:shd w:val="clear" w:color="auto" w:fill="F2F2F2"/>
            </w:rPr>
            <w:t>__________</w:t>
          </w:r>
        </w:sdtContent>
      </w:sdt>
    </w:p>
    <w:p w14:paraId="7DD2C7BF" w14:textId="77777777" w:rsidR="00287113" w:rsidRPr="00287113" w:rsidRDefault="00287113" w:rsidP="00287113">
      <w:pPr>
        <w:keepNext/>
        <w:tabs>
          <w:tab w:val="left" w:pos="4820"/>
          <w:tab w:val="left" w:pos="5812"/>
          <w:tab w:val="left" w:pos="7088"/>
        </w:tabs>
        <w:autoSpaceDE w:val="0"/>
        <w:autoSpaceDN w:val="0"/>
        <w:adjustRightInd w:val="0"/>
        <w:spacing w:before="0" w:after="0"/>
        <w:jc w:val="left"/>
        <w:rPr>
          <w:rFonts w:eastAsia="Times New Roman" w:cs="Arial"/>
          <w:b/>
          <w:bCs/>
          <w:color w:val="000000"/>
          <w:sz w:val="18"/>
          <w:szCs w:val="18"/>
        </w:rPr>
      </w:pPr>
    </w:p>
    <w:p w14:paraId="3C391D67" w14:textId="7F8C52D1" w:rsidR="00287113" w:rsidRDefault="00287113" w:rsidP="00287113">
      <w:pPr>
        <w:keepNext/>
        <w:tabs>
          <w:tab w:val="left" w:pos="2977"/>
        </w:tabs>
        <w:autoSpaceDE w:val="0"/>
        <w:autoSpaceDN w:val="0"/>
        <w:adjustRightInd w:val="0"/>
        <w:spacing w:before="0" w:after="0"/>
        <w:jc w:val="left"/>
        <w:rPr>
          <w:rFonts w:ascii="Arial Narrow" w:eastAsia="Times New Roman" w:hAnsi="Arial Narrow" w:cs="Arial"/>
          <w:color w:val="000000"/>
          <w:sz w:val="26"/>
        </w:rPr>
      </w:pPr>
      <w:r w:rsidRPr="00287113">
        <w:rPr>
          <w:rFonts w:ascii="Arial Narrow" w:eastAsia="Times New Roman" w:hAnsi="Arial Narrow" w:cs="Arial"/>
          <w:b/>
          <w:bCs/>
          <w:color w:val="000000"/>
          <w:sz w:val="26"/>
        </w:rPr>
        <w:t>Arrêt définitif du traitement</w:t>
      </w:r>
      <w:r w:rsidRPr="00C6450F">
        <w:rPr>
          <w:rFonts w:ascii="Arial Narrow" w:eastAsia="Times New Roman" w:hAnsi="Arial Narrow" w:cs="Arial"/>
          <w:b/>
          <w:bCs/>
          <w:color w:val="000000"/>
          <w:sz w:val="26"/>
        </w:rPr>
        <w:tab/>
        <w:t xml:space="preserve"> </w:t>
      </w:r>
      <w:sdt>
        <w:sdtPr>
          <w:rPr>
            <w:rFonts w:ascii="Arial Narrow" w:eastAsia="Times New Roman" w:hAnsi="Arial Narrow" w:cs="Arial"/>
            <w:bCs/>
            <w:color w:val="000000"/>
            <w:sz w:val="26"/>
          </w:rPr>
          <w:id w:val="-1197459101"/>
          <w14:checkbox>
            <w14:checked w14:val="0"/>
            <w14:checkedState w14:val="2612" w14:font="MS Gothic"/>
            <w14:uncheckedState w14:val="2610" w14:font="MS Gothic"/>
          </w14:checkbox>
        </w:sdtPr>
        <w:sdtEndPr/>
        <w:sdtContent>
          <w:r w:rsidRPr="00287113">
            <w:rPr>
              <w:rFonts w:ascii="Segoe UI Symbol" w:eastAsia="Times New Roman" w:hAnsi="Segoe UI Symbol" w:cs="Segoe UI Symbol"/>
              <w:bCs/>
              <w:color w:val="000000"/>
              <w:sz w:val="26"/>
            </w:rPr>
            <w:t>☐</w:t>
          </w:r>
        </w:sdtContent>
      </w:sdt>
      <w:r w:rsidRPr="00287113">
        <w:rPr>
          <w:rFonts w:ascii="Arial Narrow" w:eastAsia="Times New Roman" w:hAnsi="Arial Narrow" w:cs="Arial"/>
          <w:color w:val="000000"/>
          <w:sz w:val="26"/>
        </w:rPr>
        <w:t xml:space="preserve"> Oui</w:t>
      </w:r>
      <w:r w:rsidRPr="00287113">
        <w:rPr>
          <w:rFonts w:ascii="Arial Narrow" w:eastAsia="Times New Roman" w:hAnsi="Arial Narrow" w:cs="Arial"/>
          <w:color w:val="000000"/>
          <w:sz w:val="26"/>
        </w:rPr>
        <w:tab/>
        <w:t xml:space="preserve"> </w:t>
      </w:r>
      <w:sdt>
        <w:sdtPr>
          <w:rPr>
            <w:rFonts w:ascii="Arial Narrow" w:eastAsia="Times New Roman" w:hAnsi="Arial Narrow" w:cs="Arial"/>
            <w:color w:val="000000"/>
            <w:sz w:val="26"/>
          </w:rPr>
          <w:id w:val="-572894774"/>
          <w14:checkbox>
            <w14:checked w14:val="0"/>
            <w14:checkedState w14:val="2612" w14:font="MS Gothic"/>
            <w14:uncheckedState w14:val="2610" w14:font="MS Gothic"/>
          </w14:checkbox>
        </w:sdtPr>
        <w:sdtEndPr/>
        <w:sdtContent>
          <w:r w:rsidRPr="00287113">
            <w:rPr>
              <w:rFonts w:ascii="Segoe UI Symbol" w:eastAsia="Times New Roman" w:hAnsi="Segoe UI Symbol" w:cs="Segoe UI Symbol"/>
              <w:color w:val="000000"/>
              <w:sz w:val="26"/>
            </w:rPr>
            <w:t>☐</w:t>
          </w:r>
        </w:sdtContent>
      </w:sdt>
      <w:r w:rsidRPr="00287113">
        <w:rPr>
          <w:rFonts w:ascii="Segoe UI Symbol" w:eastAsia="Times New Roman" w:hAnsi="Segoe UI Symbol" w:cs="Segoe UI Symbol"/>
          <w:color w:val="000000"/>
          <w:sz w:val="26"/>
        </w:rPr>
        <w:t xml:space="preserve"> </w:t>
      </w:r>
      <w:r w:rsidRPr="00287113">
        <w:rPr>
          <w:rFonts w:ascii="Arial Narrow" w:eastAsia="Times New Roman" w:hAnsi="Arial Narrow" w:cs="Arial"/>
          <w:color w:val="000000"/>
          <w:sz w:val="26"/>
        </w:rPr>
        <w:t>Non </w:t>
      </w:r>
    </w:p>
    <w:p w14:paraId="7629D4BA" w14:textId="32483096" w:rsidR="00287113" w:rsidRPr="00212F37" w:rsidRDefault="00287113" w:rsidP="00212F37">
      <w:pPr>
        <w:pBdr>
          <w:left w:val="single" w:sz="4" w:space="4" w:color="808080"/>
        </w:pBdr>
        <w:spacing w:before="0" w:line="240" w:lineRule="auto"/>
        <w:ind w:left="567"/>
        <w:rPr>
          <w:rFonts w:ascii="Arial Nova Cond" w:eastAsia="Times New Roman" w:hAnsi="Arial Nova Cond" w:cs="Times New Roman"/>
          <w:color w:val="808080"/>
        </w:rPr>
      </w:pPr>
      <w:r w:rsidRPr="00212F37">
        <w:rPr>
          <w:rFonts w:ascii="Arial Nova Cond" w:eastAsia="Times New Roman" w:hAnsi="Arial Nova Cond" w:cs="Times New Roman"/>
          <w:b/>
          <w:bCs/>
          <w:color w:val="808080"/>
        </w:rPr>
        <w:t xml:space="preserve">Si oui, </w:t>
      </w:r>
      <w:r w:rsidRPr="00212F37">
        <w:rPr>
          <w:rFonts w:ascii="Arial Nova Cond" w:eastAsia="Times New Roman" w:hAnsi="Arial Nova Cond" w:cs="Times New Roman"/>
          <w:color w:val="808080"/>
        </w:rPr>
        <w:t>compléter la fiche d’arrêt définitif.</w:t>
      </w:r>
    </w:p>
    <w:p w14:paraId="79E99D9E" w14:textId="1250BED9" w:rsidR="00042CC9" w:rsidRDefault="00287113" w:rsidP="00042CC9">
      <w:pPr>
        <w:pBdr>
          <w:left w:val="single" w:sz="4" w:space="4" w:color="808080"/>
        </w:pBdr>
        <w:spacing w:before="0" w:line="240" w:lineRule="auto"/>
        <w:ind w:left="567"/>
        <w:rPr>
          <w:rFonts w:ascii="Arial Nova Cond" w:eastAsia="Times New Roman" w:hAnsi="Arial Nova Cond" w:cs="Times New Roman"/>
          <w:color w:val="808080"/>
        </w:rPr>
      </w:pPr>
      <w:r w:rsidRPr="00212F37">
        <w:rPr>
          <w:rFonts w:ascii="Arial Nova Cond" w:eastAsia="Times New Roman" w:hAnsi="Arial Nova Cond" w:cs="Times New Roman"/>
          <w:b/>
          <w:bCs/>
          <w:color w:val="808080"/>
        </w:rPr>
        <w:t xml:space="preserve">Si l’arrêt est dû à un effet indésirable, </w:t>
      </w:r>
      <w:r w:rsidRPr="00212F37">
        <w:rPr>
          <w:rFonts w:ascii="Arial Nova Cond" w:eastAsia="Times New Roman" w:hAnsi="Arial Nova Cond" w:cs="Times New Roman"/>
          <w:color w:val="808080"/>
        </w:rPr>
        <w:t>compléter la fiche de déclaration des effets indésirables.</w:t>
      </w:r>
    </w:p>
    <w:p w14:paraId="6F2DFDA1" w14:textId="77777777" w:rsidR="00042CC9" w:rsidRPr="00042CC9" w:rsidRDefault="00042CC9" w:rsidP="00042CC9">
      <w:pPr>
        <w:spacing w:before="0" w:line="240" w:lineRule="auto"/>
        <w:rPr>
          <w:rFonts w:ascii="Arial Nova Cond" w:eastAsia="Times New Roman" w:hAnsi="Arial Nova Cond" w:cs="Times New Roman"/>
          <w:color w:val="808080"/>
        </w:rPr>
      </w:pPr>
    </w:p>
    <w:tbl>
      <w:tblPr>
        <w:tblW w:w="0" w:type="auto"/>
        <w:tblLook w:val="0600" w:firstRow="0" w:lastRow="0" w:firstColumn="0" w:lastColumn="0" w:noHBand="1" w:noVBand="1"/>
      </w:tblPr>
      <w:tblGrid>
        <w:gridCol w:w="9608"/>
      </w:tblGrid>
      <w:tr w:rsidR="00C6450F" w:rsidRPr="00C6450F" w14:paraId="774430DE" w14:textId="77777777" w:rsidTr="00287113">
        <w:tc>
          <w:tcPr>
            <w:tcW w:w="9608" w:type="dxa"/>
            <w:tcBorders>
              <w:bottom w:val="single" w:sz="4" w:space="0" w:color="auto"/>
            </w:tcBorders>
          </w:tcPr>
          <w:p w14:paraId="715F7CD0" w14:textId="30FD77A8" w:rsidR="00C6450F" w:rsidRPr="00C6450F" w:rsidRDefault="00287113" w:rsidP="00287113">
            <w:pPr>
              <w:spacing w:before="0" w:after="0"/>
              <w:jc w:val="right"/>
              <w:rPr>
                <w:rFonts w:ascii="Arial Nova Cond" w:eastAsia="Times New Roman" w:hAnsi="Arial Nova Cond" w:cs="Times New Roman"/>
                <w:color w:val="808080"/>
              </w:rPr>
            </w:pPr>
            <w:r w:rsidRPr="00C6450F">
              <w:rPr>
                <w:rFonts w:eastAsia="Times New Roman" w:cs="Arial"/>
                <w:bCs/>
                <w:color w:val="000000"/>
                <w:sz w:val="18"/>
                <w:szCs w:val="18"/>
              </w:rPr>
              <w:lastRenderedPageBreak/>
              <w:t xml:space="preserve">Page </w:t>
            </w:r>
            <w:r>
              <w:rPr>
                <w:rFonts w:eastAsia="Times New Roman" w:cs="Arial"/>
                <w:bCs/>
                <w:color w:val="000000"/>
                <w:sz w:val="18"/>
                <w:szCs w:val="18"/>
              </w:rPr>
              <w:t>2</w:t>
            </w:r>
            <w:r w:rsidRPr="00C6450F">
              <w:rPr>
                <w:rFonts w:eastAsia="Times New Roman" w:cs="Arial"/>
                <w:bCs/>
                <w:color w:val="000000"/>
                <w:sz w:val="18"/>
                <w:szCs w:val="18"/>
              </w:rPr>
              <w:t xml:space="preserve"> sur 2</w:t>
            </w:r>
          </w:p>
        </w:tc>
      </w:tr>
    </w:tbl>
    <w:p w14:paraId="13BC971B" w14:textId="77777777" w:rsidR="00287113" w:rsidRPr="00287113" w:rsidRDefault="00287113" w:rsidP="00287113">
      <w:pPr>
        <w:keepNext/>
        <w:keepLines/>
        <w:suppressAutoHyphens/>
        <w:spacing w:before="0" w:after="0" w:line="240" w:lineRule="auto"/>
        <w:ind w:left="360" w:hanging="360"/>
        <w:jc w:val="left"/>
        <w:outlineLvl w:val="1"/>
        <w:rPr>
          <w:rFonts w:eastAsia="Times New Roman" w:cs="Arial"/>
          <w:bCs/>
          <w:color w:val="000000"/>
          <w:sz w:val="20"/>
          <w:szCs w:val="20"/>
        </w:rPr>
      </w:pPr>
    </w:p>
    <w:p w14:paraId="18E9515F" w14:textId="714F8C0C" w:rsidR="00287113" w:rsidRPr="00A22DDD" w:rsidRDefault="00287113" w:rsidP="00287113">
      <w:pPr>
        <w:keepNext/>
        <w:keepLines/>
        <w:suppressAutoHyphens/>
        <w:spacing w:before="0" w:after="60" w:line="240" w:lineRule="auto"/>
        <w:ind w:left="360" w:hanging="360"/>
        <w:jc w:val="left"/>
        <w:outlineLvl w:val="1"/>
        <w:rPr>
          <w:rFonts w:ascii="Arial Narrow" w:eastAsia="Times New Roman" w:hAnsi="Arial Narrow" w:cs="Times New Roman"/>
          <w:bCs/>
          <w:i/>
          <w:iCs/>
          <w:color w:val="000000"/>
          <w:sz w:val="36"/>
          <w:szCs w:val="26"/>
        </w:rPr>
      </w:pPr>
      <w:r w:rsidRPr="00A22DDD">
        <w:rPr>
          <w:rFonts w:ascii="Arial Narrow" w:eastAsia="Times New Roman" w:hAnsi="Arial Narrow" w:cs="Times New Roman"/>
          <w:bCs/>
          <w:color w:val="000000"/>
          <w:sz w:val="36"/>
          <w:szCs w:val="26"/>
        </w:rPr>
        <w:t xml:space="preserve">Biologie </w:t>
      </w: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984"/>
        <w:gridCol w:w="4541"/>
      </w:tblGrid>
      <w:tr w:rsidR="00287113" w14:paraId="346D10D2" w14:textId="77777777" w:rsidTr="00170FBA">
        <w:tc>
          <w:tcPr>
            <w:tcW w:w="9639" w:type="dxa"/>
            <w:gridSpan w:val="3"/>
          </w:tcPr>
          <w:p w14:paraId="49E36A2D" w14:textId="77777777" w:rsidR="00287113" w:rsidRPr="00B551EA" w:rsidRDefault="00287113" w:rsidP="00170FBA">
            <w:pPr>
              <w:spacing w:before="60" w:after="60"/>
              <w:jc w:val="left"/>
              <w:rPr>
                <w:rFonts w:eastAsia="Times New Roman" w:cs="Times New Roman"/>
                <w:color w:val="404040"/>
              </w:rPr>
            </w:pPr>
            <w:r w:rsidRPr="00B551EA">
              <w:rPr>
                <w:rFonts w:eastAsia="Times New Roman" w:cs="Times New Roman"/>
                <w:b/>
                <w:bCs/>
                <w:color w:val="404040"/>
              </w:rPr>
              <w:t xml:space="preserve">Date du bilan : </w:t>
            </w:r>
            <w:sdt>
              <w:sdtPr>
                <w:rPr>
                  <w:rFonts w:eastAsia="Times New Roman" w:cs="Times New Roman"/>
                  <w:b/>
                  <w:bCs/>
                  <w:color w:val="404040"/>
                </w:rPr>
                <w:id w:val="505640342"/>
                <w:placeholder>
                  <w:docPart w:val="3D917B1B36B24E6EA5B1B28B8E3C8CF1"/>
                </w:placeholder>
              </w:sdtPr>
              <w:sdtEndPr>
                <w:rPr>
                  <w:b w:val="0"/>
                  <w:bCs w:val="0"/>
                </w:rPr>
              </w:sdtEndPr>
              <w:sdtContent>
                <w:sdt>
                  <w:sdtPr>
                    <w:rPr>
                      <w:rFonts w:eastAsia="Times New Roman" w:cs="Times New Roman"/>
                      <w:b/>
                      <w:bCs/>
                      <w:color w:val="404040"/>
                    </w:rPr>
                    <w:id w:val="1540550759"/>
                    <w:placeholder>
                      <w:docPart w:val="584D979D85BF42C49C687B97FEC8813B"/>
                    </w:placeholder>
                    <w:showingPlcHdr/>
                    <w:date>
                      <w:dateFormat w:val="dd/MM/yyyy"/>
                      <w:lid w:val="fr-FR"/>
                      <w:storeMappedDataAs w:val="dateTime"/>
                      <w:calendar w:val="gregorian"/>
                    </w:date>
                  </w:sdtPr>
                  <w:sdtEndPr/>
                  <w:sdtContent>
                    <w:r w:rsidRPr="00A22DDD">
                      <w:rPr>
                        <w:rFonts w:eastAsia="Times New Roman" w:cs="Times New Roman"/>
                        <w:b/>
                        <w:bCs/>
                        <w:color w:val="404040"/>
                      </w:rPr>
                      <w:t>_ _/_ _/_ _ _ _</w:t>
                    </w:r>
                  </w:sdtContent>
                </w:sdt>
                <w:r w:rsidRPr="00B551EA">
                  <w:rPr>
                    <w:rFonts w:eastAsia="Times New Roman" w:cs="Times New Roman"/>
                    <w:color w:val="404040"/>
                  </w:rPr>
                  <w:t xml:space="preserve"> </w:t>
                </w:r>
              </w:sdtContent>
            </w:sdt>
          </w:p>
        </w:tc>
      </w:tr>
      <w:tr w:rsidR="00287113" w14:paraId="7466D6C2" w14:textId="77777777" w:rsidTr="00170FBA">
        <w:tc>
          <w:tcPr>
            <w:tcW w:w="3114" w:type="dxa"/>
          </w:tcPr>
          <w:p w14:paraId="572B2546" w14:textId="77777777" w:rsidR="00287113" w:rsidRPr="00B551EA" w:rsidRDefault="00287113" w:rsidP="00170FBA">
            <w:pPr>
              <w:spacing w:before="0" w:after="0"/>
              <w:rPr>
                <w:rFonts w:eastAsia="Times New Roman" w:cs="Times New Roman"/>
                <w:color w:val="404040"/>
              </w:rPr>
            </w:pPr>
            <w:r w:rsidRPr="00B551EA">
              <w:rPr>
                <w:rFonts w:eastAsia="Times New Roman" w:cs="Times New Roman"/>
                <w:color w:val="404040"/>
              </w:rPr>
              <w:t>NFS</w:t>
            </w:r>
          </w:p>
        </w:tc>
        <w:tc>
          <w:tcPr>
            <w:tcW w:w="1984" w:type="dxa"/>
          </w:tcPr>
          <w:p w14:paraId="2D41D83B" w14:textId="77777777" w:rsidR="00287113" w:rsidRPr="00B551EA" w:rsidRDefault="00D03C34" w:rsidP="00170FBA">
            <w:pPr>
              <w:spacing w:before="0" w:after="0"/>
              <w:rPr>
                <w:rFonts w:eastAsia="Times New Roman" w:cs="Times New Roman"/>
                <w:color w:val="404040"/>
              </w:rPr>
            </w:pPr>
            <w:sdt>
              <w:sdtPr>
                <w:rPr>
                  <w:rFonts w:eastAsia="Times New Roman" w:cs="Times New Roman"/>
                  <w:color w:val="404040"/>
                </w:rPr>
                <w:id w:val="201918501"/>
                <w14:checkbox>
                  <w14:checked w14:val="0"/>
                  <w14:checkedState w14:val="2612" w14:font="MS Gothic"/>
                  <w14:uncheckedState w14:val="2610" w14:font="MS Gothic"/>
                </w14:checkbox>
              </w:sdtPr>
              <w:sdtEndPr/>
              <w:sdtContent>
                <w:r w:rsidR="00287113">
                  <w:rPr>
                    <w:rFonts w:ascii="MS Gothic" w:eastAsia="MS Gothic" w:hAnsi="MS Gothic" w:cs="Times New Roman" w:hint="eastAsia"/>
                    <w:color w:val="404040"/>
                  </w:rPr>
                  <w:t>☐</w:t>
                </w:r>
              </w:sdtContent>
            </w:sdt>
            <w:r w:rsidR="00287113">
              <w:rPr>
                <w:rFonts w:eastAsia="Times New Roman" w:cs="Times New Roman"/>
                <w:color w:val="404040"/>
              </w:rPr>
              <w:t xml:space="preserve"> Normal</w:t>
            </w:r>
          </w:p>
        </w:tc>
        <w:tc>
          <w:tcPr>
            <w:tcW w:w="4541" w:type="dxa"/>
          </w:tcPr>
          <w:p w14:paraId="52111531" w14:textId="77777777" w:rsidR="00287113" w:rsidRPr="00B551EA" w:rsidRDefault="00D03C34" w:rsidP="00170FBA">
            <w:pPr>
              <w:spacing w:before="0" w:after="0"/>
              <w:rPr>
                <w:rFonts w:eastAsia="Times New Roman" w:cs="Times New Roman"/>
                <w:color w:val="404040"/>
              </w:rPr>
            </w:pPr>
            <w:sdt>
              <w:sdtPr>
                <w:rPr>
                  <w:rFonts w:eastAsia="Times New Roman" w:cs="Times New Roman"/>
                  <w:color w:val="404040"/>
                </w:rPr>
                <w:id w:val="-844864007"/>
                <w14:checkbox>
                  <w14:checked w14:val="0"/>
                  <w14:checkedState w14:val="2612" w14:font="MS Gothic"/>
                  <w14:uncheckedState w14:val="2610" w14:font="MS Gothic"/>
                </w14:checkbox>
              </w:sdtPr>
              <w:sdtEndPr/>
              <w:sdtContent>
                <w:r w:rsidR="00287113">
                  <w:rPr>
                    <w:rFonts w:ascii="MS Gothic" w:eastAsia="MS Gothic" w:hAnsi="MS Gothic" w:cs="Times New Roman" w:hint="eastAsia"/>
                    <w:color w:val="404040"/>
                  </w:rPr>
                  <w:t>☐</w:t>
                </w:r>
              </w:sdtContent>
            </w:sdt>
            <w:r w:rsidR="00287113">
              <w:rPr>
                <w:rFonts w:eastAsia="Times New Roman" w:cs="Times New Roman"/>
                <w:color w:val="404040"/>
              </w:rPr>
              <w:t xml:space="preserve"> Anormal</w:t>
            </w:r>
          </w:p>
        </w:tc>
      </w:tr>
      <w:tr w:rsidR="00287113" w14:paraId="685AF1C6" w14:textId="77777777" w:rsidTr="00170FBA">
        <w:tc>
          <w:tcPr>
            <w:tcW w:w="3114" w:type="dxa"/>
          </w:tcPr>
          <w:p w14:paraId="2849C824" w14:textId="77777777" w:rsidR="00287113" w:rsidRPr="00B551EA" w:rsidRDefault="00287113" w:rsidP="00170FBA">
            <w:pPr>
              <w:spacing w:before="0" w:after="0"/>
              <w:rPr>
                <w:rFonts w:eastAsia="Times New Roman" w:cs="Times New Roman"/>
                <w:color w:val="404040"/>
              </w:rPr>
            </w:pPr>
            <w:r w:rsidRPr="00B551EA">
              <w:rPr>
                <w:rFonts w:eastAsia="Times New Roman" w:cs="Times New Roman"/>
                <w:color w:val="404040"/>
              </w:rPr>
              <w:t>Clairance de la créatinine</w:t>
            </w:r>
          </w:p>
        </w:tc>
        <w:tc>
          <w:tcPr>
            <w:tcW w:w="1984" w:type="dxa"/>
          </w:tcPr>
          <w:p w14:paraId="318FC3B4" w14:textId="77777777" w:rsidR="00287113" w:rsidRPr="00B551EA" w:rsidRDefault="00D03C34" w:rsidP="00170FBA">
            <w:pPr>
              <w:spacing w:before="0" w:after="0"/>
              <w:rPr>
                <w:rFonts w:eastAsia="Times New Roman" w:cs="Times New Roman"/>
                <w:color w:val="404040"/>
              </w:rPr>
            </w:pPr>
            <w:sdt>
              <w:sdtPr>
                <w:rPr>
                  <w:rFonts w:eastAsia="Times New Roman" w:cs="Times New Roman"/>
                  <w:color w:val="404040"/>
                </w:rPr>
                <w:id w:val="1553263213"/>
                <w14:checkbox>
                  <w14:checked w14:val="0"/>
                  <w14:checkedState w14:val="2612" w14:font="MS Gothic"/>
                  <w14:uncheckedState w14:val="2610" w14:font="MS Gothic"/>
                </w14:checkbox>
              </w:sdtPr>
              <w:sdtEndPr/>
              <w:sdtContent>
                <w:r w:rsidR="00287113">
                  <w:rPr>
                    <w:rFonts w:ascii="MS Gothic" w:eastAsia="MS Gothic" w:hAnsi="MS Gothic" w:cs="Times New Roman" w:hint="eastAsia"/>
                    <w:color w:val="404040"/>
                  </w:rPr>
                  <w:t>☐</w:t>
                </w:r>
              </w:sdtContent>
            </w:sdt>
            <w:r w:rsidR="00287113">
              <w:rPr>
                <w:rFonts w:eastAsia="Times New Roman" w:cs="Times New Roman"/>
                <w:color w:val="404040"/>
              </w:rPr>
              <w:t xml:space="preserve"> Normal</w:t>
            </w:r>
          </w:p>
        </w:tc>
        <w:tc>
          <w:tcPr>
            <w:tcW w:w="4541" w:type="dxa"/>
          </w:tcPr>
          <w:p w14:paraId="735393D3" w14:textId="77777777" w:rsidR="00287113" w:rsidRPr="00B551EA" w:rsidRDefault="00D03C34" w:rsidP="00170FBA">
            <w:pPr>
              <w:spacing w:before="0" w:after="0"/>
              <w:rPr>
                <w:rFonts w:eastAsia="Times New Roman" w:cs="Times New Roman"/>
                <w:color w:val="404040"/>
              </w:rPr>
            </w:pPr>
            <w:sdt>
              <w:sdtPr>
                <w:rPr>
                  <w:rFonts w:eastAsia="Times New Roman" w:cs="Times New Roman"/>
                  <w:color w:val="404040"/>
                </w:rPr>
                <w:id w:val="-937443581"/>
                <w14:checkbox>
                  <w14:checked w14:val="0"/>
                  <w14:checkedState w14:val="2612" w14:font="MS Gothic"/>
                  <w14:uncheckedState w14:val="2610" w14:font="MS Gothic"/>
                </w14:checkbox>
              </w:sdtPr>
              <w:sdtEndPr/>
              <w:sdtContent>
                <w:r w:rsidR="00287113">
                  <w:rPr>
                    <w:rFonts w:ascii="MS Gothic" w:eastAsia="MS Gothic" w:hAnsi="MS Gothic" w:cs="Times New Roman" w:hint="eastAsia"/>
                    <w:color w:val="404040"/>
                  </w:rPr>
                  <w:t>☐</w:t>
                </w:r>
              </w:sdtContent>
            </w:sdt>
            <w:r w:rsidR="00287113">
              <w:rPr>
                <w:rFonts w:eastAsia="Times New Roman" w:cs="Times New Roman"/>
                <w:color w:val="404040"/>
              </w:rPr>
              <w:t xml:space="preserve"> Anormal</w:t>
            </w:r>
          </w:p>
        </w:tc>
      </w:tr>
      <w:tr w:rsidR="00287113" w14:paraId="35CA0CCE" w14:textId="77777777" w:rsidTr="00170FBA">
        <w:tc>
          <w:tcPr>
            <w:tcW w:w="3114" w:type="dxa"/>
          </w:tcPr>
          <w:p w14:paraId="03FA16F8" w14:textId="77777777" w:rsidR="00287113" w:rsidRPr="00B551EA" w:rsidRDefault="00287113" w:rsidP="00170FBA">
            <w:pPr>
              <w:spacing w:before="0" w:after="0"/>
              <w:rPr>
                <w:rFonts w:eastAsia="Times New Roman" w:cs="Times New Roman"/>
                <w:color w:val="404040"/>
              </w:rPr>
            </w:pPr>
            <w:r w:rsidRPr="00B551EA">
              <w:rPr>
                <w:rFonts w:eastAsia="Times New Roman" w:cs="Times New Roman"/>
                <w:color w:val="404040"/>
              </w:rPr>
              <w:t>Ionogramme</w:t>
            </w:r>
          </w:p>
        </w:tc>
        <w:tc>
          <w:tcPr>
            <w:tcW w:w="1984" w:type="dxa"/>
          </w:tcPr>
          <w:p w14:paraId="2C4FD9FF" w14:textId="77777777" w:rsidR="00287113" w:rsidRPr="00B551EA" w:rsidRDefault="00D03C34" w:rsidP="00170FBA">
            <w:pPr>
              <w:spacing w:before="0" w:after="0"/>
              <w:rPr>
                <w:rFonts w:eastAsia="Times New Roman" w:cs="Times New Roman"/>
                <w:color w:val="404040"/>
              </w:rPr>
            </w:pPr>
            <w:sdt>
              <w:sdtPr>
                <w:rPr>
                  <w:rFonts w:eastAsia="Times New Roman" w:cs="Times New Roman"/>
                  <w:color w:val="404040"/>
                </w:rPr>
                <w:id w:val="724104587"/>
                <w14:checkbox>
                  <w14:checked w14:val="0"/>
                  <w14:checkedState w14:val="2612" w14:font="MS Gothic"/>
                  <w14:uncheckedState w14:val="2610" w14:font="MS Gothic"/>
                </w14:checkbox>
              </w:sdtPr>
              <w:sdtEndPr/>
              <w:sdtContent>
                <w:r w:rsidR="00287113">
                  <w:rPr>
                    <w:rFonts w:ascii="MS Gothic" w:eastAsia="MS Gothic" w:hAnsi="MS Gothic" w:cs="Times New Roman" w:hint="eastAsia"/>
                    <w:color w:val="404040"/>
                  </w:rPr>
                  <w:t>☐</w:t>
                </w:r>
              </w:sdtContent>
            </w:sdt>
            <w:r w:rsidR="00287113">
              <w:rPr>
                <w:rFonts w:eastAsia="Times New Roman" w:cs="Times New Roman"/>
                <w:color w:val="404040"/>
              </w:rPr>
              <w:t xml:space="preserve"> Normal</w:t>
            </w:r>
          </w:p>
        </w:tc>
        <w:tc>
          <w:tcPr>
            <w:tcW w:w="4541" w:type="dxa"/>
          </w:tcPr>
          <w:p w14:paraId="0E6AE46E" w14:textId="77777777" w:rsidR="00287113" w:rsidRPr="00B551EA" w:rsidRDefault="00D03C34" w:rsidP="00170FBA">
            <w:pPr>
              <w:spacing w:before="0" w:after="0"/>
              <w:rPr>
                <w:rFonts w:eastAsia="Times New Roman" w:cs="Times New Roman"/>
                <w:color w:val="404040"/>
              </w:rPr>
            </w:pPr>
            <w:sdt>
              <w:sdtPr>
                <w:rPr>
                  <w:rFonts w:eastAsia="Times New Roman" w:cs="Times New Roman"/>
                  <w:color w:val="404040"/>
                </w:rPr>
                <w:id w:val="828633699"/>
                <w14:checkbox>
                  <w14:checked w14:val="0"/>
                  <w14:checkedState w14:val="2612" w14:font="MS Gothic"/>
                  <w14:uncheckedState w14:val="2610" w14:font="MS Gothic"/>
                </w14:checkbox>
              </w:sdtPr>
              <w:sdtEndPr/>
              <w:sdtContent>
                <w:r w:rsidR="00287113">
                  <w:rPr>
                    <w:rFonts w:ascii="MS Gothic" w:eastAsia="MS Gothic" w:hAnsi="MS Gothic" w:cs="Times New Roman" w:hint="eastAsia"/>
                    <w:color w:val="404040"/>
                  </w:rPr>
                  <w:t>☐</w:t>
                </w:r>
              </w:sdtContent>
            </w:sdt>
            <w:r w:rsidR="00287113">
              <w:rPr>
                <w:rFonts w:eastAsia="Times New Roman" w:cs="Times New Roman"/>
                <w:color w:val="404040"/>
              </w:rPr>
              <w:t xml:space="preserve"> Anormal</w:t>
            </w:r>
          </w:p>
        </w:tc>
      </w:tr>
    </w:tbl>
    <w:p w14:paraId="2DD8AD81" w14:textId="77777777" w:rsidR="00895088" w:rsidRPr="00263071" w:rsidRDefault="00895088" w:rsidP="00263071">
      <w:pPr>
        <w:keepNext/>
        <w:keepLines/>
        <w:suppressAutoHyphens/>
        <w:spacing w:before="0" w:after="0" w:line="240" w:lineRule="auto"/>
        <w:jc w:val="left"/>
        <w:outlineLvl w:val="1"/>
        <w:rPr>
          <w:rFonts w:eastAsia="Times New Roman" w:cs="Arial"/>
          <w:bCs/>
          <w:color w:val="000000"/>
        </w:rPr>
      </w:pPr>
    </w:p>
    <w:p w14:paraId="0E13B7DA" w14:textId="661893C6" w:rsidR="00C6450F" w:rsidRPr="00C6450F" w:rsidRDefault="00C6450F" w:rsidP="00C6450F">
      <w:pPr>
        <w:keepNext/>
        <w:keepLines/>
        <w:suppressAutoHyphens/>
        <w:spacing w:before="120" w:after="60" w:line="240" w:lineRule="auto"/>
        <w:ind w:left="360" w:hanging="360"/>
        <w:jc w:val="left"/>
        <w:outlineLvl w:val="1"/>
        <w:rPr>
          <w:rFonts w:ascii="Arial Narrow" w:eastAsia="Times New Roman" w:hAnsi="Arial Narrow" w:cs="Times New Roman"/>
          <w:bCs/>
          <w:color w:val="000000"/>
          <w:sz w:val="36"/>
          <w:szCs w:val="26"/>
        </w:rPr>
      </w:pPr>
      <w:r w:rsidRPr="00C6450F">
        <w:rPr>
          <w:rFonts w:ascii="Arial Narrow" w:eastAsia="Times New Roman" w:hAnsi="Arial Narrow" w:cs="Times New Roman"/>
          <w:bCs/>
          <w:color w:val="000000"/>
          <w:sz w:val="36"/>
          <w:szCs w:val="26"/>
        </w:rPr>
        <w:t xml:space="preserve">Évaluation de l’effet du traitement par </w:t>
      </w:r>
      <w:sdt>
        <w:sdtPr>
          <w:rPr>
            <w:rFonts w:ascii="Arial Narrow" w:eastAsia="Times New Roman" w:hAnsi="Arial Narrow" w:cs="Times New Roman"/>
            <w:bCs/>
            <w:color w:val="000000"/>
            <w:sz w:val="36"/>
            <w:szCs w:val="26"/>
          </w:rPr>
          <w:alias w:val="Nom du médicament"/>
          <w:tag w:val=""/>
          <w:id w:val="470494724"/>
          <w:placeholder>
            <w:docPart w:val="5170AF962DEA42EBB8A0A58D945E68CA"/>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Narrow" w:eastAsia="Times New Roman" w:hAnsi="Arial Narrow" w:cs="Times New Roman"/>
              <w:bCs/>
              <w:color w:val="000000"/>
              <w:sz w:val="36"/>
              <w:szCs w:val="26"/>
            </w:rPr>
            <w:t>OSPOLOT</w:t>
          </w:r>
        </w:sdtContent>
      </w:sdt>
    </w:p>
    <w:p w14:paraId="3BBB05DC" w14:textId="12334483" w:rsidR="00C6450F" w:rsidRPr="00C6450F" w:rsidRDefault="00C6450F" w:rsidP="00C6450F">
      <w:pPr>
        <w:keepNext/>
        <w:autoSpaceDE w:val="0"/>
        <w:autoSpaceDN w:val="0"/>
        <w:adjustRightInd w:val="0"/>
        <w:spacing w:before="120" w:after="60"/>
        <w:jc w:val="left"/>
        <w:rPr>
          <w:rFonts w:ascii="Arial Narrow" w:eastAsia="Times New Roman" w:hAnsi="Arial Narrow" w:cs="Arial"/>
          <w:b/>
          <w:bCs/>
          <w:color w:val="000000"/>
          <w:sz w:val="26"/>
        </w:rPr>
      </w:pPr>
      <w:r w:rsidRPr="00C6450F">
        <w:rPr>
          <w:rFonts w:ascii="Arial Narrow" w:eastAsia="Times New Roman" w:hAnsi="Arial Narrow" w:cs="Arial"/>
          <w:b/>
          <w:bCs/>
          <w:color w:val="000000"/>
          <w:sz w:val="26"/>
        </w:rPr>
        <w:t>Effet(s) indésirable(s)/Situation(s) particulière(s)</w:t>
      </w:r>
    </w:p>
    <w:p w14:paraId="10DCA1A4" w14:textId="77777777" w:rsidR="00C6450F" w:rsidRPr="00C6450F" w:rsidRDefault="00C6450F" w:rsidP="00C6450F">
      <w:pPr>
        <w:rPr>
          <w:rFonts w:eastAsia="Times New Roman" w:cs="Times New Roman"/>
          <w:color w:val="404040"/>
        </w:rPr>
      </w:pPr>
      <w:r w:rsidRPr="00C6450F">
        <w:rPr>
          <w:rFonts w:eastAsia="Times New Roman" w:cs="Times New Roman"/>
          <w:color w:val="404040"/>
        </w:rPr>
        <w:t xml:space="preserve">Y </w:t>
      </w:r>
      <w:proofErr w:type="spellStart"/>
      <w:r w:rsidRPr="00C6450F">
        <w:rPr>
          <w:rFonts w:eastAsia="Times New Roman" w:cs="Times New Roman"/>
          <w:color w:val="404040"/>
        </w:rPr>
        <w:t>a-t’il</w:t>
      </w:r>
      <w:proofErr w:type="spellEnd"/>
      <w:r w:rsidRPr="00C6450F">
        <w:rPr>
          <w:rFonts w:eastAsia="Times New Roman" w:cs="Times New Roman"/>
          <w:color w:val="404040"/>
        </w:rPr>
        <w:t xml:space="preserve"> </w:t>
      </w:r>
      <w:proofErr w:type="spellStart"/>
      <w:r w:rsidRPr="00C6450F">
        <w:rPr>
          <w:rFonts w:eastAsia="Times New Roman" w:cs="Times New Roman"/>
          <w:color w:val="404040"/>
        </w:rPr>
        <w:t>eu</w:t>
      </w:r>
      <w:proofErr w:type="spellEnd"/>
      <w:r w:rsidRPr="00C6450F">
        <w:rPr>
          <w:rFonts w:eastAsia="Times New Roman" w:cs="Times New Roman"/>
          <w:color w:val="404040"/>
        </w:rPr>
        <w:t xml:space="preserve"> apparition d’effet(s) indésirable(s) ou une situation particulière à déclarer depuis la dernière visite ?</w:t>
      </w:r>
      <w:r w:rsidRPr="00C6450F">
        <w:rPr>
          <w:rFonts w:eastAsia="Times New Roman" w:cs="Times New Roman"/>
          <w:color w:val="404040"/>
        </w:rPr>
        <w:tab/>
        <w:t xml:space="preserve"> </w:t>
      </w:r>
      <w:sdt>
        <w:sdtPr>
          <w:rPr>
            <w:rFonts w:eastAsia="Times New Roman" w:cs="Times New Roman"/>
            <w:color w:val="404040"/>
          </w:rPr>
          <w:id w:val="-126323006"/>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rPr>
            <w:t>☐</w:t>
          </w:r>
        </w:sdtContent>
      </w:sdt>
      <w:r w:rsidRPr="00C6450F">
        <w:rPr>
          <w:rFonts w:eastAsia="Times New Roman" w:cs="Times New Roman"/>
          <w:color w:val="404040"/>
        </w:rPr>
        <w:t xml:space="preserve"> Oui</w:t>
      </w:r>
      <w:r w:rsidRPr="00C6450F">
        <w:rPr>
          <w:rFonts w:eastAsia="Times New Roman" w:cs="Times New Roman"/>
          <w:color w:val="404040"/>
        </w:rPr>
        <w:tab/>
      </w:r>
      <w:r w:rsidRPr="00C6450F">
        <w:rPr>
          <w:rFonts w:eastAsia="Times New Roman" w:cs="Times New Roman"/>
          <w:color w:val="404040"/>
        </w:rPr>
        <w:tab/>
        <w:t xml:space="preserve"> </w:t>
      </w:r>
      <w:sdt>
        <w:sdtPr>
          <w:rPr>
            <w:rFonts w:eastAsia="Times New Roman" w:cs="Times New Roman"/>
            <w:color w:val="404040"/>
          </w:rPr>
          <w:id w:val="348299303"/>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rPr>
            <w:t>☐</w:t>
          </w:r>
        </w:sdtContent>
      </w:sdt>
      <w:r w:rsidRPr="00C6450F">
        <w:rPr>
          <w:rFonts w:eastAsia="Times New Roman" w:cs="Times New Roman"/>
          <w:color w:val="404040"/>
        </w:rPr>
        <w:t xml:space="preserve"> Non</w:t>
      </w:r>
    </w:p>
    <w:p w14:paraId="7B31C673" w14:textId="7226F3D7" w:rsidR="00C6450F" w:rsidRPr="00C6450F" w:rsidRDefault="00C6450F" w:rsidP="00287113">
      <w:pPr>
        <w:pBdr>
          <w:left w:val="single" w:sz="4" w:space="4" w:color="808080"/>
        </w:pBdr>
        <w:spacing w:before="0" w:line="240" w:lineRule="auto"/>
        <w:ind w:left="567"/>
        <w:rPr>
          <w:rFonts w:ascii="Arial Nova Cond" w:eastAsia="Times New Roman" w:hAnsi="Arial Nova Cond" w:cs="Times New Roman"/>
          <w:color w:val="808080"/>
        </w:rPr>
      </w:pPr>
      <w:r w:rsidRPr="00C6450F">
        <w:rPr>
          <w:rFonts w:ascii="Arial Nova Cond" w:eastAsia="Times New Roman" w:hAnsi="Arial Nova Cond" w:cs="Times New Roman"/>
          <w:b/>
          <w:bCs/>
          <w:color w:val="808080"/>
        </w:rPr>
        <w:t>Si oui</w:t>
      </w:r>
      <w:r w:rsidRPr="00C6450F">
        <w:rPr>
          <w:rFonts w:ascii="Arial Nova Cond" w:eastAsia="Times New Roman" w:hAnsi="Arial Nova Cond" w:cs="Times New Roman"/>
          <w:color w:val="808080"/>
        </w:rPr>
        <w:t>, procéder à leur déclaration auprès du laboratoire</w:t>
      </w:r>
      <w:r w:rsidR="00287113">
        <w:rPr>
          <w:rFonts w:ascii="Arial Nova Cond" w:eastAsia="Times New Roman" w:hAnsi="Arial Nova Cond" w:cs="Times New Roman"/>
          <w:color w:val="808080"/>
        </w:rPr>
        <w:t xml:space="preserve"> INRESA</w:t>
      </w:r>
      <w:r w:rsidRPr="00C6450F">
        <w:rPr>
          <w:rFonts w:ascii="Arial Nova Cond" w:eastAsia="Times New Roman" w:hAnsi="Arial Nova Cond" w:cs="Times New Roman"/>
          <w:color w:val="808080"/>
        </w:rPr>
        <w:t xml:space="preserve"> via la fiche de déclaration </w:t>
      </w:r>
      <w:r w:rsidR="001A49FA">
        <w:rPr>
          <w:rFonts w:ascii="Arial Nova Cond" w:eastAsia="Times New Roman" w:hAnsi="Arial Nova Cond" w:cs="Times New Roman"/>
          <w:color w:val="808080"/>
        </w:rPr>
        <w:t>d’EI</w:t>
      </w:r>
    </w:p>
    <w:p w14:paraId="3F971A9F" w14:textId="77777777" w:rsidR="00C6450F" w:rsidRPr="00C6450F" w:rsidRDefault="00C6450F" w:rsidP="001A49FA">
      <w:pPr>
        <w:pBdr>
          <w:left w:val="single" w:sz="4" w:space="4" w:color="808080"/>
        </w:pBdr>
        <w:spacing w:before="0" w:line="240" w:lineRule="auto"/>
        <w:ind w:left="567"/>
        <w:rPr>
          <w:rFonts w:ascii="Arial Nova Cond" w:eastAsia="Times New Roman" w:hAnsi="Arial Nova Cond" w:cs="Times New Roman"/>
          <w:color w:val="808080"/>
        </w:rPr>
      </w:pPr>
    </w:p>
    <w:p w14:paraId="22E50E85" w14:textId="77777777" w:rsidR="00C6450F" w:rsidRPr="00C6450F" w:rsidRDefault="00C6450F" w:rsidP="001A49FA">
      <w:pPr>
        <w:pBdr>
          <w:left w:val="single" w:sz="4" w:space="4" w:color="808080"/>
        </w:pBdr>
        <w:spacing w:before="0" w:line="240" w:lineRule="auto"/>
        <w:ind w:left="567"/>
        <w:rPr>
          <w:rFonts w:ascii="Arial Nova Cond" w:eastAsia="Times New Roman" w:hAnsi="Arial Nova Cond" w:cs="Times New Roman"/>
          <w:color w:val="808080"/>
        </w:rPr>
      </w:pPr>
      <w:r w:rsidRPr="00C6450F">
        <w:rPr>
          <w:rFonts w:ascii="Arial Nova Cond" w:eastAsia="Times New Roman" w:hAnsi="Arial Nova Cond" w:cs="Times New Roman"/>
          <w:color w:val="808080"/>
        </w:rPr>
        <w:t>Apparition d’une contre-indication au traitement prescrit</w:t>
      </w:r>
      <w:r w:rsidRPr="00C6450F">
        <w:rPr>
          <w:rFonts w:ascii="MS Gothic" w:eastAsia="MS Gothic" w:hAnsi="MS Gothic" w:cs="Times New Roman" w:hint="eastAsia"/>
          <w:color w:val="808080"/>
        </w:rPr>
        <w:t xml:space="preserve"> </w:t>
      </w:r>
      <w:sdt>
        <w:sdtPr>
          <w:rPr>
            <w:rFonts w:ascii="Arial Nova Cond" w:eastAsia="Times New Roman" w:hAnsi="Arial Nova Cond" w:cs="Times New Roman"/>
            <w:color w:val="808080"/>
          </w:rPr>
          <w:id w:val="75094774"/>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808080"/>
            </w:rPr>
            <w:t>☐</w:t>
          </w:r>
        </w:sdtContent>
      </w:sdt>
      <w:r w:rsidRPr="00C6450F">
        <w:rPr>
          <w:rFonts w:ascii="Arial Nova Cond" w:eastAsia="Times New Roman" w:hAnsi="Arial Nova Cond" w:cs="Times New Roman"/>
          <w:color w:val="808080"/>
        </w:rPr>
        <w:t xml:space="preserve"> Oui</w:t>
      </w:r>
      <w:r w:rsidRPr="00C6450F">
        <w:rPr>
          <w:rFonts w:ascii="Arial Nova Cond" w:eastAsia="Times New Roman" w:hAnsi="Arial Nova Cond" w:cs="Times New Roman"/>
          <w:color w:val="808080"/>
        </w:rPr>
        <w:tab/>
      </w:r>
      <w:r w:rsidRPr="00C6450F">
        <w:rPr>
          <w:rFonts w:ascii="Arial Nova Cond" w:eastAsia="Times New Roman" w:hAnsi="Arial Nova Cond" w:cs="Times New Roman"/>
          <w:color w:val="808080"/>
        </w:rPr>
        <w:tab/>
        <w:t xml:space="preserve"> </w:t>
      </w:r>
      <w:sdt>
        <w:sdtPr>
          <w:rPr>
            <w:rFonts w:ascii="Arial Nova Cond" w:eastAsia="Times New Roman" w:hAnsi="Arial Nova Cond" w:cs="Times New Roman"/>
            <w:color w:val="808080"/>
          </w:rPr>
          <w:id w:val="1940706764"/>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808080"/>
            </w:rPr>
            <w:t>☐</w:t>
          </w:r>
        </w:sdtContent>
      </w:sdt>
      <w:r w:rsidRPr="00C6450F">
        <w:rPr>
          <w:rFonts w:ascii="Arial Nova Cond" w:eastAsia="Times New Roman" w:hAnsi="Arial Nova Cond" w:cs="Times New Roman"/>
          <w:color w:val="808080"/>
        </w:rPr>
        <w:t xml:space="preserve"> Non</w:t>
      </w:r>
    </w:p>
    <w:p w14:paraId="486AC61A" w14:textId="77777777" w:rsidR="00C6450F" w:rsidRPr="00C6450F" w:rsidRDefault="00C6450F" w:rsidP="001A49FA">
      <w:pPr>
        <w:pBdr>
          <w:left w:val="single" w:sz="4" w:space="4" w:color="808080"/>
        </w:pBdr>
        <w:spacing w:before="0" w:line="240" w:lineRule="auto"/>
        <w:ind w:left="567"/>
        <w:rPr>
          <w:rFonts w:ascii="Arial Nova Cond" w:eastAsia="Times New Roman" w:hAnsi="Arial Nova Cond" w:cs="Times New Roman"/>
          <w:color w:val="808080"/>
        </w:rPr>
      </w:pPr>
      <w:r w:rsidRPr="00C6450F">
        <w:rPr>
          <w:rFonts w:ascii="Arial Nova Cond" w:eastAsia="Times New Roman" w:hAnsi="Arial Nova Cond" w:cs="Times New Roman"/>
          <w:color w:val="808080"/>
        </w:rPr>
        <w:t>Si oui, préciser et compléter la fiche d’arrêt définitif.</w:t>
      </w:r>
    </w:p>
    <w:p w14:paraId="433EBFB8" w14:textId="77777777" w:rsidR="00C6450F" w:rsidRPr="00C6450F" w:rsidRDefault="00C6450F" w:rsidP="001A49FA">
      <w:pPr>
        <w:pBdr>
          <w:left w:val="single" w:sz="4" w:space="4" w:color="808080"/>
        </w:pBdr>
        <w:spacing w:before="0" w:line="240" w:lineRule="auto"/>
        <w:ind w:left="567"/>
        <w:rPr>
          <w:rFonts w:ascii="Arial Nova Cond" w:eastAsia="Times New Roman" w:hAnsi="Arial Nova Cond" w:cs="Times New Roman"/>
          <w:color w:val="808080"/>
        </w:rPr>
      </w:pPr>
    </w:p>
    <w:p w14:paraId="58AD75B5" w14:textId="7A808078" w:rsidR="001A49FA" w:rsidRDefault="00C6450F" w:rsidP="001A49FA">
      <w:pPr>
        <w:pBdr>
          <w:left w:val="single" w:sz="4" w:space="4" w:color="808080"/>
        </w:pBdr>
        <w:spacing w:before="0" w:line="240" w:lineRule="auto"/>
        <w:ind w:left="567"/>
        <w:rPr>
          <w:rFonts w:ascii="Arial Nova Cond" w:eastAsia="Times New Roman" w:hAnsi="Arial Nova Cond" w:cs="Times New Roman"/>
          <w:color w:val="808080"/>
        </w:rPr>
      </w:pPr>
      <w:r w:rsidRPr="00C6450F">
        <w:rPr>
          <w:rFonts w:ascii="Arial Nova Cond" w:eastAsia="Times New Roman" w:hAnsi="Arial Nova Cond" w:cs="Times New Roman"/>
          <w:color w:val="808080"/>
        </w:rPr>
        <w:t>Vérification du suivi de la contraception, le cas échéant.</w:t>
      </w:r>
    </w:p>
    <w:p w14:paraId="1A5586D4" w14:textId="77777777" w:rsidR="001A49FA" w:rsidRDefault="001A49FA" w:rsidP="001A49FA">
      <w:pPr>
        <w:spacing w:before="0" w:line="240" w:lineRule="auto"/>
        <w:rPr>
          <w:rFonts w:ascii="Arial Nova Cond" w:eastAsia="Times New Roman" w:hAnsi="Arial Nova Cond" w:cs="Times New Roman"/>
          <w:color w:val="808080"/>
        </w:rPr>
      </w:pPr>
    </w:p>
    <w:p w14:paraId="346694CF" w14:textId="77777777" w:rsidR="000A74C2" w:rsidRPr="00C6450F" w:rsidRDefault="000A74C2" w:rsidP="001A49FA">
      <w:pPr>
        <w:spacing w:before="0" w:line="240" w:lineRule="auto"/>
        <w:rPr>
          <w:rFonts w:ascii="Arial Nova Cond" w:eastAsia="Times New Roman" w:hAnsi="Arial Nova Cond" w:cs="Times New Roman"/>
          <w:color w:val="808080"/>
        </w:rPr>
      </w:pPr>
    </w:p>
    <w:tbl>
      <w:tblPr>
        <w:tblW w:w="5000" w:type="pct"/>
        <w:tblLook w:val="0600" w:firstRow="0" w:lastRow="0" w:firstColumn="0" w:lastColumn="0" w:noHBand="1" w:noVBand="1"/>
      </w:tblPr>
      <w:tblGrid>
        <w:gridCol w:w="4770"/>
        <w:gridCol w:w="4858"/>
      </w:tblGrid>
      <w:tr w:rsidR="00C6450F" w:rsidRPr="00C6450F" w14:paraId="738D6898" w14:textId="77777777" w:rsidTr="00287113">
        <w:trPr>
          <w:cantSplit/>
          <w:trHeight w:val="5259"/>
        </w:trPr>
        <w:tc>
          <w:tcPr>
            <w:tcW w:w="2477" w:type="pct"/>
            <w:tcBorders>
              <w:top w:val="single" w:sz="4" w:space="0" w:color="auto"/>
              <w:left w:val="single" w:sz="4" w:space="0" w:color="auto"/>
              <w:bottom w:val="single" w:sz="4" w:space="0" w:color="auto"/>
              <w:right w:val="single" w:sz="4" w:space="0" w:color="auto"/>
            </w:tcBorders>
          </w:tcPr>
          <w:p w14:paraId="0847B7E9" w14:textId="77777777" w:rsidR="00C6450F" w:rsidRPr="00C6450F" w:rsidRDefault="00C6450F" w:rsidP="00C6450F">
            <w:pPr>
              <w:rPr>
                <w:rFonts w:eastAsia="Times New Roman" w:cs="Arial"/>
                <w:b/>
                <w:bCs/>
                <w:color w:val="404040"/>
                <w:sz w:val="21"/>
                <w:szCs w:val="21"/>
              </w:rPr>
            </w:pPr>
            <w:r w:rsidRPr="00C6450F">
              <w:rPr>
                <w:rFonts w:eastAsia="Times New Roman" w:cs="Arial"/>
                <w:b/>
                <w:bCs/>
                <w:color w:val="404040"/>
                <w:sz w:val="21"/>
                <w:szCs w:val="21"/>
              </w:rPr>
              <w:t xml:space="preserve">Médecin prescripteur </w:t>
            </w:r>
          </w:p>
          <w:p w14:paraId="42671B12" w14:textId="77777777" w:rsidR="00C6450F" w:rsidRPr="00C6450F" w:rsidRDefault="00C6450F" w:rsidP="0059089D">
            <w:pPr>
              <w:spacing w:after="0"/>
              <w:rPr>
                <w:rFonts w:eastAsia="Times New Roman" w:cs="Arial"/>
                <w:color w:val="404040"/>
                <w:sz w:val="21"/>
                <w:szCs w:val="21"/>
              </w:rPr>
            </w:pPr>
            <w:r w:rsidRPr="00C6450F">
              <w:rPr>
                <w:rFonts w:eastAsia="Times New Roman" w:cs="Arial"/>
                <w:color w:val="404040"/>
                <w:sz w:val="21"/>
                <w:szCs w:val="21"/>
              </w:rPr>
              <w:t xml:space="preserve">Nom/Prénom : </w:t>
            </w:r>
            <w:sdt>
              <w:sdtPr>
                <w:rPr>
                  <w:rFonts w:eastAsia="Times New Roman" w:cs="Arial"/>
                  <w:color w:val="404040"/>
                  <w:sz w:val="21"/>
                  <w:szCs w:val="21"/>
                </w:rPr>
                <w:id w:val="-1717122237"/>
                <w:placeholder>
                  <w:docPart w:val="55F95D39122A423B93B21B3AD0E1666D"/>
                </w:placeholder>
                <w:showingPlcHdr/>
              </w:sdtPr>
              <w:sdtEndPr/>
              <w:sdtContent>
                <w:r w:rsidRPr="00C6450F">
                  <w:rPr>
                    <w:rFonts w:ascii="Arial Nova Cond" w:eastAsia="Times New Roman" w:hAnsi="Arial Nova Cond" w:cs="Arial"/>
                    <w:color w:val="595959"/>
                    <w:sz w:val="21"/>
                    <w:szCs w:val="21"/>
                    <w:shd w:val="clear" w:color="auto" w:fill="F2F2F2"/>
                  </w:rPr>
                  <w:t>________________</w:t>
                </w:r>
              </w:sdtContent>
            </w:sdt>
          </w:p>
          <w:p w14:paraId="08864893" w14:textId="77777777" w:rsidR="00C6450F" w:rsidRPr="00C6450F" w:rsidRDefault="00C6450F" w:rsidP="0059089D">
            <w:pPr>
              <w:spacing w:before="0" w:after="0"/>
              <w:rPr>
                <w:rFonts w:eastAsia="Times New Roman" w:cs="Arial"/>
                <w:color w:val="404040"/>
                <w:sz w:val="21"/>
                <w:szCs w:val="21"/>
              </w:rPr>
            </w:pPr>
            <w:r w:rsidRPr="00C6450F">
              <w:rPr>
                <w:rFonts w:eastAsia="Times New Roman" w:cs="Arial"/>
                <w:color w:val="404040"/>
                <w:sz w:val="21"/>
                <w:szCs w:val="21"/>
              </w:rPr>
              <w:t xml:space="preserve">Spécialité : </w:t>
            </w:r>
            <w:sdt>
              <w:sdtPr>
                <w:rPr>
                  <w:rFonts w:eastAsia="Times New Roman" w:cs="Arial"/>
                  <w:color w:val="404040"/>
                  <w:sz w:val="21"/>
                  <w:szCs w:val="21"/>
                </w:rPr>
                <w:id w:val="-933592563"/>
                <w:placeholder>
                  <w:docPart w:val="0E51FA5D3892498AA5DD4F1A17E749C5"/>
                </w:placeholder>
                <w:showingPlcHdr/>
              </w:sdtPr>
              <w:sdtEndPr/>
              <w:sdtContent>
                <w:r w:rsidRPr="00C6450F">
                  <w:rPr>
                    <w:rFonts w:ascii="Arial Nova Cond" w:eastAsia="Times New Roman" w:hAnsi="Arial Nova Cond" w:cs="Arial"/>
                    <w:color w:val="595959"/>
                    <w:sz w:val="21"/>
                    <w:szCs w:val="21"/>
                    <w:shd w:val="clear" w:color="auto" w:fill="F2F2F2"/>
                  </w:rPr>
                  <w:t>________________</w:t>
                </w:r>
              </w:sdtContent>
            </w:sdt>
          </w:p>
          <w:p w14:paraId="229AEA5F" w14:textId="316F5FD9" w:rsidR="00C6450F" w:rsidRPr="006D15B1" w:rsidRDefault="00C6450F" w:rsidP="0059089D">
            <w:pPr>
              <w:spacing w:before="0" w:after="0"/>
              <w:rPr>
                <w:rFonts w:eastAsia="Times New Roman" w:cs="Arial"/>
                <w:color w:val="404040"/>
                <w:sz w:val="21"/>
                <w:szCs w:val="21"/>
              </w:rPr>
            </w:pPr>
            <w:r w:rsidRPr="006D15B1">
              <w:rPr>
                <w:rFonts w:eastAsia="Times New Roman" w:cs="Arial"/>
                <w:color w:val="404040"/>
                <w:sz w:val="21"/>
                <w:szCs w:val="21"/>
              </w:rPr>
              <w:t>N</w:t>
            </w:r>
            <w:r w:rsidRPr="006D15B1">
              <w:rPr>
                <w:rFonts w:eastAsia="Times New Roman" w:cs="Arial"/>
                <w:color w:val="404040"/>
                <w:sz w:val="21"/>
                <w:szCs w:val="21"/>
                <w:vertAlign w:val="superscript"/>
              </w:rPr>
              <w:t>o</w:t>
            </w:r>
            <w:r w:rsidRPr="006D15B1">
              <w:rPr>
                <w:rFonts w:eastAsia="Times New Roman" w:cs="Arial"/>
                <w:color w:val="404040"/>
                <w:sz w:val="21"/>
                <w:szCs w:val="21"/>
              </w:rPr>
              <w:t xml:space="preserve"> RPPS : </w:t>
            </w:r>
            <w:sdt>
              <w:sdtPr>
                <w:rPr>
                  <w:rFonts w:eastAsia="Times New Roman" w:cs="Arial"/>
                  <w:color w:val="404040"/>
                  <w:sz w:val="21"/>
                  <w:szCs w:val="21"/>
                </w:rPr>
                <w:id w:val="1471789914"/>
                <w:placeholder>
                  <w:docPart w:val="F27126A3FE5343EEA64E07BE79FAAA36"/>
                </w:placeholder>
                <w:showingPlcHdr/>
              </w:sdtPr>
              <w:sdtEndPr/>
              <w:sdtContent>
                <w:r w:rsidRPr="006D15B1">
                  <w:rPr>
                    <w:rFonts w:ascii="Arial Nova Cond" w:eastAsia="Times New Roman" w:hAnsi="Arial Nova Cond" w:cs="Arial"/>
                    <w:color w:val="595959"/>
                    <w:sz w:val="21"/>
                    <w:szCs w:val="21"/>
                    <w:shd w:val="clear" w:color="auto" w:fill="F2F2F2"/>
                  </w:rPr>
                  <w:t>________________</w:t>
                </w:r>
              </w:sdtContent>
            </w:sdt>
          </w:p>
          <w:p w14:paraId="2C1E167B" w14:textId="3CCD6A67" w:rsidR="00C6450F" w:rsidRPr="006D15B1" w:rsidRDefault="00C6450F" w:rsidP="0059089D">
            <w:pPr>
              <w:spacing w:before="0" w:after="0"/>
              <w:jc w:val="left"/>
              <w:rPr>
                <w:rFonts w:eastAsia="Times New Roman" w:cs="Times New Roman"/>
                <w:color w:val="404040"/>
              </w:rPr>
            </w:pPr>
            <w:r w:rsidRPr="006D15B1">
              <w:rPr>
                <w:rFonts w:eastAsia="Times New Roman" w:cs="Arial"/>
                <w:color w:val="404040"/>
                <w:sz w:val="21"/>
                <w:szCs w:val="21"/>
              </w:rPr>
              <w:t>Hôpital :</w:t>
            </w:r>
            <w:r w:rsidR="0059089D">
              <w:rPr>
                <w:rFonts w:eastAsia="Times New Roman" w:cs="Arial"/>
                <w:color w:val="404040"/>
                <w:sz w:val="21"/>
                <w:szCs w:val="21"/>
              </w:rPr>
              <w:t xml:space="preserve"> </w:t>
            </w:r>
            <w:sdt>
              <w:sdtPr>
                <w:rPr>
                  <w:rFonts w:eastAsia="Times New Roman" w:cs="Arial"/>
                  <w:color w:val="404040"/>
                  <w:sz w:val="21"/>
                  <w:szCs w:val="21"/>
                </w:rPr>
                <w:id w:val="190584818"/>
                <w:placeholder>
                  <w:docPart w:val="A48CE6CD762B48D4B3CE2A1426926A1E"/>
                </w:placeholder>
                <w:showingPlcHdr/>
              </w:sdtPr>
              <w:sdtEndPr/>
              <w:sdtContent>
                <w:r w:rsidR="0059089D" w:rsidRPr="003F2BB9">
                  <w:rPr>
                    <w:rFonts w:ascii="Arial Nova Cond" w:eastAsia="Times New Roman" w:hAnsi="Arial Nova Cond" w:cs="Arial"/>
                    <w:color w:val="595959"/>
                    <w:sz w:val="21"/>
                    <w:szCs w:val="21"/>
                    <w:shd w:val="clear" w:color="auto" w:fill="F2F2F2"/>
                  </w:rPr>
                  <w:t>________________</w:t>
                </w:r>
              </w:sdtContent>
            </w:sdt>
            <w:r w:rsidRPr="006D15B1">
              <w:rPr>
                <w:rFonts w:eastAsia="Times New Roman" w:cs="Arial"/>
                <w:color w:val="404040"/>
                <w:sz w:val="21"/>
                <w:szCs w:val="21"/>
              </w:rPr>
              <w:br/>
            </w:r>
            <w:sdt>
              <w:sdtPr>
                <w:rPr>
                  <w:rFonts w:eastAsia="Times New Roman" w:cs="Arial"/>
                  <w:color w:val="404040"/>
                  <w:sz w:val="21"/>
                  <w:szCs w:val="21"/>
                </w:rPr>
                <w:id w:val="277691787"/>
                <w14:checkbox>
                  <w14:checked w14:val="0"/>
                  <w14:checkedState w14:val="2612" w14:font="MS Gothic"/>
                  <w14:uncheckedState w14:val="2610" w14:font="MS Gothic"/>
                </w14:checkbox>
              </w:sdtPr>
              <w:sdtEndPr/>
              <w:sdtContent>
                <w:r w:rsidRPr="006D15B1">
                  <w:rPr>
                    <w:rFonts w:ascii="Segoe UI Symbol" w:eastAsia="Times New Roman" w:hAnsi="Segoe UI Symbol" w:cs="Segoe UI Symbol"/>
                    <w:color w:val="404040"/>
                    <w:sz w:val="21"/>
                    <w:szCs w:val="21"/>
                  </w:rPr>
                  <w:t>☐</w:t>
                </w:r>
              </w:sdtContent>
            </w:sdt>
            <w:r w:rsidRPr="006D15B1">
              <w:rPr>
                <w:rFonts w:eastAsia="Times New Roman" w:cs="Arial"/>
                <w:color w:val="404040"/>
                <w:sz w:val="21"/>
                <w:szCs w:val="21"/>
              </w:rPr>
              <w:t xml:space="preserve"> CHU </w:t>
            </w:r>
            <w:sdt>
              <w:sdtPr>
                <w:rPr>
                  <w:rFonts w:eastAsia="Times New Roman" w:cs="Arial"/>
                  <w:color w:val="404040"/>
                  <w:sz w:val="21"/>
                  <w:szCs w:val="21"/>
                </w:rPr>
                <w:id w:val="839818267"/>
                <w14:checkbox>
                  <w14:checked w14:val="0"/>
                  <w14:checkedState w14:val="2612" w14:font="MS Gothic"/>
                  <w14:uncheckedState w14:val="2610" w14:font="MS Gothic"/>
                </w14:checkbox>
              </w:sdtPr>
              <w:sdtEndPr/>
              <w:sdtContent>
                <w:r w:rsidRPr="006D15B1">
                  <w:rPr>
                    <w:rFonts w:ascii="Segoe UI Symbol" w:eastAsia="Times New Roman" w:hAnsi="Segoe UI Symbol" w:cs="Segoe UI Symbol"/>
                    <w:color w:val="404040"/>
                    <w:sz w:val="21"/>
                    <w:szCs w:val="21"/>
                  </w:rPr>
                  <w:t>☐</w:t>
                </w:r>
              </w:sdtContent>
            </w:sdt>
            <w:r w:rsidRPr="006D15B1">
              <w:rPr>
                <w:rFonts w:eastAsia="Times New Roman" w:cs="Arial"/>
                <w:color w:val="404040"/>
                <w:sz w:val="21"/>
                <w:szCs w:val="21"/>
              </w:rPr>
              <w:t xml:space="preserve"> CHG  </w:t>
            </w:r>
            <w:sdt>
              <w:sdtPr>
                <w:rPr>
                  <w:rFonts w:eastAsia="Times New Roman" w:cs="Arial"/>
                  <w:color w:val="404040"/>
                  <w:sz w:val="21"/>
                  <w:szCs w:val="21"/>
                </w:rPr>
                <w:id w:val="223728418"/>
                <w14:checkbox>
                  <w14:checked w14:val="0"/>
                  <w14:checkedState w14:val="2612" w14:font="MS Gothic"/>
                  <w14:uncheckedState w14:val="2610" w14:font="MS Gothic"/>
                </w14:checkbox>
              </w:sdtPr>
              <w:sdtEndPr/>
              <w:sdtContent>
                <w:r w:rsidRPr="006D15B1">
                  <w:rPr>
                    <w:rFonts w:ascii="Segoe UI Symbol" w:eastAsia="Times New Roman" w:hAnsi="Segoe UI Symbol" w:cs="Segoe UI Symbol"/>
                    <w:color w:val="404040"/>
                    <w:sz w:val="21"/>
                    <w:szCs w:val="21"/>
                  </w:rPr>
                  <w:t>☐</w:t>
                </w:r>
              </w:sdtContent>
            </w:sdt>
            <w:r w:rsidRPr="006D15B1">
              <w:rPr>
                <w:rFonts w:eastAsia="Times New Roman" w:cs="Arial"/>
                <w:color w:val="404040"/>
                <w:sz w:val="21"/>
                <w:szCs w:val="21"/>
              </w:rPr>
              <w:t xml:space="preserve"> CLCC </w:t>
            </w:r>
            <w:sdt>
              <w:sdtPr>
                <w:rPr>
                  <w:rFonts w:eastAsia="Times New Roman" w:cs="Arial"/>
                  <w:color w:val="404040"/>
                  <w:sz w:val="21"/>
                  <w:szCs w:val="21"/>
                </w:rPr>
                <w:id w:val="1933004441"/>
                <w14:checkbox>
                  <w14:checked w14:val="0"/>
                  <w14:checkedState w14:val="2612" w14:font="MS Gothic"/>
                  <w14:uncheckedState w14:val="2610" w14:font="MS Gothic"/>
                </w14:checkbox>
              </w:sdtPr>
              <w:sdtEndPr/>
              <w:sdtContent>
                <w:r w:rsidRPr="006D15B1">
                  <w:rPr>
                    <w:rFonts w:ascii="Segoe UI Symbol" w:eastAsia="Times New Roman" w:hAnsi="Segoe UI Symbol" w:cs="Segoe UI Symbol"/>
                    <w:color w:val="404040"/>
                    <w:sz w:val="21"/>
                    <w:szCs w:val="21"/>
                  </w:rPr>
                  <w:t>☐</w:t>
                </w:r>
              </w:sdtContent>
            </w:sdt>
            <w:r w:rsidRPr="006D15B1">
              <w:rPr>
                <w:rFonts w:eastAsia="Times New Roman" w:cs="Arial"/>
                <w:color w:val="404040"/>
                <w:sz w:val="21"/>
                <w:szCs w:val="21"/>
              </w:rPr>
              <w:t xml:space="preserve"> centre privé</w:t>
            </w:r>
          </w:p>
          <w:p w14:paraId="59B5C645" w14:textId="77777777" w:rsidR="00C6450F" w:rsidRPr="00C6450F" w:rsidRDefault="00C6450F" w:rsidP="001A713A">
            <w:pPr>
              <w:spacing w:before="0" w:after="0"/>
              <w:rPr>
                <w:rFonts w:eastAsia="Times New Roman" w:cs="Times New Roman"/>
                <w:color w:val="404040"/>
                <w:sz w:val="21"/>
                <w:szCs w:val="21"/>
              </w:rPr>
            </w:pPr>
            <w:r w:rsidRPr="00C6450F">
              <w:rPr>
                <w:rFonts w:eastAsia="Times New Roman" w:cs="Times New Roman"/>
                <w:color w:val="404040"/>
                <w:sz w:val="21"/>
                <w:szCs w:val="21"/>
              </w:rPr>
              <w:t>Tél :</w:t>
            </w:r>
            <w:r w:rsidRPr="00C6450F">
              <w:rPr>
                <w:rFonts w:eastAsia="Times New Roman" w:cs="Times New Roman"/>
                <w:color w:val="404040"/>
                <w:sz w:val="21"/>
                <w:szCs w:val="21"/>
              </w:rPr>
              <w:tab/>
            </w:r>
            <w:sdt>
              <w:sdtPr>
                <w:rPr>
                  <w:rFonts w:eastAsia="Times New Roman" w:cs="Times New Roman"/>
                  <w:color w:val="404040"/>
                  <w:sz w:val="21"/>
                  <w:szCs w:val="21"/>
                </w:rPr>
                <w:id w:val="-1971351018"/>
                <w:placeholder>
                  <w:docPart w:val="9488544FECE845C799A24DBEEF090C4D"/>
                </w:placeholder>
                <w:showingPlcHdr/>
              </w:sdtPr>
              <w:sdtEndPr/>
              <w:sdtContent>
                <w:r w:rsidRPr="00C6450F">
                  <w:rPr>
                    <w:rFonts w:ascii="Arial Nova Cond" w:eastAsia="Times New Roman" w:hAnsi="Arial Nova Cond" w:cs="Times New Roman"/>
                    <w:color w:val="595959"/>
                    <w:sz w:val="21"/>
                    <w:szCs w:val="21"/>
                    <w:shd w:val="clear" w:color="auto" w:fill="F2F2F2"/>
                  </w:rPr>
                  <w:t>Numéro de téléphone.</w:t>
                </w:r>
              </w:sdtContent>
            </w:sdt>
          </w:p>
          <w:p w14:paraId="2D84304A" w14:textId="77777777" w:rsidR="00C6450F" w:rsidRPr="00C6450F" w:rsidRDefault="00C6450F" w:rsidP="0059089D">
            <w:pPr>
              <w:spacing w:before="0"/>
              <w:rPr>
                <w:rFonts w:eastAsia="Times New Roman" w:cs="Times New Roman"/>
                <w:color w:val="404040"/>
                <w:sz w:val="21"/>
                <w:szCs w:val="21"/>
              </w:rPr>
            </w:pPr>
            <w:proofErr w:type="gramStart"/>
            <w:r w:rsidRPr="00C6450F">
              <w:rPr>
                <w:rFonts w:eastAsia="Times New Roman" w:cs="Times New Roman"/>
                <w:color w:val="404040"/>
                <w:sz w:val="21"/>
                <w:szCs w:val="21"/>
              </w:rPr>
              <w:t>E-mail</w:t>
            </w:r>
            <w:proofErr w:type="gramEnd"/>
            <w:r w:rsidRPr="00C6450F">
              <w:rPr>
                <w:rFonts w:eastAsia="Times New Roman" w:cs="Times New Roman"/>
                <w:color w:val="404040"/>
                <w:sz w:val="21"/>
                <w:szCs w:val="21"/>
              </w:rPr>
              <w:t xml:space="preserve"> : </w:t>
            </w:r>
            <w:sdt>
              <w:sdtPr>
                <w:rPr>
                  <w:rFonts w:eastAsia="Times New Roman" w:cs="Times New Roman"/>
                  <w:color w:val="404040"/>
                  <w:sz w:val="21"/>
                  <w:szCs w:val="21"/>
                </w:rPr>
                <w:id w:val="889619285"/>
                <w:placeholder>
                  <w:docPart w:val="02E4B20E4E2641F395021A2D2394660C"/>
                </w:placeholder>
                <w:showingPlcHdr/>
              </w:sdtPr>
              <w:sdtEndPr/>
              <w:sdtContent>
                <w:r w:rsidRPr="00C6450F">
                  <w:rPr>
                    <w:rFonts w:ascii="Arial Nova Cond" w:eastAsia="Times New Roman" w:hAnsi="Arial Nova Cond" w:cs="Times New Roman"/>
                    <w:color w:val="595959"/>
                    <w:sz w:val="21"/>
                    <w:szCs w:val="21"/>
                    <w:shd w:val="clear" w:color="auto" w:fill="F2F2F2"/>
                  </w:rPr>
                  <w:t>xxx@domaine.com</w:t>
                </w:r>
              </w:sdtContent>
            </w:sdt>
          </w:p>
          <w:p w14:paraId="433D5DF3" w14:textId="77777777" w:rsidR="00C6450F" w:rsidRPr="00C6450F" w:rsidRDefault="00C6450F" w:rsidP="00C6450F">
            <w:pPr>
              <w:rPr>
                <w:rFonts w:eastAsia="Times New Roman" w:cs="Times New Roman"/>
                <w:color w:val="404040"/>
                <w:sz w:val="21"/>
                <w:szCs w:val="21"/>
              </w:rPr>
            </w:pPr>
          </w:p>
          <w:p w14:paraId="244A0FAA" w14:textId="77777777" w:rsidR="00C6450F" w:rsidRPr="00C6450F" w:rsidRDefault="00C6450F" w:rsidP="0059089D">
            <w:pPr>
              <w:spacing w:after="0"/>
              <w:rPr>
                <w:rFonts w:eastAsia="Times New Roman" w:cs="Times New Roman"/>
                <w:color w:val="404040"/>
                <w:sz w:val="21"/>
                <w:szCs w:val="21"/>
              </w:rPr>
            </w:pPr>
            <w:r w:rsidRPr="00C6450F">
              <w:rPr>
                <w:rFonts w:eastAsia="Times New Roman" w:cs="Times New Roman"/>
                <w:color w:val="404040"/>
                <w:sz w:val="21"/>
                <w:szCs w:val="21"/>
              </w:rPr>
              <w:t>Date :</w:t>
            </w:r>
            <w:r w:rsidRPr="00C6450F">
              <w:rPr>
                <w:rFonts w:eastAsia="Times New Roman" w:cs="Times New Roman"/>
                <w:color w:val="404040"/>
                <w:sz w:val="21"/>
                <w:szCs w:val="21"/>
              </w:rPr>
              <w:tab/>
            </w:r>
            <w:sdt>
              <w:sdtPr>
                <w:rPr>
                  <w:rFonts w:eastAsia="Times New Roman" w:cs="Times New Roman"/>
                  <w:color w:val="404040"/>
                  <w:sz w:val="21"/>
                  <w:szCs w:val="21"/>
                </w:rPr>
                <w:id w:val="-1350178841"/>
                <w:placeholder>
                  <w:docPart w:val="BCFE5B63B5024EBCB110C180130F9D9C"/>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z w:val="21"/>
                    <w:szCs w:val="21"/>
                    <w:shd w:val="clear" w:color="auto" w:fill="F2F2F2"/>
                  </w:rPr>
                  <w:t>_ _/_ _/_ _ _ _</w:t>
                </w:r>
              </w:sdtContent>
            </w:sdt>
          </w:p>
          <w:p w14:paraId="4847C52C" w14:textId="77777777" w:rsidR="00C6450F" w:rsidRPr="00C6450F" w:rsidRDefault="00C6450F" w:rsidP="0059089D">
            <w:pPr>
              <w:spacing w:before="0"/>
              <w:rPr>
                <w:rFonts w:eastAsia="Times New Roman" w:cs="Times New Roman"/>
                <w:color w:val="404040"/>
                <w:sz w:val="21"/>
                <w:szCs w:val="21"/>
              </w:rPr>
            </w:pPr>
            <w:r w:rsidRPr="00C6450F">
              <w:rPr>
                <w:rFonts w:eastAsia="Times New Roman" w:cs="Times New Roman"/>
                <w:color w:val="404040"/>
                <w:sz w:val="21"/>
                <w:szCs w:val="21"/>
              </w:rPr>
              <w:t>Cachet et signature du médecin :</w:t>
            </w:r>
          </w:p>
        </w:tc>
        <w:tc>
          <w:tcPr>
            <w:tcW w:w="2523" w:type="pct"/>
            <w:tcBorders>
              <w:top w:val="single" w:sz="4" w:space="0" w:color="auto"/>
              <w:left w:val="single" w:sz="4" w:space="0" w:color="auto"/>
              <w:bottom w:val="single" w:sz="4" w:space="0" w:color="auto"/>
              <w:right w:val="single" w:sz="4" w:space="0" w:color="auto"/>
            </w:tcBorders>
          </w:tcPr>
          <w:p w14:paraId="04640FB7" w14:textId="77777777" w:rsidR="00C6450F" w:rsidRPr="00C6450F" w:rsidRDefault="00C6450F" w:rsidP="00C6450F">
            <w:pPr>
              <w:jc w:val="left"/>
              <w:rPr>
                <w:rFonts w:eastAsia="Times New Roman" w:cs="Arial"/>
                <w:b/>
                <w:bCs/>
                <w:color w:val="404040"/>
                <w:sz w:val="21"/>
                <w:szCs w:val="21"/>
              </w:rPr>
            </w:pPr>
            <w:r w:rsidRPr="00C6450F">
              <w:rPr>
                <w:rFonts w:eastAsia="Times New Roman" w:cs="Arial"/>
                <w:b/>
                <w:bCs/>
                <w:color w:val="404040"/>
                <w:sz w:val="21"/>
                <w:szCs w:val="21"/>
              </w:rPr>
              <w:t>Pharmacien</w:t>
            </w:r>
          </w:p>
          <w:p w14:paraId="0DBB9415" w14:textId="019E1D67" w:rsidR="00C6450F" w:rsidRPr="00C6450F" w:rsidRDefault="00C6450F" w:rsidP="0059089D">
            <w:pPr>
              <w:spacing w:after="0"/>
              <w:jc w:val="left"/>
              <w:rPr>
                <w:rFonts w:eastAsia="Times New Roman" w:cs="Arial"/>
                <w:color w:val="404040"/>
                <w:sz w:val="21"/>
                <w:szCs w:val="21"/>
              </w:rPr>
            </w:pPr>
            <w:r w:rsidRPr="00C6450F">
              <w:rPr>
                <w:rFonts w:eastAsia="Times New Roman" w:cs="Arial"/>
                <w:color w:val="404040"/>
                <w:sz w:val="21"/>
                <w:szCs w:val="21"/>
              </w:rPr>
              <w:t>Nom/Prénom</w:t>
            </w:r>
            <w:r>
              <w:rPr>
                <w:rFonts w:eastAsia="Times New Roman" w:cs="Arial"/>
                <w:color w:val="404040"/>
                <w:sz w:val="21"/>
                <w:szCs w:val="21"/>
              </w:rPr>
              <w:t> :</w:t>
            </w:r>
            <w:r w:rsidRPr="00C6450F">
              <w:rPr>
                <w:rFonts w:eastAsia="Times New Roman" w:cs="Arial"/>
                <w:color w:val="404040"/>
                <w:sz w:val="21"/>
                <w:szCs w:val="21"/>
              </w:rPr>
              <w:t> </w:t>
            </w:r>
            <w:sdt>
              <w:sdtPr>
                <w:rPr>
                  <w:rFonts w:eastAsia="Times New Roman" w:cs="Arial"/>
                  <w:color w:val="404040"/>
                  <w:sz w:val="21"/>
                  <w:szCs w:val="21"/>
                </w:rPr>
                <w:id w:val="-892261754"/>
                <w:placeholder>
                  <w:docPart w:val="0DACA9010ADF417595ADFB727F0F7EE1"/>
                </w:placeholder>
                <w:showingPlcHdr/>
              </w:sdtPr>
              <w:sdtEndPr/>
              <w:sdtContent>
                <w:r w:rsidRPr="00C6450F">
                  <w:rPr>
                    <w:rFonts w:ascii="Arial Nova Cond" w:eastAsia="Times New Roman" w:hAnsi="Arial Nova Cond" w:cs="Arial"/>
                    <w:color w:val="595959"/>
                    <w:sz w:val="21"/>
                    <w:szCs w:val="21"/>
                    <w:shd w:val="clear" w:color="auto" w:fill="F2F2F2"/>
                  </w:rPr>
                  <w:t>________________</w:t>
                </w:r>
              </w:sdtContent>
            </w:sdt>
          </w:p>
          <w:p w14:paraId="702CB0BC" w14:textId="5B8C9641" w:rsidR="00C6450F" w:rsidRPr="00C6450F" w:rsidRDefault="00C6450F" w:rsidP="0059089D">
            <w:pPr>
              <w:spacing w:before="0" w:after="0"/>
              <w:jc w:val="left"/>
              <w:rPr>
                <w:rFonts w:eastAsia="Times New Roman" w:cs="Arial"/>
                <w:color w:val="404040"/>
                <w:sz w:val="21"/>
                <w:szCs w:val="21"/>
              </w:rPr>
            </w:pPr>
            <w:r w:rsidRPr="00C6450F">
              <w:rPr>
                <w:rFonts w:eastAsia="Times New Roman" w:cs="Arial"/>
                <w:color w:val="404040"/>
                <w:sz w:val="21"/>
                <w:szCs w:val="21"/>
              </w:rPr>
              <w:t>N</w:t>
            </w:r>
            <w:r w:rsidRPr="00C6450F">
              <w:rPr>
                <w:rFonts w:eastAsia="Times New Roman" w:cs="Arial"/>
                <w:color w:val="404040"/>
                <w:sz w:val="21"/>
                <w:szCs w:val="21"/>
                <w:vertAlign w:val="superscript"/>
              </w:rPr>
              <w:t>o</w:t>
            </w:r>
            <w:r w:rsidRPr="00C6450F">
              <w:rPr>
                <w:rFonts w:eastAsia="Times New Roman" w:cs="Arial"/>
                <w:color w:val="404040"/>
                <w:sz w:val="21"/>
                <w:szCs w:val="21"/>
              </w:rPr>
              <w:t xml:space="preserve"> RPPS : </w:t>
            </w:r>
            <w:sdt>
              <w:sdtPr>
                <w:rPr>
                  <w:rFonts w:eastAsia="Times New Roman" w:cs="Arial"/>
                  <w:color w:val="404040"/>
                  <w:sz w:val="21"/>
                  <w:szCs w:val="21"/>
                </w:rPr>
                <w:id w:val="139933264"/>
                <w:placeholder>
                  <w:docPart w:val="9B5C25B793D7400694DFECA3C66AE726"/>
                </w:placeholder>
                <w:showingPlcHdr/>
              </w:sdtPr>
              <w:sdtEndPr/>
              <w:sdtContent>
                <w:r w:rsidRPr="00C6450F">
                  <w:rPr>
                    <w:rFonts w:ascii="Arial Nova Cond" w:eastAsia="Times New Roman" w:hAnsi="Arial Nova Cond" w:cs="Arial"/>
                    <w:color w:val="595959"/>
                    <w:sz w:val="21"/>
                    <w:szCs w:val="21"/>
                    <w:shd w:val="clear" w:color="auto" w:fill="F2F2F2"/>
                  </w:rPr>
                  <w:t>________________</w:t>
                </w:r>
              </w:sdtContent>
            </w:sdt>
            <w:r w:rsidRPr="00C6450F">
              <w:rPr>
                <w:rFonts w:eastAsia="Times New Roman" w:cs="Arial"/>
                <w:color w:val="404040"/>
                <w:sz w:val="21"/>
                <w:szCs w:val="21"/>
              </w:rPr>
              <w:t xml:space="preserve"> </w:t>
            </w:r>
          </w:p>
          <w:p w14:paraId="7D850498" w14:textId="77777777" w:rsidR="00C6450F" w:rsidRPr="00C6450F" w:rsidRDefault="00C6450F" w:rsidP="0059089D">
            <w:pPr>
              <w:spacing w:before="0" w:after="0"/>
              <w:jc w:val="left"/>
              <w:rPr>
                <w:rFonts w:eastAsia="Times New Roman" w:cs="Arial"/>
                <w:color w:val="404040"/>
                <w:sz w:val="21"/>
                <w:szCs w:val="21"/>
              </w:rPr>
            </w:pPr>
          </w:p>
          <w:p w14:paraId="730E356D" w14:textId="77777777" w:rsidR="00C6450F" w:rsidRPr="00C6450F" w:rsidRDefault="00C6450F" w:rsidP="002C7875">
            <w:pPr>
              <w:spacing w:before="0" w:after="0"/>
              <w:jc w:val="left"/>
              <w:rPr>
                <w:rFonts w:eastAsia="Times New Roman" w:cs="Arial"/>
                <w:color w:val="404040"/>
                <w:sz w:val="21"/>
                <w:szCs w:val="21"/>
              </w:rPr>
            </w:pPr>
            <w:r w:rsidRPr="00C6450F">
              <w:rPr>
                <w:rFonts w:eastAsia="Times New Roman" w:cs="Arial"/>
                <w:color w:val="404040"/>
                <w:sz w:val="21"/>
                <w:szCs w:val="21"/>
              </w:rPr>
              <w:t>Hôpital :</w:t>
            </w:r>
            <w:r w:rsidRPr="00C6450F">
              <w:rPr>
                <w:rFonts w:eastAsia="Times New Roman" w:cs="Arial"/>
                <w:color w:val="404040"/>
                <w:sz w:val="21"/>
                <w:szCs w:val="21"/>
              </w:rPr>
              <w:br/>
            </w:r>
            <w:sdt>
              <w:sdtPr>
                <w:rPr>
                  <w:rFonts w:eastAsia="Times New Roman" w:cs="Arial"/>
                  <w:color w:val="404040"/>
                  <w:sz w:val="21"/>
                  <w:szCs w:val="21"/>
                </w:rPr>
                <w:id w:val="-1119067207"/>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sz w:val="21"/>
                    <w:szCs w:val="21"/>
                  </w:rPr>
                  <w:t>☐</w:t>
                </w:r>
              </w:sdtContent>
            </w:sdt>
            <w:r w:rsidRPr="00C6450F">
              <w:rPr>
                <w:rFonts w:eastAsia="Times New Roman" w:cs="Arial"/>
                <w:color w:val="404040"/>
                <w:sz w:val="21"/>
                <w:szCs w:val="21"/>
              </w:rPr>
              <w:t xml:space="preserve"> CHU </w:t>
            </w:r>
            <w:sdt>
              <w:sdtPr>
                <w:rPr>
                  <w:rFonts w:eastAsia="Times New Roman" w:cs="Arial"/>
                  <w:color w:val="404040"/>
                  <w:sz w:val="21"/>
                  <w:szCs w:val="21"/>
                </w:rPr>
                <w:id w:val="-815251193"/>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sz w:val="21"/>
                    <w:szCs w:val="21"/>
                  </w:rPr>
                  <w:t>☐</w:t>
                </w:r>
              </w:sdtContent>
            </w:sdt>
            <w:r w:rsidRPr="00C6450F">
              <w:rPr>
                <w:rFonts w:eastAsia="Times New Roman" w:cs="Arial"/>
                <w:color w:val="404040"/>
                <w:sz w:val="21"/>
                <w:szCs w:val="21"/>
              </w:rPr>
              <w:t xml:space="preserve"> CHG </w:t>
            </w:r>
            <w:sdt>
              <w:sdtPr>
                <w:rPr>
                  <w:rFonts w:eastAsia="Times New Roman" w:cs="Arial"/>
                  <w:color w:val="404040"/>
                  <w:sz w:val="21"/>
                  <w:szCs w:val="21"/>
                </w:rPr>
                <w:id w:val="-518237542"/>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sz w:val="21"/>
                    <w:szCs w:val="21"/>
                  </w:rPr>
                  <w:t>☐</w:t>
                </w:r>
              </w:sdtContent>
            </w:sdt>
            <w:r w:rsidRPr="00C6450F">
              <w:rPr>
                <w:rFonts w:eastAsia="Times New Roman" w:cs="Arial"/>
                <w:color w:val="404040"/>
                <w:sz w:val="21"/>
                <w:szCs w:val="21"/>
              </w:rPr>
              <w:t xml:space="preserve"> CLCC </w:t>
            </w:r>
            <w:sdt>
              <w:sdtPr>
                <w:rPr>
                  <w:rFonts w:eastAsia="Times New Roman" w:cs="Arial"/>
                  <w:color w:val="404040"/>
                  <w:sz w:val="21"/>
                  <w:szCs w:val="21"/>
                </w:rPr>
                <w:id w:val="-1138413736"/>
                <w14:checkbox>
                  <w14:checked w14:val="0"/>
                  <w14:checkedState w14:val="2612" w14:font="MS Gothic"/>
                  <w14:uncheckedState w14:val="2610" w14:font="MS Gothic"/>
                </w14:checkbox>
              </w:sdtPr>
              <w:sdtEndPr/>
              <w:sdtContent>
                <w:r w:rsidRPr="00C6450F">
                  <w:rPr>
                    <w:rFonts w:ascii="Segoe UI Symbol" w:eastAsia="Times New Roman" w:hAnsi="Segoe UI Symbol" w:cs="Segoe UI Symbol"/>
                    <w:color w:val="404040"/>
                    <w:sz w:val="21"/>
                    <w:szCs w:val="21"/>
                  </w:rPr>
                  <w:t>☐</w:t>
                </w:r>
              </w:sdtContent>
            </w:sdt>
            <w:r w:rsidRPr="00C6450F">
              <w:rPr>
                <w:rFonts w:eastAsia="Times New Roman" w:cs="Arial"/>
                <w:color w:val="404040"/>
                <w:sz w:val="21"/>
                <w:szCs w:val="21"/>
              </w:rPr>
              <w:t xml:space="preserve"> centre privé</w:t>
            </w:r>
          </w:p>
          <w:p w14:paraId="2975B95D" w14:textId="77777777" w:rsidR="00C6450F" w:rsidRPr="00C6450F" w:rsidRDefault="00C6450F" w:rsidP="001A713A">
            <w:pPr>
              <w:spacing w:before="0" w:after="0"/>
              <w:jc w:val="left"/>
              <w:rPr>
                <w:rFonts w:eastAsia="Times New Roman" w:cs="Arial"/>
                <w:color w:val="404040"/>
                <w:sz w:val="21"/>
                <w:szCs w:val="21"/>
              </w:rPr>
            </w:pPr>
            <w:r w:rsidRPr="00C6450F">
              <w:rPr>
                <w:rFonts w:eastAsia="Times New Roman" w:cs="Arial"/>
                <w:color w:val="404040"/>
                <w:sz w:val="21"/>
                <w:szCs w:val="21"/>
              </w:rPr>
              <w:t>Tél :</w:t>
            </w:r>
            <w:r w:rsidRPr="00C6450F">
              <w:rPr>
                <w:rFonts w:eastAsia="Times New Roman" w:cs="Arial"/>
                <w:color w:val="404040"/>
                <w:sz w:val="21"/>
                <w:szCs w:val="21"/>
              </w:rPr>
              <w:tab/>
            </w:r>
            <w:sdt>
              <w:sdtPr>
                <w:rPr>
                  <w:rFonts w:eastAsia="Times New Roman" w:cs="Arial"/>
                  <w:color w:val="404040"/>
                  <w:sz w:val="21"/>
                  <w:szCs w:val="21"/>
                </w:rPr>
                <w:id w:val="-1388947192"/>
                <w:placeholder>
                  <w:docPart w:val="E76FC3DA9D5D4A19B973A3CF5F6E78C2"/>
                </w:placeholder>
                <w:showingPlcHdr/>
              </w:sdtPr>
              <w:sdtEndPr/>
              <w:sdtContent>
                <w:r w:rsidRPr="00C6450F">
                  <w:rPr>
                    <w:rFonts w:ascii="Arial Nova Cond" w:eastAsia="Times New Roman" w:hAnsi="Arial Nova Cond" w:cs="Arial"/>
                    <w:color w:val="595959"/>
                    <w:sz w:val="21"/>
                    <w:szCs w:val="21"/>
                    <w:shd w:val="clear" w:color="auto" w:fill="F2F2F2"/>
                  </w:rPr>
                  <w:t>Numéro de téléphone.</w:t>
                </w:r>
              </w:sdtContent>
            </w:sdt>
          </w:p>
          <w:p w14:paraId="2454FE41" w14:textId="77777777" w:rsidR="00C6450F" w:rsidRPr="00C6450F" w:rsidRDefault="00C6450F" w:rsidP="0059089D">
            <w:pPr>
              <w:spacing w:before="0"/>
              <w:jc w:val="left"/>
              <w:rPr>
                <w:rFonts w:eastAsia="Times New Roman" w:cs="Times New Roman"/>
                <w:color w:val="404040"/>
                <w:lang w:val="de-DE"/>
              </w:rPr>
            </w:pPr>
            <w:proofErr w:type="spellStart"/>
            <w:proofErr w:type="gramStart"/>
            <w:r w:rsidRPr="00C6450F">
              <w:rPr>
                <w:rFonts w:eastAsia="Times New Roman" w:cs="Arial"/>
                <w:color w:val="404040"/>
                <w:sz w:val="21"/>
                <w:szCs w:val="21"/>
                <w:lang w:val="de-DE"/>
              </w:rPr>
              <w:t>E-mail</w:t>
            </w:r>
            <w:proofErr w:type="spellEnd"/>
            <w:r w:rsidRPr="00C6450F">
              <w:rPr>
                <w:rFonts w:eastAsia="Times New Roman" w:cs="Arial"/>
                <w:color w:val="404040"/>
                <w:sz w:val="21"/>
                <w:szCs w:val="21"/>
                <w:lang w:val="de-DE"/>
              </w:rPr>
              <w:t xml:space="preserve"> :</w:t>
            </w:r>
            <w:proofErr w:type="gramEnd"/>
            <w:r w:rsidRPr="00C6450F">
              <w:rPr>
                <w:rFonts w:eastAsia="Times New Roman" w:cs="Arial"/>
                <w:color w:val="404040"/>
                <w:sz w:val="21"/>
                <w:szCs w:val="21"/>
                <w:lang w:val="de-DE"/>
              </w:rPr>
              <w:t xml:space="preserve"> </w:t>
            </w:r>
            <w:sdt>
              <w:sdtPr>
                <w:rPr>
                  <w:rFonts w:eastAsia="Times New Roman" w:cs="Arial"/>
                  <w:color w:val="404040"/>
                  <w:sz w:val="21"/>
                  <w:szCs w:val="21"/>
                </w:rPr>
                <w:id w:val="490066576"/>
                <w:placeholder>
                  <w:docPart w:val="B96E591F107C4458A82853A8DBA20A6E"/>
                </w:placeholder>
                <w:showingPlcHdr/>
              </w:sdtPr>
              <w:sdtEndPr/>
              <w:sdtContent>
                <w:r w:rsidRPr="00C6450F">
                  <w:rPr>
                    <w:rFonts w:ascii="Arial Nova Cond" w:eastAsia="Times New Roman" w:hAnsi="Arial Nova Cond" w:cs="Arial"/>
                    <w:color w:val="595959"/>
                    <w:sz w:val="21"/>
                    <w:szCs w:val="21"/>
                    <w:shd w:val="clear" w:color="auto" w:fill="F2F2F2"/>
                    <w:lang w:val="de-DE"/>
                  </w:rPr>
                  <w:t>xxx@domaine.com</w:t>
                </w:r>
              </w:sdtContent>
            </w:sdt>
          </w:p>
          <w:p w14:paraId="6BAAC972" w14:textId="77777777" w:rsidR="00C6450F" w:rsidRPr="00C6450F" w:rsidRDefault="00C6450F" w:rsidP="00C6450F">
            <w:pPr>
              <w:jc w:val="left"/>
              <w:rPr>
                <w:rFonts w:eastAsia="Times New Roman" w:cs="Times New Roman"/>
                <w:color w:val="404040"/>
                <w:sz w:val="21"/>
                <w:szCs w:val="21"/>
                <w:lang w:val="de-DE"/>
              </w:rPr>
            </w:pPr>
          </w:p>
          <w:p w14:paraId="11FEFF58" w14:textId="77777777" w:rsidR="00C6450F" w:rsidRPr="00C6450F" w:rsidRDefault="00C6450F" w:rsidP="0059089D">
            <w:pPr>
              <w:spacing w:after="0"/>
              <w:jc w:val="left"/>
              <w:rPr>
                <w:rFonts w:eastAsia="Times New Roman" w:cs="Times New Roman"/>
                <w:color w:val="404040"/>
                <w:sz w:val="21"/>
                <w:szCs w:val="21"/>
              </w:rPr>
            </w:pPr>
            <w:r w:rsidRPr="00C6450F">
              <w:rPr>
                <w:rFonts w:eastAsia="Times New Roman" w:cs="Times New Roman"/>
                <w:color w:val="404040"/>
                <w:sz w:val="21"/>
                <w:szCs w:val="21"/>
              </w:rPr>
              <w:t>Date :</w:t>
            </w:r>
            <w:r w:rsidRPr="00C6450F">
              <w:rPr>
                <w:rFonts w:eastAsia="Times New Roman" w:cs="Times New Roman"/>
                <w:color w:val="404040"/>
                <w:sz w:val="21"/>
                <w:szCs w:val="21"/>
              </w:rPr>
              <w:tab/>
            </w:r>
            <w:sdt>
              <w:sdtPr>
                <w:rPr>
                  <w:rFonts w:eastAsia="Times New Roman" w:cs="Times New Roman"/>
                  <w:color w:val="404040"/>
                  <w:sz w:val="21"/>
                  <w:szCs w:val="21"/>
                </w:rPr>
                <w:id w:val="-231158764"/>
                <w:placeholder>
                  <w:docPart w:val="F68384F83BCF46EF9B4E714AA31B38B8"/>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z w:val="21"/>
                    <w:szCs w:val="21"/>
                    <w:shd w:val="clear" w:color="auto" w:fill="F2F2F2"/>
                  </w:rPr>
                  <w:t>_ _/_ _/_ _ _ _</w:t>
                </w:r>
              </w:sdtContent>
            </w:sdt>
          </w:p>
          <w:p w14:paraId="7E96A037" w14:textId="77777777" w:rsidR="00C6450F" w:rsidRPr="00C6450F" w:rsidRDefault="00C6450F" w:rsidP="0059089D">
            <w:pPr>
              <w:spacing w:before="0"/>
              <w:jc w:val="left"/>
              <w:rPr>
                <w:rFonts w:eastAsia="Times New Roman" w:cs="Times New Roman"/>
                <w:color w:val="404040"/>
                <w:sz w:val="21"/>
                <w:szCs w:val="21"/>
              </w:rPr>
            </w:pPr>
            <w:r w:rsidRPr="00C6450F">
              <w:rPr>
                <w:rFonts w:eastAsia="Times New Roman" w:cs="Times New Roman"/>
                <w:color w:val="404040"/>
                <w:sz w:val="21"/>
                <w:szCs w:val="21"/>
              </w:rPr>
              <w:t>Cachet et signature du pharmacien :</w:t>
            </w:r>
          </w:p>
        </w:tc>
      </w:tr>
    </w:tbl>
    <w:p w14:paraId="3E09E199" w14:textId="5E096080" w:rsidR="00A22DDD" w:rsidRPr="00C6450F" w:rsidRDefault="00C6450F" w:rsidP="00C6450F">
      <w:pPr>
        <w:spacing w:before="0" w:after="200" w:line="276" w:lineRule="auto"/>
        <w:jc w:val="left"/>
        <w:rPr>
          <w:rFonts w:eastAsia="Times New Roman" w:cs="Times New Roman"/>
          <w:color w:val="404040"/>
        </w:rPr>
      </w:pPr>
      <w:r w:rsidRPr="00C6450F">
        <w:rPr>
          <w:rFonts w:eastAsia="Times New Roman" w:cs="Times New Roman"/>
          <w:color w:val="404040"/>
        </w:rPr>
        <w:br w:type="page"/>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43"/>
      </w:tblGrid>
      <w:tr w:rsidR="002C7875" w:rsidRPr="003F2BB9" w14:paraId="4FAA518C" w14:textId="77777777" w:rsidTr="00FC04BC">
        <w:tc>
          <w:tcPr>
            <w:tcW w:w="9786" w:type="dxa"/>
            <w:tcBorders>
              <w:top w:val="nil"/>
              <w:left w:val="nil"/>
              <w:bottom w:val="single" w:sz="4" w:space="0" w:color="auto"/>
              <w:right w:val="nil"/>
            </w:tcBorders>
          </w:tcPr>
          <w:p w14:paraId="314C1ABB" w14:textId="0FC69B34" w:rsidR="002C7875" w:rsidRPr="003F2BB9" w:rsidRDefault="002C7875" w:rsidP="002C7875">
            <w:pPr>
              <w:keepNext/>
              <w:autoSpaceDE w:val="0"/>
              <w:autoSpaceDN w:val="0"/>
              <w:adjustRightInd w:val="0"/>
              <w:spacing w:before="0" w:after="0"/>
              <w:jc w:val="right"/>
              <w:rPr>
                <w:rFonts w:ascii="Arial Narrow" w:eastAsia="Times New Roman" w:hAnsi="Arial Narrow" w:cs="Arial"/>
                <w:color w:val="000000"/>
                <w:sz w:val="36"/>
                <w:szCs w:val="36"/>
              </w:rPr>
            </w:pPr>
            <w:r w:rsidRPr="00C6450F">
              <w:rPr>
                <w:rFonts w:eastAsia="Times New Roman" w:cs="Arial"/>
                <w:bCs/>
                <w:color w:val="000000"/>
                <w:sz w:val="18"/>
                <w:szCs w:val="18"/>
              </w:rPr>
              <w:lastRenderedPageBreak/>
              <w:t xml:space="preserve">Page </w:t>
            </w:r>
            <w:r>
              <w:rPr>
                <w:rFonts w:eastAsia="Times New Roman" w:cs="Arial"/>
                <w:bCs/>
                <w:color w:val="000000"/>
                <w:sz w:val="18"/>
                <w:szCs w:val="18"/>
              </w:rPr>
              <w:t>1</w:t>
            </w:r>
            <w:r w:rsidRPr="00C6450F">
              <w:rPr>
                <w:rFonts w:eastAsia="Times New Roman" w:cs="Arial"/>
                <w:bCs/>
                <w:color w:val="000000"/>
                <w:sz w:val="18"/>
                <w:szCs w:val="18"/>
              </w:rPr>
              <w:t xml:space="preserve"> sur </w:t>
            </w:r>
            <w:r>
              <w:rPr>
                <w:rFonts w:eastAsia="Times New Roman" w:cs="Arial"/>
                <w:bCs/>
                <w:color w:val="000000"/>
                <w:sz w:val="18"/>
                <w:szCs w:val="18"/>
              </w:rPr>
              <w:t>1</w:t>
            </w:r>
          </w:p>
        </w:tc>
      </w:tr>
      <w:tr w:rsidR="003F2BB9" w:rsidRPr="003F2BB9" w14:paraId="69A02CBB" w14:textId="77777777" w:rsidTr="00FC04BC">
        <w:tc>
          <w:tcPr>
            <w:tcW w:w="9786" w:type="dxa"/>
            <w:tcBorders>
              <w:top w:val="single" w:sz="4" w:space="0" w:color="auto"/>
            </w:tcBorders>
          </w:tcPr>
          <w:p w14:paraId="72E7D9BE" w14:textId="25B6B975" w:rsidR="003F2BB9" w:rsidRPr="003F2BB9" w:rsidRDefault="003F2BB9" w:rsidP="003F2BB9">
            <w:pPr>
              <w:keepNext/>
              <w:autoSpaceDE w:val="0"/>
              <w:autoSpaceDN w:val="0"/>
              <w:adjustRightInd w:val="0"/>
              <w:spacing w:before="0" w:after="0"/>
              <w:jc w:val="center"/>
              <w:rPr>
                <w:rFonts w:ascii="Arial Narrow" w:eastAsia="Times New Roman" w:hAnsi="Arial Narrow" w:cs="Arial"/>
                <w:b/>
                <w:color w:val="000000"/>
                <w:sz w:val="36"/>
                <w:szCs w:val="36"/>
              </w:rPr>
            </w:pPr>
            <w:r w:rsidRPr="003F2BB9">
              <w:rPr>
                <w:rFonts w:ascii="Arial Narrow" w:eastAsia="Times New Roman" w:hAnsi="Arial Narrow" w:cs="Arial"/>
                <w:color w:val="000000"/>
                <w:sz w:val="36"/>
                <w:szCs w:val="36"/>
              </w:rPr>
              <w:br w:type="page"/>
            </w:r>
            <w:bookmarkStart w:id="23" w:name="_Hlk64554044"/>
            <w:bookmarkStart w:id="24" w:name="Arret_traitement"/>
            <w:r w:rsidRPr="003F2BB9">
              <w:rPr>
                <w:rFonts w:ascii="Arial Narrow" w:eastAsia="Times New Roman" w:hAnsi="Arial Narrow" w:cs="Arial"/>
                <w:b/>
                <w:color w:val="000000"/>
                <w:sz w:val="36"/>
                <w:szCs w:val="36"/>
              </w:rPr>
              <w:t>Fiche d’arrêt définitif de traitement</w:t>
            </w:r>
            <w:bookmarkEnd w:id="23"/>
            <w:r w:rsidR="00042CC9">
              <w:rPr>
                <w:rFonts w:ascii="Arial Narrow" w:eastAsia="Times New Roman" w:hAnsi="Arial Narrow" w:cs="Arial"/>
                <w:b/>
                <w:color w:val="000000"/>
                <w:sz w:val="36"/>
                <w:szCs w:val="36"/>
              </w:rPr>
              <w:t xml:space="preserve"> par OSPOLOT</w:t>
            </w:r>
          </w:p>
          <w:bookmarkEnd w:id="24"/>
          <w:p w14:paraId="439942B0" w14:textId="77777777" w:rsidR="003F2BB9" w:rsidRPr="003F2BB9" w:rsidRDefault="003F2BB9" w:rsidP="003F2BB9">
            <w:pPr>
              <w:jc w:val="center"/>
              <w:rPr>
                <w:rFonts w:eastAsia="Times New Roman" w:cs="Times New Roman"/>
                <w:iCs/>
                <w:color w:val="404040"/>
              </w:rPr>
            </w:pPr>
            <w:r w:rsidRPr="003F2BB9">
              <w:rPr>
                <w:rFonts w:eastAsia="Times New Roman" w:cs="Times New Roman"/>
                <w:iCs/>
                <w:color w:val="404040"/>
              </w:rPr>
              <w:t>À remplir par le prescripteur/pharmacien</w:t>
            </w:r>
          </w:p>
        </w:tc>
      </w:tr>
    </w:tbl>
    <w:p w14:paraId="0C791BF8" w14:textId="77777777" w:rsidR="00212F37" w:rsidRPr="00A22DDD" w:rsidRDefault="00212F37" w:rsidP="00212F37">
      <w:pPr>
        <w:spacing w:after="0"/>
        <w:jc w:val="center"/>
        <w:rPr>
          <w:rFonts w:eastAsia="Times New Roman" w:cs="Times New Roman"/>
          <w:b/>
          <w:bCs/>
          <w:color w:val="404040"/>
          <w:sz w:val="18"/>
        </w:rPr>
      </w:pPr>
      <w:r w:rsidRPr="00A22DDD">
        <w:rPr>
          <w:rFonts w:eastAsia="Times New Roman" w:cs="Times New Roman"/>
          <w:b/>
          <w:bCs/>
          <w:color w:val="404040"/>
          <w:sz w:val="18"/>
        </w:rPr>
        <w:t>Fiche à transmettre au laboratoire</w:t>
      </w:r>
      <w:r w:rsidRPr="009E7CCF">
        <w:rPr>
          <w:rFonts w:eastAsia="Times New Roman" w:cs="Times New Roman"/>
          <w:b/>
          <w:bCs/>
          <w:color w:val="404040"/>
          <w:sz w:val="18"/>
        </w:rPr>
        <w:t xml:space="preserve"> INRESA à l’adresse </w:t>
      </w:r>
      <w:hyperlink r:id="rId19" w:history="1">
        <w:r w:rsidRPr="009E7CCF">
          <w:rPr>
            <w:rStyle w:val="Lienhypertexte"/>
            <w:rFonts w:eastAsia="Times New Roman" w:cs="Times New Roman"/>
            <w:b/>
            <w:bCs/>
            <w:sz w:val="18"/>
          </w:rPr>
          <w:t>info@inresa.fr</w:t>
        </w:r>
      </w:hyperlink>
      <w:r w:rsidRPr="009E7CCF">
        <w:rPr>
          <w:rFonts w:eastAsia="Times New Roman" w:cs="Times New Roman"/>
          <w:b/>
          <w:bCs/>
          <w:color w:val="404040"/>
          <w:sz w:val="18"/>
        </w:rPr>
        <w:t xml:space="preserve"> ou par fax au 03 89 70 78 65</w:t>
      </w:r>
    </w:p>
    <w:p w14:paraId="11753D67" w14:textId="77777777" w:rsidR="003F2BB9" w:rsidRPr="003F2BB9" w:rsidRDefault="003F2BB9" w:rsidP="00212F37">
      <w:pPr>
        <w:spacing w:before="0" w:after="0"/>
        <w:jc w:val="left"/>
        <w:rPr>
          <w:rFonts w:eastAsia="Times New Roman" w:cs="Times New Roman"/>
          <w:color w:val="404040"/>
          <w:sz w:val="18"/>
        </w:rPr>
      </w:pPr>
    </w:p>
    <w:p w14:paraId="59C1436D" w14:textId="77777777" w:rsidR="003F2BB9" w:rsidRPr="003F2BB9" w:rsidRDefault="003F2BB9" w:rsidP="001A49FA">
      <w:pPr>
        <w:spacing w:before="0" w:after="0"/>
        <w:jc w:val="right"/>
        <w:rPr>
          <w:rFonts w:eastAsia="Times New Roman" w:cs="Times New Roman"/>
          <w:color w:val="404040"/>
        </w:rPr>
      </w:pPr>
      <w:r w:rsidRPr="003F2BB9">
        <w:rPr>
          <w:rFonts w:eastAsia="Times New Roman" w:cs="Times New Roman"/>
          <w:color w:val="404040"/>
        </w:rPr>
        <w:t xml:space="preserve">Date de l’arrêt définitif de traitement : </w:t>
      </w:r>
      <w:sdt>
        <w:sdtPr>
          <w:rPr>
            <w:rFonts w:eastAsia="Times New Roman" w:cs="Times New Roman"/>
            <w:color w:val="404040"/>
          </w:rPr>
          <w:id w:val="847991603"/>
          <w:placeholder>
            <w:docPart w:val="11ABCC1C9D3A40C0A44D057B11EA347C"/>
          </w:placeholder>
          <w:showingPlcHdr/>
          <w:date>
            <w:dateFormat w:val="dd/MM/yyyy"/>
            <w:lid w:val="fr-FR"/>
            <w:storeMappedDataAs w:val="dateTime"/>
            <w:calendar w:val="gregorian"/>
          </w:date>
        </w:sdtPr>
        <w:sdtEndPr/>
        <w:sdtContent>
          <w:r w:rsidRPr="003F2BB9">
            <w:rPr>
              <w:rFonts w:ascii="Arial Nova Cond" w:eastAsia="Times New Roman" w:hAnsi="Arial Nova Cond" w:cs="Times New Roman"/>
              <w:color w:val="595959"/>
              <w:shd w:val="clear" w:color="auto" w:fill="F2F2F2"/>
            </w:rPr>
            <w:t>_ _/_ _/_ _ _ _</w:t>
          </w:r>
        </w:sdtContent>
      </w:sdt>
    </w:p>
    <w:p w14:paraId="6644907A" w14:textId="77777777" w:rsidR="003F2BB9" w:rsidRPr="003F2BB9" w:rsidRDefault="003F2BB9" w:rsidP="003F2BB9">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sidRPr="003F2BB9">
        <w:rPr>
          <w:rFonts w:ascii="Arial Narrow" w:eastAsia="Times New Roman" w:hAnsi="Arial Narrow" w:cs="Times New Roman"/>
          <w:bCs/>
          <w:color w:val="000000"/>
          <w:sz w:val="36"/>
          <w:szCs w:val="26"/>
        </w:rPr>
        <w:t>Identification du patient</w:t>
      </w:r>
    </w:p>
    <w:p w14:paraId="6F677707" w14:textId="55633F51" w:rsidR="003F2BB9" w:rsidRPr="003F2BB9" w:rsidRDefault="003F2BB9" w:rsidP="003F2BB9">
      <w:pPr>
        <w:rPr>
          <w:rFonts w:eastAsia="Times New Roman" w:cs="Times New Roman"/>
          <w:color w:val="404040"/>
        </w:rPr>
      </w:pPr>
      <w:r w:rsidRPr="003F2BB9">
        <w:rPr>
          <w:rFonts w:eastAsia="Times New Roman" w:cs="Times New Roman"/>
          <w:color w:val="404040"/>
        </w:rPr>
        <w:t xml:space="preserve">Nom du patient (3 premières lettres) : </w:t>
      </w:r>
      <w:sdt>
        <w:sdtPr>
          <w:rPr>
            <w:rFonts w:eastAsia="Times New Roman" w:cs="Times New Roman"/>
            <w:color w:val="404040"/>
          </w:rPr>
          <w:id w:val="98917233"/>
          <w:placeholder>
            <w:docPart w:val="A04152F96F234382BF70FFF6CA078B83"/>
          </w:placeholder>
          <w:showingPlcHdr/>
        </w:sdtPr>
        <w:sdtEndPr/>
        <w:sdtContent>
          <w:r w:rsidRPr="003F2BB9">
            <w:rPr>
              <w:rFonts w:ascii="Arial Nova Cond" w:eastAsia="Times New Roman" w:hAnsi="Arial Nova Cond" w:cs="Times New Roman"/>
              <w:color w:val="595959"/>
              <w:shd w:val="clear" w:color="auto" w:fill="F2F2F2"/>
            </w:rPr>
            <w:t>| _ | _ | _ |</w:t>
          </w:r>
        </w:sdtContent>
      </w:sdt>
      <w:r w:rsidRPr="003F2BB9" w:rsidDel="004A5DB0">
        <w:rPr>
          <w:rFonts w:eastAsia="Times New Roman" w:cs="Times New Roman"/>
          <w:color w:val="404040"/>
        </w:rPr>
        <w:t xml:space="preserve"> </w:t>
      </w:r>
      <w:r w:rsidRPr="003F2BB9">
        <w:rPr>
          <w:rFonts w:eastAsia="Times New Roman" w:cs="Times New Roman"/>
          <w:color w:val="404040"/>
        </w:rPr>
        <w:t xml:space="preserve">Prénom (2 premières lettres) : </w:t>
      </w:r>
      <w:sdt>
        <w:sdtPr>
          <w:rPr>
            <w:rFonts w:eastAsia="Times New Roman" w:cs="Times New Roman"/>
            <w:color w:val="404040"/>
          </w:rPr>
          <w:id w:val="-1134787325"/>
          <w:placeholder>
            <w:docPart w:val="F8B9A3B35B8446AF843DFA7600DB4B15"/>
          </w:placeholder>
          <w:showingPlcHdr/>
        </w:sdtPr>
        <w:sdtEndPr/>
        <w:sdtContent>
          <w:r w:rsidRPr="003F2BB9">
            <w:rPr>
              <w:rFonts w:ascii="Arial Nova Cond" w:eastAsia="Times New Roman" w:hAnsi="Arial Nova Cond" w:cs="Times New Roman"/>
              <w:color w:val="595959"/>
              <w:shd w:val="clear" w:color="auto" w:fill="F2F2F2"/>
            </w:rPr>
            <w:t>| _ | _ |</w:t>
          </w:r>
        </w:sdtContent>
      </w:sdt>
      <w:r w:rsidRPr="003F2BB9">
        <w:rPr>
          <w:rFonts w:eastAsia="Times New Roman" w:cs="Times New Roman"/>
          <w:color w:val="404040"/>
        </w:rPr>
        <w:br/>
        <w:t>N</w:t>
      </w:r>
      <w:r w:rsidRPr="003F2BB9">
        <w:rPr>
          <w:rFonts w:eastAsia="Times New Roman" w:cs="Times New Roman"/>
          <w:color w:val="404040"/>
          <w:vertAlign w:val="superscript"/>
        </w:rPr>
        <w:t>o</w:t>
      </w:r>
      <w:r w:rsidRPr="003F2BB9">
        <w:rPr>
          <w:rFonts w:eastAsia="Times New Roman" w:cs="Times New Roman"/>
          <w:color w:val="404040"/>
        </w:rPr>
        <w:t> dernière AAC de l’ANSM</w:t>
      </w:r>
      <w:r w:rsidR="00212F37">
        <w:rPr>
          <w:rFonts w:eastAsia="Times New Roman" w:cs="Times New Roman"/>
          <w:color w:val="404040"/>
        </w:rPr>
        <w:t xml:space="preserve"> </w:t>
      </w:r>
      <w:r w:rsidRPr="003F2BB9">
        <w:rPr>
          <w:rFonts w:eastAsia="Times New Roman" w:cs="Times New Roman"/>
          <w:color w:val="404040"/>
        </w:rPr>
        <w:t xml:space="preserve">: </w:t>
      </w:r>
      <w:sdt>
        <w:sdtPr>
          <w:rPr>
            <w:rFonts w:eastAsia="Times New Roman" w:cs="Times New Roman"/>
            <w:color w:val="404040"/>
          </w:rPr>
          <w:id w:val="1626428993"/>
          <w:placeholder>
            <w:docPart w:val="BB9DB3AEEB9A49B7A48C0D3D2A067B4B"/>
          </w:placeholder>
        </w:sdtPr>
        <w:sdtEndPr/>
        <w:sdtContent>
          <w:sdt>
            <w:sdtPr>
              <w:rPr>
                <w:rFonts w:eastAsia="Times New Roman" w:cs="Arial"/>
                <w:color w:val="404040"/>
                <w:sz w:val="21"/>
                <w:szCs w:val="21"/>
              </w:rPr>
              <w:id w:val="1802029841"/>
              <w:placeholder>
                <w:docPart w:val="1AA21DEC50B94CEA967809D5B191A2DC"/>
              </w:placeholder>
              <w:showingPlcHdr/>
            </w:sdtPr>
            <w:sdtEndPr/>
            <w:sdtContent>
              <w:r w:rsidR="00212F37" w:rsidRPr="00A22DDD">
                <w:rPr>
                  <w:rFonts w:ascii="Arial Nova Cond" w:eastAsia="Times New Roman" w:hAnsi="Arial Nova Cond" w:cs="Arial"/>
                  <w:color w:val="595959"/>
                  <w:sz w:val="21"/>
                  <w:szCs w:val="21"/>
                  <w:shd w:val="clear" w:color="auto" w:fill="F2F2F2"/>
                </w:rPr>
                <w:t>________________</w:t>
              </w:r>
            </w:sdtContent>
          </w:sdt>
        </w:sdtContent>
      </w:sdt>
    </w:p>
    <w:p w14:paraId="6F4E3828" w14:textId="179418E9" w:rsidR="003F2BB9" w:rsidRPr="003F2BB9" w:rsidRDefault="003F2BB9" w:rsidP="001A49FA">
      <w:pPr>
        <w:spacing w:after="0"/>
        <w:rPr>
          <w:rFonts w:eastAsia="Times New Roman" w:cs="Times New Roman"/>
          <w:color w:val="404040"/>
        </w:rPr>
      </w:pPr>
      <w:r w:rsidRPr="003F2BB9">
        <w:rPr>
          <w:rFonts w:eastAsia="Times New Roman" w:cs="Times New Roman"/>
          <w:color w:val="404040"/>
        </w:rPr>
        <w:t xml:space="preserve">Posologie à l’arrêt du traitement : </w:t>
      </w:r>
      <w:sdt>
        <w:sdtPr>
          <w:rPr>
            <w:rFonts w:eastAsia="Times New Roman" w:cs="Times New Roman"/>
            <w:color w:val="404040"/>
          </w:rPr>
          <w:id w:val="1910104890"/>
          <w:placeholder>
            <w:docPart w:val="C62BA207FF9B4258A5C68F511D13A05A"/>
          </w:placeholder>
        </w:sdtPr>
        <w:sdtEndPr/>
        <w:sdtContent>
          <w:sdt>
            <w:sdtPr>
              <w:rPr>
                <w:rFonts w:eastAsia="Times New Roman" w:cs="Arial"/>
                <w:color w:val="404040"/>
                <w:sz w:val="21"/>
                <w:szCs w:val="21"/>
              </w:rPr>
              <w:id w:val="-1708557318"/>
              <w:placeholder>
                <w:docPart w:val="D49E0E402BD348A29859CFCAACBBAEBB"/>
              </w:placeholder>
              <w:showingPlcHdr/>
            </w:sdtPr>
            <w:sdtEndPr/>
            <w:sdtContent>
              <w:r w:rsidR="001A49FA" w:rsidRPr="00A22DDD">
                <w:rPr>
                  <w:rFonts w:ascii="Arial Nova Cond" w:eastAsia="Times New Roman" w:hAnsi="Arial Nova Cond" w:cs="Arial"/>
                  <w:color w:val="595959"/>
                  <w:sz w:val="21"/>
                  <w:szCs w:val="21"/>
                  <w:shd w:val="clear" w:color="auto" w:fill="F2F2F2"/>
                </w:rPr>
                <w:t>______</w:t>
              </w:r>
            </w:sdtContent>
          </w:sdt>
          <w:r w:rsidR="001A49FA">
            <w:rPr>
              <w:rFonts w:eastAsia="Times New Roman" w:cs="Times New Roman"/>
              <w:color w:val="404040"/>
            </w:rPr>
            <w:t xml:space="preserve"> mg/jour</w:t>
          </w:r>
        </w:sdtContent>
      </w:sdt>
      <w:r w:rsidR="001A49FA">
        <w:rPr>
          <w:rFonts w:eastAsia="Times New Roman" w:cs="Times New Roman"/>
          <w:color w:val="404040"/>
        </w:rPr>
        <w:t xml:space="preserve"> ou </w:t>
      </w:r>
      <w:sdt>
        <w:sdtPr>
          <w:rPr>
            <w:rFonts w:eastAsia="Times New Roman" w:cs="Arial"/>
            <w:color w:val="404040"/>
            <w:sz w:val="21"/>
            <w:szCs w:val="21"/>
          </w:rPr>
          <w:id w:val="1645312536"/>
          <w:placeholder>
            <w:docPart w:val="94719423349843A29536D6171A51DFF2"/>
          </w:placeholder>
          <w:showingPlcHdr/>
        </w:sdtPr>
        <w:sdtEndPr/>
        <w:sdtContent>
          <w:r w:rsidR="001A49FA" w:rsidRPr="00A22DDD">
            <w:rPr>
              <w:rFonts w:ascii="Arial Nova Cond" w:eastAsia="Times New Roman" w:hAnsi="Arial Nova Cond" w:cs="Arial"/>
              <w:color w:val="595959"/>
              <w:sz w:val="21"/>
              <w:szCs w:val="21"/>
              <w:shd w:val="clear" w:color="auto" w:fill="F2F2F2"/>
            </w:rPr>
            <w:t>______</w:t>
          </w:r>
        </w:sdtContent>
      </w:sdt>
      <w:r w:rsidR="001A49FA">
        <w:rPr>
          <w:rFonts w:eastAsia="Times New Roman" w:cs="Times New Roman"/>
          <w:color w:val="404040"/>
        </w:rPr>
        <w:t xml:space="preserve"> ml/jour, nombre de prise par jour : </w:t>
      </w:r>
      <w:sdt>
        <w:sdtPr>
          <w:rPr>
            <w:rFonts w:eastAsia="Times New Roman" w:cs="Arial"/>
            <w:color w:val="404040"/>
            <w:sz w:val="21"/>
            <w:szCs w:val="21"/>
          </w:rPr>
          <w:id w:val="-746810742"/>
          <w:placeholder>
            <w:docPart w:val="B5CB4223BF94427C89B6D153DBAE7434"/>
          </w:placeholder>
          <w:showingPlcHdr/>
        </w:sdtPr>
        <w:sdtEndPr/>
        <w:sdtContent>
          <w:r w:rsidR="001A49FA" w:rsidRPr="00A22DDD">
            <w:rPr>
              <w:rFonts w:ascii="Arial Nova Cond" w:eastAsia="Times New Roman" w:hAnsi="Arial Nova Cond" w:cs="Arial"/>
              <w:color w:val="595959"/>
              <w:sz w:val="21"/>
              <w:szCs w:val="21"/>
              <w:shd w:val="clear" w:color="auto" w:fill="F2F2F2"/>
            </w:rPr>
            <w:t>______</w:t>
          </w:r>
        </w:sdtContent>
      </w:sdt>
    </w:p>
    <w:p w14:paraId="26CD5709" w14:textId="77777777" w:rsidR="003F2BB9" w:rsidRPr="003F2BB9" w:rsidRDefault="003F2BB9" w:rsidP="001A49FA">
      <w:pPr>
        <w:spacing w:before="0" w:after="0"/>
        <w:jc w:val="left"/>
        <w:rPr>
          <w:rFonts w:eastAsia="Times New Roman" w:cs="Times New Roman"/>
          <w:color w:val="404040"/>
          <w:sz w:val="18"/>
        </w:rPr>
      </w:pPr>
    </w:p>
    <w:p w14:paraId="4C5E77F9" w14:textId="11D06AED" w:rsidR="003F2BB9" w:rsidRPr="00A32221" w:rsidRDefault="003F2BB9" w:rsidP="00A32221">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sidRPr="003F2BB9">
        <w:rPr>
          <w:rFonts w:ascii="Arial Narrow" w:eastAsia="Times New Roman" w:hAnsi="Arial Narrow" w:cs="Times New Roman"/>
          <w:bCs/>
          <w:color w:val="000000"/>
          <w:sz w:val="36"/>
          <w:szCs w:val="26"/>
        </w:rPr>
        <w:t>Raisons de l’arrêt du traitement</w:t>
      </w:r>
    </w:p>
    <w:p w14:paraId="7BE30E97" w14:textId="0C3D7384" w:rsidR="00A32221" w:rsidRPr="00212F37" w:rsidRDefault="00D03C34" w:rsidP="003F2BB9">
      <w:pPr>
        <w:spacing w:before="0" w:after="0"/>
        <w:rPr>
          <w:rFonts w:eastAsia="Times New Roman" w:cs="Times New Roman"/>
          <w:color w:val="404040"/>
        </w:rPr>
      </w:pPr>
      <w:sdt>
        <w:sdtPr>
          <w:rPr>
            <w:rFonts w:eastAsia="Times New Roman" w:cs="Times New Roman"/>
            <w:color w:val="404040"/>
          </w:rPr>
          <w:id w:val="1546253186"/>
          <w14:checkbox>
            <w14:checked w14:val="0"/>
            <w14:checkedState w14:val="2612" w14:font="MS Gothic"/>
            <w14:uncheckedState w14:val="2610" w14:font="MS Gothic"/>
          </w14:checkbox>
        </w:sdtPr>
        <w:sdtEndPr/>
        <w:sdtContent>
          <w:r w:rsidR="00A32221">
            <w:rPr>
              <w:rFonts w:ascii="MS Gothic" w:eastAsia="MS Gothic" w:hAnsi="MS Gothic" w:cs="Times New Roman" w:hint="eastAsia"/>
              <w:color w:val="404040"/>
            </w:rPr>
            <w:t>☐</w:t>
          </w:r>
        </w:sdtContent>
      </w:sdt>
      <w:r w:rsidR="00A32221">
        <w:rPr>
          <w:rFonts w:eastAsia="Times New Roman" w:cs="Times New Roman"/>
          <w:color w:val="404040"/>
        </w:rPr>
        <w:t xml:space="preserve"> Evolution favorable de la maladie</w:t>
      </w:r>
    </w:p>
    <w:p w14:paraId="5F2D6FDC" w14:textId="77777777" w:rsidR="003F2BB9" w:rsidRPr="003F2BB9" w:rsidRDefault="00D03C34" w:rsidP="003F2BB9">
      <w:pPr>
        <w:spacing w:before="0" w:after="0"/>
        <w:rPr>
          <w:rFonts w:eastAsia="Times New Roman" w:cs="Times New Roman"/>
          <w:color w:val="404040"/>
        </w:rPr>
      </w:pPr>
      <w:sdt>
        <w:sdtPr>
          <w:rPr>
            <w:rFonts w:eastAsia="Times New Roman" w:cs="Times New Roman"/>
            <w:color w:val="404040"/>
          </w:rPr>
          <w:id w:val="341434287"/>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Survenue d’un effet indésirable suspecté d’être lié au traitement</w:t>
      </w:r>
    </w:p>
    <w:p w14:paraId="62765057" w14:textId="5CAAAC25" w:rsidR="003F2BB9" w:rsidRPr="00212F37" w:rsidRDefault="00212F37" w:rsidP="00212F37">
      <w:pPr>
        <w:pBdr>
          <w:left w:val="single" w:sz="4" w:space="4" w:color="808080"/>
        </w:pBdr>
        <w:spacing w:before="0" w:line="240" w:lineRule="auto"/>
        <w:ind w:left="851"/>
        <w:rPr>
          <w:rFonts w:ascii="Arial Nova Cond" w:eastAsia="Times New Roman" w:hAnsi="Arial Nova Cond" w:cs="Times New Roman"/>
          <w:color w:val="808080"/>
        </w:rPr>
      </w:pPr>
      <w:r w:rsidRPr="003F2BB9">
        <w:rPr>
          <w:rFonts w:ascii="Arial Nova Cond" w:eastAsia="Times New Roman" w:hAnsi="Arial Nova Cond" w:cs="Times New Roman"/>
          <w:color w:val="808080"/>
        </w:rPr>
        <w:t xml:space="preserve">Procéder à sa déclaration auprès du laboratoire via la fiche de déclaration </w:t>
      </w:r>
      <w:r w:rsidR="001A49FA">
        <w:rPr>
          <w:rFonts w:ascii="Arial Nova Cond" w:eastAsia="Times New Roman" w:hAnsi="Arial Nova Cond" w:cs="Times New Roman"/>
          <w:color w:val="808080"/>
        </w:rPr>
        <w:t>d’EI</w:t>
      </w:r>
    </w:p>
    <w:p w14:paraId="26DB03AB" w14:textId="63BDF585" w:rsidR="003F2BB9" w:rsidRPr="001A49FA" w:rsidRDefault="00D03C34" w:rsidP="001A49FA">
      <w:pPr>
        <w:spacing w:before="0" w:after="0"/>
        <w:rPr>
          <w:rFonts w:eastAsia="Times New Roman" w:cs="Times New Roman"/>
          <w:color w:val="404040"/>
        </w:rPr>
      </w:pPr>
      <w:sdt>
        <w:sdtPr>
          <w:rPr>
            <w:rFonts w:eastAsia="Times New Roman" w:cs="Times New Roman"/>
            <w:color w:val="404040"/>
          </w:rPr>
          <w:id w:val="1974797067"/>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Survenue d’une contre-indication</w:t>
      </w:r>
      <w:r w:rsidR="001A49FA">
        <w:rPr>
          <w:rFonts w:eastAsia="Times New Roman" w:cs="Times New Roman"/>
          <w:color w:val="404040"/>
        </w:rPr>
        <w:t xml:space="preserve">, préciser : </w:t>
      </w:r>
      <w:sdt>
        <w:sdtPr>
          <w:rPr>
            <w:rFonts w:eastAsia="Times New Roman" w:cs="Arial"/>
            <w:color w:val="404040"/>
            <w:sz w:val="21"/>
            <w:szCs w:val="21"/>
          </w:rPr>
          <w:id w:val="562457816"/>
          <w:placeholder>
            <w:docPart w:val="90DBC65630E24EED8072576F2CEC1277"/>
          </w:placeholder>
          <w:showingPlcHdr/>
        </w:sdtPr>
        <w:sdtEndPr/>
        <w:sdtContent>
          <w:r w:rsidR="001A49FA" w:rsidRPr="003F2BB9">
            <w:rPr>
              <w:rFonts w:ascii="Arial Nova Cond" w:eastAsia="Times New Roman" w:hAnsi="Arial Nova Cond" w:cs="Arial"/>
              <w:color w:val="595959"/>
              <w:sz w:val="21"/>
              <w:szCs w:val="21"/>
              <w:shd w:val="clear" w:color="auto" w:fill="F2F2F2"/>
            </w:rPr>
            <w:t>________________</w:t>
          </w:r>
        </w:sdtContent>
      </w:sdt>
    </w:p>
    <w:p w14:paraId="3B2887AB" w14:textId="77777777" w:rsidR="003F2BB9" w:rsidRPr="003F2BB9" w:rsidRDefault="00D03C34" w:rsidP="003F2BB9">
      <w:pPr>
        <w:spacing w:before="0" w:after="0"/>
        <w:rPr>
          <w:rFonts w:eastAsia="Times New Roman" w:cs="Times New Roman"/>
          <w:color w:val="404040"/>
        </w:rPr>
      </w:pPr>
      <w:sdt>
        <w:sdtPr>
          <w:rPr>
            <w:rFonts w:eastAsia="Times New Roman" w:cs="Times New Roman"/>
            <w:color w:val="404040"/>
          </w:rPr>
          <w:id w:val="1937556106"/>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Progression de la maladie</w:t>
      </w:r>
    </w:p>
    <w:p w14:paraId="1CE98F14" w14:textId="77777777" w:rsidR="003F2BB9" w:rsidRPr="003F2BB9" w:rsidRDefault="00D03C34" w:rsidP="003F2BB9">
      <w:pPr>
        <w:spacing w:before="0" w:after="0"/>
        <w:rPr>
          <w:rFonts w:eastAsia="Times New Roman" w:cs="Times New Roman"/>
          <w:color w:val="404040"/>
        </w:rPr>
      </w:pPr>
      <w:sdt>
        <w:sdtPr>
          <w:rPr>
            <w:rFonts w:eastAsia="Times New Roman" w:cs="Times New Roman"/>
            <w:color w:val="404040"/>
          </w:rPr>
          <w:id w:val="1081109397"/>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Effet thérapeutique non satisfaisant </w:t>
      </w:r>
    </w:p>
    <w:p w14:paraId="4722B194" w14:textId="0C2CE841" w:rsidR="003F2BB9" w:rsidRPr="003F2BB9" w:rsidRDefault="003F2BB9" w:rsidP="003F2BB9">
      <w:pPr>
        <w:pBdr>
          <w:left w:val="single" w:sz="4" w:space="4" w:color="808080"/>
        </w:pBdr>
        <w:spacing w:before="0" w:line="240" w:lineRule="auto"/>
        <w:ind w:left="851"/>
        <w:rPr>
          <w:rFonts w:ascii="Arial Nova Cond" w:eastAsia="Times New Roman" w:hAnsi="Arial Nova Cond" w:cs="Times New Roman"/>
          <w:color w:val="808080"/>
        </w:rPr>
      </w:pPr>
      <w:r w:rsidRPr="003F2BB9">
        <w:rPr>
          <w:rFonts w:ascii="Arial Nova Cond" w:eastAsia="Times New Roman" w:hAnsi="Arial Nova Cond" w:cs="Times New Roman"/>
          <w:color w:val="808080"/>
        </w:rPr>
        <w:t xml:space="preserve">Si considéré comme un manque d’efficacité, procéder à sa déclaration auprès du laboratoire via la fiche de déclaration </w:t>
      </w:r>
      <w:r w:rsidR="001A49FA">
        <w:rPr>
          <w:rFonts w:ascii="Arial Nova Cond" w:eastAsia="Times New Roman" w:hAnsi="Arial Nova Cond" w:cs="Times New Roman"/>
          <w:color w:val="808080"/>
        </w:rPr>
        <w:t>d’EI</w:t>
      </w:r>
    </w:p>
    <w:p w14:paraId="329D4FC8" w14:textId="3488D28A" w:rsidR="003F2BB9" w:rsidRPr="003F2BB9" w:rsidRDefault="00D03C34" w:rsidP="00610319">
      <w:pPr>
        <w:spacing w:before="0" w:after="0"/>
        <w:rPr>
          <w:rFonts w:eastAsia="Times New Roman" w:cs="Times New Roman"/>
          <w:color w:val="404040"/>
        </w:rPr>
      </w:pPr>
      <w:sdt>
        <w:sdtPr>
          <w:rPr>
            <w:rFonts w:eastAsia="Times New Roman" w:cs="Times New Roman"/>
            <w:color w:val="404040"/>
          </w:rPr>
          <w:id w:val="2015497869"/>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Décès</w:t>
      </w:r>
      <w:r w:rsidR="00610319">
        <w:rPr>
          <w:rFonts w:eastAsia="Times New Roman" w:cs="Times New Roman"/>
          <w:color w:val="404040"/>
        </w:rPr>
        <w:t xml:space="preserve">, date du décès : </w:t>
      </w:r>
      <w:sdt>
        <w:sdtPr>
          <w:rPr>
            <w:rFonts w:eastAsia="Times New Roman" w:cs="Times New Roman"/>
            <w:color w:val="404040"/>
          </w:rPr>
          <w:id w:val="-731079646"/>
          <w:placeholder>
            <w:docPart w:val="5FEB8F494A364EF2855BEABADBC5A688"/>
          </w:placeholder>
          <w:showingPlcHdr/>
          <w:date>
            <w:dateFormat w:val="dd/MM/yyyy"/>
            <w:lid w:val="fr-FR"/>
            <w:storeMappedDataAs w:val="dateTime"/>
            <w:calendar w:val="gregorian"/>
          </w:date>
        </w:sdtPr>
        <w:sdtEndPr/>
        <w:sdtContent>
          <w:r w:rsidR="00610319" w:rsidRPr="003F2BB9">
            <w:rPr>
              <w:rFonts w:ascii="Arial Nova Cond" w:eastAsia="Times New Roman" w:hAnsi="Arial Nova Cond" w:cs="Times New Roman"/>
              <w:color w:val="595959"/>
              <w:shd w:val="clear" w:color="auto" w:fill="F2F2F2"/>
            </w:rPr>
            <w:t>_ _/_ _/_ _ _ _</w:t>
          </w:r>
        </w:sdtContent>
      </w:sdt>
    </w:p>
    <w:p w14:paraId="580A6859" w14:textId="77777777" w:rsidR="003F2BB9" w:rsidRPr="003F2BB9" w:rsidRDefault="003F2BB9" w:rsidP="003F2BB9">
      <w:pPr>
        <w:numPr>
          <w:ilvl w:val="0"/>
          <w:numId w:val="42"/>
        </w:numPr>
        <w:spacing w:before="0" w:after="0"/>
        <w:rPr>
          <w:rFonts w:eastAsia="Times New Roman" w:cs="Times New Roman"/>
          <w:color w:val="404040"/>
        </w:rPr>
      </w:pPr>
      <w:r w:rsidRPr="003F2BB9">
        <w:rPr>
          <w:rFonts w:eastAsia="Times New Roman" w:cs="Times New Roman"/>
          <w:color w:val="404040"/>
        </w:rPr>
        <w:t xml:space="preserve">Raison du décès : </w:t>
      </w:r>
      <w:r w:rsidRPr="003F2BB9">
        <w:rPr>
          <w:rFonts w:eastAsia="Times New Roman" w:cs="Times New Roman"/>
          <w:color w:val="404040"/>
        </w:rPr>
        <w:tab/>
      </w:r>
      <w:sdt>
        <w:sdtPr>
          <w:rPr>
            <w:rFonts w:eastAsia="Times New Roman" w:cs="Times New Roman"/>
            <w:color w:val="404040"/>
          </w:rPr>
          <w:id w:val="1241364741"/>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rPr>
            <w:t>☐</w:t>
          </w:r>
        </w:sdtContent>
      </w:sdt>
      <w:r w:rsidRPr="003F2BB9">
        <w:rPr>
          <w:rFonts w:eastAsia="Times New Roman" w:cs="Times New Roman"/>
          <w:color w:val="404040"/>
        </w:rPr>
        <w:t xml:space="preserve"> Décès lié à un effet indésirable </w:t>
      </w:r>
    </w:p>
    <w:p w14:paraId="2251FD1E" w14:textId="72F7BFC0" w:rsidR="003F2BB9" w:rsidRPr="003F2BB9" w:rsidRDefault="003F2BB9" w:rsidP="003F2BB9">
      <w:pPr>
        <w:pBdr>
          <w:left w:val="single" w:sz="4" w:space="4" w:color="808080"/>
        </w:pBdr>
        <w:spacing w:before="0" w:line="240" w:lineRule="auto"/>
        <w:ind w:left="851"/>
        <w:rPr>
          <w:rFonts w:ascii="Arial Nova Cond" w:eastAsia="Times New Roman" w:hAnsi="Arial Nova Cond" w:cs="Times New Roman"/>
          <w:color w:val="808080"/>
        </w:rPr>
      </w:pPr>
      <w:r w:rsidRPr="003F2BB9">
        <w:rPr>
          <w:rFonts w:ascii="Arial Nova Cond" w:eastAsia="Times New Roman" w:hAnsi="Arial Nova Cond" w:cs="Times New Roman"/>
          <w:color w:val="808080"/>
        </w:rPr>
        <w:t xml:space="preserve">Procéder à sa déclaration auprès du laboratoire via la fiche de déclaration </w:t>
      </w:r>
      <w:r w:rsidR="001A49FA">
        <w:rPr>
          <w:rFonts w:ascii="Arial Nova Cond" w:eastAsia="Times New Roman" w:hAnsi="Arial Nova Cond" w:cs="Times New Roman"/>
          <w:color w:val="808080"/>
        </w:rPr>
        <w:t>d’EI</w:t>
      </w:r>
    </w:p>
    <w:p w14:paraId="3E68391F" w14:textId="13036C7E" w:rsidR="003F2BB9" w:rsidRPr="003F2BB9" w:rsidRDefault="00D03C34" w:rsidP="00610319">
      <w:pPr>
        <w:spacing w:before="0" w:after="0"/>
        <w:ind w:left="113" w:firstLine="2722"/>
        <w:rPr>
          <w:rFonts w:eastAsia="Times New Roman" w:cs="Times New Roman"/>
          <w:color w:val="404040"/>
        </w:rPr>
      </w:pPr>
      <w:sdt>
        <w:sdtPr>
          <w:rPr>
            <w:rFonts w:eastAsia="Times New Roman" w:cs="Times New Roman"/>
            <w:color w:val="404040"/>
          </w:rPr>
          <w:id w:val="-1420330066"/>
          <w14:checkbox>
            <w14:checked w14:val="0"/>
            <w14:checkedState w14:val="2612" w14:font="MS Gothic"/>
            <w14:uncheckedState w14:val="2610" w14:font="MS Gothic"/>
          </w14:checkbox>
        </w:sdtPr>
        <w:sdtEndPr/>
        <w:sdtContent>
          <w:r w:rsidR="00610319">
            <w:rPr>
              <w:rFonts w:ascii="MS Gothic" w:eastAsia="MS Gothic" w:hAnsi="MS Gothic" w:cs="Times New Roman" w:hint="eastAsia"/>
              <w:color w:val="404040"/>
            </w:rPr>
            <w:t>☐</w:t>
          </w:r>
        </w:sdtContent>
      </w:sdt>
      <w:r w:rsidR="003F2BB9" w:rsidRPr="003F2BB9">
        <w:rPr>
          <w:rFonts w:eastAsia="Times New Roman" w:cs="Times New Roman"/>
          <w:color w:val="404040"/>
        </w:rPr>
        <w:t xml:space="preserve"> Décès lié à la progression de la maladie</w:t>
      </w:r>
    </w:p>
    <w:p w14:paraId="3F643034" w14:textId="52F7BBD4" w:rsidR="003F2BB9" w:rsidRPr="003F2BB9" w:rsidRDefault="00D03C34" w:rsidP="00610319">
      <w:pPr>
        <w:spacing w:before="0" w:after="0"/>
        <w:ind w:left="113" w:firstLine="2722"/>
        <w:jc w:val="left"/>
        <w:rPr>
          <w:rFonts w:eastAsia="Times New Roman" w:cs="Times New Roman"/>
          <w:color w:val="404040"/>
        </w:rPr>
      </w:pPr>
      <w:sdt>
        <w:sdtPr>
          <w:rPr>
            <w:rFonts w:eastAsia="Times New Roman" w:cs="Times New Roman"/>
            <w:color w:val="404040"/>
          </w:rPr>
          <w:id w:val="655964693"/>
          <w14:checkbox>
            <w14:checked w14:val="0"/>
            <w14:checkedState w14:val="2612" w14:font="MS Gothic"/>
            <w14:uncheckedState w14:val="2610" w14:font="MS Gothic"/>
          </w14:checkbox>
        </w:sdtPr>
        <w:sdtEndPr/>
        <w:sdtContent>
          <w:r w:rsidR="00610319">
            <w:rPr>
              <w:rFonts w:ascii="MS Gothic" w:eastAsia="MS Gothic" w:hAnsi="MS Gothic" w:cs="Times New Roman" w:hint="eastAsia"/>
              <w:color w:val="404040"/>
            </w:rPr>
            <w:t>☐</w:t>
          </w:r>
        </w:sdtContent>
      </w:sdt>
      <w:r w:rsidR="003F2BB9" w:rsidRPr="003F2BB9">
        <w:rPr>
          <w:rFonts w:eastAsia="Times New Roman" w:cs="Times New Roman"/>
          <w:color w:val="404040"/>
        </w:rPr>
        <w:t xml:space="preserve"> Autre raison : </w:t>
      </w:r>
      <w:sdt>
        <w:sdtPr>
          <w:rPr>
            <w:rFonts w:eastAsia="Times New Roman" w:cs="Times New Roman"/>
            <w:color w:val="404040"/>
          </w:rPr>
          <w:id w:val="1047952834"/>
          <w:placeholder>
            <w:docPart w:val="04614AF820CC40A190C16B3CDF138018"/>
          </w:placeholder>
          <w:showingPlcHdr/>
        </w:sdtPr>
        <w:sdtEndPr/>
        <w:sdtContent>
          <w:r w:rsidR="003F2BB9" w:rsidRPr="003F2BB9">
            <w:rPr>
              <w:rFonts w:ascii="Arial Nova Cond" w:eastAsia="Times New Roman" w:hAnsi="Arial Nova Cond" w:cs="Times New Roman"/>
              <w:color w:val="595959"/>
              <w:shd w:val="clear" w:color="auto" w:fill="F2F2F2"/>
            </w:rPr>
            <w:t>__________________________________________</w:t>
          </w:r>
        </w:sdtContent>
      </w:sdt>
    </w:p>
    <w:p w14:paraId="019A21D9" w14:textId="77777777" w:rsidR="003F2BB9" w:rsidRPr="003F2BB9" w:rsidRDefault="00D03C34" w:rsidP="003F2BB9">
      <w:pPr>
        <w:spacing w:before="0" w:after="0"/>
        <w:rPr>
          <w:rFonts w:eastAsia="Times New Roman" w:cs="Times New Roman"/>
          <w:color w:val="404040"/>
        </w:rPr>
      </w:pPr>
      <w:sdt>
        <w:sdtPr>
          <w:rPr>
            <w:rFonts w:eastAsia="Times New Roman" w:cs="Times New Roman"/>
            <w:color w:val="404040"/>
          </w:rPr>
          <w:id w:val="584191923"/>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Souhait du patient d’interrompre le traitement</w:t>
      </w:r>
    </w:p>
    <w:p w14:paraId="111124FA" w14:textId="77777777" w:rsidR="003F2BB9" w:rsidRPr="003F2BB9" w:rsidRDefault="00D03C34" w:rsidP="003F2BB9">
      <w:pPr>
        <w:spacing w:before="0" w:after="0"/>
        <w:rPr>
          <w:rFonts w:eastAsia="Times New Roman" w:cs="Times New Roman"/>
          <w:color w:val="404040"/>
        </w:rPr>
      </w:pPr>
      <w:sdt>
        <w:sdtPr>
          <w:rPr>
            <w:rFonts w:eastAsia="Times New Roman" w:cs="Times New Roman"/>
            <w:color w:val="404040"/>
          </w:rPr>
          <w:id w:val="-741176419"/>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Patient perdu de vue, préciser la date de dernier contact : </w:t>
      </w:r>
      <w:sdt>
        <w:sdtPr>
          <w:rPr>
            <w:rFonts w:eastAsia="Times New Roman" w:cs="Times New Roman"/>
            <w:color w:val="404040"/>
          </w:rPr>
          <w:id w:val="1693337772"/>
          <w:placeholder>
            <w:docPart w:val="F1C642B0D1C946E6A116A42B8BD4E670"/>
          </w:placeholder>
          <w:showingPlcHdr/>
          <w:date>
            <w:dateFormat w:val="dd/MM/yyyy"/>
            <w:lid w:val="fr-FR"/>
            <w:storeMappedDataAs w:val="dateTime"/>
            <w:calendar w:val="gregorian"/>
          </w:date>
        </w:sdtPr>
        <w:sdtEndPr/>
        <w:sdtContent>
          <w:r w:rsidR="003F2BB9" w:rsidRPr="003F2BB9">
            <w:rPr>
              <w:rFonts w:eastAsia="Times New Roman" w:cs="Times New Roman"/>
              <w:color w:val="404040"/>
            </w:rPr>
            <w:t>_ _/_ _/_ _ _ _</w:t>
          </w:r>
        </w:sdtContent>
      </w:sdt>
    </w:p>
    <w:p w14:paraId="59AD9A3D" w14:textId="2F6F29DE" w:rsidR="003F2BB9" w:rsidRPr="003F2BB9" w:rsidRDefault="00D03C34" w:rsidP="003F2BB9">
      <w:pPr>
        <w:spacing w:before="0" w:after="0"/>
        <w:rPr>
          <w:rFonts w:eastAsia="Times New Roman" w:cs="Times New Roman"/>
          <w:color w:val="404040"/>
        </w:rPr>
      </w:pPr>
      <w:sdt>
        <w:sdtPr>
          <w:rPr>
            <w:rFonts w:eastAsia="Times New Roman" w:cs="Times New Roman"/>
            <w:color w:val="404040"/>
          </w:rPr>
          <w:id w:val="-684048297"/>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Ne remplit plus les critères d’octroi, préciser : </w:t>
      </w:r>
      <w:sdt>
        <w:sdtPr>
          <w:rPr>
            <w:rFonts w:eastAsia="Times New Roman" w:cs="Times New Roman"/>
            <w:color w:val="404040"/>
          </w:rPr>
          <w:id w:val="-374624779"/>
          <w:placeholder>
            <w:docPart w:val="99977EFFAEA74892B00637EC05F4C55F"/>
          </w:placeholder>
          <w:showingPlcHdr/>
        </w:sdtPr>
        <w:sdtEndPr/>
        <w:sdtContent>
          <w:r w:rsidR="003F2BB9" w:rsidRPr="003F2BB9">
            <w:rPr>
              <w:rFonts w:ascii="Arial Nova Cond" w:eastAsia="Times New Roman" w:hAnsi="Arial Nova Cond" w:cs="Times New Roman"/>
              <w:color w:val="595959"/>
              <w:shd w:val="clear" w:color="auto" w:fill="F2F2F2"/>
            </w:rPr>
            <w:t>__________________________________________</w:t>
          </w:r>
        </w:sdtContent>
      </w:sdt>
    </w:p>
    <w:p w14:paraId="5DFECCF1" w14:textId="513CC4C0" w:rsidR="00A32221" w:rsidRPr="00A32221" w:rsidRDefault="00D03C34" w:rsidP="003F2BB9">
      <w:pPr>
        <w:spacing w:before="0" w:after="0"/>
        <w:jc w:val="left"/>
        <w:rPr>
          <w:rFonts w:eastAsia="Times New Roman" w:cs="Times New Roman"/>
          <w:color w:val="404040"/>
        </w:rPr>
      </w:pPr>
      <w:sdt>
        <w:sdtPr>
          <w:rPr>
            <w:rFonts w:eastAsia="Times New Roman" w:cs="Times New Roman"/>
            <w:color w:val="404040"/>
          </w:rPr>
          <w:id w:val="1045556722"/>
          <w14:checkbox>
            <w14:checked w14:val="0"/>
            <w14:checkedState w14:val="2612" w14:font="MS Gothic"/>
            <w14:uncheckedState w14:val="2610" w14:font="MS Gothic"/>
          </w14:checkbox>
        </w:sdtPr>
        <w:sdtEndPr/>
        <w:sdtContent>
          <w:r w:rsidR="003F2BB9" w:rsidRPr="003F2BB9">
            <w:rPr>
              <w:rFonts w:ascii="Segoe UI Symbol" w:eastAsia="Times New Roman" w:hAnsi="Segoe UI Symbol" w:cs="Segoe UI Symbol"/>
              <w:color w:val="404040"/>
            </w:rPr>
            <w:t>☐</w:t>
          </w:r>
        </w:sdtContent>
      </w:sdt>
      <w:r w:rsidR="003F2BB9" w:rsidRPr="003F2BB9">
        <w:rPr>
          <w:rFonts w:eastAsia="Times New Roman" w:cs="Times New Roman"/>
          <w:color w:val="404040"/>
        </w:rPr>
        <w:t xml:space="preserve"> Autre, préciser : </w:t>
      </w:r>
      <w:sdt>
        <w:sdtPr>
          <w:rPr>
            <w:rFonts w:eastAsia="Times New Roman" w:cs="Times New Roman"/>
            <w:color w:val="404040"/>
          </w:rPr>
          <w:id w:val="887840888"/>
          <w:placeholder>
            <w:docPart w:val="0E5F6737F3E34038BFC0CCEF0FB551FF"/>
          </w:placeholder>
          <w:showingPlcHdr/>
        </w:sdtPr>
        <w:sdtEndPr/>
        <w:sdtContent>
          <w:r w:rsidR="00610319" w:rsidRPr="003F2BB9">
            <w:rPr>
              <w:rFonts w:ascii="Arial Nova Cond" w:eastAsia="Times New Roman" w:hAnsi="Arial Nova Cond" w:cs="Times New Roman"/>
              <w:color w:val="595959"/>
              <w:shd w:val="clear" w:color="auto" w:fill="F2F2F2"/>
            </w:rPr>
            <w:t>__________________________________________</w:t>
          </w:r>
        </w:sdtContent>
      </w:sdt>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773"/>
        <w:gridCol w:w="4861"/>
      </w:tblGrid>
      <w:tr w:rsidR="003F2BB9" w:rsidRPr="003F2BB9" w14:paraId="091B8B53" w14:textId="77777777" w:rsidTr="00D03C34">
        <w:trPr>
          <w:trHeight w:val="4328"/>
        </w:trPr>
        <w:tc>
          <w:tcPr>
            <w:tcW w:w="2477" w:type="pct"/>
          </w:tcPr>
          <w:p w14:paraId="2F7624E8" w14:textId="77777777" w:rsidR="003F2BB9" w:rsidRPr="003F2BB9" w:rsidRDefault="003F2BB9" w:rsidP="003F2BB9">
            <w:pPr>
              <w:rPr>
                <w:rFonts w:eastAsia="Times New Roman" w:cs="Arial"/>
                <w:b/>
                <w:bCs/>
                <w:color w:val="404040"/>
                <w:sz w:val="21"/>
                <w:szCs w:val="21"/>
              </w:rPr>
            </w:pPr>
            <w:r w:rsidRPr="003F2BB9">
              <w:rPr>
                <w:rFonts w:eastAsia="Times New Roman" w:cs="Arial"/>
                <w:b/>
                <w:bCs/>
                <w:color w:val="404040"/>
                <w:sz w:val="21"/>
                <w:szCs w:val="21"/>
              </w:rPr>
              <w:t xml:space="preserve">Médecin prescripteur </w:t>
            </w:r>
          </w:p>
          <w:p w14:paraId="6272A5AE" w14:textId="5D2B81FE" w:rsidR="003F2BB9" w:rsidRPr="003F2BB9" w:rsidRDefault="003F2BB9" w:rsidP="00FE692F">
            <w:pPr>
              <w:spacing w:before="120" w:after="0"/>
              <w:jc w:val="left"/>
              <w:rPr>
                <w:rFonts w:eastAsia="Times New Roman" w:cs="Arial"/>
                <w:color w:val="404040"/>
                <w:sz w:val="21"/>
                <w:szCs w:val="21"/>
              </w:rPr>
            </w:pPr>
            <w:r w:rsidRPr="003F2BB9">
              <w:rPr>
                <w:rFonts w:eastAsia="Times New Roman" w:cs="Arial"/>
                <w:color w:val="404040"/>
                <w:sz w:val="21"/>
                <w:szCs w:val="21"/>
              </w:rPr>
              <w:t xml:space="preserve">Nom/Prénom : </w:t>
            </w:r>
            <w:sdt>
              <w:sdtPr>
                <w:rPr>
                  <w:rFonts w:eastAsia="Times New Roman" w:cs="Arial"/>
                  <w:color w:val="404040"/>
                  <w:sz w:val="21"/>
                  <w:szCs w:val="21"/>
                </w:rPr>
                <w:id w:val="456759560"/>
                <w:placeholder>
                  <w:docPart w:val="DFA4A389A5624319AA778F29672443E0"/>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rPr>
              <w:br/>
              <w:t xml:space="preserve">Spécialité : </w:t>
            </w:r>
            <w:sdt>
              <w:sdtPr>
                <w:rPr>
                  <w:rFonts w:eastAsia="Times New Roman" w:cs="Arial"/>
                  <w:color w:val="404040"/>
                  <w:sz w:val="21"/>
                  <w:szCs w:val="21"/>
                </w:rPr>
                <w:id w:val="559596876"/>
                <w:placeholder>
                  <w:docPart w:val="94C607EC607F4717A72E85B1F89809E1"/>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rPr>
              <w:br/>
              <w:t>N</w:t>
            </w:r>
            <w:r w:rsidRPr="003F2BB9">
              <w:rPr>
                <w:rFonts w:eastAsia="Times New Roman" w:cs="Arial"/>
                <w:color w:val="404040"/>
                <w:sz w:val="21"/>
                <w:szCs w:val="21"/>
                <w:vertAlign w:val="superscript"/>
              </w:rPr>
              <w:t>o</w:t>
            </w:r>
            <w:r w:rsidRPr="003F2BB9" w:rsidDel="001458B0">
              <w:rPr>
                <w:rFonts w:eastAsia="Times New Roman" w:cs="Arial"/>
                <w:color w:val="404040"/>
                <w:sz w:val="21"/>
                <w:szCs w:val="21"/>
              </w:rPr>
              <w:t xml:space="preserve"> </w:t>
            </w:r>
            <w:r w:rsidRPr="003F2BB9">
              <w:rPr>
                <w:rFonts w:eastAsia="Times New Roman" w:cs="Arial"/>
                <w:color w:val="404040"/>
                <w:sz w:val="21"/>
                <w:szCs w:val="21"/>
              </w:rPr>
              <w:t xml:space="preserve">RPPS : </w:t>
            </w:r>
            <w:sdt>
              <w:sdtPr>
                <w:rPr>
                  <w:rFonts w:eastAsia="Times New Roman" w:cs="Arial"/>
                  <w:color w:val="404040"/>
                  <w:sz w:val="21"/>
                  <w:szCs w:val="21"/>
                </w:rPr>
                <w:id w:val="1812364070"/>
                <w:placeholder>
                  <w:docPart w:val="46D6258308F74B638701AFA829C6F2B2"/>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rPr>
              <w:br/>
              <w:t xml:space="preserve">Hôpital : </w:t>
            </w:r>
            <w:sdt>
              <w:sdtPr>
                <w:rPr>
                  <w:rFonts w:eastAsia="Times New Roman" w:cs="Arial"/>
                  <w:color w:val="404040"/>
                  <w:sz w:val="21"/>
                  <w:szCs w:val="21"/>
                </w:rPr>
                <w:id w:val="387839474"/>
                <w:placeholder>
                  <w:docPart w:val="32A3526B3216414B847AB2FD98A5CBF8"/>
                </w:placeholder>
                <w:showingPlcHdr/>
              </w:sdtPr>
              <w:sdtEndPr/>
              <w:sdtContent>
                <w:r w:rsidR="0059089D"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rPr>
              <w:br/>
            </w:r>
            <w:sdt>
              <w:sdtPr>
                <w:rPr>
                  <w:rFonts w:eastAsia="Times New Roman" w:cs="Arial"/>
                  <w:color w:val="404040"/>
                  <w:sz w:val="21"/>
                  <w:szCs w:val="21"/>
                </w:rPr>
                <w:id w:val="-1270694357"/>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sz w:val="21"/>
                    <w:szCs w:val="21"/>
                  </w:rPr>
                  <w:t>☐</w:t>
                </w:r>
              </w:sdtContent>
            </w:sdt>
            <w:r w:rsidRPr="003F2BB9">
              <w:rPr>
                <w:rFonts w:eastAsia="Times New Roman" w:cs="Arial"/>
                <w:color w:val="404040"/>
                <w:sz w:val="21"/>
                <w:szCs w:val="21"/>
              </w:rPr>
              <w:t xml:space="preserve"> CHU </w:t>
            </w:r>
            <w:sdt>
              <w:sdtPr>
                <w:rPr>
                  <w:rFonts w:eastAsia="Times New Roman" w:cs="Arial"/>
                  <w:color w:val="404040"/>
                  <w:sz w:val="21"/>
                  <w:szCs w:val="21"/>
                </w:rPr>
                <w:id w:val="-438675672"/>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sz w:val="21"/>
                    <w:szCs w:val="21"/>
                  </w:rPr>
                  <w:t>☐</w:t>
                </w:r>
              </w:sdtContent>
            </w:sdt>
            <w:r w:rsidRPr="003F2BB9">
              <w:rPr>
                <w:rFonts w:eastAsia="Times New Roman" w:cs="Arial"/>
                <w:color w:val="404040"/>
                <w:sz w:val="21"/>
                <w:szCs w:val="21"/>
              </w:rPr>
              <w:t xml:space="preserve"> CHG </w:t>
            </w:r>
            <w:sdt>
              <w:sdtPr>
                <w:rPr>
                  <w:rFonts w:eastAsia="Times New Roman" w:cs="Arial"/>
                  <w:color w:val="404040"/>
                  <w:sz w:val="21"/>
                  <w:szCs w:val="21"/>
                </w:rPr>
                <w:id w:val="-135181627"/>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sz w:val="21"/>
                    <w:szCs w:val="21"/>
                  </w:rPr>
                  <w:t>☐</w:t>
                </w:r>
              </w:sdtContent>
            </w:sdt>
            <w:r w:rsidRPr="003F2BB9">
              <w:rPr>
                <w:rFonts w:eastAsia="Times New Roman" w:cs="Arial"/>
                <w:color w:val="404040"/>
                <w:sz w:val="21"/>
                <w:szCs w:val="21"/>
              </w:rPr>
              <w:t xml:space="preserve"> CLCC </w:t>
            </w:r>
            <w:sdt>
              <w:sdtPr>
                <w:rPr>
                  <w:rFonts w:eastAsia="Times New Roman" w:cs="Arial"/>
                  <w:color w:val="404040"/>
                  <w:sz w:val="21"/>
                  <w:szCs w:val="21"/>
                </w:rPr>
                <w:id w:val="-1022154699"/>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sz w:val="21"/>
                    <w:szCs w:val="21"/>
                  </w:rPr>
                  <w:t>☐</w:t>
                </w:r>
              </w:sdtContent>
            </w:sdt>
            <w:r w:rsidRPr="003F2BB9">
              <w:rPr>
                <w:rFonts w:eastAsia="Times New Roman" w:cs="Arial"/>
                <w:color w:val="404040"/>
                <w:sz w:val="21"/>
                <w:szCs w:val="21"/>
              </w:rPr>
              <w:t xml:space="preserve"> centre privé</w:t>
            </w:r>
          </w:p>
          <w:p w14:paraId="4DDBA05D" w14:textId="26C3FA80" w:rsidR="003F2BB9" w:rsidRPr="003F2BB9" w:rsidRDefault="003F2BB9" w:rsidP="00FE692F">
            <w:pPr>
              <w:spacing w:before="0" w:after="0"/>
              <w:jc w:val="left"/>
              <w:rPr>
                <w:rFonts w:eastAsia="Times New Roman" w:cs="Arial"/>
                <w:color w:val="404040"/>
                <w:sz w:val="21"/>
                <w:szCs w:val="21"/>
                <w:lang w:val="de-DE"/>
              </w:rPr>
            </w:pPr>
            <w:r w:rsidRPr="003F2BB9">
              <w:rPr>
                <w:rFonts w:eastAsia="Times New Roman" w:cs="Arial"/>
                <w:color w:val="404040"/>
                <w:sz w:val="21"/>
                <w:szCs w:val="21"/>
              </w:rPr>
              <w:t>Tél :</w:t>
            </w:r>
            <w:r w:rsidRPr="003F2BB9">
              <w:rPr>
                <w:rFonts w:eastAsia="Times New Roman" w:cs="Arial"/>
                <w:color w:val="404040"/>
                <w:sz w:val="21"/>
                <w:szCs w:val="21"/>
              </w:rPr>
              <w:tab/>
            </w:r>
            <w:sdt>
              <w:sdtPr>
                <w:rPr>
                  <w:rFonts w:eastAsia="Times New Roman" w:cs="Arial"/>
                  <w:color w:val="404040"/>
                  <w:sz w:val="21"/>
                  <w:szCs w:val="21"/>
                </w:rPr>
                <w:id w:val="-634797574"/>
                <w:placeholder>
                  <w:docPart w:val="6B01C09B02EB4D94A2F4DC66158AF9BB"/>
                </w:placeholder>
              </w:sdtPr>
              <w:sdtEndPr/>
              <w:sdtContent>
                <w:sdt>
                  <w:sdtPr>
                    <w:rPr>
                      <w:rFonts w:eastAsia="Times New Roman" w:cs="Arial"/>
                      <w:color w:val="404040"/>
                      <w:sz w:val="21"/>
                      <w:szCs w:val="21"/>
                    </w:rPr>
                    <w:id w:val="-415161192"/>
                    <w:placeholder>
                      <w:docPart w:val="D5F534EF510E4929A72C34D3C7B21686"/>
                    </w:placeholder>
                    <w:showingPlcHdr/>
                  </w:sdtPr>
                  <w:sdtEndPr/>
                  <w:sdtContent>
                    <w:r w:rsidR="00887F5C" w:rsidRPr="003F2BB9">
                      <w:rPr>
                        <w:rFonts w:ascii="Arial Nova Cond" w:eastAsia="Times New Roman" w:hAnsi="Arial Nova Cond" w:cs="Arial"/>
                        <w:color w:val="595959"/>
                        <w:sz w:val="21"/>
                        <w:szCs w:val="21"/>
                        <w:shd w:val="clear" w:color="auto" w:fill="F2F2F2"/>
                      </w:rPr>
                      <w:t>________________</w:t>
                    </w:r>
                  </w:sdtContent>
                </w:sdt>
              </w:sdtContent>
            </w:sdt>
            <w:r w:rsidRPr="003F2BB9">
              <w:rPr>
                <w:rFonts w:eastAsia="Times New Roman" w:cs="Arial"/>
                <w:color w:val="404040"/>
                <w:sz w:val="21"/>
                <w:szCs w:val="21"/>
              </w:rPr>
              <w:br/>
            </w:r>
            <w:proofErr w:type="spellStart"/>
            <w:proofErr w:type="gramStart"/>
            <w:r w:rsidR="001A49FA">
              <w:rPr>
                <w:rFonts w:eastAsia="Times New Roman" w:cs="Arial"/>
                <w:color w:val="404040"/>
                <w:sz w:val="21"/>
                <w:szCs w:val="21"/>
                <w:lang w:val="de-DE"/>
              </w:rPr>
              <w:t>E-mail</w:t>
            </w:r>
            <w:proofErr w:type="spellEnd"/>
            <w:proofErr w:type="gramEnd"/>
            <w:r w:rsidR="001A49FA">
              <w:rPr>
                <w:rFonts w:eastAsia="Times New Roman" w:cs="Arial"/>
                <w:color w:val="404040"/>
                <w:sz w:val="21"/>
                <w:szCs w:val="21"/>
                <w:lang w:val="de-DE"/>
              </w:rPr>
              <w:t xml:space="preserve"> </w:t>
            </w:r>
            <w:r w:rsidRPr="003F2BB9">
              <w:rPr>
                <w:rFonts w:eastAsia="Times New Roman" w:cs="Arial"/>
                <w:color w:val="404040"/>
                <w:sz w:val="21"/>
                <w:szCs w:val="21"/>
                <w:lang w:val="de-DE"/>
              </w:rPr>
              <w:t xml:space="preserve">: </w:t>
            </w:r>
            <w:sdt>
              <w:sdtPr>
                <w:rPr>
                  <w:rFonts w:eastAsia="Times New Roman" w:cs="Arial"/>
                  <w:color w:val="404040"/>
                  <w:sz w:val="21"/>
                  <w:szCs w:val="21"/>
                </w:rPr>
                <w:id w:val="1270660133"/>
                <w:placeholder>
                  <w:docPart w:val="9C6F155D36614B4E949FE4398BCE6206"/>
                </w:placeholder>
                <w:showingPlcHdr/>
              </w:sdtPr>
              <w:sdtEndPr/>
              <w:sdtContent>
                <w:r w:rsidR="00887F5C"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lang w:val="de-DE"/>
              </w:rPr>
              <w:br/>
            </w:r>
          </w:p>
          <w:p w14:paraId="7DA3EC8B" w14:textId="77777777" w:rsidR="003F2BB9" w:rsidRPr="003F2BB9" w:rsidRDefault="003F2BB9" w:rsidP="00FE692F">
            <w:pPr>
              <w:spacing w:before="0"/>
              <w:rPr>
                <w:rFonts w:eastAsia="Times New Roman" w:cs="Arial"/>
                <w:color w:val="404040"/>
                <w:sz w:val="21"/>
                <w:szCs w:val="21"/>
              </w:rPr>
            </w:pPr>
            <w:r w:rsidRPr="003F2BB9">
              <w:rPr>
                <w:rFonts w:eastAsia="Times New Roman" w:cs="Arial"/>
                <w:color w:val="404040"/>
                <w:sz w:val="21"/>
                <w:szCs w:val="21"/>
              </w:rPr>
              <w:t>Date :</w:t>
            </w:r>
            <w:r w:rsidRPr="003F2BB9">
              <w:rPr>
                <w:rFonts w:eastAsia="Times New Roman" w:cs="Arial"/>
                <w:color w:val="404040"/>
                <w:sz w:val="21"/>
                <w:szCs w:val="21"/>
              </w:rPr>
              <w:tab/>
            </w:r>
            <w:sdt>
              <w:sdtPr>
                <w:rPr>
                  <w:rFonts w:eastAsia="Times New Roman" w:cs="Arial"/>
                  <w:color w:val="404040"/>
                  <w:sz w:val="21"/>
                  <w:szCs w:val="21"/>
                </w:rPr>
                <w:id w:val="-836848169"/>
                <w:placeholder>
                  <w:docPart w:val="056837817D5048F497528A3F26D7D18A"/>
                </w:placeholder>
                <w:showingPlcHdr/>
                <w:date>
                  <w:dateFormat w:val="dd/MM/yyyy"/>
                  <w:lid w:val="fr-FR"/>
                  <w:storeMappedDataAs w:val="dateTime"/>
                  <w:calendar w:val="gregorian"/>
                </w:date>
              </w:sdtPr>
              <w:sdtEndPr/>
              <w:sdtContent>
                <w:r w:rsidRPr="003F2BB9">
                  <w:rPr>
                    <w:rFonts w:ascii="Arial Nova Cond" w:eastAsia="Times New Roman" w:hAnsi="Arial Nova Cond" w:cs="Arial"/>
                    <w:color w:val="595959"/>
                    <w:sz w:val="21"/>
                    <w:szCs w:val="21"/>
                    <w:shd w:val="clear" w:color="auto" w:fill="F2F2F2"/>
                  </w:rPr>
                  <w:t>_ _/_ _/_ _ _ _</w:t>
                </w:r>
              </w:sdtContent>
            </w:sdt>
            <w:r w:rsidRPr="003F2BB9">
              <w:rPr>
                <w:rFonts w:eastAsia="Times New Roman" w:cs="Arial"/>
                <w:color w:val="404040"/>
                <w:sz w:val="21"/>
                <w:szCs w:val="21"/>
              </w:rPr>
              <w:tab/>
            </w:r>
            <w:r w:rsidRPr="003F2BB9">
              <w:rPr>
                <w:rFonts w:eastAsia="Times New Roman" w:cs="Arial"/>
                <w:color w:val="404040"/>
                <w:sz w:val="21"/>
                <w:szCs w:val="21"/>
              </w:rPr>
              <w:br/>
              <w:t>Cachet et signature du médecin :</w:t>
            </w:r>
          </w:p>
          <w:p w14:paraId="3D77A429" w14:textId="77777777" w:rsidR="003F2BB9" w:rsidRDefault="003F2BB9" w:rsidP="003F2BB9">
            <w:pPr>
              <w:rPr>
                <w:rFonts w:eastAsia="Times New Roman" w:cs="Arial"/>
                <w:color w:val="404040"/>
                <w:sz w:val="21"/>
                <w:szCs w:val="21"/>
              </w:rPr>
            </w:pPr>
          </w:p>
          <w:p w14:paraId="14B68BC2" w14:textId="2E1BAF3A" w:rsidR="00FE692F" w:rsidRPr="003F2BB9" w:rsidRDefault="00FE692F" w:rsidP="003F2BB9">
            <w:pPr>
              <w:rPr>
                <w:rFonts w:eastAsia="Times New Roman" w:cs="Arial"/>
                <w:color w:val="404040"/>
                <w:sz w:val="21"/>
                <w:szCs w:val="21"/>
              </w:rPr>
            </w:pPr>
          </w:p>
        </w:tc>
        <w:tc>
          <w:tcPr>
            <w:tcW w:w="2523" w:type="pct"/>
          </w:tcPr>
          <w:p w14:paraId="3A1C3D4F" w14:textId="77777777" w:rsidR="003F2BB9" w:rsidRPr="003F2BB9" w:rsidRDefault="003F2BB9" w:rsidP="003F2BB9">
            <w:pPr>
              <w:rPr>
                <w:rFonts w:eastAsia="Times New Roman" w:cs="Arial"/>
                <w:b/>
                <w:bCs/>
                <w:color w:val="404040"/>
                <w:sz w:val="21"/>
                <w:szCs w:val="21"/>
              </w:rPr>
            </w:pPr>
            <w:r w:rsidRPr="003F2BB9">
              <w:rPr>
                <w:rFonts w:eastAsia="Times New Roman" w:cs="Arial"/>
                <w:b/>
                <w:bCs/>
                <w:color w:val="404040"/>
                <w:sz w:val="21"/>
                <w:szCs w:val="21"/>
              </w:rPr>
              <w:t>Pharmacien</w:t>
            </w:r>
          </w:p>
          <w:p w14:paraId="6868E380" w14:textId="77777777" w:rsidR="003F2BB9" w:rsidRPr="003F2BB9" w:rsidRDefault="003F2BB9" w:rsidP="00FE692F">
            <w:pPr>
              <w:spacing w:after="0"/>
              <w:jc w:val="left"/>
              <w:rPr>
                <w:rFonts w:eastAsia="Times New Roman" w:cs="Arial"/>
                <w:color w:val="404040"/>
                <w:sz w:val="21"/>
                <w:szCs w:val="21"/>
              </w:rPr>
            </w:pPr>
            <w:r w:rsidRPr="003F2BB9">
              <w:rPr>
                <w:rFonts w:eastAsia="Times New Roman" w:cs="Arial"/>
                <w:color w:val="404040"/>
                <w:sz w:val="21"/>
                <w:szCs w:val="21"/>
              </w:rPr>
              <w:t xml:space="preserve">Nom/Prénom : </w:t>
            </w:r>
            <w:sdt>
              <w:sdtPr>
                <w:rPr>
                  <w:rFonts w:eastAsia="Times New Roman" w:cs="Arial"/>
                  <w:color w:val="404040"/>
                  <w:sz w:val="21"/>
                  <w:szCs w:val="21"/>
                </w:rPr>
                <w:id w:val="1751080356"/>
                <w:placeholder>
                  <w:docPart w:val="018FA645E8FD4B3D8CDCB1BAC47E1281"/>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rPr>
              <w:br/>
              <w:t>N</w:t>
            </w:r>
            <w:r w:rsidRPr="003F2BB9">
              <w:rPr>
                <w:rFonts w:eastAsia="Times New Roman" w:cs="Arial"/>
                <w:color w:val="404040"/>
                <w:sz w:val="21"/>
                <w:szCs w:val="21"/>
                <w:vertAlign w:val="superscript"/>
              </w:rPr>
              <w:t>o</w:t>
            </w:r>
            <w:r w:rsidRPr="003F2BB9" w:rsidDel="001458B0">
              <w:rPr>
                <w:rFonts w:eastAsia="Times New Roman" w:cs="Arial"/>
                <w:color w:val="404040"/>
                <w:sz w:val="21"/>
                <w:szCs w:val="21"/>
              </w:rPr>
              <w:t xml:space="preserve"> </w:t>
            </w:r>
            <w:r w:rsidRPr="003F2BB9">
              <w:rPr>
                <w:rFonts w:eastAsia="Times New Roman" w:cs="Arial"/>
                <w:color w:val="404040"/>
                <w:sz w:val="21"/>
                <w:szCs w:val="21"/>
              </w:rPr>
              <w:t xml:space="preserve">RPPS : </w:t>
            </w:r>
            <w:sdt>
              <w:sdtPr>
                <w:rPr>
                  <w:rFonts w:eastAsia="Times New Roman" w:cs="Arial"/>
                  <w:color w:val="404040"/>
                  <w:sz w:val="21"/>
                  <w:szCs w:val="21"/>
                </w:rPr>
                <w:id w:val="-1232842662"/>
                <w:placeholder>
                  <w:docPart w:val="F85978CCD1D443DCA563F70D5D885B3C"/>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rPr>
              <w:br/>
            </w:r>
            <w:r w:rsidRPr="003F2BB9">
              <w:rPr>
                <w:rFonts w:eastAsia="Times New Roman" w:cs="Arial"/>
                <w:color w:val="404040"/>
                <w:sz w:val="21"/>
                <w:szCs w:val="21"/>
              </w:rPr>
              <w:br/>
              <w:t xml:space="preserve">Hôpital : </w:t>
            </w:r>
            <w:sdt>
              <w:sdtPr>
                <w:rPr>
                  <w:rFonts w:eastAsia="Times New Roman" w:cs="Arial"/>
                  <w:color w:val="404040"/>
                  <w:sz w:val="21"/>
                  <w:szCs w:val="21"/>
                </w:rPr>
                <w:id w:val="-646040821"/>
                <w:placeholder>
                  <w:docPart w:val="B2213B487B5E4B1C98A9E7E214649BC5"/>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rPr>
              <w:br/>
            </w:r>
            <w:sdt>
              <w:sdtPr>
                <w:rPr>
                  <w:rFonts w:eastAsia="Times New Roman" w:cs="Arial"/>
                  <w:color w:val="404040"/>
                  <w:sz w:val="21"/>
                  <w:szCs w:val="21"/>
                </w:rPr>
                <w:id w:val="2007549022"/>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sz w:val="21"/>
                    <w:szCs w:val="21"/>
                  </w:rPr>
                  <w:t>☐</w:t>
                </w:r>
              </w:sdtContent>
            </w:sdt>
            <w:r w:rsidRPr="003F2BB9">
              <w:rPr>
                <w:rFonts w:eastAsia="Times New Roman" w:cs="Arial"/>
                <w:color w:val="404040"/>
                <w:sz w:val="21"/>
                <w:szCs w:val="21"/>
              </w:rPr>
              <w:t xml:space="preserve"> CHU </w:t>
            </w:r>
            <w:sdt>
              <w:sdtPr>
                <w:rPr>
                  <w:rFonts w:eastAsia="Times New Roman" w:cs="Arial"/>
                  <w:color w:val="404040"/>
                  <w:sz w:val="21"/>
                  <w:szCs w:val="21"/>
                </w:rPr>
                <w:id w:val="-1118747852"/>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sz w:val="21"/>
                    <w:szCs w:val="21"/>
                  </w:rPr>
                  <w:t>☐</w:t>
                </w:r>
              </w:sdtContent>
            </w:sdt>
            <w:r w:rsidRPr="003F2BB9">
              <w:rPr>
                <w:rFonts w:eastAsia="Times New Roman" w:cs="Arial"/>
                <w:color w:val="404040"/>
                <w:sz w:val="21"/>
                <w:szCs w:val="21"/>
              </w:rPr>
              <w:t xml:space="preserve"> CHG </w:t>
            </w:r>
            <w:sdt>
              <w:sdtPr>
                <w:rPr>
                  <w:rFonts w:eastAsia="Times New Roman" w:cs="Arial"/>
                  <w:color w:val="404040"/>
                  <w:sz w:val="21"/>
                  <w:szCs w:val="21"/>
                </w:rPr>
                <w:id w:val="1689336471"/>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sz w:val="21"/>
                    <w:szCs w:val="21"/>
                  </w:rPr>
                  <w:t>☐</w:t>
                </w:r>
              </w:sdtContent>
            </w:sdt>
            <w:r w:rsidRPr="003F2BB9">
              <w:rPr>
                <w:rFonts w:eastAsia="Times New Roman" w:cs="Arial"/>
                <w:color w:val="404040"/>
                <w:sz w:val="21"/>
                <w:szCs w:val="21"/>
              </w:rPr>
              <w:t xml:space="preserve">  CLCC </w:t>
            </w:r>
            <w:sdt>
              <w:sdtPr>
                <w:rPr>
                  <w:rFonts w:eastAsia="Times New Roman" w:cs="Arial"/>
                  <w:color w:val="404040"/>
                  <w:sz w:val="21"/>
                  <w:szCs w:val="21"/>
                </w:rPr>
                <w:id w:val="332189146"/>
                <w14:checkbox>
                  <w14:checked w14:val="0"/>
                  <w14:checkedState w14:val="2612" w14:font="MS Gothic"/>
                  <w14:uncheckedState w14:val="2610" w14:font="MS Gothic"/>
                </w14:checkbox>
              </w:sdtPr>
              <w:sdtEndPr/>
              <w:sdtContent>
                <w:r w:rsidRPr="003F2BB9">
                  <w:rPr>
                    <w:rFonts w:ascii="Segoe UI Symbol" w:eastAsia="Times New Roman" w:hAnsi="Segoe UI Symbol" w:cs="Segoe UI Symbol"/>
                    <w:color w:val="404040"/>
                    <w:sz w:val="21"/>
                    <w:szCs w:val="21"/>
                  </w:rPr>
                  <w:t>☐</w:t>
                </w:r>
              </w:sdtContent>
            </w:sdt>
            <w:r w:rsidRPr="003F2BB9">
              <w:rPr>
                <w:rFonts w:eastAsia="Times New Roman" w:cs="Arial"/>
                <w:color w:val="404040"/>
                <w:sz w:val="21"/>
                <w:szCs w:val="21"/>
              </w:rPr>
              <w:t xml:space="preserve"> centre privé</w:t>
            </w:r>
          </w:p>
          <w:p w14:paraId="034D3FB0" w14:textId="0857C632" w:rsidR="003F2BB9" w:rsidRPr="003F2BB9" w:rsidRDefault="003F2BB9" w:rsidP="00FE692F">
            <w:pPr>
              <w:spacing w:before="0" w:after="0"/>
              <w:jc w:val="left"/>
              <w:rPr>
                <w:rFonts w:eastAsia="Times New Roman" w:cs="Arial"/>
                <w:color w:val="404040"/>
                <w:sz w:val="21"/>
                <w:szCs w:val="21"/>
                <w:lang w:val="de-DE"/>
              </w:rPr>
            </w:pPr>
            <w:r w:rsidRPr="003F2BB9">
              <w:rPr>
                <w:rFonts w:eastAsia="Times New Roman" w:cs="Arial"/>
                <w:color w:val="404040"/>
                <w:sz w:val="21"/>
                <w:szCs w:val="21"/>
              </w:rPr>
              <w:t>Tél :</w:t>
            </w:r>
            <w:r w:rsidRPr="003F2BB9">
              <w:rPr>
                <w:rFonts w:eastAsia="Times New Roman" w:cs="Arial"/>
                <w:color w:val="404040"/>
                <w:sz w:val="21"/>
                <w:szCs w:val="21"/>
              </w:rPr>
              <w:tab/>
            </w:r>
            <w:sdt>
              <w:sdtPr>
                <w:rPr>
                  <w:rFonts w:eastAsia="Times New Roman" w:cs="Arial"/>
                  <w:color w:val="404040"/>
                  <w:sz w:val="21"/>
                  <w:szCs w:val="21"/>
                </w:rPr>
                <w:id w:val="-1907063247"/>
                <w:placeholder>
                  <w:docPart w:val="16C3882982564250857E2D2819507431"/>
                </w:placeholder>
              </w:sdtPr>
              <w:sdtEndPr/>
              <w:sdtContent>
                <w:sdt>
                  <w:sdtPr>
                    <w:rPr>
                      <w:rFonts w:eastAsia="Times New Roman" w:cs="Arial"/>
                      <w:color w:val="404040"/>
                      <w:sz w:val="21"/>
                      <w:szCs w:val="21"/>
                    </w:rPr>
                    <w:id w:val="-790435798"/>
                    <w:placeholder>
                      <w:docPart w:val="5D51EF295C90424283C7C39B56E217DA"/>
                    </w:placeholder>
                    <w:showingPlcHdr/>
                  </w:sdtPr>
                  <w:sdtEndPr/>
                  <w:sdtContent>
                    <w:r w:rsidR="00887F5C" w:rsidRPr="003F2BB9">
                      <w:rPr>
                        <w:rFonts w:ascii="Arial Nova Cond" w:eastAsia="Times New Roman" w:hAnsi="Arial Nova Cond" w:cs="Arial"/>
                        <w:color w:val="595959"/>
                        <w:sz w:val="21"/>
                        <w:szCs w:val="21"/>
                        <w:shd w:val="clear" w:color="auto" w:fill="F2F2F2"/>
                      </w:rPr>
                      <w:t>________________</w:t>
                    </w:r>
                  </w:sdtContent>
                </w:sdt>
              </w:sdtContent>
            </w:sdt>
            <w:r w:rsidRPr="003F2BB9">
              <w:rPr>
                <w:rFonts w:eastAsia="Times New Roman" w:cs="Arial"/>
                <w:color w:val="404040"/>
                <w:sz w:val="21"/>
                <w:szCs w:val="21"/>
              </w:rPr>
              <w:br/>
            </w:r>
            <w:proofErr w:type="spellStart"/>
            <w:proofErr w:type="gramStart"/>
            <w:r w:rsidR="001A49FA">
              <w:rPr>
                <w:rFonts w:eastAsia="Times New Roman" w:cs="Arial"/>
                <w:color w:val="404040"/>
                <w:sz w:val="21"/>
                <w:szCs w:val="21"/>
                <w:lang w:val="de-DE"/>
              </w:rPr>
              <w:t>E-mail</w:t>
            </w:r>
            <w:proofErr w:type="spellEnd"/>
            <w:proofErr w:type="gramEnd"/>
            <w:r w:rsidR="001A49FA">
              <w:rPr>
                <w:rFonts w:eastAsia="Times New Roman" w:cs="Arial"/>
                <w:color w:val="404040"/>
                <w:sz w:val="21"/>
                <w:szCs w:val="21"/>
                <w:lang w:val="de-DE"/>
              </w:rPr>
              <w:t xml:space="preserve"> </w:t>
            </w:r>
            <w:r w:rsidRPr="003F2BB9">
              <w:rPr>
                <w:rFonts w:eastAsia="Times New Roman" w:cs="Arial"/>
                <w:color w:val="404040"/>
                <w:sz w:val="21"/>
                <w:szCs w:val="21"/>
                <w:lang w:val="de-DE"/>
              </w:rPr>
              <w:t xml:space="preserve">: </w:t>
            </w:r>
            <w:sdt>
              <w:sdtPr>
                <w:rPr>
                  <w:rFonts w:eastAsia="Times New Roman" w:cs="Arial"/>
                  <w:color w:val="404040"/>
                  <w:sz w:val="21"/>
                  <w:szCs w:val="21"/>
                </w:rPr>
                <w:id w:val="60842043"/>
                <w:placeholder>
                  <w:docPart w:val="2AED6E4F5F204E9FAA9110B84542DF86"/>
                </w:placeholder>
                <w:showingPlcHdr/>
              </w:sdtPr>
              <w:sdtEndPr/>
              <w:sdtContent>
                <w:r w:rsidR="00887F5C" w:rsidRPr="003F2BB9">
                  <w:rPr>
                    <w:rFonts w:ascii="Arial Nova Cond" w:eastAsia="Times New Roman" w:hAnsi="Arial Nova Cond" w:cs="Arial"/>
                    <w:color w:val="595959"/>
                    <w:sz w:val="21"/>
                    <w:szCs w:val="21"/>
                    <w:shd w:val="clear" w:color="auto" w:fill="F2F2F2"/>
                  </w:rPr>
                  <w:t>________________</w:t>
                </w:r>
              </w:sdtContent>
            </w:sdt>
            <w:r w:rsidRPr="003F2BB9">
              <w:rPr>
                <w:rFonts w:eastAsia="Times New Roman" w:cs="Arial"/>
                <w:color w:val="404040"/>
                <w:sz w:val="21"/>
                <w:szCs w:val="21"/>
                <w:lang w:val="de-DE"/>
              </w:rPr>
              <w:br/>
            </w:r>
          </w:p>
          <w:p w14:paraId="4590F643" w14:textId="77777777" w:rsidR="003F2BB9" w:rsidRPr="003F2BB9" w:rsidRDefault="003F2BB9" w:rsidP="00FE692F">
            <w:pPr>
              <w:spacing w:before="0"/>
              <w:rPr>
                <w:rFonts w:eastAsia="Times New Roman" w:cs="Arial"/>
                <w:color w:val="404040"/>
                <w:sz w:val="21"/>
                <w:szCs w:val="21"/>
              </w:rPr>
            </w:pPr>
            <w:r w:rsidRPr="003F2BB9">
              <w:rPr>
                <w:rFonts w:eastAsia="Times New Roman" w:cs="Arial"/>
                <w:color w:val="404040"/>
                <w:sz w:val="21"/>
                <w:szCs w:val="21"/>
              </w:rPr>
              <w:t>Date :</w:t>
            </w:r>
            <w:r w:rsidRPr="003F2BB9">
              <w:rPr>
                <w:rFonts w:eastAsia="Times New Roman" w:cs="Arial"/>
                <w:color w:val="404040"/>
                <w:sz w:val="21"/>
                <w:szCs w:val="21"/>
              </w:rPr>
              <w:tab/>
            </w:r>
            <w:sdt>
              <w:sdtPr>
                <w:rPr>
                  <w:rFonts w:eastAsia="Times New Roman" w:cs="Arial"/>
                  <w:color w:val="404040"/>
                  <w:sz w:val="21"/>
                  <w:szCs w:val="21"/>
                </w:rPr>
                <w:id w:val="-763217632"/>
                <w:placeholder>
                  <w:docPart w:val="EBD424F421584BABBB5690CA2D746E67"/>
                </w:placeholder>
                <w:showingPlcHdr/>
                <w:date>
                  <w:dateFormat w:val="dd/MM/yyyy"/>
                  <w:lid w:val="fr-FR"/>
                  <w:storeMappedDataAs w:val="dateTime"/>
                  <w:calendar w:val="gregorian"/>
                </w:date>
              </w:sdtPr>
              <w:sdtEndPr/>
              <w:sdtContent>
                <w:r w:rsidRPr="003F2BB9">
                  <w:rPr>
                    <w:rFonts w:ascii="Arial Nova Cond" w:eastAsia="Times New Roman" w:hAnsi="Arial Nova Cond" w:cs="Arial"/>
                    <w:color w:val="595959"/>
                    <w:sz w:val="21"/>
                    <w:szCs w:val="21"/>
                    <w:shd w:val="clear" w:color="auto" w:fill="F2F2F2"/>
                  </w:rPr>
                  <w:t>_ _/_ _/_ _ _ _</w:t>
                </w:r>
              </w:sdtContent>
            </w:sdt>
            <w:r w:rsidRPr="003F2BB9">
              <w:rPr>
                <w:rFonts w:eastAsia="Times New Roman" w:cs="Arial"/>
                <w:color w:val="404040"/>
                <w:sz w:val="21"/>
                <w:szCs w:val="21"/>
              </w:rPr>
              <w:tab/>
            </w:r>
            <w:r w:rsidRPr="003F2BB9">
              <w:rPr>
                <w:rFonts w:eastAsia="Times New Roman" w:cs="Arial"/>
                <w:color w:val="404040"/>
                <w:sz w:val="21"/>
                <w:szCs w:val="21"/>
              </w:rPr>
              <w:br/>
              <w:t>Cachet et signature du pharmacien :</w:t>
            </w:r>
          </w:p>
          <w:p w14:paraId="65445270" w14:textId="77777777" w:rsidR="003F2BB9" w:rsidRPr="003F2BB9" w:rsidRDefault="003F2BB9" w:rsidP="003F2BB9">
            <w:pPr>
              <w:rPr>
                <w:rFonts w:eastAsia="Times New Roman" w:cs="Arial"/>
                <w:color w:val="404040"/>
                <w:sz w:val="21"/>
                <w:szCs w:val="21"/>
              </w:rPr>
            </w:pPr>
          </w:p>
        </w:tc>
      </w:tr>
      <w:tr w:rsidR="002C7875" w:rsidRPr="00AC7651" w14:paraId="2C5A809F" w14:textId="77777777" w:rsidTr="00D03C34">
        <w:tblPrEx>
          <w:tblBorders>
            <w:insideH w:val="none" w:sz="0" w:space="0" w:color="auto"/>
            <w:insideV w:val="none" w:sz="0" w:space="0" w:color="auto"/>
          </w:tblBorders>
          <w:tblLook w:val="04A0" w:firstRow="1" w:lastRow="0" w:firstColumn="1" w:lastColumn="0" w:noHBand="0" w:noVBand="1"/>
        </w:tblPrEx>
        <w:tc>
          <w:tcPr>
            <w:tcW w:w="5000" w:type="pct"/>
            <w:gridSpan w:val="2"/>
            <w:tcBorders>
              <w:top w:val="nil"/>
              <w:left w:val="nil"/>
              <w:bottom w:val="single" w:sz="4" w:space="0" w:color="auto"/>
              <w:right w:val="nil"/>
            </w:tcBorders>
          </w:tcPr>
          <w:p w14:paraId="39F5F8E7" w14:textId="557F6E6F" w:rsidR="002C7875" w:rsidRPr="00AC7651" w:rsidRDefault="002C7875" w:rsidP="002C7875">
            <w:pPr>
              <w:keepNext/>
              <w:autoSpaceDE w:val="0"/>
              <w:autoSpaceDN w:val="0"/>
              <w:adjustRightInd w:val="0"/>
              <w:spacing w:before="0" w:after="0"/>
              <w:jc w:val="right"/>
              <w:rPr>
                <w:rFonts w:ascii="Arial Narrow" w:eastAsia="Times New Roman" w:hAnsi="Arial Narrow" w:cs="Arial"/>
                <w:b/>
                <w:color w:val="000000"/>
                <w:sz w:val="36"/>
                <w:szCs w:val="36"/>
              </w:rPr>
            </w:pPr>
            <w:bookmarkStart w:id="25" w:name="_Toc77062473"/>
            <w:r w:rsidRPr="00C6450F">
              <w:rPr>
                <w:rFonts w:eastAsia="Times New Roman" w:cs="Arial"/>
                <w:bCs/>
                <w:color w:val="000000"/>
                <w:sz w:val="18"/>
                <w:szCs w:val="18"/>
              </w:rPr>
              <w:lastRenderedPageBreak/>
              <w:t xml:space="preserve">Page </w:t>
            </w:r>
            <w:r w:rsidR="00FC04BC">
              <w:rPr>
                <w:rFonts w:eastAsia="Times New Roman" w:cs="Arial"/>
                <w:bCs/>
                <w:color w:val="000000"/>
                <w:sz w:val="18"/>
                <w:szCs w:val="18"/>
              </w:rPr>
              <w:t>1</w:t>
            </w:r>
            <w:r w:rsidRPr="00C6450F">
              <w:rPr>
                <w:rFonts w:eastAsia="Times New Roman" w:cs="Arial"/>
                <w:bCs/>
                <w:color w:val="000000"/>
                <w:sz w:val="18"/>
                <w:szCs w:val="18"/>
              </w:rPr>
              <w:t xml:space="preserve"> sur </w:t>
            </w:r>
            <w:r w:rsidR="00FC04BC">
              <w:rPr>
                <w:rFonts w:eastAsia="Times New Roman" w:cs="Arial"/>
                <w:bCs/>
                <w:color w:val="000000"/>
                <w:sz w:val="18"/>
                <w:szCs w:val="18"/>
              </w:rPr>
              <w:t>3</w:t>
            </w:r>
          </w:p>
        </w:tc>
      </w:tr>
    </w:tbl>
    <w:p w14:paraId="2C6AD2F4" w14:textId="77777777" w:rsidR="00A91859" w:rsidRDefault="00A91859">
      <w:r>
        <w:br w:type="page"/>
      </w:r>
    </w:p>
    <w:tbl>
      <w:tblPr>
        <w:tblW w:w="499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A91859" w:rsidRPr="00AC7651" w14:paraId="3AD72F39" w14:textId="77777777" w:rsidTr="00D03C34">
        <w:tc>
          <w:tcPr>
            <w:tcW w:w="5000" w:type="pct"/>
            <w:tcBorders>
              <w:top w:val="nil"/>
              <w:left w:val="nil"/>
              <w:bottom w:val="single" w:sz="4" w:space="0" w:color="auto"/>
              <w:right w:val="nil"/>
            </w:tcBorders>
          </w:tcPr>
          <w:p w14:paraId="043D32EC" w14:textId="094CBD03" w:rsidR="00A91859" w:rsidRPr="00C6450F" w:rsidRDefault="00A91859" w:rsidP="00D03C34">
            <w:pPr>
              <w:keepNext/>
              <w:autoSpaceDE w:val="0"/>
              <w:autoSpaceDN w:val="0"/>
              <w:adjustRightInd w:val="0"/>
              <w:spacing w:before="0" w:after="0"/>
              <w:rPr>
                <w:rFonts w:eastAsia="Times New Roman" w:cs="Arial"/>
                <w:bCs/>
                <w:color w:val="000000"/>
                <w:sz w:val="18"/>
                <w:szCs w:val="18"/>
              </w:rPr>
            </w:pPr>
          </w:p>
        </w:tc>
      </w:tr>
      <w:tr w:rsidR="00AC7651" w:rsidRPr="00AC7651" w14:paraId="12BBA546" w14:textId="77777777" w:rsidTr="00D03C34">
        <w:tc>
          <w:tcPr>
            <w:tcW w:w="5000" w:type="pct"/>
            <w:tcBorders>
              <w:top w:val="single" w:sz="4" w:space="0" w:color="auto"/>
              <w:bottom w:val="single" w:sz="4" w:space="0" w:color="auto"/>
            </w:tcBorders>
          </w:tcPr>
          <w:p w14:paraId="509C2EC9" w14:textId="38C0487C" w:rsidR="00AC7651" w:rsidRPr="00AC7651" w:rsidRDefault="00AC7651" w:rsidP="00AC7651">
            <w:pPr>
              <w:keepNext/>
              <w:autoSpaceDE w:val="0"/>
              <w:autoSpaceDN w:val="0"/>
              <w:adjustRightInd w:val="0"/>
              <w:spacing w:before="0" w:after="0"/>
              <w:jc w:val="center"/>
              <w:rPr>
                <w:rFonts w:ascii="Arial Narrow" w:eastAsia="Times New Roman" w:hAnsi="Arial Narrow" w:cs="Arial"/>
                <w:color w:val="000000"/>
                <w:sz w:val="36"/>
                <w:szCs w:val="36"/>
              </w:rPr>
            </w:pPr>
            <w:bookmarkStart w:id="26" w:name="EI"/>
            <w:r w:rsidRPr="00AC7651">
              <w:rPr>
                <w:rFonts w:ascii="Arial Narrow" w:eastAsia="Times New Roman" w:hAnsi="Arial Narrow" w:cs="Arial"/>
                <w:b/>
                <w:color w:val="000000"/>
                <w:sz w:val="36"/>
                <w:szCs w:val="36"/>
              </w:rPr>
              <w:t>Fiche de déclaration des effets indésirables</w:t>
            </w:r>
            <w:bookmarkEnd w:id="26"/>
            <w:r w:rsidR="0059089D" w:rsidRPr="0059089D">
              <w:rPr>
                <w:rFonts w:ascii="Arial Narrow" w:eastAsia="Times New Roman" w:hAnsi="Arial Narrow" w:cs="Arial"/>
                <w:b/>
                <w:color w:val="000000"/>
                <w:sz w:val="36"/>
                <w:szCs w:val="36"/>
              </w:rPr>
              <w:t xml:space="preserve"> </w:t>
            </w:r>
            <w:r w:rsidR="00A97F2D">
              <w:rPr>
                <w:rFonts w:ascii="Arial Narrow" w:eastAsia="Times New Roman" w:hAnsi="Arial Narrow" w:cs="Arial"/>
                <w:b/>
                <w:color w:val="000000"/>
                <w:sz w:val="36"/>
                <w:szCs w:val="36"/>
              </w:rPr>
              <w:t xml:space="preserve">et/ou de signalement de grossesse </w:t>
            </w:r>
            <w:r w:rsidR="0059089D" w:rsidRPr="0059089D">
              <w:rPr>
                <w:rFonts w:ascii="Arial Narrow" w:eastAsia="Times New Roman" w:hAnsi="Arial Narrow" w:cs="Arial"/>
                <w:b/>
                <w:color w:val="000000"/>
                <w:sz w:val="36"/>
                <w:szCs w:val="36"/>
              </w:rPr>
              <w:t>- OSPOLOT</w:t>
            </w:r>
          </w:p>
        </w:tc>
      </w:tr>
    </w:tbl>
    <w:p w14:paraId="3AA7DD2D" w14:textId="77777777" w:rsidR="00AC7651" w:rsidRPr="00A22DDD" w:rsidRDefault="00AC7651" w:rsidP="00AC7651">
      <w:pPr>
        <w:spacing w:after="0"/>
        <w:jc w:val="center"/>
        <w:rPr>
          <w:rFonts w:eastAsia="Times New Roman" w:cs="Times New Roman"/>
          <w:b/>
          <w:bCs/>
          <w:color w:val="404040"/>
          <w:sz w:val="18"/>
        </w:rPr>
      </w:pPr>
      <w:r w:rsidRPr="00A22DDD">
        <w:rPr>
          <w:rFonts w:eastAsia="Times New Roman" w:cs="Times New Roman"/>
          <w:b/>
          <w:bCs/>
          <w:color w:val="404040"/>
          <w:sz w:val="18"/>
        </w:rPr>
        <w:t>Fiche à transmettre au laboratoire</w:t>
      </w:r>
      <w:r w:rsidRPr="009E7CCF">
        <w:rPr>
          <w:rFonts w:eastAsia="Times New Roman" w:cs="Times New Roman"/>
          <w:b/>
          <w:bCs/>
          <w:color w:val="404040"/>
          <w:sz w:val="18"/>
        </w:rPr>
        <w:t xml:space="preserve"> INRESA à l’adresse </w:t>
      </w:r>
      <w:hyperlink r:id="rId20" w:history="1">
        <w:r w:rsidRPr="009E7CCF">
          <w:rPr>
            <w:rStyle w:val="Lienhypertexte"/>
            <w:rFonts w:eastAsia="Times New Roman" w:cs="Times New Roman"/>
            <w:b/>
            <w:bCs/>
            <w:sz w:val="18"/>
          </w:rPr>
          <w:t>info@inresa.fr</w:t>
        </w:r>
      </w:hyperlink>
      <w:r w:rsidRPr="009E7CCF">
        <w:rPr>
          <w:rFonts w:eastAsia="Times New Roman" w:cs="Times New Roman"/>
          <w:b/>
          <w:bCs/>
          <w:color w:val="404040"/>
          <w:sz w:val="18"/>
        </w:rPr>
        <w:t xml:space="preserve"> ou par fax au 03 89 70 78 65</w:t>
      </w:r>
    </w:p>
    <w:p w14:paraId="07436E75" w14:textId="2281E4A0" w:rsidR="0059089D" w:rsidRPr="00C6450F" w:rsidRDefault="0059089D" w:rsidP="0059089D">
      <w:pPr>
        <w:jc w:val="right"/>
        <w:rPr>
          <w:rFonts w:eastAsia="Times New Roman" w:cs="Times New Roman"/>
          <w:color w:val="404040"/>
        </w:rPr>
      </w:pPr>
      <w:r w:rsidRPr="00C6450F">
        <w:rPr>
          <w:rFonts w:eastAsia="Times New Roman" w:cs="Times New Roman"/>
          <w:color w:val="404040"/>
        </w:rPr>
        <w:t>Date</w:t>
      </w:r>
      <w:r>
        <w:rPr>
          <w:rFonts w:eastAsia="Times New Roman" w:cs="Times New Roman"/>
          <w:color w:val="404040"/>
        </w:rPr>
        <w:t xml:space="preserve"> </w:t>
      </w:r>
      <w:r w:rsidRPr="00C6450F">
        <w:rPr>
          <w:rFonts w:eastAsia="Times New Roman" w:cs="Times New Roman"/>
          <w:color w:val="404040"/>
        </w:rPr>
        <w:t xml:space="preserve">: </w:t>
      </w:r>
      <w:sdt>
        <w:sdtPr>
          <w:rPr>
            <w:rFonts w:eastAsia="Times New Roman" w:cs="Times New Roman"/>
            <w:color w:val="404040"/>
          </w:rPr>
          <w:id w:val="1804649415"/>
          <w:placeholder>
            <w:docPart w:val="F8A5D43B4F7743CBA1FC4B126738891A"/>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hd w:val="clear" w:color="auto" w:fill="F2F2F2"/>
            </w:rPr>
            <w:t>_ _/_ _/_ _ _ _</w:t>
          </w:r>
        </w:sdtContent>
      </w:sdt>
    </w:p>
    <w:p w14:paraId="7FDBD66C" w14:textId="5A4D755A" w:rsidR="00AC7651" w:rsidRPr="00AC7651" w:rsidRDefault="0059089D" w:rsidP="002C7875">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Notificateur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6"/>
      </w:tblGrid>
      <w:tr w:rsidR="002C7875" w14:paraId="1B230FE2" w14:textId="77777777" w:rsidTr="00FC04BC">
        <w:tc>
          <w:tcPr>
            <w:tcW w:w="9781" w:type="dxa"/>
            <w:gridSpan w:val="2"/>
            <w:vAlign w:val="center"/>
          </w:tcPr>
          <w:p w14:paraId="054AA185" w14:textId="56C7595D" w:rsidR="002C7875" w:rsidRDefault="002C7875" w:rsidP="00FE692F">
            <w:pPr>
              <w:spacing w:before="0"/>
              <w:rPr>
                <w:rFonts w:eastAsia="Times New Roman" w:cs="Times New Roman"/>
                <w:color w:val="404040"/>
              </w:rPr>
            </w:pPr>
            <w:r w:rsidRPr="003F2BB9">
              <w:rPr>
                <w:rFonts w:eastAsia="Times New Roman" w:cs="Arial"/>
                <w:color w:val="404040"/>
                <w:sz w:val="21"/>
                <w:szCs w:val="21"/>
              </w:rPr>
              <w:t xml:space="preserve">Nom/Prénom : </w:t>
            </w:r>
            <w:sdt>
              <w:sdtPr>
                <w:rPr>
                  <w:rFonts w:eastAsia="Times New Roman" w:cs="Arial"/>
                  <w:color w:val="404040"/>
                  <w:sz w:val="21"/>
                  <w:szCs w:val="21"/>
                </w:rPr>
                <w:id w:val="-1485006169"/>
                <w:placeholder>
                  <w:docPart w:val="B164C7CCFCCC47AD8864DE27500630DF"/>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r w:rsidR="002C7875" w14:paraId="22EA1537" w14:textId="77777777" w:rsidTr="00FC04BC">
        <w:tc>
          <w:tcPr>
            <w:tcW w:w="9781" w:type="dxa"/>
            <w:gridSpan w:val="2"/>
            <w:vAlign w:val="center"/>
          </w:tcPr>
          <w:p w14:paraId="49DC4905" w14:textId="595DF29A" w:rsidR="002C7875" w:rsidRDefault="002C7875" w:rsidP="00FE692F">
            <w:pPr>
              <w:spacing w:before="0"/>
              <w:rPr>
                <w:rFonts w:eastAsia="Times New Roman" w:cs="Times New Roman"/>
                <w:color w:val="404040"/>
              </w:rPr>
            </w:pPr>
            <w:r w:rsidRPr="003F2BB9">
              <w:rPr>
                <w:rFonts w:eastAsia="Times New Roman" w:cs="Arial"/>
                <w:color w:val="404040"/>
                <w:sz w:val="21"/>
                <w:szCs w:val="21"/>
              </w:rPr>
              <w:t xml:space="preserve">Spécialité : </w:t>
            </w:r>
            <w:sdt>
              <w:sdtPr>
                <w:rPr>
                  <w:rFonts w:eastAsia="Times New Roman" w:cs="Arial"/>
                  <w:color w:val="404040"/>
                  <w:sz w:val="21"/>
                  <w:szCs w:val="21"/>
                </w:rPr>
                <w:id w:val="-1458866303"/>
                <w:placeholder>
                  <w:docPart w:val="5E2B6D8C4DF24FE0AE7EDF0072513635"/>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r w:rsidR="00FE692F" w14:paraId="719B9B55" w14:textId="77777777" w:rsidTr="00486DA4">
        <w:tc>
          <w:tcPr>
            <w:tcW w:w="9781" w:type="dxa"/>
            <w:gridSpan w:val="2"/>
            <w:vAlign w:val="center"/>
          </w:tcPr>
          <w:p w14:paraId="78F8888E" w14:textId="1928200D" w:rsidR="00FE692F" w:rsidRDefault="00FE692F" w:rsidP="00FE692F">
            <w:pPr>
              <w:spacing w:before="0"/>
              <w:rPr>
                <w:rFonts w:eastAsia="Times New Roman" w:cs="Times New Roman"/>
                <w:color w:val="404040"/>
              </w:rPr>
            </w:pPr>
            <w:r w:rsidRPr="003F2BB9">
              <w:rPr>
                <w:rFonts w:eastAsia="Times New Roman" w:cs="Arial"/>
                <w:color w:val="404040"/>
                <w:sz w:val="21"/>
                <w:szCs w:val="21"/>
              </w:rPr>
              <w:t xml:space="preserve">Hôpital : </w:t>
            </w:r>
            <w:sdt>
              <w:sdtPr>
                <w:rPr>
                  <w:rFonts w:eastAsia="Times New Roman" w:cs="Arial"/>
                  <w:color w:val="404040"/>
                  <w:sz w:val="21"/>
                  <w:szCs w:val="21"/>
                </w:rPr>
                <w:id w:val="-752431009"/>
                <w:placeholder>
                  <w:docPart w:val="86EE4D4858794C3C9B157D36189F9262"/>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r w:rsidR="00FE692F" w14:paraId="6339A6EA" w14:textId="77777777" w:rsidTr="00E32A2E">
        <w:tc>
          <w:tcPr>
            <w:tcW w:w="9781" w:type="dxa"/>
            <w:gridSpan w:val="2"/>
            <w:vAlign w:val="center"/>
          </w:tcPr>
          <w:p w14:paraId="7A7E8823" w14:textId="5E9A1C6F" w:rsidR="00FE692F" w:rsidRDefault="00D03C34" w:rsidP="00FE692F">
            <w:pPr>
              <w:spacing w:before="0"/>
              <w:rPr>
                <w:rFonts w:eastAsia="Times New Roman" w:cs="Times New Roman"/>
                <w:color w:val="404040"/>
              </w:rPr>
            </w:pPr>
            <w:sdt>
              <w:sdtPr>
                <w:rPr>
                  <w:rFonts w:eastAsia="Times New Roman" w:cs="Arial"/>
                  <w:color w:val="404040"/>
                  <w:sz w:val="21"/>
                  <w:szCs w:val="21"/>
                </w:rPr>
                <w:id w:val="336354054"/>
                <w14:checkbox>
                  <w14:checked w14:val="0"/>
                  <w14:checkedState w14:val="2612" w14:font="MS Gothic"/>
                  <w14:uncheckedState w14:val="2610" w14:font="MS Gothic"/>
                </w14:checkbox>
              </w:sdtPr>
              <w:sdtEndPr/>
              <w:sdtContent>
                <w:r w:rsidR="00FE692F" w:rsidRPr="003F2BB9">
                  <w:rPr>
                    <w:rFonts w:ascii="Segoe UI Symbol" w:eastAsia="Times New Roman" w:hAnsi="Segoe UI Symbol" w:cs="Segoe UI Symbol"/>
                    <w:color w:val="404040"/>
                    <w:sz w:val="21"/>
                    <w:szCs w:val="21"/>
                  </w:rPr>
                  <w:t>☐</w:t>
                </w:r>
              </w:sdtContent>
            </w:sdt>
            <w:r w:rsidR="00FE692F" w:rsidRPr="003F2BB9">
              <w:rPr>
                <w:rFonts w:eastAsia="Times New Roman" w:cs="Arial"/>
                <w:color w:val="404040"/>
                <w:sz w:val="21"/>
                <w:szCs w:val="21"/>
              </w:rPr>
              <w:t xml:space="preserve"> CHU </w:t>
            </w:r>
            <w:sdt>
              <w:sdtPr>
                <w:rPr>
                  <w:rFonts w:eastAsia="Times New Roman" w:cs="Arial"/>
                  <w:color w:val="404040"/>
                  <w:sz w:val="21"/>
                  <w:szCs w:val="21"/>
                </w:rPr>
                <w:id w:val="1437321136"/>
                <w14:checkbox>
                  <w14:checked w14:val="0"/>
                  <w14:checkedState w14:val="2612" w14:font="MS Gothic"/>
                  <w14:uncheckedState w14:val="2610" w14:font="MS Gothic"/>
                </w14:checkbox>
              </w:sdtPr>
              <w:sdtEndPr/>
              <w:sdtContent>
                <w:r w:rsidR="00FE692F" w:rsidRPr="003F2BB9">
                  <w:rPr>
                    <w:rFonts w:ascii="Segoe UI Symbol" w:eastAsia="Times New Roman" w:hAnsi="Segoe UI Symbol" w:cs="Segoe UI Symbol"/>
                    <w:color w:val="404040"/>
                    <w:sz w:val="21"/>
                    <w:szCs w:val="21"/>
                  </w:rPr>
                  <w:t>☐</w:t>
                </w:r>
              </w:sdtContent>
            </w:sdt>
            <w:r w:rsidR="00FE692F" w:rsidRPr="003F2BB9">
              <w:rPr>
                <w:rFonts w:eastAsia="Times New Roman" w:cs="Arial"/>
                <w:color w:val="404040"/>
                <w:sz w:val="21"/>
                <w:szCs w:val="21"/>
              </w:rPr>
              <w:t xml:space="preserve"> CHG </w:t>
            </w:r>
            <w:sdt>
              <w:sdtPr>
                <w:rPr>
                  <w:rFonts w:eastAsia="Times New Roman" w:cs="Arial"/>
                  <w:color w:val="404040"/>
                  <w:sz w:val="21"/>
                  <w:szCs w:val="21"/>
                </w:rPr>
                <w:id w:val="580875599"/>
                <w14:checkbox>
                  <w14:checked w14:val="0"/>
                  <w14:checkedState w14:val="2612" w14:font="MS Gothic"/>
                  <w14:uncheckedState w14:val="2610" w14:font="MS Gothic"/>
                </w14:checkbox>
              </w:sdtPr>
              <w:sdtEndPr/>
              <w:sdtContent>
                <w:r w:rsidR="00FE692F" w:rsidRPr="003F2BB9">
                  <w:rPr>
                    <w:rFonts w:ascii="Segoe UI Symbol" w:eastAsia="Times New Roman" w:hAnsi="Segoe UI Symbol" w:cs="Segoe UI Symbol"/>
                    <w:color w:val="404040"/>
                    <w:sz w:val="21"/>
                    <w:szCs w:val="21"/>
                  </w:rPr>
                  <w:t>☐</w:t>
                </w:r>
              </w:sdtContent>
            </w:sdt>
            <w:r w:rsidR="00FE692F" w:rsidRPr="003F2BB9">
              <w:rPr>
                <w:rFonts w:eastAsia="Times New Roman" w:cs="Arial"/>
                <w:color w:val="404040"/>
                <w:sz w:val="21"/>
                <w:szCs w:val="21"/>
              </w:rPr>
              <w:t xml:space="preserve"> CLCC </w:t>
            </w:r>
            <w:sdt>
              <w:sdtPr>
                <w:rPr>
                  <w:rFonts w:eastAsia="Times New Roman" w:cs="Arial"/>
                  <w:color w:val="404040"/>
                  <w:sz w:val="21"/>
                  <w:szCs w:val="21"/>
                </w:rPr>
                <w:id w:val="-1140254525"/>
                <w14:checkbox>
                  <w14:checked w14:val="0"/>
                  <w14:checkedState w14:val="2612" w14:font="MS Gothic"/>
                  <w14:uncheckedState w14:val="2610" w14:font="MS Gothic"/>
                </w14:checkbox>
              </w:sdtPr>
              <w:sdtEndPr/>
              <w:sdtContent>
                <w:r w:rsidR="00FE692F" w:rsidRPr="003F2BB9">
                  <w:rPr>
                    <w:rFonts w:ascii="Segoe UI Symbol" w:eastAsia="Times New Roman" w:hAnsi="Segoe UI Symbol" w:cs="Segoe UI Symbol"/>
                    <w:color w:val="404040"/>
                    <w:sz w:val="21"/>
                    <w:szCs w:val="21"/>
                  </w:rPr>
                  <w:t>☐</w:t>
                </w:r>
              </w:sdtContent>
            </w:sdt>
            <w:r w:rsidR="00FE692F" w:rsidRPr="003F2BB9">
              <w:rPr>
                <w:rFonts w:eastAsia="Times New Roman" w:cs="Arial"/>
                <w:color w:val="404040"/>
                <w:sz w:val="21"/>
                <w:szCs w:val="21"/>
              </w:rPr>
              <w:t xml:space="preserve"> centre privé</w:t>
            </w:r>
          </w:p>
        </w:tc>
      </w:tr>
      <w:tr w:rsidR="002C7875" w14:paraId="4EAAE3FE" w14:textId="77777777" w:rsidTr="00FC04BC">
        <w:tc>
          <w:tcPr>
            <w:tcW w:w="9781" w:type="dxa"/>
            <w:gridSpan w:val="2"/>
            <w:vAlign w:val="center"/>
          </w:tcPr>
          <w:p w14:paraId="1BCE2695" w14:textId="78187861" w:rsidR="002C7875" w:rsidRDefault="002C7875" w:rsidP="00FE692F">
            <w:pPr>
              <w:spacing w:before="0"/>
              <w:rPr>
                <w:rFonts w:eastAsia="Times New Roman" w:cs="Arial"/>
                <w:color w:val="404040"/>
                <w:sz w:val="21"/>
                <w:szCs w:val="21"/>
                <w:lang w:val="de-DE"/>
              </w:rPr>
            </w:pPr>
            <w:r>
              <w:rPr>
                <w:rFonts w:eastAsia="Times New Roman" w:cs="Arial"/>
                <w:color w:val="404040"/>
                <w:sz w:val="21"/>
                <w:szCs w:val="21"/>
              </w:rPr>
              <w:t>Adresse</w:t>
            </w:r>
            <w:r w:rsidRPr="003F2BB9">
              <w:rPr>
                <w:rFonts w:eastAsia="Times New Roman" w:cs="Arial"/>
                <w:color w:val="404040"/>
                <w:sz w:val="21"/>
                <w:szCs w:val="21"/>
              </w:rPr>
              <w:t xml:space="preserve"> : </w:t>
            </w:r>
            <w:sdt>
              <w:sdtPr>
                <w:rPr>
                  <w:rFonts w:eastAsia="Times New Roman" w:cs="Arial"/>
                  <w:color w:val="404040"/>
                  <w:sz w:val="21"/>
                  <w:szCs w:val="21"/>
                </w:rPr>
                <w:id w:val="-1954540694"/>
                <w:placeholder>
                  <w:docPart w:val="030A7EA1E1454149ACEC9D950E0FBBBB"/>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r w:rsidR="00FE692F" w14:paraId="66BC51FB" w14:textId="77777777" w:rsidTr="00FC0DA5">
        <w:tc>
          <w:tcPr>
            <w:tcW w:w="4890" w:type="dxa"/>
            <w:vAlign w:val="center"/>
          </w:tcPr>
          <w:p w14:paraId="38749543" w14:textId="275B489C" w:rsidR="00FE692F" w:rsidRDefault="00FE692F" w:rsidP="00A97F2D">
            <w:pPr>
              <w:spacing w:before="0" w:after="0"/>
              <w:rPr>
                <w:rFonts w:eastAsia="Times New Roman" w:cs="Arial"/>
                <w:color w:val="404040"/>
                <w:sz w:val="21"/>
                <w:szCs w:val="21"/>
              </w:rPr>
            </w:pPr>
            <w:r w:rsidRPr="003F2BB9">
              <w:rPr>
                <w:rFonts w:eastAsia="Times New Roman" w:cs="Arial"/>
                <w:color w:val="404040"/>
                <w:sz w:val="21"/>
                <w:szCs w:val="21"/>
              </w:rPr>
              <w:t>Tél :</w:t>
            </w:r>
            <w:r w:rsidRPr="003F2BB9">
              <w:rPr>
                <w:rFonts w:eastAsia="Times New Roman" w:cs="Arial"/>
                <w:color w:val="404040"/>
                <w:sz w:val="21"/>
                <w:szCs w:val="21"/>
              </w:rPr>
              <w:tab/>
            </w:r>
            <w:sdt>
              <w:sdtPr>
                <w:rPr>
                  <w:rFonts w:eastAsia="Times New Roman" w:cs="Arial"/>
                  <w:color w:val="404040"/>
                  <w:sz w:val="21"/>
                  <w:szCs w:val="21"/>
                </w:rPr>
                <w:id w:val="221411949"/>
                <w:placeholder>
                  <w:docPart w:val="DC48CE3948C94315BB84B388185DC9AD"/>
                </w:placeholder>
              </w:sdtPr>
              <w:sdtEndPr/>
              <w:sdtContent>
                <w:sdt>
                  <w:sdtPr>
                    <w:rPr>
                      <w:rFonts w:eastAsia="Times New Roman" w:cs="Arial"/>
                      <w:color w:val="404040"/>
                      <w:sz w:val="21"/>
                      <w:szCs w:val="21"/>
                    </w:rPr>
                    <w:id w:val="191035775"/>
                    <w:placeholder>
                      <w:docPart w:val="AF6651CD810C4DB39702041BD616FCD6"/>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sdtContent>
            </w:sdt>
          </w:p>
        </w:tc>
        <w:tc>
          <w:tcPr>
            <w:tcW w:w="4891" w:type="dxa"/>
            <w:vAlign w:val="center"/>
          </w:tcPr>
          <w:p w14:paraId="356B0C1C" w14:textId="4AD032D4" w:rsidR="00FE692F" w:rsidRDefault="00FE692F" w:rsidP="00A97F2D">
            <w:pPr>
              <w:spacing w:before="0" w:after="0"/>
              <w:rPr>
                <w:rFonts w:eastAsia="Times New Roman" w:cs="Arial"/>
                <w:color w:val="404040"/>
                <w:sz w:val="21"/>
                <w:szCs w:val="21"/>
              </w:rPr>
            </w:pPr>
            <w:proofErr w:type="spellStart"/>
            <w:proofErr w:type="gramStart"/>
            <w:r>
              <w:rPr>
                <w:rFonts w:eastAsia="Times New Roman" w:cs="Arial"/>
                <w:color w:val="404040"/>
                <w:sz w:val="21"/>
                <w:szCs w:val="21"/>
                <w:lang w:val="de-DE"/>
              </w:rPr>
              <w:t>E-mail</w:t>
            </w:r>
            <w:proofErr w:type="spellEnd"/>
            <w:r>
              <w:rPr>
                <w:rFonts w:eastAsia="Times New Roman" w:cs="Arial"/>
                <w:color w:val="404040"/>
                <w:sz w:val="21"/>
                <w:szCs w:val="21"/>
                <w:lang w:val="de-DE"/>
              </w:rPr>
              <w:t xml:space="preserve"> </w:t>
            </w:r>
            <w:r w:rsidRPr="003F2BB9">
              <w:rPr>
                <w:rFonts w:eastAsia="Times New Roman" w:cs="Arial"/>
                <w:color w:val="404040"/>
                <w:sz w:val="21"/>
                <w:szCs w:val="21"/>
                <w:lang w:val="de-DE"/>
              </w:rPr>
              <w:t>:</w:t>
            </w:r>
            <w:proofErr w:type="gramEnd"/>
            <w:r w:rsidRPr="003F2BB9">
              <w:rPr>
                <w:rFonts w:eastAsia="Times New Roman" w:cs="Arial"/>
                <w:color w:val="404040"/>
                <w:sz w:val="21"/>
                <w:szCs w:val="21"/>
                <w:lang w:val="de-DE"/>
              </w:rPr>
              <w:t xml:space="preserve"> </w:t>
            </w:r>
            <w:sdt>
              <w:sdtPr>
                <w:rPr>
                  <w:rFonts w:eastAsia="Times New Roman" w:cs="Arial"/>
                  <w:color w:val="404040"/>
                  <w:sz w:val="21"/>
                  <w:szCs w:val="21"/>
                </w:rPr>
                <w:id w:val="72932466"/>
                <w:placeholder>
                  <w:docPart w:val="45E1D27F36794EF581DDD2F0DB671701"/>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bl>
    <w:p w14:paraId="4C210A0C" w14:textId="77777777" w:rsidR="002C7875" w:rsidRPr="002C7875" w:rsidRDefault="002C7875" w:rsidP="00A97F2D">
      <w:pPr>
        <w:keepNext/>
        <w:keepLines/>
        <w:suppressAutoHyphens/>
        <w:spacing w:before="0" w:after="0" w:line="240" w:lineRule="auto"/>
        <w:ind w:left="360" w:hanging="360"/>
        <w:jc w:val="left"/>
        <w:outlineLvl w:val="1"/>
        <w:rPr>
          <w:rFonts w:eastAsia="Times New Roman" w:cs="Arial"/>
          <w:bCs/>
          <w:color w:val="000000"/>
          <w:sz w:val="18"/>
          <w:szCs w:val="18"/>
        </w:rPr>
      </w:pPr>
    </w:p>
    <w:p w14:paraId="43335C92" w14:textId="60FC5A4C" w:rsidR="002C7875" w:rsidRPr="003F2BB9" w:rsidRDefault="002C7875" w:rsidP="002C7875">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r w:rsidRPr="003F2BB9">
        <w:rPr>
          <w:rFonts w:ascii="Arial Narrow" w:eastAsia="Times New Roman" w:hAnsi="Arial Narrow" w:cs="Times New Roman"/>
          <w:bCs/>
          <w:color w:val="000000"/>
          <w:sz w:val="36"/>
          <w:szCs w:val="26"/>
        </w:rPr>
        <w:t>Identification du patient</w:t>
      </w:r>
    </w:p>
    <w:p w14:paraId="4B31EA4D" w14:textId="7ADEB8C6" w:rsidR="002C7875" w:rsidRDefault="002C7875" w:rsidP="002C7875">
      <w:pPr>
        <w:spacing w:before="0"/>
        <w:rPr>
          <w:rFonts w:eastAsia="Times New Roman" w:cs="Times New Roman"/>
          <w:color w:val="404040"/>
        </w:rPr>
      </w:pPr>
      <w:r w:rsidRPr="003F2BB9">
        <w:rPr>
          <w:rFonts w:eastAsia="Times New Roman" w:cs="Times New Roman"/>
          <w:color w:val="404040"/>
        </w:rPr>
        <w:t xml:space="preserve">Nom du patient (3 premières lettres) : </w:t>
      </w:r>
      <w:sdt>
        <w:sdtPr>
          <w:rPr>
            <w:rFonts w:eastAsia="Times New Roman" w:cs="Times New Roman"/>
            <w:color w:val="404040"/>
          </w:rPr>
          <w:id w:val="-311096985"/>
          <w:placeholder>
            <w:docPart w:val="AC4ACB7032224AC18AF811C8C0F28897"/>
          </w:placeholder>
          <w:showingPlcHdr/>
        </w:sdtPr>
        <w:sdtEndPr/>
        <w:sdtContent>
          <w:r w:rsidRPr="003F2BB9">
            <w:rPr>
              <w:rFonts w:ascii="Arial Nova Cond" w:eastAsia="Times New Roman" w:hAnsi="Arial Nova Cond" w:cs="Times New Roman"/>
              <w:color w:val="595959"/>
              <w:shd w:val="clear" w:color="auto" w:fill="F2F2F2"/>
            </w:rPr>
            <w:t>| _ | _ | _ |</w:t>
          </w:r>
        </w:sdtContent>
      </w:sdt>
      <w:r w:rsidRPr="003F2BB9" w:rsidDel="004A5DB0">
        <w:rPr>
          <w:rFonts w:eastAsia="Times New Roman" w:cs="Times New Roman"/>
          <w:color w:val="404040"/>
        </w:rPr>
        <w:t xml:space="preserve"> </w:t>
      </w:r>
      <w:r w:rsidRPr="003F2BB9">
        <w:rPr>
          <w:rFonts w:eastAsia="Times New Roman" w:cs="Times New Roman"/>
          <w:color w:val="404040"/>
        </w:rPr>
        <w:t xml:space="preserve">Prénom (2 premières lettres) : </w:t>
      </w:r>
      <w:sdt>
        <w:sdtPr>
          <w:rPr>
            <w:rFonts w:eastAsia="Times New Roman" w:cs="Times New Roman"/>
            <w:color w:val="404040"/>
          </w:rPr>
          <w:id w:val="-101642882"/>
          <w:placeholder>
            <w:docPart w:val="82CDB5B19FFE4CE79B9C4CCADEA1EBD5"/>
          </w:placeholder>
          <w:showingPlcHdr/>
        </w:sdtPr>
        <w:sdtEndPr/>
        <w:sdtContent>
          <w:r w:rsidRPr="003F2BB9">
            <w:rPr>
              <w:rFonts w:ascii="Arial Nova Cond" w:eastAsia="Times New Roman" w:hAnsi="Arial Nova Cond" w:cs="Times New Roman"/>
              <w:color w:val="595959"/>
              <w:shd w:val="clear" w:color="auto" w:fill="F2F2F2"/>
            </w:rPr>
            <w:t>| _ | _ |</w:t>
          </w:r>
        </w:sdtContent>
      </w:sdt>
      <w:r w:rsidRPr="003F2BB9">
        <w:rPr>
          <w:rFonts w:eastAsia="Times New Roman" w:cs="Times New Roman"/>
          <w:color w:val="404040"/>
        </w:rPr>
        <w:br/>
      </w:r>
      <w:r w:rsidRPr="00A22DDD">
        <w:rPr>
          <w:rFonts w:eastAsia="Times New Roman" w:cs="Times New Roman"/>
          <w:color w:val="404040"/>
        </w:rPr>
        <w:t xml:space="preserve">Sexe : M </w:t>
      </w:r>
      <w:sdt>
        <w:sdtPr>
          <w:rPr>
            <w:rFonts w:eastAsia="Times New Roman" w:cs="Times New Roman"/>
            <w:color w:val="404040"/>
          </w:rPr>
          <w:id w:val="-1444143968"/>
          <w14:checkbox>
            <w14:checked w14:val="0"/>
            <w14:checkedState w14:val="2612" w14:font="MS Gothic"/>
            <w14:uncheckedState w14:val="2610" w14:font="MS Gothic"/>
          </w14:checkbox>
        </w:sdtPr>
        <w:sdtEndPr/>
        <w:sdtContent>
          <w:r w:rsidRPr="00A22DDD">
            <w:rPr>
              <w:rFonts w:ascii="Segoe UI Symbol" w:eastAsia="Times New Roman" w:hAnsi="Segoe UI Symbol" w:cs="Segoe UI Symbol"/>
              <w:color w:val="404040"/>
            </w:rPr>
            <w:t>☐</w:t>
          </w:r>
        </w:sdtContent>
      </w:sdt>
      <w:r w:rsidRPr="00A22DDD">
        <w:rPr>
          <w:rFonts w:eastAsia="Times New Roman" w:cs="Times New Roman"/>
          <w:color w:val="404040"/>
        </w:rPr>
        <w:t xml:space="preserve"> F </w:t>
      </w:r>
      <w:sdt>
        <w:sdtPr>
          <w:rPr>
            <w:rFonts w:eastAsia="Times New Roman" w:cs="Times New Roman"/>
            <w:color w:val="404040"/>
          </w:rPr>
          <w:id w:val="1787846666"/>
          <w14:checkbox>
            <w14:checked w14:val="0"/>
            <w14:checkedState w14:val="2612" w14:font="MS Gothic"/>
            <w14:uncheckedState w14:val="2610" w14:font="MS Gothic"/>
          </w14:checkbox>
        </w:sdtPr>
        <w:sdtEndPr/>
        <w:sdtContent>
          <w:r w:rsidRPr="00A22DDD">
            <w:rPr>
              <w:rFonts w:ascii="Segoe UI Symbol" w:eastAsia="Times New Roman" w:hAnsi="Segoe UI Symbol" w:cs="Segoe UI Symbol"/>
              <w:color w:val="404040"/>
            </w:rPr>
            <w:t>☐</w:t>
          </w:r>
        </w:sdtContent>
      </w:sdt>
    </w:p>
    <w:p w14:paraId="04E69E36" w14:textId="77777777" w:rsidR="008734B6" w:rsidRDefault="002C7875" w:rsidP="00A97F2D">
      <w:pPr>
        <w:spacing w:before="0"/>
        <w:rPr>
          <w:rFonts w:eastAsia="Times New Roman" w:cs="Times New Roman"/>
          <w:color w:val="404040"/>
        </w:rPr>
      </w:pPr>
      <w:r w:rsidRPr="00A22DDD">
        <w:rPr>
          <w:rFonts w:eastAsia="Times New Roman" w:cs="Times New Roman"/>
          <w:color w:val="404040"/>
        </w:rPr>
        <w:t xml:space="preserve">Date de naissance : </w:t>
      </w:r>
      <w:sdt>
        <w:sdtPr>
          <w:rPr>
            <w:rFonts w:eastAsia="Times New Roman" w:cs="Times New Roman"/>
            <w:color w:val="404040"/>
          </w:rPr>
          <w:id w:val="806904890"/>
          <w:placeholder>
            <w:docPart w:val="FB883AFB827F4E21B10372A97FFCBE65"/>
          </w:placeholder>
        </w:sdtPr>
        <w:sdtEndPr/>
        <w:sdtContent>
          <w:sdt>
            <w:sdtPr>
              <w:rPr>
                <w:rFonts w:eastAsia="Times New Roman" w:cs="Times New Roman"/>
                <w:color w:val="404040"/>
                <w:sz w:val="21"/>
                <w:szCs w:val="21"/>
              </w:rPr>
              <w:id w:val="1466708763"/>
              <w:placeholder>
                <w:docPart w:val="18DBC6BE100F453E92DC6D8AEC28833E"/>
              </w:placeholder>
              <w:showingPlcHdr/>
              <w:date>
                <w:dateFormat w:val="dd/MM/yyyy"/>
                <w:lid w:val="fr-FR"/>
                <w:storeMappedDataAs w:val="dateTime"/>
                <w:calendar w:val="gregorian"/>
              </w:date>
            </w:sdtPr>
            <w:sdtEndPr/>
            <w:sdtContent>
              <w:r w:rsidRPr="00A22DDD">
                <w:rPr>
                  <w:rFonts w:ascii="Arial Nova Cond" w:eastAsia="Times New Roman" w:hAnsi="Arial Nova Cond" w:cs="Times New Roman"/>
                  <w:color w:val="595959"/>
                  <w:sz w:val="21"/>
                  <w:szCs w:val="21"/>
                  <w:shd w:val="clear" w:color="auto" w:fill="F2F2F2"/>
                </w:rPr>
                <w:t>_ _/_ _/_ _ _ _</w:t>
              </w:r>
            </w:sdtContent>
          </w:sdt>
          <w:r>
            <w:rPr>
              <w:rFonts w:eastAsia="Times New Roman" w:cs="Times New Roman"/>
              <w:color w:val="404040"/>
              <w:sz w:val="21"/>
              <w:szCs w:val="21"/>
            </w:rPr>
            <w:t xml:space="preserve"> </w:t>
          </w:r>
        </w:sdtContent>
      </w:sdt>
      <w:r w:rsidRPr="00A22DDD">
        <w:rPr>
          <w:rFonts w:eastAsia="Times New Roman" w:cs="Times New Roman"/>
          <w:color w:val="404040"/>
        </w:rPr>
        <w:t>(</w:t>
      </w:r>
      <w:r>
        <w:rPr>
          <w:rFonts w:eastAsia="Times New Roman" w:cs="Times New Roman"/>
          <w:color w:val="404040"/>
        </w:rPr>
        <w:t>JJ/</w:t>
      </w:r>
      <w:r w:rsidRPr="00A22DDD">
        <w:rPr>
          <w:rFonts w:eastAsia="Times New Roman" w:cs="Times New Roman"/>
          <w:color w:val="404040"/>
        </w:rPr>
        <w:t xml:space="preserve">MM/AAAA) </w:t>
      </w:r>
      <w:r>
        <w:rPr>
          <w:rFonts w:eastAsia="Times New Roman" w:cs="Times New Roman"/>
          <w:color w:val="404040"/>
        </w:rPr>
        <w:tab/>
      </w:r>
      <w:r>
        <w:rPr>
          <w:rFonts w:eastAsia="Times New Roman" w:cs="Times New Roman"/>
          <w:color w:val="404040"/>
        </w:rPr>
        <w:tab/>
      </w:r>
    </w:p>
    <w:p w14:paraId="12766AEA" w14:textId="6ECE8C3B" w:rsidR="002C7875" w:rsidRDefault="002C7875" w:rsidP="00A97F2D">
      <w:pPr>
        <w:spacing w:before="0"/>
        <w:rPr>
          <w:rFonts w:eastAsia="Times New Roman" w:cs="Times New Roman"/>
          <w:color w:val="404040"/>
        </w:rPr>
      </w:pPr>
      <w:r w:rsidRPr="00A22DDD">
        <w:rPr>
          <w:rFonts w:eastAsia="Times New Roman" w:cs="Times New Roman"/>
          <w:color w:val="404040"/>
        </w:rPr>
        <w:t xml:space="preserve">Poids (kg) : </w:t>
      </w:r>
      <w:sdt>
        <w:sdtPr>
          <w:rPr>
            <w:rFonts w:eastAsia="Times New Roman" w:cs="Times New Roman"/>
            <w:color w:val="404040"/>
          </w:rPr>
          <w:id w:val="-735401443"/>
          <w:placeholder>
            <w:docPart w:val="EA16DAB109EC409FBF7171488AB0EFC6"/>
          </w:placeholder>
          <w:showingPlcHdr/>
        </w:sdtPr>
        <w:sdtEndPr/>
        <w:sdtContent>
          <w:r w:rsidRPr="00A22DDD">
            <w:rPr>
              <w:rFonts w:ascii="Arial Nova Cond" w:eastAsia="Times New Roman" w:hAnsi="Arial Nova Cond" w:cs="Times New Roman"/>
              <w:color w:val="595959"/>
              <w:shd w:val="clear" w:color="auto" w:fill="F2F2F2"/>
            </w:rPr>
            <w:t>| _ | _ | _ |</w:t>
          </w:r>
        </w:sdtContent>
      </w:sdt>
      <w:r w:rsidRPr="00A22DDD">
        <w:rPr>
          <w:rFonts w:eastAsia="Times New Roman" w:cs="Times New Roman"/>
          <w:color w:val="404040"/>
        </w:rPr>
        <w:t xml:space="preserve">  </w:t>
      </w:r>
    </w:p>
    <w:p w14:paraId="247324EF" w14:textId="2770E8D7" w:rsidR="002C7875" w:rsidRDefault="002C7875" w:rsidP="002C7875">
      <w:pPr>
        <w:spacing w:after="0"/>
        <w:rPr>
          <w:rFonts w:eastAsia="Times New Roman" w:cs="Times New Roman"/>
          <w:color w:val="404040"/>
        </w:rPr>
      </w:pPr>
      <w:r>
        <w:rPr>
          <w:rFonts w:eastAsia="Times New Roman" w:cs="Times New Roman"/>
          <w:color w:val="404040"/>
        </w:rPr>
        <w:t>S’il s’agit d’un nouveau-né, le médicament a été pris :</w:t>
      </w:r>
    </w:p>
    <w:p w14:paraId="11755F18" w14:textId="0AFC3622" w:rsidR="002C7875" w:rsidRDefault="002C7875" w:rsidP="002C78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0"/>
        <w:rPr>
          <w:rFonts w:eastAsia="Times New Roman" w:cs="Times New Roman"/>
          <w:color w:val="404040"/>
        </w:rPr>
      </w:pPr>
      <w:proofErr w:type="gramStart"/>
      <w:r>
        <w:rPr>
          <w:rFonts w:eastAsia="Times New Roman" w:cs="Times New Roman"/>
          <w:color w:val="404040"/>
        </w:rPr>
        <w:t>par</w:t>
      </w:r>
      <w:proofErr w:type="gramEnd"/>
      <w:r>
        <w:rPr>
          <w:rFonts w:eastAsia="Times New Roman" w:cs="Times New Roman"/>
          <w:color w:val="404040"/>
        </w:rPr>
        <w:t xml:space="preserve"> le nouveau-né </w:t>
      </w:r>
      <w:sdt>
        <w:sdtPr>
          <w:rPr>
            <w:rFonts w:eastAsia="Times New Roman" w:cs="Times New Roman"/>
            <w:color w:val="404040"/>
          </w:rPr>
          <w:id w:val="-968589715"/>
          <w14:checkbox>
            <w14:checked w14:val="0"/>
            <w14:checkedState w14:val="2612" w14:font="MS Gothic"/>
            <w14:uncheckedState w14:val="2610" w14:font="MS Gothic"/>
          </w14:checkbox>
        </w:sdtPr>
        <w:sdtEndPr/>
        <w:sdtContent>
          <w:r>
            <w:rPr>
              <w:rFonts w:ascii="MS Gothic" w:eastAsia="MS Gothic" w:hAnsi="MS Gothic" w:cs="Times New Roman" w:hint="eastAsia"/>
              <w:color w:val="404040"/>
            </w:rPr>
            <w:t>☐</w:t>
          </w:r>
        </w:sdtContent>
      </w:sdt>
      <w:r>
        <w:rPr>
          <w:rFonts w:eastAsia="Times New Roman" w:cs="Times New Roman"/>
          <w:color w:val="404040"/>
        </w:rPr>
        <w:tab/>
      </w:r>
      <w:r>
        <w:rPr>
          <w:rFonts w:eastAsia="Times New Roman" w:cs="Times New Roman"/>
          <w:color w:val="404040"/>
        </w:rPr>
        <w:tab/>
        <w:t xml:space="preserve">par la mère durant la grossesse </w:t>
      </w:r>
      <w:sdt>
        <w:sdtPr>
          <w:rPr>
            <w:rFonts w:eastAsia="Times New Roman" w:cs="Times New Roman"/>
            <w:color w:val="404040"/>
          </w:rPr>
          <w:id w:val="-425186257"/>
          <w14:checkbox>
            <w14:checked w14:val="0"/>
            <w14:checkedState w14:val="2612" w14:font="MS Gothic"/>
            <w14:uncheckedState w14:val="2610" w14:font="MS Gothic"/>
          </w14:checkbox>
        </w:sdtPr>
        <w:sdtEndPr/>
        <w:sdtContent>
          <w:r>
            <w:rPr>
              <w:rFonts w:ascii="MS Gothic" w:eastAsia="MS Gothic" w:hAnsi="MS Gothic" w:cs="Times New Roman" w:hint="eastAsia"/>
              <w:color w:val="404040"/>
            </w:rPr>
            <w:t>☐</w:t>
          </w:r>
        </w:sdtContent>
      </w:sdt>
      <w:r>
        <w:rPr>
          <w:rFonts w:eastAsia="Times New Roman" w:cs="Times New Roman"/>
          <w:color w:val="404040"/>
        </w:rPr>
        <w:tab/>
      </w:r>
      <w:r>
        <w:rPr>
          <w:rFonts w:eastAsia="Times New Roman" w:cs="Times New Roman"/>
          <w:color w:val="404040"/>
        </w:rPr>
        <w:tab/>
        <w:t xml:space="preserve">lors de l’allaitement </w:t>
      </w:r>
      <w:sdt>
        <w:sdtPr>
          <w:rPr>
            <w:rFonts w:eastAsia="Times New Roman" w:cs="Times New Roman"/>
            <w:color w:val="404040"/>
          </w:rPr>
          <w:id w:val="209925908"/>
          <w14:checkbox>
            <w14:checked w14:val="0"/>
            <w14:checkedState w14:val="2612" w14:font="MS Gothic"/>
            <w14:uncheckedState w14:val="2610" w14:font="MS Gothic"/>
          </w14:checkbox>
        </w:sdtPr>
        <w:sdtEndPr/>
        <w:sdtContent>
          <w:r>
            <w:rPr>
              <w:rFonts w:ascii="MS Gothic" w:eastAsia="MS Gothic" w:hAnsi="MS Gothic" w:cs="Times New Roman" w:hint="eastAsia"/>
              <w:color w:val="404040"/>
            </w:rPr>
            <w:t>☐</w:t>
          </w:r>
        </w:sdtContent>
      </w:sdt>
      <w:r>
        <w:rPr>
          <w:rFonts w:eastAsia="Times New Roman" w:cs="Times New Roman"/>
          <w:color w:val="404040"/>
        </w:rPr>
        <w:tab/>
      </w:r>
    </w:p>
    <w:p w14:paraId="153A4C32" w14:textId="38A86B9A" w:rsidR="002C7875" w:rsidRDefault="002C7875" w:rsidP="002C78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120"/>
        <w:rPr>
          <w:rFonts w:eastAsia="Times New Roman" w:cs="Times New Roman"/>
          <w:color w:val="404040"/>
        </w:rPr>
      </w:pPr>
      <w:r>
        <w:rPr>
          <w:rFonts w:eastAsia="Times New Roman" w:cs="Times New Roman"/>
          <w:color w:val="404040"/>
        </w:rPr>
        <w:t>Antécédents médicaux pertinents :</w:t>
      </w:r>
    </w:p>
    <w:p w14:paraId="712314E9" w14:textId="41B9D2D9" w:rsidR="002C7875" w:rsidRPr="003F2BB9" w:rsidRDefault="00D03C34" w:rsidP="002C78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0"/>
        <w:rPr>
          <w:rFonts w:eastAsia="Times New Roman" w:cs="Times New Roman"/>
          <w:color w:val="404040"/>
        </w:rPr>
      </w:pPr>
      <w:sdt>
        <w:sdtPr>
          <w:rPr>
            <w:rFonts w:eastAsia="Times New Roman" w:cs="Arial"/>
            <w:color w:val="404040"/>
            <w:sz w:val="21"/>
            <w:szCs w:val="21"/>
          </w:rPr>
          <w:id w:val="125285400"/>
          <w:placeholder>
            <w:docPart w:val="780C492739BF4D2CBFA1618B78A211F6"/>
          </w:placeholder>
          <w:showingPlcHdr/>
        </w:sdtPr>
        <w:sdtEndPr/>
        <w:sdtContent>
          <w:r w:rsidR="002C7875" w:rsidRPr="003F2BB9">
            <w:rPr>
              <w:rFonts w:ascii="Arial Nova Cond" w:eastAsia="Times New Roman" w:hAnsi="Arial Nova Cond" w:cs="Arial"/>
              <w:color w:val="595959"/>
              <w:sz w:val="21"/>
              <w:szCs w:val="21"/>
              <w:shd w:val="clear" w:color="auto" w:fill="F2F2F2"/>
            </w:rPr>
            <w:t>_______________</w:t>
          </w:r>
          <w:r w:rsidR="002C7875">
            <w:rPr>
              <w:rFonts w:ascii="Arial Nova Cond" w:eastAsia="Times New Roman" w:hAnsi="Arial Nova Cond" w:cs="Arial"/>
              <w:color w:val="595959"/>
              <w:sz w:val="21"/>
              <w:szCs w:val="21"/>
              <w:shd w:val="clear" w:color="auto" w:fill="F2F2F2"/>
            </w:rPr>
            <w:t>______________________________________________________________________</w:t>
          </w:r>
          <w:r w:rsidR="002C7875" w:rsidRPr="003F2BB9">
            <w:rPr>
              <w:rFonts w:ascii="Arial Nova Cond" w:eastAsia="Times New Roman" w:hAnsi="Arial Nova Cond" w:cs="Arial"/>
              <w:color w:val="595959"/>
              <w:sz w:val="21"/>
              <w:szCs w:val="21"/>
              <w:shd w:val="clear" w:color="auto" w:fill="F2F2F2"/>
            </w:rPr>
            <w:t>_</w:t>
          </w:r>
        </w:sdtContent>
      </w:sdt>
    </w:p>
    <w:p w14:paraId="2FBDF515" w14:textId="4419EC40" w:rsidR="00AC7651" w:rsidRDefault="00D03C34" w:rsidP="00AC7651">
      <w:pPr>
        <w:rPr>
          <w:rFonts w:eastAsia="Times New Roman" w:cs="Arial"/>
          <w:color w:val="404040"/>
          <w:sz w:val="21"/>
          <w:szCs w:val="21"/>
        </w:rPr>
      </w:pPr>
      <w:sdt>
        <w:sdtPr>
          <w:rPr>
            <w:rFonts w:eastAsia="Times New Roman" w:cs="Arial"/>
            <w:color w:val="404040"/>
            <w:sz w:val="21"/>
            <w:szCs w:val="21"/>
          </w:rPr>
          <w:id w:val="1271967919"/>
          <w:placeholder>
            <w:docPart w:val="4AC41F27466441298138F93C8157C06B"/>
          </w:placeholder>
        </w:sdtPr>
        <w:sdtEndPr/>
        <w:sdtContent>
          <w:r w:rsidR="002C7875" w:rsidRPr="003F2BB9">
            <w:rPr>
              <w:rFonts w:ascii="Arial Nova Cond" w:eastAsia="Times New Roman" w:hAnsi="Arial Nova Cond" w:cs="Arial"/>
              <w:color w:val="595959"/>
              <w:sz w:val="21"/>
              <w:szCs w:val="21"/>
              <w:shd w:val="clear" w:color="auto" w:fill="F2F2F2"/>
            </w:rPr>
            <w:t>_______________</w:t>
          </w:r>
          <w:r w:rsidR="002C7875">
            <w:rPr>
              <w:rFonts w:ascii="Arial Nova Cond" w:eastAsia="Times New Roman" w:hAnsi="Arial Nova Cond" w:cs="Arial"/>
              <w:color w:val="595959"/>
              <w:sz w:val="21"/>
              <w:szCs w:val="21"/>
              <w:shd w:val="clear" w:color="auto" w:fill="F2F2F2"/>
            </w:rPr>
            <w:t>______________________________________________________________________</w:t>
          </w:r>
          <w:r w:rsidR="002C7875" w:rsidRPr="003F2BB9">
            <w:rPr>
              <w:rFonts w:ascii="Arial Nova Cond" w:eastAsia="Times New Roman" w:hAnsi="Arial Nova Cond" w:cs="Arial"/>
              <w:color w:val="595959"/>
              <w:sz w:val="21"/>
              <w:szCs w:val="21"/>
              <w:shd w:val="clear" w:color="auto" w:fill="F2F2F2"/>
            </w:rPr>
            <w:t>_</w:t>
          </w:r>
        </w:sdtContent>
      </w:sdt>
    </w:p>
    <w:p w14:paraId="109B6F86" w14:textId="346B4FDA" w:rsidR="002C7875" w:rsidRPr="00AC7651" w:rsidRDefault="00D03C34" w:rsidP="00AC7651">
      <w:pPr>
        <w:rPr>
          <w:rFonts w:eastAsia="Times New Roman" w:cs="Times New Roman"/>
          <w:color w:val="404040"/>
        </w:rPr>
      </w:pPr>
      <w:sdt>
        <w:sdtPr>
          <w:rPr>
            <w:rFonts w:eastAsia="Times New Roman" w:cs="Arial"/>
            <w:color w:val="404040"/>
            <w:sz w:val="21"/>
            <w:szCs w:val="21"/>
          </w:rPr>
          <w:id w:val="2030137106"/>
          <w:placeholder>
            <w:docPart w:val="4E73F20D369B4D34AC1C9AE22E863D86"/>
          </w:placeholder>
          <w:showingPlcHdr/>
        </w:sdtPr>
        <w:sdtEndPr/>
        <w:sdtContent>
          <w:r w:rsidR="002C7875" w:rsidRPr="003F2BB9">
            <w:rPr>
              <w:rFonts w:ascii="Arial Nova Cond" w:eastAsia="Times New Roman" w:hAnsi="Arial Nova Cond" w:cs="Arial"/>
              <w:color w:val="595959"/>
              <w:sz w:val="21"/>
              <w:szCs w:val="21"/>
              <w:shd w:val="clear" w:color="auto" w:fill="F2F2F2"/>
            </w:rPr>
            <w:t>_______________</w:t>
          </w:r>
          <w:r w:rsidR="002C7875">
            <w:rPr>
              <w:rFonts w:ascii="Arial Nova Cond" w:eastAsia="Times New Roman" w:hAnsi="Arial Nova Cond" w:cs="Arial"/>
              <w:color w:val="595959"/>
              <w:sz w:val="21"/>
              <w:szCs w:val="21"/>
              <w:shd w:val="clear" w:color="auto" w:fill="F2F2F2"/>
            </w:rPr>
            <w:t>______________________________________________________________________</w:t>
          </w:r>
          <w:r w:rsidR="002C7875" w:rsidRPr="003F2BB9">
            <w:rPr>
              <w:rFonts w:ascii="Arial Nova Cond" w:eastAsia="Times New Roman" w:hAnsi="Arial Nova Cond" w:cs="Arial"/>
              <w:color w:val="595959"/>
              <w:sz w:val="21"/>
              <w:szCs w:val="21"/>
              <w:shd w:val="clear" w:color="auto" w:fill="F2F2F2"/>
            </w:rPr>
            <w:t>_</w:t>
          </w:r>
        </w:sdtContent>
      </w:sdt>
    </w:p>
    <w:p w14:paraId="2BF6FD87" w14:textId="0C573E5F" w:rsidR="00AC7651" w:rsidRDefault="00D03C34" w:rsidP="002C7875">
      <w:pPr>
        <w:widowControl w:val="0"/>
        <w:autoSpaceDE w:val="0"/>
        <w:autoSpaceDN w:val="0"/>
        <w:spacing w:before="120" w:after="0" w:line="240" w:lineRule="auto"/>
        <w:jc w:val="left"/>
        <w:rPr>
          <w:rFonts w:eastAsia="Arial" w:cs="Arial"/>
          <w:b/>
          <w:bCs/>
          <w:iCs/>
          <w:color w:val="auto"/>
          <w:sz w:val="24"/>
          <w:szCs w:val="28"/>
          <w:lang w:eastAsia="en-US"/>
        </w:rPr>
      </w:pPr>
      <w:sdt>
        <w:sdtPr>
          <w:rPr>
            <w:rFonts w:eastAsia="Times New Roman" w:cs="Arial"/>
            <w:color w:val="404040"/>
            <w:sz w:val="21"/>
            <w:szCs w:val="21"/>
          </w:rPr>
          <w:id w:val="1084026496"/>
          <w:placeholder>
            <w:docPart w:val="CF75E520E061474D88D24F208E0D8F9F"/>
          </w:placeholder>
          <w:showingPlcHdr/>
        </w:sdtPr>
        <w:sdtEndPr/>
        <w:sdtContent>
          <w:r w:rsidR="002C7875" w:rsidRPr="003F2BB9">
            <w:rPr>
              <w:rFonts w:ascii="Arial Nova Cond" w:eastAsia="Times New Roman" w:hAnsi="Arial Nova Cond" w:cs="Arial"/>
              <w:color w:val="595959"/>
              <w:sz w:val="21"/>
              <w:szCs w:val="21"/>
              <w:shd w:val="clear" w:color="auto" w:fill="F2F2F2"/>
            </w:rPr>
            <w:t>_______________</w:t>
          </w:r>
          <w:r w:rsidR="002C7875">
            <w:rPr>
              <w:rFonts w:ascii="Arial Nova Cond" w:eastAsia="Times New Roman" w:hAnsi="Arial Nova Cond" w:cs="Arial"/>
              <w:color w:val="595959"/>
              <w:sz w:val="21"/>
              <w:szCs w:val="21"/>
              <w:shd w:val="clear" w:color="auto" w:fill="F2F2F2"/>
            </w:rPr>
            <w:t>______________________________________________________________________</w:t>
          </w:r>
          <w:r w:rsidR="002C7875" w:rsidRPr="003F2BB9">
            <w:rPr>
              <w:rFonts w:ascii="Arial Nova Cond" w:eastAsia="Times New Roman" w:hAnsi="Arial Nova Cond" w:cs="Arial"/>
              <w:color w:val="595959"/>
              <w:sz w:val="21"/>
              <w:szCs w:val="21"/>
              <w:shd w:val="clear" w:color="auto" w:fill="F2F2F2"/>
            </w:rPr>
            <w:t>_</w:t>
          </w:r>
        </w:sdtContent>
      </w:sdt>
    </w:p>
    <w:p w14:paraId="1A180B02" w14:textId="77777777" w:rsidR="002C7875" w:rsidRPr="002C7875" w:rsidRDefault="002C7875" w:rsidP="00A97F2D">
      <w:pPr>
        <w:keepNext/>
        <w:keepLines/>
        <w:suppressAutoHyphens/>
        <w:spacing w:before="0" w:after="0" w:line="240" w:lineRule="auto"/>
        <w:jc w:val="left"/>
        <w:outlineLvl w:val="1"/>
        <w:rPr>
          <w:rFonts w:eastAsia="Times New Roman" w:cs="Arial"/>
          <w:bCs/>
          <w:color w:val="000000"/>
          <w:sz w:val="18"/>
          <w:szCs w:val="18"/>
        </w:rPr>
      </w:pPr>
    </w:p>
    <w:p w14:paraId="276B0ECA" w14:textId="4AF545AF" w:rsidR="002C7875" w:rsidRDefault="002C7875" w:rsidP="002C7875">
      <w:pPr>
        <w:keepNext/>
        <w:keepLines/>
        <w:suppressAutoHyphens/>
        <w:spacing w:before="0" w:after="60" w:line="240" w:lineRule="auto"/>
        <w:ind w:left="360" w:hanging="360"/>
        <w:jc w:val="left"/>
        <w:outlineLvl w:val="1"/>
        <w:rPr>
          <w:rFonts w:ascii="Arial Narrow" w:eastAsia="Times New Roman" w:hAnsi="Arial Narrow" w:cs="Arial"/>
          <w:color w:val="000000"/>
          <w:sz w:val="26"/>
        </w:rPr>
      </w:pPr>
      <w:r>
        <w:rPr>
          <w:rFonts w:ascii="Arial Narrow" w:eastAsia="Times New Roman" w:hAnsi="Arial Narrow" w:cs="Times New Roman"/>
          <w:bCs/>
          <w:color w:val="000000"/>
          <w:sz w:val="36"/>
          <w:szCs w:val="26"/>
        </w:rPr>
        <w:t xml:space="preserve">Signalement d’une grossesse </w:t>
      </w:r>
      <w:r w:rsidRPr="00287113">
        <w:rPr>
          <w:rFonts w:ascii="Arial Narrow" w:eastAsia="Times New Roman" w:hAnsi="Arial Narrow" w:cs="Arial"/>
          <w:b/>
          <w:bCs/>
          <w:color w:val="000000"/>
          <w:sz w:val="26"/>
        </w:rPr>
        <w:tab/>
        <w:t xml:space="preserve"> </w:t>
      </w:r>
      <w:sdt>
        <w:sdtPr>
          <w:rPr>
            <w:rFonts w:ascii="Arial Narrow" w:eastAsia="Times New Roman" w:hAnsi="Arial Narrow" w:cs="Arial"/>
            <w:bCs/>
            <w:color w:val="000000"/>
            <w:sz w:val="26"/>
          </w:rPr>
          <w:id w:val="-746029706"/>
          <w14:checkbox>
            <w14:checked w14:val="0"/>
            <w14:checkedState w14:val="2612" w14:font="MS Gothic"/>
            <w14:uncheckedState w14:val="2610" w14:font="MS Gothic"/>
          </w14:checkbox>
        </w:sdtPr>
        <w:sdtEndPr/>
        <w:sdtContent>
          <w:r w:rsidRPr="00287113">
            <w:rPr>
              <w:rFonts w:ascii="Segoe UI Symbol" w:eastAsia="Times New Roman" w:hAnsi="Segoe UI Symbol" w:cs="Segoe UI Symbol"/>
              <w:bCs/>
              <w:color w:val="000000"/>
              <w:sz w:val="26"/>
            </w:rPr>
            <w:t>☐</w:t>
          </w:r>
        </w:sdtContent>
      </w:sdt>
      <w:r w:rsidRPr="00287113">
        <w:rPr>
          <w:rFonts w:ascii="Arial Narrow" w:eastAsia="Times New Roman" w:hAnsi="Arial Narrow" w:cs="Arial"/>
          <w:color w:val="000000"/>
          <w:sz w:val="26"/>
        </w:rPr>
        <w:t xml:space="preserve"> Oui</w:t>
      </w:r>
      <w:r w:rsidRPr="00287113">
        <w:rPr>
          <w:rFonts w:ascii="Arial Narrow" w:eastAsia="Times New Roman" w:hAnsi="Arial Narrow" w:cs="Arial"/>
          <w:color w:val="000000"/>
          <w:sz w:val="26"/>
        </w:rPr>
        <w:tab/>
        <w:t xml:space="preserve"> </w:t>
      </w:r>
      <w:sdt>
        <w:sdtPr>
          <w:rPr>
            <w:rFonts w:ascii="Arial Narrow" w:eastAsia="Times New Roman" w:hAnsi="Arial Narrow" w:cs="Arial"/>
            <w:color w:val="000000"/>
            <w:sz w:val="26"/>
          </w:rPr>
          <w:id w:val="1676605454"/>
          <w14:checkbox>
            <w14:checked w14:val="0"/>
            <w14:checkedState w14:val="2612" w14:font="MS Gothic"/>
            <w14:uncheckedState w14:val="2610" w14:font="MS Gothic"/>
          </w14:checkbox>
        </w:sdtPr>
        <w:sdtEndPr/>
        <w:sdtContent>
          <w:r w:rsidRPr="00287113">
            <w:rPr>
              <w:rFonts w:ascii="Segoe UI Symbol" w:eastAsia="Times New Roman" w:hAnsi="Segoe UI Symbol" w:cs="Segoe UI Symbol"/>
              <w:color w:val="000000"/>
              <w:sz w:val="26"/>
            </w:rPr>
            <w:t>☐</w:t>
          </w:r>
        </w:sdtContent>
      </w:sdt>
      <w:r w:rsidRPr="00287113">
        <w:rPr>
          <w:rFonts w:ascii="Segoe UI Symbol" w:eastAsia="Times New Roman" w:hAnsi="Segoe UI Symbol" w:cs="Segoe UI Symbol"/>
          <w:color w:val="000000"/>
          <w:sz w:val="26"/>
        </w:rPr>
        <w:t xml:space="preserve"> </w:t>
      </w:r>
      <w:r w:rsidRPr="00287113">
        <w:rPr>
          <w:rFonts w:ascii="Arial Narrow" w:eastAsia="Times New Roman" w:hAnsi="Arial Narrow" w:cs="Arial"/>
          <w:color w:val="000000"/>
          <w:sz w:val="26"/>
        </w:rPr>
        <w:t>Non </w:t>
      </w:r>
    </w:p>
    <w:p w14:paraId="05EA3C0C" w14:textId="1179767D" w:rsidR="002C7875" w:rsidRDefault="002C7875" w:rsidP="002C7875">
      <w:pPr>
        <w:keepNext/>
        <w:keepLines/>
        <w:suppressAutoHyphens/>
        <w:spacing w:before="0" w:after="60" w:line="240" w:lineRule="auto"/>
        <w:ind w:left="360" w:hanging="360"/>
        <w:jc w:val="left"/>
        <w:outlineLvl w:val="1"/>
        <w:rPr>
          <w:rFonts w:eastAsia="Times New Roman" w:cs="Times New Roman"/>
          <w:color w:val="404040"/>
        </w:rPr>
      </w:pPr>
      <w:r w:rsidRPr="002C7875">
        <w:rPr>
          <w:rFonts w:eastAsia="Times New Roman" w:cs="Times New Roman"/>
          <w:color w:val="404040"/>
        </w:rPr>
        <w:t>Date de début</w:t>
      </w:r>
      <w:r>
        <w:rPr>
          <w:rFonts w:ascii="Arial Narrow" w:eastAsia="Times New Roman" w:hAnsi="Arial Narrow" w:cs="Arial"/>
          <w:color w:val="000000"/>
          <w:sz w:val="26"/>
        </w:rPr>
        <w:t> :</w:t>
      </w:r>
      <w:r w:rsidRPr="002C7875">
        <w:rPr>
          <w:rFonts w:eastAsia="Times New Roman" w:cs="Times New Roman"/>
          <w:color w:val="404040"/>
        </w:rPr>
        <w:t xml:space="preserve"> </w:t>
      </w:r>
      <w:sdt>
        <w:sdtPr>
          <w:rPr>
            <w:rFonts w:eastAsia="Times New Roman" w:cs="Times New Roman"/>
            <w:color w:val="404040"/>
          </w:rPr>
          <w:id w:val="-106432596"/>
          <w:placeholder>
            <w:docPart w:val="D863AC37FEE84096A5652C44045D99C4"/>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hd w:val="clear" w:color="auto" w:fill="F2F2F2"/>
            </w:rPr>
            <w:t>_ _/_ _/_ _ _ _</w:t>
          </w:r>
        </w:sdtContent>
      </w:sdt>
    </w:p>
    <w:p w14:paraId="25BFC234" w14:textId="44A7B539" w:rsidR="002C7875" w:rsidRPr="008734B6" w:rsidRDefault="002C7875" w:rsidP="008734B6">
      <w:pPr>
        <w:pStyle w:val="Paragraphedeliste"/>
        <w:keepNext/>
        <w:keepLines/>
        <w:numPr>
          <w:ilvl w:val="0"/>
          <w:numId w:val="1"/>
        </w:numPr>
        <w:suppressAutoHyphens/>
        <w:spacing w:before="0" w:after="60" w:line="240" w:lineRule="auto"/>
        <w:jc w:val="left"/>
        <w:outlineLvl w:val="1"/>
        <w:rPr>
          <w:rFonts w:ascii="Arial Narrow" w:eastAsia="Times New Roman" w:hAnsi="Arial Narrow" w:cs="Times New Roman"/>
          <w:bCs/>
          <w:color w:val="000000"/>
          <w:sz w:val="36"/>
          <w:szCs w:val="26"/>
        </w:rPr>
      </w:pPr>
      <w:r w:rsidRPr="008734B6">
        <w:rPr>
          <w:rFonts w:eastAsia="Times New Roman" w:cs="Times New Roman"/>
          <w:color w:val="404040"/>
        </w:rPr>
        <w:t>Coordonnées du médecin qui suit la grossesse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897"/>
      </w:tblGrid>
      <w:tr w:rsidR="008734B6" w14:paraId="7D00C8D0" w14:textId="77777777" w:rsidTr="00FC04BC">
        <w:tc>
          <w:tcPr>
            <w:tcW w:w="9781" w:type="dxa"/>
            <w:gridSpan w:val="2"/>
            <w:vAlign w:val="center"/>
          </w:tcPr>
          <w:p w14:paraId="19AC2B2B" w14:textId="77777777" w:rsidR="008734B6" w:rsidRDefault="008734B6" w:rsidP="00FE692F">
            <w:pPr>
              <w:spacing w:before="0"/>
              <w:rPr>
                <w:rFonts w:eastAsia="Times New Roman" w:cs="Times New Roman"/>
                <w:color w:val="404040"/>
              </w:rPr>
            </w:pPr>
            <w:r w:rsidRPr="003F2BB9">
              <w:rPr>
                <w:rFonts w:eastAsia="Times New Roman" w:cs="Arial"/>
                <w:color w:val="404040"/>
                <w:sz w:val="21"/>
                <w:szCs w:val="21"/>
              </w:rPr>
              <w:t xml:space="preserve">Nom/Prénom : </w:t>
            </w:r>
            <w:sdt>
              <w:sdtPr>
                <w:rPr>
                  <w:rFonts w:eastAsia="Times New Roman" w:cs="Arial"/>
                  <w:color w:val="404040"/>
                  <w:sz w:val="21"/>
                  <w:szCs w:val="21"/>
                </w:rPr>
                <w:id w:val="1979955170"/>
                <w:placeholder>
                  <w:docPart w:val="E20CB7AB1D7F4D99AD7A3F218B9122DC"/>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r w:rsidR="008734B6" w14:paraId="1D88A389" w14:textId="77777777" w:rsidTr="00FC04BC">
        <w:tc>
          <w:tcPr>
            <w:tcW w:w="4814" w:type="dxa"/>
            <w:vAlign w:val="center"/>
          </w:tcPr>
          <w:p w14:paraId="7CCA34BB" w14:textId="77777777" w:rsidR="008734B6" w:rsidRDefault="008734B6" w:rsidP="00FE692F">
            <w:pPr>
              <w:spacing w:before="0"/>
              <w:rPr>
                <w:rFonts w:eastAsia="Times New Roman" w:cs="Times New Roman"/>
                <w:color w:val="404040"/>
              </w:rPr>
            </w:pPr>
            <w:r w:rsidRPr="003F2BB9">
              <w:rPr>
                <w:rFonts w:eastAsia="Times New Roman" w:cs="Arial"/>
                <w:color w:val="404040"/>
                <w:sz w:val="21"/>
                <w:szCs w:val="21"/>
              </w:rPr>
              <w:t xml:space="preserve">Hôpital : </w:t>
            </w:r>
            <w:sdt>
              <w:sdtPr>
                <w:rPr>
                  <w:rFonts w:eastAsia="Times New Roman" w:cs="Arial"/>
                  <w:color w:val="404040"/>
                  <w:sz w:val="21"/>
                  <w:szCs w:val="21"/>
                </w:rPr>
                <w:id w:val="931322409"/>
                <w:placeholder>
                  <w:docPart w:val="E88CC9203AE748A9A0DA655869607419"/>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c>
          <w:tcPr>
            <w:tcW w:w="4967" w:type="dxa"/>
            <w:vAlign w:val="center"/>
          </w:tcPr>
          <w:p w14:paraId="7455E03E" w14:textId="77777777" w:rsidR="008734B6" w:rsidRDefault="008734B6" w:rsidP="00A97F2D">
            <w:pPr>
              <w:spacing w:before="0" w:after="0"/>
              <w:rPr>
                <w:rFonts w:eastAsia="Times New Roman" w:cs="Times New Roman"/>
                <w:color w:val="404040"/>
              </w:rPr>
            </w:pPr>
            <w:r w:rsidRPr="003F2BB9">
              <w:rPr>
                <w:rFonts w:eastAsia="Times New Roman" w:cs="Arial"/>
                <w:color w:val="404040"/>
                <w:sz w:val="21"/>
                <w:szCs w:val="21"/>
              </w:rPr>
              <w:t>Tél :</w:t>
            </w:r>
            <w:r w:rsidRPr="003F2BB9">
              <w:rPr>
                <w:rFonts w:eastAsia="Times New Roman" w:cs="Arial"/>
                <w:color w:val="404040"/>
                <w:sz w:val="21"/>
                <w:szCs w:val="21"/>
              </w:rPr>
              <w:tab/>
            </w:r>
            <w:sdt>
              <w:sdtPr>
                <w:rPr>
                  <w:rFonts w:eastAsia="Times New Roman" w:cs="Arial"/>
                  <w:color w:val="404040"/>
                  <w:sz w:val="21"/>
                  <w:szCs w:val="21"/>
                </w:rPr>
                <w:id w:val="-1332057398"/>
                <w:placeholder>
                  <w:docPart w:val="C2725FB1B79C4DFBB85648F364CEFDD7"/>
                </w:placeholder>
              </w:sdtPr>
              <w:sdtEndPr/>
              <w:sdtContent>
                <w:sdt>
                  <w:sdtPr>
                    <w:rPr>
                      <w:rFonts w:eastAsia="Times New Roman" w:cs="Arial"/>
                      <w:color w:val="404040"/>
                      <w:sz w:val="21"/>
                      <w:szCs w:val="21"/>
                    </w:rPr>
                    <w:id w:val="334965304"/>
                    <w:placeholder>
                      <w:docPart w:val="4A4F6139224649059C064B274AC1B509"/>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sdtContent>
            </w:sdt>
          </w:p>
        </w:tc>
      </w:tr>
      <w:tr w:rsidR="008734B6" w14:paraId="503037A8" w14:textId="77777777" w:rsidTr="00FC04BC">
        <w:tc>
          <w:tcPr>
            <w:tcW w:w="4814" w:type="dxa"/>
            <w:vAlign w:val="center"/>
          </w:tcPr>
          <w:p w14:paraId="1DF67FBC" w14:textId="77777777" w:rsidR="008734B6" w:rsidRDefault="00D03C34" w:rsidP="00A97F2D">
            <w:pPr>
              <w:spacing w:before="0"/>
              <w:rPr>
                <w:rFonts w:eastAsia="Times New Roman" w:cs="Times New Roman"/>
                <w:color w:val="404040"/>
              </w:rPr>
            </w:pPr>
            <w:sdt>
              <w:sdtPr>
                <w:rPr>
                  <w:rFonts w:eastAsia="Times New Roman" w:cs="Arial"/>
                  <w:color w:val="404040"/>
                  <w:sz w:val="21"/>
                  <w:szCs w:val="21"/>
                </w:rPr>
                <w:id w:val="15122831"/>
                <w14:checkbox>
                  <w14:checked w14:val="0"/>
                  <w14:checkedState w14:val="2612" w14:font="MS Gothic"/>
                  <w14:uncheckedState w14:val="2610" w14:font="MS Gothic"/>
                </w14:checkbox>
              </w:sdtPr>
              <w:sdtEndPr/>
              <w:sdtContent>
                <w:r w:rsidR="008734B6" w:rsidRPr="003F2BB9">
                  <w:rPr>
                    <w:rFonts w:ascii="Segoe UI Symbol" w:eastAsia="Times New Roman" w:hAnsi="Segoe UI Symbol" w:cs="Segoe UI Symbol"/>
                    <w:color w:val="404040"/>
                    <w:sz w:val="21"/>
                    <w:szCs w:val="21"/>
                  </w:rPr>
                  <w:t>☐</w:t>
                </w:r>
              </w:sdtContent>
            </w:sdt>
            <w:r w:rsidR="008734B6" w:rsidRPr="003F2BB9">
              <w:rPr>
                <w:rFonts w:eastAsia="Times New Roman" w:cs="Arial"/>
                <w:color w:val="404040"/>
                <w:sz w:val="21"/>
                <w:szCs w:val="21"/>
              </w:rPr>
              <w:t xml:space="preserve"> CHU </w:t>
            </w:r>
            <w:sdt>
              <w:sdtPr>
                <w:rPr>
                  <w:rFonts w:eastAsia="Times New Roman" w:cs="Arial"/>
                  <w:color w:val="404040"/>
                  <w:sz w:val="21"/>
                  <w:szCs w:val="21"/>
                </w:rPr>
                <w:id w:val="-353419663"/>
                <w14:checkbox>
                  <w14:checked w14:val="0"/>
                  <w14:checkedState w14:val="2612" w14:font="MS Gothic"/>
                  <w14:uncheckedState w14:val="2610" w14:font="MS Gothic"/>
                </w14:checkbox>
              </w:sdtPr>
              <w:sdtEndPr/>
              <w:sdtContent>
                <w:r w:rsidR="008734B6" w:rsidRPr="003F2BB9">
                  <w:rPr>
                    <w:rFonts w:ascii="Segoe UI Symbol" w:eastAsia="Times New Roman" w:hAnsi="Segoe UI Symbol" w:cs="Segoe UI Symbol"/>
                    <w:color w:val="404040"/>
                    <w:sz w:val="21"/>
                    <w:szCs w:val="21"/>
                  </w:rPr>
                  <w:t>☐</w:t>
                </w:r>
              </w:sdtContent>
            </w:sdt>
            <w:r w:rsidR="008734B6" w:rsidRPr="003F2BB9">
              <w:rPr>
                <w:rFonts w:eastAsia="Times New Roman" w:cs="Arial"/>
                <w:color w:val="404040"/>
                <w:sz w:val="21"/>
                <w:szCs w:val="21"/>
              </w:rPr>
              <w:t xml:space="preserve"> CHG </w:t>
            </w:r>
            <w:sdt>
              <w:sdtPr>
                <w:rPr>
                  <w:rFonts w:eastAsia="Times New Roman" w:cs="Arial"/>
                  <w:color w:val="404040"/>
                  <w:sz w:val="21"/>
                  <w:szCs w:val="21"/>
                </w:rPr>
                <w:id w:val="-756976785"/>
                <w14:checkbox>
                  <w14:checked w14:val="0"/>
                  <w14:checkedState w14:val="2612" w14:font="MS Gothic"/>
                  <w14:uncheckedState w14:val="2610" w14:font="MS Gothic"/>
                </w14:checkbox>
              </w:sdtPr>
              <w:sdtEndPr/>
              <w:sdtContent>
                <w:r w:rsidR="008734B6" w:rsidRPr="003F2BB9">
                  <w:rPr>
                    <w:rFonts w:ascii="Segoe UI Symbol" w:eastAsia="Times New Roman" w:hAnsi="Segoe UI Symbol" w:cs="Segoe UI Symbol"/>
                    <w:color w:val="404040"/>
                    <w:sz w:val="21"/>
                    <w:szCs w:val="21"/>
                  </w:rPr>
                  <w:t>☐</w:t>
                </w:r>
              </w:sdtContent>
            </w:sdt>
            <w:r w:rsidR="008734B6" w:rsidRPr="003F2BB9">
              <w:rPr>
                <w:rFonts w:eastAsia="Times New Roman" w:cs="Arial"/>
                <w:color w:val="404040"/>
                <w:sz w:val="21"/>
                <w:szCs w:val="21"/>
              </w:rPr>
              <w:t xml:space="preserve"> CLCC </w:t>
            </w:r>
            <w:sdt>
              <w:sdtPr>
                <w:rPr>
                  <w:rFonts w:eastAsia="Times New Roman" w:cs="Arial"/>
                  <w:color w:val="404040"/>
                  <w:sz w:val="21"/>
                  <w:szCs w:val="21"/>
                </w:rPr>
                <w:id w:val="-865975884"/>
                <w14:checkbox>
                  <w14:checked w14:val="0"/>
                  <w14:checkedState w14:val="2612" w14:font="MS Gothic"/>
                  <w14:uncheckedState w14:val="2610" w14:font="MS Gothic"/>
                </w14:checkbox>
              </w:sdtPr>
              <w:sdtEndPr/>
              <w:sdtContent>
                <w:r w:rsidR="008734B6" w:rsidRPr="003F2BB9">
                  <w:rPr>
                    <w:rFonts w:ascii="Segoe UI Symbol" w:eastAsia="Times New Roman" w:hAnsi="Segoe UI Symbol" w:cs="Segoe UI Symbol"/>
                    <w:color w:val="404040"/>
                    <w:sz w:val="21"/>
                    <w:szCs w:val="21"/>
                  </w:rPr>
                  <w:t>☐</w:t>
                </w:r>
              </w:sdtContent>
            </w:sdt>
            <w:r w:rsidR="008734B6" w:rsidRPr="003F2BB9">
              <w:rPr>
                <w:rFonts w:eastAsia="Times New Roman" w:cs="Arial"/>
                <w:color w:val="404040"/>
                <w:sz w:val="21"/>
                <w:szCs w:val="21"/>
              </w:rPr>
              <w:t xml:space="preserve"> centre privé</w:t>
            </w:r>
          </w:p>
        </w:tc>
        <w:tc>
          <w:tcPr>
            <w:tcW w:w="4967" w:type="dxa"/>
            <w:vAlign w:val="center"/>
          </w:tcPr>
          <w:p w14:paraId="148F1548" w14:textId="77777777" w:rsidR="008734B6" w:rsidRDefault="008734B6" w:rsidP="00A97F2D">
            <w:pPr>
              <w:spacing w:before="0" w:after="0"/>
              <w:rPr>
                <w:rFonts w:eastAsia="Times New Roman" w:cs="Times New Roman"/>
                <w:color w:val="404040"/>
              </w:rPr>
            </w:pPr>
            <w:proofErr w:type="spellStart"/>
            <w:proofErr w:type="gramStart"/>
            <w:r>
              <w:rPr>
                <w:rFonts w:eastAsia="Times New Roman" w:cs="Arial"/>
                <w:color w:val="404040"/>
                <w:sz w:val="21"/>
                <w:szCs w:val="21"/>
                <w:lang w:val="de-DE"/>
              </w:rPr>
              <w:t>E-mail</w:t>
            </w:r>
            <w:proofErr w:type="spellEnd"/>
            <w:r>
              <w:rPr>
                <w:rFonts w:eastAsia="Times New Roman" w:cs="Arial"/>
                <w:color w:val="404040"/>
                <w:sz w:val="21"/>
                <w:szCs w:val="21"/>
                <w:lang w:val="de-DE"/>
              </w:rPr>
              <w:t xml:space="preserve"> </w:t>
            </w:r>
            <w:r w:rsidRPr="003F2BB9">
              <w:rPr>
                <w:rFonts w:eastAsia="Times New Roman" w:cs="Arial"/>
                <w:color w:val="404040"/>
                <w:sz w:val="21"/>
                <w:szCs w:val="21"/>
                <w:lang w:val="de-DE"/>
              </w:rPr>
              <w:t>:</w:t>
            </w:r>
            <w:proofErr w:type="gramEnd"/>
            <w:r w:rsidRPr="003F2BB9">
              <w:rPr>
                <w:rFonts w:eastAsia="Times New Roman" w:cs="Arial"/>
                <w:color w:val="404040"/>
                <w:sz w:val="21"/>
                <w:szCs w:val="21"/>
                <w:lang w:val="de-DE"/>
              </w:rPr>
              <w:t xml:space="preserve"> </w:t>
            </w:r>
            <w:sdt>
              <w:sdtPr>
                <w:rPr>
                  <w:rFonts w:eastAsia="Times New Roman" w:cs="Arial"/>
                  <w:color w:val="404040"/>
                  <w:sz w:val="21"/>
                  <w:szCs w:val="21"/>
                </w:rPr>
                <w:id w:val="-628543834"/>
                <w:placeholder>
                  <w:docPart w:val="128104084F434B918432A5CFCEF18E72"/>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r w:rsidR="008734B6" w14:paraId="36F65B8D" w14:textId="77777777" w:rsidTr="00FC04BC">
        <w:tc>
          <w:tcPr>
            <w:tcW w:w="9781" w:type="dxa"/>
            <w:gridSpan w:val="2"/>
            <w:vAlign w:val="center"/>
          </w:tcPr>
          <w:p w14:paraId="64D41354" w14:textId="77777777" w:rsidR="008734B6" w:rsidRDefault="008734B6" w:rsidP="00A97F2D">
            <w:pPr>
              <w:spacing w:before="0" w:after="0"/>
              <w:rPr>
                <w:rFonts w:eastAsia="Times New Roman" w:cs="Arial"/>
                <w:color w:val="404040"/>
                <w:sz w:val="21"/>
                <w:szCs w:val="21"/>
                <w:lang w:val="de-DE"/>
              </w:rPr>
            </w:pPr>
            <w:r>
              <w:rPr>
                <w:rFonts w:eastAsia="Times New Roman" w:cs="Arial"/>
                <w:color w:val="404040"/>
                <w:sz w:val="21"/>
                <w:szCs w:val="21"/>
              </w:rPr>
              <w:t>Adresse</w:t>
            </w:r>
            <w:r w:rsidRPr="003F2BB9">
              <w:rPr>
                <w:rFonts w:eastAsia="Times New Roman" w:cs="Arial"/>
                <w:color w:val="404040"/>
                <w:sz w:val="21"/>
                <w:szCs w:val="21"/>
              </w:rPr>
              <w:t xml:space="preserve"> : </w:t>
            </w:r>
            <w:sdt>
              <w:sdtPr>
                <w:rPr>
                  <w:rFonts w:eastAsia="Times New Roman" w:cs="Arial"/>
                  <w:color w:val="404040"/>
                  <w:sz w:val="21"/>
                  <w:szCs w:val="21"/>
                </w:rPr>
                <w:id w:val="-577210980"/>
                <w:placeholder>
                  <w:docPart w:val="0019D8BA665440CAB09E450BA3587743"/>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bl>
    <w:p w14:paraId="586735EE" w14:textId="77777777" w:rsidR="00FC04BC" w:rsidRPr="002C7875" w:rsidRDefault="00FC04BC" w:rsidP="00A97F2D">
      <w:pPr>
        <w:keepNext/>
        <w:keepLines/>
        <w:suppressAutoHyphens/>
        <w:spacing w:before="0" w:after="0" w:line="240" w:lineRule="auto"/>
        <w:jc w:val="left"/>
        <w:outlineLvl w:val="1"/>
        <w:rPr>
          <w:rFonts w:eastAsia="Times New Roman" w:cs="Arial"/>
          <w:bCs/>
          <w:color w:val="000000"/>
          <w:sz w:val="18"/>
          <w:szCs w:val="18"/>
        </w:rPr>
      </w:pPr>
    </w:p>
    <w:p w14:paraId="4AEC1080" w14:textId="77777777" w:rsidR="008734B6" w:rsidRDefault="008734B6" w:rsidP="00CC0D25">
      <w:pPr>
        <w:spacing w:before="0" w:after="60" w:line="259" w:lineRule="auto"/>
        <w:jc w:val="left"/>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 xml:space="preserve">Traitement par OSPOLOT </w:t>
      </w:r>
    </w:p>
    <w:tbl>
      <w:tblPr>
        <w:tblStyle w:val="Grilledutableau"/>
        <w:tblW w:w="9776" w:type="dxa"/>
        <w:tblLook w:val="04A0" w:firstRow="1" w:lastRow="0" w:firstColumn="1" w:lastColumn="0" w:noHBand="0" w:noVBand="1"/>
      </w:tblPr>
      <w:tblGrid>
        <w:gridCol w:w="1980"/>
        <w:gridCol w:w="2551"/>
        <w:gridCol w:w="2552"/>
        <w:gridCol w:w="2693"/>
      </w:tblGrid>
      <w:tr w:rsidR="008734B6" w:rsidRPr="001B63E7" w14:paraId="559F7C2E" w14:textId="77777777" w:rsidTr="00A97F2D">
        <w:tc>
          <w:tcPr>
            <w:tcW w:w="1980" w:type="dxa"/>
            <w:tcBorders>
              <w:bottom w:val="single" w:sz="4" w:space="0" w:color="auto"/>
              <w:right w:val="nil"/>
            </w:tcBorders>
            <w:vAlign w:val="center"/>
          </w:tcPr>
          <w:p w14:paraId="0EC59040" w14:textId="77777777" w:rsidR="008734B6" w:rsidRPr="00F43C2F" w:rsidRDefault="008734B6" w:rsidP="0037653E">
            <w:pPr>
              <w:spacing w:before="0" w:after="0"/>
              <w:rPr>
                <w:rFonts w:eastAsia="Times New Roman" w:cs="Times New Roman"/>
                <w:b/>
                <w:bCs/>
                <w:color w:val="404040"/>
              </w:rPr>
            </w:pPr>
            <w:r w:rsidRPr="00F43C2F">
              <w:rPr>
                <w:rFonts w:eastAsia="Times New Roman" w:cs="Times New Roman"/>
                <w:b/>
                <w:bCs/>
                <w:color w:val="404040"/>
              </w:rPr>
              <w:t>OSPOLOT</w:t>
            </w:r>
          </w:p>
        </w:tc>
        <w:tc>
          <w:tcPr>
            <w:tcW w:w="2551" w:type="dxa"/>
            <w:tcBorders>
              <w:top w:val="single" w:sz="4" w:space="0" w:color="auto"/>
              <w:left w:val="nil"/>
              <w:bottom w:val="single" w:sz="4" w:space="0" w:color="auto"/>
              <w:right w:val="nil"/>
            </w:tcBorders>
            <w:vAlign w:val="center"/>
          </w:tcPr>
          <w:p w14:paraId="4C3B9EC5" w14:textId="77777777" w:rsidR="008734B6" w:rsidRPr="001B63E7" w:rsidRDefault="008734B6" w:rsidP="0037653E">
            <w:pPr>
              <w:spacing w:before="0" w:after="0"/>
              <w:rPr>
                <w:rFonts w:eastAsia="Times New Roman" w:cs="Times New Roman"/>
                <w:color w:val="404040"/>
              </w:rPr>
            </w:pPr>
            <w:r w:rsidRPr="001B63E7">
              <w:rPr>
                <w:rFonts w:ascii="Segoe UI Symbol" w:eastAsia="Times New Roman" w:hAnsi="Segoe UI Symbol" w:cs="Segoe UI Symbol"/>
                <w:color w:val="404040"/>
              </w:rPr>
              <w:t>☐</w:t>
            </w:r>
            <w:r w:rsidRPr="001B63E7">
              <w:rPr>
                <w:rFonts w:eastAsia="Times New Roman" w:cs="Times New Roman"/>
                <w:color w:val="404040"/>
              </w:rPr>
              <w:t xml:space="preserve"> comprimé 50 mg</w:t>
            </w:r>
          </w:p>
        </w:tc>
        <w:tc>
          <w:tcPr>
            <w:tcW w:w="2552" w:type="dxa"/>
            <w:tcBorders>
              <w:left w:val="nil"/>
              <w:bottom w:val="single" w:sz="4" w:space="0" w:color="auto"/>
              <w:right w:val="nil"/>
            </w:tcBorders>
            <w:vAlign w:val="center"/>
          </w:tcPr>
          <w:p w14:paraId="2646DC43" w14:textId="77777777" w:rsidR="008734B6" w:rsidRPr="001B63E7" w:rsidRDefault="008734B6" w:rsidP="0037653E">
            <w:pPr>
              <w:spacing w:before="0" w:after="0"/>
              <w:rPr>
                <w:rFonts w:eastAsia="Times New Roman" w:cs="Times New Roman"/>
                <w:color w:val="404040"/>
              </w:rPr>
            </w:pPr>
            <w:r w:rsidRPr="001B63E7">
              <w:rPr>
                <w:rFonts w:ascii="Segoe UI Symbol" w:eastAsia="Times New Roman" w:hAnsi="Segoe UI Symbol" w:cs="Segoe UI Symbol"/>
                <w:color w:val="404040"/>
              </w:rPr>
              <w:t>☐</w:t>
            </w:r>
            <w:r w:rsidRPr="001B63E7">
              <w:rPr>
                <w:rFonts w:eastAsia="Times New Roman" w:cs="Times New Roman"/>
                <w:color w:val="404040"/>
              </w:rPr>
              <w:t xml:space="preserve"> comprimé 200 mg</w:t>
            </w:r>
          </w:p>
        </w:tc>
        <w:tc>
          <w:tcPr>
            <w:tcW w:w="2693" w:type="dxa"/>
            <w:tcBorders>
              <w:top w:val="single" w:sz="4" w:space="0" w:color="auto"/>
              <w:left w:val="nil"/>
              <w:bottom w:val="single" w:sz="4" w:space="0" w:color="auto"/>
              <w:right w:val="single" w:sz="4" w:space="0" w:color="auto"/>
            </w:tcBorders>
            <w:vAlign w:val="center"/>
          </w:tcPr>
          <w:p w14:paraId="077CB103" w14:textId="77777777" w:rsidR="008734B6" w:rsidRPr="001B63E7" w:rsidRDefault="008734B6" w:rsidP="0037653E">
            <w:pPr>
              <w:spacing w:before="0" w:after="0"/>
              <w:rPr>
                <w:rFonts w:eastAsia="Times New Roman" w:cs="Times New Roman"/>
                <w:color w:val="404040"/>
              </w:rPr>
            </w:pPr>
            <w:r>
              <w:rPr>
                <w:rFonts w:ascii="MS Gothic" w:eastAsia="MS Gothic" w:hAnsi="MS Gothic" w:cs="Times New Roman" w:hint="eastAsia"/>
                <w:color w:val="404040"/>
              </w:rPr>
              <w:t>☐</w:t>
            </w:r>
            <w:r w:rsidRPr="001B63E7">
              <w:rPr>
                <w:rFonts w:eastAsia="Times New Roman" w:cs="Times New Roman"/>
                <w:color w:val="404040"/>
              </w:rPr>
              <w:t xml:space="preserve"> forme buvable</w:t>
            </w:r>
          </w:p>
        </w:tc>
      </w:tr>
      <w:tr w:rsidR="00A97F2D" w:rsidRPr="001B63E7" w14:paraId="66E5389B" w14:textId="77777777" w:rsidTr="00A97F2D">
        <w:tc>
          <w:tcPr>
            <w:tcW w:w="9776" w:type="dxa"/>
            <w:gridSpan w:val="4"/>
            <w:tcBorders>
              <w:left w:val="nil"/>
              <w:bottom w:val="nil"/>
              <w:right w:val="nil"/>
            </w:tcBorders>
            <w:vAlign w:val="center"/>
          </w:tcPr>
          <w:p w14:paraId="6C788723" w14:textId="7BA595FF" w:rsidR="00A97F2D" w:rsidRPr="00A97F2D" w:rsidRDefault="00A97F2D" w:rsidP="00282EDF">
            <w:pPr>
              <w:keepNext/>
              <w:keepLines/>
              <w:suppressAutoHyphens/>
              <w:spacing w:before="0" w:line="240" w:lineRule="auto"/>
              <w:jc w:val="left"/>
              <w:outlineLvl w:val="1"/>
              <w:rPr>
                <w:rFonts w:eastAsia="Times New Roman" w:cs="Times New Roman"/>
                <w:color w:val="404040"/>
              </w:rPr>
            </w:pPr>
            <w:r>
              <w:rPr>
                <w:rFonts w:eastAsia="Times New Roman" w:cs="Times New Roman"/>
                <w:color w:val="404040"/>
              </w:rPr>
              <w:t>Indication :</w:t>
            </w:r>
            <w:r w:rsidRPr="008734B6">
              <w:rPr>
                <w:rFonts w:eastAsia="Times New Roman" w:cs="Arial"/>
                <w:color w:val="404040"/>
                <w:sz w:val="21"/>
                <w:szCs w:val="21"/>
              </w:rPr>
              <w:t xml:space="preserve"> </w:t>
            </w:r>
            <w:sdt>
              <w:sdtPr>
                <w:rPr>
                  <w:rFonts w:eastAsia="Times New Roman" w:cs="Arial"/>
                  <w:color w:val="404040"/>
                  <w:sz w:val="21"/>
                  <w:szCs w:val="21"/>
                </w:rPr>
                <w:id w:val="-1463574957"/>
                <w:placeholder>
                  <w:docPart w:val="2CE241EDCD8F40318A11FEDB69053385"/>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tc>
      </w:tr>
      <w:tr w:rsidR="00A97F2D" w:rsidRPr="001B63E7" w14:paraId="67CD5D95" w14:textId="77777777" w:rsidTr="00A97F2D">
        <w:tc>
          <w:tcPr>
            <w:tcW w:w="9776" w:type="dxa"/>
            <w:gridSpan w:val="4"/>
            <w:tcBorders>
              <w:top w:val="nil"/>
              <w:left w:val="nil"/>
              <w:bottom w:val="nil"/>
              <w:right w:val="nil"/>
            </w:tcBorders>
            <w:vAlign w:val="center"/>
          </w:tcPr>
          <w:p w14:paraId="52D245D2" w14:textId="2AEF57C0" w:rsidR="00A97F2D" w:rsidRPr="00A97F2D" w:rsidRDefault="00A97F2D" w:rsidP="00282EDF">
            <w:pPr>
              <w:keepNext/>
              <w:keepLines/>
              <w:suppressAutoHyphens/>
              <w:spacing w:before="0" w:line="240" w:lineRule="auto"/>
              <w:ind w:left="360" w:hanging="360"/>
              <w:jc w:val="left"/>
              <w:outlineLvl w:val="1"/>
              <w:rPr>
                <w:rFonts w:eastAsia="Times New Roman" w:cs="Times New Roman"/>
                <w:color w:val="404040"/>
              </w:rPr>
            </w:pPr>
            <w:r w:rsidRPr="002C7875">
              <w:rPr>
                <w:rFonts w:eastAsia="Times New Roman" w:cs="Times New Roman"/>
                <w:color w:val="404040"/>
              </w:rPr>
              <w:t>Date de début</w:t>
            </w:r>
            <w:r>
              <w:rPr>
                <w:rFonts w:eastAsia="Times New Roman" w:cs="Times New Roman"/>
                <w:color w:val="404040"/>
              </w:rPr>
              <w:t xml:space="preserve"> de traitement</w:t>
            </w:r>
            <w:r>
              <w:rPr>
                <w:rFonts w:ascii="Arial Narrow" w:eastAsia="Times New Roman" w:hAnsi="Arial Narrow" w:cs="Arial"/>
                <w:color w:val="000000"/>
                <w:sz w:val="26"/>
              </w:rPr>
              <w:t> :</w:t>
            </w:r>
            <w:r w:rsidRPr="002C7875">
              <w:rPr>
                <w:rFonts w:eastAsia="Times New Roman" w:cs="Times New Roman"/>
                <w:color w:val="404040"/>
              </w:rPr>
              <w:t xml:space="preserve"> </w:t>
            </w:r>
            <w:sdt>
              <w:sdtPr>
                <w:rPr>
                  <w:rFonts w:eastAsia="Times New Roman" w:cs="Times New Roman"/>
                  <w:color w:val="404040"/>
                </w:rPr>
                <w:id w:val="1118486448"/>
                <w:placeholder>
                  <w:docPart w:val="752E4D0E81134EA091B0E1BE5041AC92"/>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hd w:val="clear" w:color="auto" w:fill="F2F2F2"/>
                  </w:rPr>
                  <w:t>_ _/_ _/_ _ _ _</w:t>
                </w:r>
              </w:sdtContent>
            </w:sdt>
          </w:p>
        </w:tc>
      </w:tr>
      <w:tr w:rsidR="00A97F2D" w:rsidRPr="001B63E7" w14:paraId="2727A201" w14:textId="77777777" w:rsidTr="00A97F2D">
        <w:tc>
          <w:tcPr>
            <w:tcW w:w="9776" w:type="dxa"/>
            <w:gridSpan w:val="4"/>
            <w:tcBorders>
              <w:top w:val="nil"/>
              <w:left w:val="nil"/>
              <w:bottom w:val="nil"/>
              <w:right w:val="nil"/>
            </w:tcBorders>
            <w:vAlign w:val="center"/>
          </w:tcPr>
          <w:p w14:paraId="5FCBC3E9" w14:textId="39BC8AEB" w:rsidR="00A97F2D" w:rsidRPr="00A97F2D" w:rsidRDefault="00A97F2D" w:rsidP="00282EDF">
            <w:pPr>
              <w:keepNext/>
              <w:keepLines/>
              <w:suppressAutoHyphens/>
              <w:spacing w:before="0" w:line="240" w:lineRule="auto"/>
              <w:ind w:left="360" w:hanging="360"/>
              <w:jc w:val="left"/>
              <w:outlineLvl w:val="1"/>
              <w:rPr>
                <w:rFonts w:eastAsia="Times New Roman" w:cs="Times New Roman"/>
                <w:color w:val="404040"/>
              </w:rPr>
            </w:pPr>
            <w:r w:rsidRPr="002C7875">
              <w:rPr>
                <w:rFonts w:eastAsia="Times New Roman" w:cs="Times New Roman"/>
                <w:color w:val="404040"/>
              </w:rPr>
              <w:t xml:space="preserve">Date de </w:t>
            </w:r>
            <w:r>
              <w:rPr>
                <w:rFonts w:eastAsia="Times New Roman" w:cs="Times New Roman"/>
                <w:color w:val="404040"/>
              </w:rPr>
              <w:t>fin de traitement</w:t>
            </w:r>
            <w:r>
              <w:rPr>
                <w:rFonts w:ascii="Arial Narrow" w:eastAsia="Times New Roman" w:hAnsi="Arial Narrow" w:cs="Arial"/>
                <w:color w:val="000000"/>
                <w:sz w:val="26"/>
              </w:rPr>
              <w:t> :</w:t>
            </w:r>
            <w:r w:rsidRPr="002C7875">
              <w:rPr>
                <w:rFonts w:eastAsia="Times New Roman" w:cs="Times New Roman"/>
                <w:color w:val="404040"/>
              </w:rPr>
              <w:t xml:space="preserve"> </w:t>
            </w:r>
            <w:sdt>
              <w:sdtPr>
                <w:rPr>
                  <w:rFonts w:eastAsia="Times New Roman" w:cs="Times New Roman"/>
                  <w:color w:val="404040"/>
                </w:rPr>
                <w:id w:val="-674340020"/>
                <w:placeholder>
                  <w:docPart w:val="175C6ECF791546998F448D176B79FC61"/>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hd w:val="clear" w:color="auto" w:fill="F2F2F2"/>
                  </w:rPr>
                  <w:t>_ _/_ _/_ _ _ _</w:t>
                </w:r>
              </w:sdtContent>
            </w:sdt>
          </w:p>
        </w:tc>
      </w:tr>
      <w:tr w:rsidR="00A97F2D" w:rsidRPr="001B63E7" w14:paraId="0F5EBC4C" w14:textId="77777777" w:rsidTr="005B4932">
        <w:trPr>
          <w:trHeight w:val="70"/>
        </w:trPr>
        <w:tc>
          <w:tcPr>
            <w:tcW w:w="9776" w:type="dxa"/>
            <w:gridSpan w:val="4"/>
            <w:tcBorders>
              <w:top w:val="nil"/>
              <w:left w:val="nil"/>
              <w:bottom w:val="nil"/>
              <w:right w:val="nil"/>
            </w:tcBorders>
            <w:vAlign w:val="center"/>
          </w:tcPr>
          <w:p w14:paraId="3E4F9D9F" w14:textId="50485C89" w:rsidR="00A97F2D" w:rsidRDefault="00A97F2D" w:rsidP="0037653E">
            <w:pPr>
              <w:spacing w:before="0" w:after="0"/>
              <w:rPr>
                <w:rFonts w:ascii="MS Gothic" w:eastAsia="MS Gothic" w:hAnsi="MS Gothic" w:cs="Times New Roman"/>
                <w:color w:val="404040"/>
              </w:rPr>
            </w:pPr>
            <w:r w:rsidRPr="00A97F2D">
              <w:rPr>
                <w:rFonts w:eastAsia="Times New Roman" w:cs="Times New Roman"/>
                <w:color w:val="404040"/>
              </w:rPr>
              <w:t>Posologie</w:t>
            </w:r>
            <w:r>
              <w:rPr>
                <w:rFonts w:eastAsia="Times New Roman" w:cs="Times New Roman"/>
                <w:color w:val="404040"/>
              </w:rPr>
              <w:t xml:space="preserve"> : </w:t>
            </w:r>
            <w:sdt>
              <w:sdtPr>
                <w:rPr>
                  <w:rFonts w:eastAsia="Times New Roman" w:cs="Arial"/>
                  <w:color w:val="404040"/>
                  <w:sz w:val="21"/>
                  <w:szCs w:val="21"/>
                </w:rPr>
                <w:id w:val="-749968917"/>
                <w:placeholder>
                  <w:docPart w:val="1F2114B60A8A41C3B8A2573B2EA74DF9"/>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r>
              <w:rPr>
                <w:rFonts w:eastAsia="Times New Roman" w:cs="Arial"/>
                <w:color w:val="404040"/>
                <w:sz w:val="21"/>
                <w:szCs w:val="21"/>
              </w:rPr>
              <w:t xml:space="preserve"> mg/jour ou </w:t>
            </w:r>
            <w:sdt>
              <w:sdtPr>
                <w:rPr>
                  <w:rFonts w:eastAsia="Times New Roman" w:cs="Arial"/>
                  <w:color w:val="404040"/>
                  <w:sz w:val="21"/>
                  <w:szCs w:val="21"/>
                </w:rPr>
                <w:id w:val="-1255821003"/>
                <w:placeholder>
                  <w:docPart w:val="A38996BCC77B47B5A4874792F106A7E0"/>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r>
              <w:rPr>
                <w:rFonts w:eastAsia="Times New Roman" w:cs="Arial"/>
                <w:color w:val="404040"/>
                <w:sz w:val="21"/>
                <w:szCs w:val="21"/>
              </w:rPr>
              <w:t xml:space="preserve"> ml/jour, nombre de prise par jour : </w:t>
            </w:r>
            <w:sdt>
              <w:sdtPr>
                <w:rPr>
                  <w:rFonts w:eastAsia="Times New Roman" w:cs="Arial"/>
                  <w:color w:val="404040"/>
                  <w:sz w:val="21"/>
                  <w:szCs w:val="21"/>
                </w:rPr>
                <w:id w:val="769432013"/>
                <w:placeholder>
                  <w:docPart w:val="EE4995C86BA4410299EB789FBA4B9682"/>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p>
        </w:tc>
      </w:tr>
      <w:tr w:rsidR="00A97F2D" w:rsidRPr="00AC7651" w14:paraId="6E06CD9B" w14:textId="77777777" w:rsidTr="005B4932">
        <w:tc>
          <w:tcPr>
            <w:tcW w:w="9776" w:type="dxa"/>
            <w:gridSpan w:val="4"/>
            <w:tcBorders>
              <w:top w:val="nil"/>
              <w:left w:val="nil"/>
              <w:right w:val="nil"/>
            </w:tcBorders>
          </w:tcPr>
          <w:p w14:paraId="3EE4E3E0" w14:textId="4FD2DC3A" w:rsidR="00A97F2D" w:rsidRPr="00AC7651" w:rsidRDefault="00A97F2D" w:rsidP="0037653E">
            <w:pPr>
              <w:keepNext/>
              <w:autoSpaceDE w:val="0"/>
              <w:autoSpaceDN w:val="0"/>
              <w:adjustRightInd w:val="0"/>
              <w:spacing w:before="0" w:after="0"/>
              <w:jc w:val="right"/>
              <w:rPr>
                <w:rFonts w:ascii="Arial Narrow" w:eastAsia="Times New Roman" w:hAnsi="Arial Narrow" w:cs="Arial"/>
                <w:b/>
                <w:color w:val="000000"/>
                <w:sz w:val="36"/>
                <w:szCs w:val="36"/>
              </w:rPr>
            </w:pPr>
            <w:r w:rsidRPr="00C6450F">
              <w:rPr>
                <w:rFonts w:eastAsia="Times New Roman" w:cs="Arial"/>
                <w:bCs/>
                <w:color w:val="000000"/>
                <w:sz w:val="18"/>
                <w:szCs w:val="18"/>
              </w:rPr>
              <w:lastRenderedPageBreak/>
              <w:t xml:space="preserve">Page </w:t>
            </w:r>
            <w:r>
              <w:rPr>
                <w:rFonts w:eastAsia="Times New Roman" w:cs="Arial"/>
                <w:bCs/>
                <w:color w:val="000000"/>
                <w:sz w:val="18"/>
                <w:szCs w:val="18"/>
              </w:rPr>
              <w:t>2</w:t>
            </w:r>
            <w:r w:rsidRPr="00C6450F">
              <w:rPr>
                <w:rFonts w:eastAsia="Times New Roman" w:cs="Arial"/>
                <w:bCs/>
                <w:color w:val="000000"/>
                <w:sz w:val="18"/>
                <w:szCs w:val="18"/>
              </w:rPr>
              <w:t xml:space="preserve"> sur </w:t>
            </w:r>
            <w:r>
              <w:rPr>
                <w:rFonts w:eastAsia="Times New Roman" w:cs="Arial"/>
                <w:bCs/>
                <w:color w:val="000000"/>
                <w:sz w:val="18"/>
                <w:szCs w:val="18"/>
              </w:rPr>
              <w:t>3</w:t>
            </w:r>
          </w:p>
        </w:tc>
      </w:tr>
    </w:tbl>
    <w:p w14:paraId="7B9F5480" w14:textId="77777777" w:rsidR="00A97F2D" w:rsidRDefault="00A97F2D" w:rsidP="0068287B">
      <w:pPr>
        <w:keepNext/>
        <w:keepLines/>
        <w:suppressAutoHyphens/>
        <w:spacing w:before="0" w:after="60" w:line="240" w:lineRule="auto"/>
        <w:jc w:val="left"/>
        <w:outlineLvl w:val="1"/>
        <w:rPr>
          <w:rFonts w:eastAsia="Times New Roman" w:cs="Arial"/>
          <w:color w:val="404040"/>
          <w:sz w:val="21"/>
          <w:szCs w:val="21"/>
        </w:rPr>
      </w:pPr>
    </w:p>
    <w:p w14:paraId="4B42342F" w14:textId="2D2BFB3A" w:rsidR="0068287B" w:rsidRDefault="0068287B" w:rsidP="0068287B">
      <w:pPr>
        <w:keepNext/>
        <w:keepLines/>
        <w:suppressAutoHyphens/>
        <w:spacing w:before="0" w:after="60" w:line="240" w:lineRule="auto"/>
        <w:jc w:val="left"/>
        <w:outlineLvl w:val="1"/>
        <w:rPr>
          <w:rFonts w:ascii="Arial Narrow" w:eastAsia="Times New Roman" w:hAnsi="Arial Narrow" w:cs="Arial"/>
          <w:b/>
          <w:bCs/>
          <w:color w:val="000000"/>
          <w:sz w:val="26"/>
        </w:rPr>
      </w:pPr>
      <w:r>
        <w:rPr>
          <w:rFonts w:ascii="Arial Narrow" w:eastAsia="Times New Roman" w:hAnsi="Arial Narrow" w:cs="Arial"/>
          <w:b/>
          <w:bCs/>
          <w:color w:val="000000"/>
          <w:sz w:val="26"/>
        </w:rPr>
        <w:t>Autres traitements en cours</w:t>
      </w:r>
    </w:p>
    <w:tbl>
      <w:tblPr>
        <w:tblStyle w:val="Grilledutableau"/>
        <w:tblW w:w="9776" w:type="dxa"/>
        <w:tblLook w:val="04A0" w:firstRow="1" w:lastRow="0" w:firstColumn="1" w:lastColumn="0" w:noHBand="0" w:noVBand="1"/>
      </w:tblPr>
      <w:tblGrid>
        <w:gridCol w:w="2405"/>
        <w:gridCol w:w="992"/>
        <w:gridCol w:w="1276"/>
        <w:gridCol w:w="1745"/>
        <w:gridCol w:w="1605"/>
        <w:gridCol w:w="1753"/>
      </w:tblGrid>
      <w:tr w:rsidR="0068287B" w14:paraId="04888472" w14:textId="77777777" w:rsidTr="00FC04BC">
        <w:tc>
          <w:tcPr>
            <w:tcW w:w="2405" w:type="dxa"/>
            <w:vAlign w:val="center"/>
          </w:tcPr>
          <w:p w14:paraId="42D8E164" w14:textId="38C29D97" w:rsidR="0068287B" w:rsidRPr="0068287B" w:rsidRDefault="0068287B" w:rsidP="0068287B">
            <w:pPr>
              <w:spacing w:before="0" w:after="0"/>
              <w:jc w:val="center"/>
              <w:rPr>
                <w:rFonts w:eastAsia="Times New Roman" w:cs="Times New Roman"/>
                <w:b/>
                <w:bCs/>
                <w:color w:val="404040"/>
              </w:rPr>
            </w:pPr>
            <w:r w:rsidRPr="0068287B">
              <w:rPr>
                <w:rFonts w:eastAsia="Times New Roman" w:cs="Times New Roman"/>
                <w:b/>
                <w:bCs/>
                <w:color w:val="404040"/>
              </w:rPr>
              <w:t>Nom du médicament</w:t>
            </w:r>
          </w:p>
        </w:tc>
        <w:tc>
          <w:tcPr>
            <w:tcW w:w="992" w:type="dxa"/>
            <w:vAlign w:val="center"/>
          </w:tcPr>
          <w:p w14:paraId="154BA048" w14:textId="6AFEB7F9" w:rsidR="0068287B" w:rsidRPr="0068287B" w:rsidRDefault="0068287B" w:rsidP="0068287B">
            <w:pPr>
              <w:spacing w:before="0" w:after="0"/>
              <w:jc w:val="center"/>
              <w:rPr>
                <w:rFonts w:eastAsia="Times New Roman" w:cs="Times New Roman"/>
                <w:b/>
                <w:bCs/>
                <w:color w:val="404040"/>
              </w:rPr>
            </w:pPr>
            <w:r w:rsidRPr="0068287B">
              <w:rPr>
                <w:rFonts w:eastAsia="Times New Roman" w:cs="Times New Roman"/>
                <w:b/>
                <w:bCs/>
                <w:color w:val="404040"/>
              </w:rPr>
              <w:t>Voie</w:t>
            </w:r>
          </w:p>
        </w:tc>
        <w:tc>
          <w:tcPr>
            <w:tcW w:w="1276" w:type="dxa"/>
            <w:vAlign w:val="center"/>
          </w:tcPr>
          <w:p w14:paraId="1150B3AA" w14:textId="3A57C97B" w:rsidR="0068287B" w:rsidRPr="0068287B" w:rsidRDefault="0068287B" w:rsidP="0068287B">
            <w:pPr>
              <w:spacing w:before="0" w:after="0"/>
              <w:jc w:val="center"/>
              <w:rPr>
                <w:rFonts w:eastAsia="Times New Roman" w:cs="Times New Roman"/>
                <w:b/>
                <w:bCs/>
                <w:color w:val="404040"/>
              </w:rPr>
            </w:pPr>
            <w:r w:rsidRPr="0068287B">
              <w:rPr>
                <w:rFonts w:eastAsia="Times New Roman" w:cs="Times New Roman"/>
                <w:b/>
                <w:bCs/>
                <w:color w:val="404040"/>
              </w:rPr>
              <w:t>Posologie</w:t>
            </w:r>
          </w:p>
        </w:tc>
        <w:tc>
          <w:tcPr>
            <w:tcW w:w="1745" w:type="dxa"/>
            <w:vAlign w:val="center"/>
          </w:tcPr>
          <w:p w14:paraId="60093B80" w14:textId="6874837A" w:rsidR="0068287B" w:rsidRPr="0068287B" w:rsidRDefault="0068287B" w:rsidP="0068287B">
            <w:pPr>
              <w:spacing w:before="0" w:after="0"/>
              <w:jc w:val="center"/>
              <w:rPr>
                <w:rFonts w:eastAsia="Times New Roman" w:cs="Times New Roman"/>
                <w:b/>
                <w:bCs/>
                <w:color w:val="404040"/>
              </w:rPr>
            </w:pPr>
            <w:r w:rsidRPr="0068287B">
              <w:rPr>
                <w:rFonts w:eastAsia="Times New Roman" w:cs="Times New Roman"/>
                <w:b/>
                <w:bCs/>
                <w:color w:val="404040"/>
              </w:rPr>
              <w:t>Date de début</w:t>
            </w:r>
          </w:p>
        </w:tc>
        <w:tc>
          <w:tcPr>
            <w:tcW w:w="1605" w:type="dxa"/>
            <w:vAlign w:val="center"/>
          </w:tcPr>
          <w:p w14:paraId="5D3C86EC" w14:textId="32C541C8" w:rsidR="0068287B" w:rsidRPr="0068287B" w:rsidRDefault="0068287B" w:rsidP="0068287B">
            <w:pPr>
              <w:spacing w:before="0" w:after="0"/>
              <w:jc w:val="center"/>
              <w:rPr>
                <w:rFonts w:eastAsia="Times New Roman" w:cs="Times New Roman"/>
                <w:b/>
                <w:bCs/>
                <w:color w:val="404040"/>
              </w:rPr>
            </w:pPr>
            <w:r w:rsidRPr="0068287B">
              <w:rPr>
                <w:rFonts w:eastAsia="Times New Roman" w:cs="Times New Roman"/>
                <w:b/>
                <w:bCs/>
                <w:color w:val="404040"/>
              </w:rPr>
              <w:t>Date de fin</w:t>
            </w:r>
          </w:p>
        </w:tc>
        <w:tc>
          <w:tcPr>
            <w:tcW w:w="1753" w:type="dxa"/>
            <w:vAlign w:val="center"/>
          </w:tcPr>
          <w:p w14:paraId="7610FB60" w14:textId="0B536A11" w:rsidR="0068287B" w:rsidRPr="0068287B" w:rsidRDefault="0068287B" w:rsidP="0068287B">
            <w:pPr>
              <w:spacing w:before="0" w:after="0"/>
              <w:jc w:val="center"/>
              <w:rPr>
                <w:rFonts w:eastAsia="Times New Roman" w:cs="Times New Roman"/>
                <w:b/>
                <w:bCs/>
                <w:color w:val="404040"/>
              </w:rPr>
            </w:pPr>
            <w:r w:rsidRPr="0068287B">
              <w:rPr>
                <w:rFonts w:eastAsia="Times New Roman" w:cs="Times New Roman"/>
                <w:b/>
                <w:bCs/>
                <w:color w:val="404040"/>
              </w:rPr>
              <w:t>Indication</w:t>
            </w:r>
          </w:p>
        </w:tc>
      </w:tr>
      <w:tr w:rsidR="0068287B" w14:paraId="3A282532" w14:textId="77777777" w:rsidTr="00FC04BC">
        <w:tc>
          <w:tcPr>
            <w:tcW w:w="2405" w:type="dxa"/>
          </w:tcPr>
          <w:p w14:paraId="044DB28E" w14:textId="6F04D536"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527066451"/>
                <w:placeholder>
                  <w:docPart w:val="7AA06BD860FA4533AD821143A2A4A369"/>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33C79A59" w14:textId="75B0D584"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118875685"/>
                <w:placeholder>
                  <w:docPart w:val="04DE95C8D3B1445C9E2689217F37407F"/>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276" w:type="dxa"/>
          </w:tcPr>
          <w:p w14:paraId="0B791AFB" w14:textId="2DE70E00"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653643318"/>
                <w:placeholder>
                  <w:docPart w:val="1BC522975A534C90AA62AC885E4D49D9"/>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745" w:type="dxa"/>
          </w:tcPr>
          <w:p w14:paraId="400CD012" w14:textId="27D2C654"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483360317"/>
                <w:placeholder>
                  <w:docPart w:val="7F56E40B96A7430B9560179185F9123F"/>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605" w:type="dxa"/>
          </w:tcPr>
          <w:p w14:paraId="469727EB" w14:textId="08C33E85"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334045699"/>
                <w:placeholder>
                  <w:docPart w:val="C723014A4C0E428C99CC0192C2C29073"/>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753" w:type="dxa"/>
          </w:tcPr>
          <w:p w14:paraId="2FE332FF" w14:textId="4FAEF640"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287738303"/>
                <w:placeholder>
                  <w:docPart w:val="E8F0FE1FD9814030A3AF0FF7D802F322"/>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r>
      <w:tr w:rsidR="0068287B" w14:paraId="0AEA88FF" w14:textId="77777777" w:rsidTr="00FC04BC">
        <w:tc>
          <w:tcPr>
            <w:tcW w:w="2405" w:type="dxa"/>
          </w:tcPr>
          <w:p w14:paraId="3127D0B9" w14:textId="41385F87"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2098863349"/>
                <w:placeholder>
                  <w:docPart w:val="04F7EB975FEB48558548A619513E9AFD"/>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5F7F0FB7" w14:textId="4366AD10"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685894590"/>
                <w:placeholder>
                  <w:docPart w:val="0C08E09B7A964F64BC76EF63C281F7AB"/>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276" w:type="dxa"/>
          </w:tcPr>
          <w:p w14:paraId="288AB666" w14:textId="4333A81E"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825955022"/>
                <w:placeholder>
                  <w:docPart w:val="A81A650A81134B0BBA6EF6C7219BA632"/>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745" w:type="dxa"/>
          </w:tcPr>
          <w:p w14:paraId="6C843581" w14:textId="4E154C1B"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569801483"/>
                <w:placeholder>
                  <w:docPart w:val="038676A4BC774D499DE2DC5A74307F65"/>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605" w:type="dxa"/>
          </w:tcPr>
          <w:p w14:paraId="27057686" w14:textId="3772404E"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05809510"/>
                <w:placeholder>
                  <w:docPart w:val="D1224821576045F38D2E2077A8D1AA9C"/>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753" w:type="dxa"/>
          </w:tcPr>
          <w:p w14:paraId="17A0B272" w14:textId="6B6E8333"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344237480"/>
                <w:placeholder>
                  <w:docPart w:val="33BF78EF43D345E89FE55E4CED3C62EF"/>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r>
      <w:tr w:rsidR="0068287B" w14:paraId="0DB03A6E" w14:textId="77777777" w:rsidTr="00FC04BC">
        <w:tc>
          <w:tcPr>
            <w:tcW w:w="2405" w:type="dxa"/>
          </w:tcPr>
          <w:p w14:paraId="62966059" w14:textId="12059351"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450698805"/>
                <w:placeholder>
                  <w:docPart w:val="BC84B706DC414A179621BE67DB0F2FA5"/>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3DFB1BA3" w14:textId="33DBBE94"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509829565"/>
                <w:placeholder>
                  <w:docPart w:val="609BDD26CF0144F89855DB0A3072A59D"/>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276" w:type="dxa"/>
          </w:tcPr>
          <w:p w14:paraId="656005DE" w14:textId="209306EE"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807198943"/>
                <w:placeholder>
                  <w:docPart w:val="1FCB67F2970A458C9E8634107D46ADC5"/>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745" w:type="dxa"/>
          </w:tcPr>
          <w:p w14:paraId="2FCE04B2" w14:textId="2B31AB36"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3485446"/>
                <w:placeholder>
                  <w:docPart w:val="49BABEE862AD40B7B107F70D69E6FDD7"/>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605" w:type="dxa"/>
          </w:tcPr>
          <w:p w14:paraId="0D96DB7C" w14:textId="0D8B88A7"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819806"/>
                <w:placeholder>
                  <w:docPart w:val="F66BD897DE8B47529737768913879FD1"/>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753" w:type="dxa"/>
          </w:tcPr>
          <w:p w14:paraId="6F6EEE13" w14:textId="3569B3B0"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2020379795"/>
                <w:placeholder>
                  <w:docPart w:val="F73213B75EE248D69F42126A558D48EF"/>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r>
      <w:tr w:rsidR="0068287B" w14:paraId="507E50FF" w14:textId="77777777" w:rsidTr="00FC04BC">
        <w:tc>
          <w:tcPr>
            <w:tcW w:w="2405" w:type="dxa"/>
          </w:tcPr>
          <w:p w14:paraId="3CBE3440" w14:textId="456A5F51"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212937983"/>
                <w:placeholder>
                  <w:docPart w:val="4C3695DA9E9647AC91A0B1E1268F86F9"/>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67E74E1E" w14:textId="3690D085"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915775046"/>
                <w:placeholder>
                  <w:docPart w:val="E22D583ECB88411DBA6CA1A99810D084"/>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276" w:type="dxa"/>
          </w:tcPr>
          <w:p w14:paraId="2FACD10E" w14:textId="6CB46AB3"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474364704"/>
                <w:placeholder>
                  <w:docPart w:val="D8F9C1F95FE6466EB539CC7DD3DB6DD1"/>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745" w:type="dxa"/>
          </w:tcPr>
          <w:p w14:paraId="13DCDF1B" w14:textId="79DFFC5A"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359002492"/>
                <w:placeholder>
                  <w:docPart w:val="0F570D46E0ED4E73B32B1450EB1A4DCE"/>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605" w:type="dxa"/>
          </w:tcPr>
          <w:p w14:paraId="1B67BA32" w14:textId="3C526E18"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851024891"/>
                <w:placeholder>
                  <w:docPart w:val="42AF6F36B09E4F96BB67F3709F013D96"/>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753" w:type="dxa"/>
          </w:tcPr>
          <w:p w14:paraId="755ECA28" w14:textId="169176DB"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563330995"/>
                <w:placeholder>
                  <w:docPart w:val="A05E260DAB9F4F00BD72799717340B3B"/>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r>
      <w:tr w:rsidR="0068287B" w14:paraId="56610721" w14:textId="77777777" w:rsidTr="00FC04BC">
        <w:tc>
          <w:tcPr>
            <w:tcW w:w="2405" w:type="dxa"/>
          </w:tcPr>
          <w:p w14:paraId="18F63934" w14:textId="30969B03"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559317940"/>
                <w:placeholder>
                  <w:docPart w:val="0E044697BBA144799EA36F4A81B9B4B9"/>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38FD4F51" w14:textId="158DDB08"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001888044"/>
                <w:placeholder>
                  <w:docPart w:val="BC9554DF2D9C4488B66D6D289EB7E979"/>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276" w:type="dxa"/>
          </w:tcPr>
          <w:p w14:paraId="68D89E94" w14:textId="64307E7C"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440839736"/>
                <w:placeholder>
                  <w:docPart w:val="7CA54E63C8A1487DB02EC968A7F1EEFF"/>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c>
          <w:tcPr>
            <w:tcW w:w="1745" w:type="dxa"/>
          </w:tcPr>
          <w:p w14:paraId="594890E5" w14:textId="769F6D70"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067222374"/>
                <w:placeholder>
                  <w:docPart w:val="55AABE7A2E6E4F9AB08D849F10AEF150"/>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605" w:type="dxa"/>
          </w:tcPr>
          <w:p w14:paraId="4FEB8811" w14:textId="71887CE5"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884173399"/>
                <w:placeholder>
                  <w:docPart w:val="B4F8B13BE7A24747B7FFDA56547B320B"/>
                </w:placeholder>
                <w:showingPlcHdr/>
                <w:date>
                  <w:dateFormat w:val="dd/MM/yyyy"/>
                  <w:lid w:val="fr-FR"/>
                  <w:storeMappedDataAs w:val="dateTime"/>
                  <w:calendar w:val="gregorian"/>
                </w:date>
              </w:sdtPr>
              <w:sdtEndPr/>
              <w:sdtContent>
                <w:r w:rsidR="0068287B" w:rsidRPr="00C6450F">
                  <w:rPr>
                    <w:rFonts w:ascii="Arial Nova Cond" w:eastAsia="Times New Roman" w:hAnsi="Arial Nova Cond" w:cs="Times New Roman"/>
                    <w:color w:val="595959"/>
                    <w:shd w:val="clear" w:color="auto" w:fill="F2F2F2"/>
                  </w:rPr>
                  <w:t>_ _/_ _/_ _ _ _</w:t>
                </w:r>
              </w:sdtContent>
            </w:sdt>
          </w:p>
        </w:tc>
        <w:tc>
          <w:tcPr>
            <w:tcW w:w="1753" w:type="dxa"/>
          </w:tcPr>
          <w:p w14:paraId="19CFDD14" w14:textId="0695379C" w:rsidR="0068287B" w:rsidRDefault="00D03C34" w:rsidP="0068287B">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340865030"/>
                <w:placeholder>
                  <w:docPart w:val="C8CEB61CB5F34002BBC6C2FEC42A7E21"/>
                </w:placeholder>
                <w:showingPlcHdr/>
              </w:sdtPr>
              <w:sdtEndPr/>
              <w:sdtContent>
                <w:r w:rsidR="0068287B" w:rsidRPr="00A22DDD">
                  <w:rPr>
                    <w:rFonts w:ascii="Arial Nova Cond" w:eastAsia="Times New Roman" w:hAnsi="Arial Nova Cond" w:cs="Arial"/>
                    <w:color w:val="595959"/>
                    <w:sz w:val="21"/>
                    <w:szCs w:val="21"/>
                    <w:shd w:val="clear" w:color="auto" w:fill="F2F2F2"/>
                  </w:rPr>
                  <w:t>______</w:t>
                </w:r>
              </w:sdtContent>
            </w:sdt>
          </w:p>
        </w:tc>
      </w:tr>
    </w:tbl>
    <w:p w14:paraId="58BD982B" w14:textId="77777777" w:rsidR="0068287B" w:rsidRDefault="0068287B" w:rsidP="0068287B">
      <w:pPr>
        <w:keepNext/>
        <w:keepLines/>
        <w:suppressAutoHyphens/>
        <w:spacing w:before="0" w:after="60" w:line="240" w:lineRule="auto"/>
        <w:jc w:val="left"/>
        <w:outlineLvl w:val="1"/>
        <w:rPr>
          <w:rFonts w:eastAsia="Times New Roman" w:cs="Times New Roman"/>
          <w:color w:val="404040"/>
        </w:rPr>
      </w:pPr>
    </w:p>
    <w:p w14:paraId="55E76454" w14:textId="319146B0" w:rsidR="0068287B" w:rsidRDefault="0068287B" w:rsidP="00CC0D25">
      <w:pPr>
        <w:spacing w:before="0" w:after="60" w:line="259" w:lineRule="auto"/>
        <w:jc w:val="left"/>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Effet(s) indésirable(s)</w:t>
      </w:r>
    </w:p>
    <w:p w14:paraId="287E6B49" w14:textId="65A43654" w:rsidR="0068287B" w:rsidRDefault="0068287B" w:rsidP="0068287B">
      <w:pPr>
        <w:keepNext/>
        <w:keepLines/>
        <w:suppressAutoHyphens/>
        <w:spacing w:before="0" w:after="60" w:line="240" w:lineRule="auto"/>
        <w:ind w:left="360" w:hanging="360"/>
        <w:jc w:val="left"/>
        <w:outlineLvl w:val="1"/>
        <w:rPr>
          <w:rFonts w:eastAsia="Times New Roman" w:cs="Times New Roman"/>
          <w:color w:val="404040"/>
        </w:rPr>
      </w:pPr>
      <w:r w:rsidRPr="002C7875">
        <w:rPr>
          <w:rFonts w:eastAsia="Times New Roman" w:cs="Times New Roman"/>
          <w:color w:val="404040"/>
        </w:rPr>
        <w:t>Date d</w:t>
      </w:r>
      <w:r>
        <w:rPr>
          <w:rFonts w:eastAsia="Times New Roman" w:cs="Times New Roman"/>
          <w:color w:val="404040"/>
        </w:rPr>
        <w:t xml:space="preserve">’apparition </w:t>
      </w:r>
      <w:r>
        <w:rPr>
          <w:rFonts w:ascii="Arial Narrow" w:eastAsia="Times New Roman" w:hAnsi="Arial Narrow" w:cs="Arial"/>
          <w:color w:val="000000"/>
          <w:sz w:val="26"/>
        </w:rPr>
        <w:t>:</w:t>
      </w:r>
      <w:r w:rsidRPr="002C7875">
        <w:rPr>
          <w:rFonts w:eastAsia="Times New Roman" w:cs="Times New Roman"/>
          <w:color w:val="404040"/>
        </w:rPr>
        <w:t xml:space="preserve"> </w:t>
      </w:r>
      <w:sdt>
        <w:sdtPr>
          <w:rPr>
            <w:rFonts w:eastAsia="Times New Roman" w:cs="Times New Roman"/>
            <w:color w:val="404040"/>
          </w:rPr>
          <w:id w:val="-1706099654"/>
          <w:placeholder>
            <w:docPart w:val="0C2CE715076940718A1EDC92EFA5CDA6"/>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hd w:val="clear" w:color="auto" w:fill="F2F2F2"/>
            </w:rPr>
            <w:t>_ _/_ _/_ _ _ _</w:t>
          </w:r>
        </w:sdtContent>
      </w:sdt>
      <w:r>
        <w:rPr>
          <w:rFonts w:eastAsia="Times New Roman" w:cs="Times New Roman"/>
          <w:color w:val="404040"/>
        </w:rPr>
        <w:tab/>
      </w:r>
      <w:r>
        <w:rPr>
          <w:rFonts w:eastAsia="Times New Roman" w:cs="Times New Roman"/>
          <w:color w:val="404040"/>
        </w:rPr>
        <w:tab/>
      </w:r>
      <w:r w:rsidRPr="002C7875">
        <w:rPr>
          <w:rFonts w:eastAsia="Times New Roman" w:cs="Times New Roman"/>
          <w:color w:val="404040"/>
        </w:rPr>
        <w:t xml:space="preserve">Date de </w:t>
      </w:r>
      <w:r>
        <w:rPr>
          <w:rFonts w:eastAsia="Times New Roman" w:cs="Times New Roman"/>
          <w:color w:val="404040"/>
        </w:rPr>
        <w:t>fin</w:t>
      </w:r>
      <w:r>
        <w:rPr>
          <w:rFonts w:ascii="Arial Narrow" w:eastAsia="Times New Roman" w:hAnsi="Arial Narrow" w:cs="Arial"/>
          <w:color w:val="000000"/>
          <w:sz w:val="26"/>
        </w:rPr>
        <w:t> :</w:t>
      </w:r>
      <w:r w:rsidRPr="002C7875">
        <w:rPr>
          <w:rFonts w:eastAsia="Times New Roman" w:cs="Times New Roman"/>
          <w:color w:val="404040"/>
        </w:rPr>
        <w:t xml:space="preserve"> </w:t>
      </w:r>
      <w:sdt>
        <w:sdtPr>
          <w:rPr>
            <w:rFonts w:eastAsia="Times New Roman" w:cs="Times New Roman"/>
            <w:color w:val="404040"/>
          </w:rPr>
          <w:id w:val="-898830725"/>
          <w:placeholder>
            <w:docPart w:val="CF74830E118B454C9D3FEF1AAB79B291"/>
          </w:placeholder>
          <w:showingPlcHdr/>
          <w:date>
            <w:dateFormat w:val="dd/MM/yyyy"/>
            <w:lid w:val="fr-FR"/>
            <w:storeMappedDataAs w:val="dateTime"/>
            <w:calendar w:val="gregorian"/>
          </w:date>
        </w:sdtPr>
        <w:sdtEndPr/>
        <w:sdtContent>
          <w:r w:rsidRPr="00C6450F">
            <w:rPr>
              <w:rFonts w:ascii="Arial Nova Cond" w:eastAsia="Times New Roman" w:hAnsi="Arial Nova Cond" w:cs="Times New Roman"/>
              <w:color w:val="595959"/>
              <w:shd w:val="clear" w:color="auto" w:fill="F2F2F2"/>
            </w:rPr>
            <w:t>_ _/_ _/_ _ _ _</w:t>
          </w:r>
        </w:sdtContent>
      </w:sdt>
    </w:p>
    <w:p w14:paraId="5A669A1C" w14:textId="625E77A8" w:rsidR="0068287B" w:rsidRDefault="0068287B" w:rsidP="0068287B">
      <w:pPr>
        <w:keepNext/>
        <w:keepLines/>
        <w:tabs>
          <w:tab w:val="left" w:pos="4185"/>
        </w:tabs>
        <w:suppressAutoHyphens/>
        <w:spacing w:before="0" w:after="60" w:line="240" w:lineRule="auto"/>
        <w:ind w:left="360" w:hanging="360"/>
        <w:jc w:val="left"/>
        <w:outlineLvl w:val="1"/>
        <w:rPr>
          <w:rFonts w:eastAsia="Times New Roman" w:cs="Arial"/>
          <w:color w:val="404040"/>
          <w:sz w:val="21"/>
          <w:szCs w:val="21"/>
        </w:rPr>
      </w:pPr>
      <w:r>
        <w:rPr>
          <w:rFonts w:eastAsia="Times New Roman" w:cs="Times New Roman"/>
          <w:color w:val="404040"/>
        </w:rPr>
        <w:t xml:space="preserve">Durée approximative (jour, heure, minute) : </w:t>
      </w:r>
      <w:sdt>
        <w:sdtPr>
          <w:rPr>
            <w:rFonts w:eastAsia="Times New Roman" w:cs="Arial"/>
            <w:color w:val="404040"/>
            <w:sz w:val="21"/>
            <w:szCs w:val="21"/>
          </w:rPr>
          <w:id w:val="-73128490"/>
          <w:placeholder>
            <w:docPart w:val="AC750BF3F0CF4BBC986EB24CD65F6995"/>
          </w:placeholder>
          <w:showingPlcHdr/>
        </w:sdtPr>
        <w:sdtEndPr/>
        <w:sdtContent>
          <w:r w:rsidRPr="003F2BB9">
            <w:rPr>
              <w:rFonts w:ascii="Arial Nova Cond" w:eastAsia="Times New Roman" w:hAnsi="Arial Nova Cond" w:cs="Arial"/>
              <w:color w:val="595959"/>
              <w:sz w:val="21"/>
              <w:szCs w:val="21"/>
              <w:shd w:val="clear" w:color="auto" w:fill="F2F2F2"/>
            </w:rPr>
            <w:t>________________</w:t>
          </w:r>
        </w:sdtContent>
      </w:sdt>
    </w:p>
    <w:p w14:paraId="2716413D" w14:textId="1C4C74B9" w:rsidR="0068287B" w:rsidRDefault="0068287B" w:rsidP="0068287B">
      <w:pPr>
        <w:keepNext/>
        <w:keepLines/>
        <w:tabs>
          <w:tab w:val="left" w:pos="4185"/>
        </w:tabs>
        <w:suppressAutoHyphens/>
        <w:spacing w:before="0" w:after="60" w:line="240" w:lineRule="auto"/>
        <w:ind w:left="360" w:hanging="360"/>
        <w:jc w:val="left"/>
        <w:outlineLvl w:val="1"/>
        <w:rPr>
          <w:rFonts w:eastAsia="Times New Roman" w:cs="Arial"/>
          <w:color w:val="404040"/>
          <w:sz w:val="21"/>
          <w:szCs w:val="21"/>
        </w:rPr>
      </w:pPr>
      <w:r>
        <w:rPr>
          <w:rFonts w:eastAsia="Times New Roman" w:cs="Arial"/>
          <w:color w:val="404040"/>
          <w:sz w:val="21"/>
          <w:szCs w:val="21"/>
        </w:rPr>
        <w:t>Description </w:t>
      </w:r>
      <w:r w:rsidR="005C3966">
        <w:rPr>
          <w:rFonts w:eastAsia="Times New Roman" w:cs="Arial"/>
          <w:color w:val="404040"/>
          <w:sz w:val="21"/>
          <w:szCs w:val="21"/>
        </w:rPr>
        <w:t>(</w:t>
      </w:r>
      <w:r>
        <w:rPr>
          <w:rFonts w:eastAsia="Times New Roman" w:cs="Arial"/>
          <w:color w:val="404040"/>
          <w:sz w:val="21"/>
          <w:szCs w:val="21"/>
        </w:rPr>
        <w:t>diagnostic, symptômes, chronologie, évolution, complication…</w:t>
      </w:r>
      <w:r w:rsidR="005C3966">
        <w:rPr>
          <w:rFonts w:eastAsia="Times New Roman" w:cs="Arial"/>
          <w:color w:val="404040"/>
          <w:sz w:val="21"/>
          <w:szCs w:val="21"/>
        </w:rPr>
        <w:t>) :</w:t>
      </w:r>
    </w:p>
    <w:tbl>
      <w:tblPr>
        <w:tblStyle w:val="Grilledutableau"/>
        <w:tblpPr w:leftFromText="141" w:rightFromText="141" w:vertAnchor="text" w:horzAnchor="margin" w:tblpY="2297"/>
        <w:tblW w:w="0" w:type="auto"/>
        <w:tblLook w:val="04A0" w:firstRow="1" w:lastRow="0" w:firstColumn="1" w:lastColumn="0" w:noHBand="0" w:noVBand="1"/>
      </w:tblPr>
      <w:tblGrid>
        <w:gridCol w:w="278"/>
        <w:gridCol w:w="6011"/>
        <w:gridCol w:w="3349"/>
      </w:tblGrid>
      <w:tr w:rsidR="00CC0D25" w14:paraId="5DF68A27" w14:textId="77777777" w:rsidTr="00CC0D25">
        <w:tc>
          <w:tcPr>
            <w:tcW w:w="6379" w:type="dxa"/>
            <w:gridSpan w:val="2"/>
            <w:tcBorders>
              <w:top w:val="nil"/>
              <w:left w:val="nil"/>
              <w:bottom w:val="single" w:sz="4" w:space="0" w:color="auto"/>
              <w:right w:val="nil"/>
            </w:tcBorders>
            <w:vAlign w:val="center"/>
          </w:tcPr>
          <w:p w14:paraId="738B5E38" w14:textId="77777777" w:rsidR="00CC0D25" w:rsidRDefault="00CC0D25" w:rsidP="00CC0D25">
            <w:pPr>
              <w:keepNext/>
              <w:keepLines/>
              <w:suppressAutoHyphens/>
              <w:spacing w:before="0" w:after="60" w:line="240" w:lineRule="auto"/>
              <w:jc w:val="left"/>
              <w:outlineLvl w:val="1"/>
              <w:rPr>
                <w:rFonts w:ascii="Arial Narrow" w:eastAsia="Times New Roman" w:hAnsi="Arial Narrow" w:cs="Arial"/>
                <w:b/>
                <w:bCs/>
                <w:color w:val="000000"/>
                <w:sz w:val="26"/>
              </w:rPr>
            </w:pPr>
            <w:r>
              <w:rPr>
                <w:rFonts w:ascii="Arial Narrow" w:eastAsia="Times New Roman" w:hAnsi="Arial Narrow" w:cs="Arial"/>
                <w:b/>
                <w:bCs/>
                <w:color w:val="000000"/>
                <w:sz w:val="26"/>
              </w:rPr>
              <w:t>Gravité</w:t>
            </w:r>
          </w:p>
        </w:tc>
        <w:tc>
          <w:tcPr>
            <w:tcW w:w="3402" w:type="dxa"/>
            <w:tcBorders>
              <w:top w:val="nil"/>
              <w:left w:val="nil"/>
              <w:bottom w:val="single" w:sz="4" w:space="0" w:color="auto"/>
              <w:right w:val="nil"/>
            </w:tcBorders>
            <w:vAlign w:val="center"/>
          </w:tcPr>
          <w:p w14:paraId="44AA8D2B" w14:textId="77777777" w:rsidR="00CC0D25" w:rsidRDefault="00CC0D25" w:rsidP="00CC0D25">
            <w:pPr>
              <w:keepNext/>
              <w:keepLines/>
              <w:suppressAutoHyphens/>
              <w:spacing w:before="0" w:after="60" w:line="240" w:lineRule="auto"/>
              <w:jc w:val="left"/>
              <w:outlineLvl w:val="1"/>
              <w:rPr>
                <w:rFonts w:ascii="Arial Narrow" w:eastAsia="Times New Roman" w:hAnsi="Arial Narrow" w:cs="Arial"/>
                <w:b/>
                <w:bCs/>
                <w:color w:val="000000"/>
                <w:sz w:val="26"/>
              </w:rPr>
            </w:pPr>
            <w:r>
              <w:rPr>
                <w:rFonts w:ascii="Arial Narrow" w:eastAsia="Times New Roman" w:hAnsi="Arial Narrow" w:cs="Arial"/>
                <w:b/>
                <w:bCs/>
                <w:color w:val="000000"/>
                <w:sz w:val="26"/>
              </w:rPr>
              <w:t>Intensité</w:t>
            </w:r>
          </w:p>
        </w:tc>
      </w:tr>
      <w:tr w:rsidR="00CC0D25" w14:paraId="7363D150" w14:textId="77777777" w:rsidTr="00CC0D25">
        <w:tc>
          <w:tcPr>
            <w:tcW w:w="6379" w:type="dxa"/>
            <w:gridSpan w:val="2"/>
            <w:tcBorders>
              <w:bottom w:val="nil"/>
            </w:tcBorders>
            <w:vAlign w:val="center"/>
          </w:tcPr>
          <w:p w14:paraId="561EEAB6" w14:textId="77777777" w:rsidR="00CC0D25" w:rsidRPr="0068287B"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1042901697"/>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w:t>
            </w:r>
            <w:r w:rsidR="00CC0D25" w:rsidRPr="0068287B">
              <w:rPr>
                <w:rFonts w:eastAsia="Times New Roman" w:cs="Times New Roman"/>
                <w:b/>
                <w:bCs/>
                <w:color w:val="404040"/>
              </w:rPr>
              <w:t>Effet jugé non grave</w:t>
            </w:r>
          </w:p>
        </w:tc>
        <w:tc>
          <w:tcPr>
            <w:tcW w:w="3402" w:type="dxa"/>
            <w:tcBorders>
              <w:bottom w:val="nil"/>
            </w:tcBorders>
            <w:vAlign w:val="center"/>
          </w:tcPr>
          <w:p w14:paraId="7B1F1B36" w14:textId="77777777" w:rsidR="00CC0D25" w:rsidRPr="0068287B"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698244605"/>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w:t>
            </w:r>
            <w:r w:rsidR="00CC0D25" w:rsidRPr="0068287B">
              <w:rPr>
                <w:rFonts w:eastAsia="Times New Roman" w:cs="Times New Roman"/>
                <w:color w:val="404040"/>
              </w:rPr>
              <w:t>Légère</w:t>
            </w:r>
          </w:p>
        </w:tc>
      </w:tr>
      <w:tr w:rsidR="00CC0D25" w14:paraId="07FFC362" w14:textId="77777777" w:rsidTr="00CC0D25">
        <w:tc>
          <w:tcPr>
            <w:tcW w:w="6379" w:type="dxa"/>
            <w:gridSpan w:val="2"/>
            <w:tcBorders>
              <w:top w:val="nil"/>
              <w:bottom w:val="nil"/>
            </w:tcBorders>
            <w:vAlign w:val="center"/>
          </w:tcPr>
          <w:p w14:paraId="5761DD14"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b/>
                <w:bCs/>
                <w:color w:val="404040"/>
              </w:rPr>
            </w:pPr>
            <w:r w:rsidRPr="0068287B">
              <w:rPr>
                <w:rFonts w:eastAsia="Times New Roman" w:cs="Times New Roman"/>
                <w:b/>
                <w:bCs/>
                <w:color w:val="404040"/>
              </w:rPr>
              <w:t>Ou</w:t>
            </w:r>
          </w:p>
        </w:tc>
        <w:tc>
          <w:tcPr>
            <w:tcW w:w="3402" w:type="dxa"/>
            <w:tcBorders>
              <w:top w:val="nil"/>
              <w:bottom w:val="nil"/>
            </w:tcBorders>
            <w:vAlign w:val="center"/>
          </w:tcPr>
          <w:p w14:paraId="606B1B36" w14:textId="77777777" w:rsidR="00CC0D25" w:rsidRPr="0068287B"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1406180488"/>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w:t>
            </w:r>
            <w:r w:rsidR="00CC0D25" w:rsidRPr="0068287B">
              <w:rPr>
                <w:rFonts w:eastAsia="Times New Roman" w:cs="Times New Roman"/>
                <w:color w:val="404040"/>
              </w:rPr>
              <w:t>Modérée</w:t>
            </w:r>
          </w:p>
        </w:tc>
      </w:tr>
      <w:tr w:rsidR="00CC0D25" w14:paraId="69969DCA" w14:textId="77777777" w:rsidTr="00CC0D25">
        <w:tc>
          <w:tcPr>
            <w:tcW w:w="6379" w:type="dxa"/>
            <w:gridSpan w:val="2"/>
            <w:tcBorders>
              <w:top w:val="nil"/>
              <w:bottom w:val="nil"/>
            </w:tcBorders>
            <w:vAlign w:val="center"/>
          </w:tcPr>
          <w:p w14:paraId="79F73521" w14:textId="77777777" w:rsidR="00CC0D25" w:rsidRPr="0068287B"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1039968664"/>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w:t>
            </w:r>
            <w:r w:rsidR="00CC0D25" w:rsidRPr="0068287B">
              <w:rPr>
                <w:rFonts w:eastAsia="Times New Roman" w:cs="Times New Roman"/>
                <w:b/>
                <w:bCs/>
                <w:color w:val="404040"/>
              </w:rPr>
              <w:t>Effet jugé grave</w:t>
            </w:r>
            <w:r w:rsidR="00CC0D25">
              <w:rPr>
                <w:rFonts w:eastAsia="Times New Roman" w:cs="Times New Roman"/>
                <w:color w:val="404040"/>
              </w:rPr>
              <w:t xml:space="preserve"> </w:t>
            </w:r>
            <w:r w:rsidR="00CC0D25" w:rsidRPr="0068287B">
              <w:rPr>
                <w:rFonts w:eastAsia="Times New Roman" w:cs="Times New Roman"/>
                <w:b/>
                <w:bCs/>
                <w:color w:val="404040"/>
              </w:rPr>
              <w:t>(cocher l’une des cases ci-dessous) :</w:t>
            </w:r>
          </w:p>
        </w:tc>
        <w:tc>
          <w:tcPr>
            <w:tcW w:w="3402" w:type="dxa"/>
            <w:tcBorders>
              <w:top w:val="nil"/>
              <w:bottom w:val="nil"/>
            </w:tcBorders>
            <w:vAlign w:val="center"/>
          </w:tcPr>
          <w:p w14:paraId="1BBE2B7A" w14:textId="77777777" w:rsidR="00CC0D25" w:rsidRPr="0068287B"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1923173517"/>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w:t>
            </w:r>
            <w:r w:rsidR="00CC0D25" w:rsidRPr="0068287B">
              <w:rPr>
                <w:rFonts w:eastAsia="Times New Roman" w:cs="Times New Roman"/>
                <w:color w:val="404040"/>
              </w:rPr>
              <w:t>Sévère</w:t>
            </w:r>
          </w:p>
        </w:tc>
      </w:tr>
      <w:tr w:rsidR="00CC0D25" w14:paraId="55326A01" w14:textId="77777777" w:rsidTr="00CC0D25">
        <w:tc>
          <w:tcPr>
            <w:tcW w:w="279" w:type="dxa"/>
            <w:tcBorders>
              <w:top w:val="nil"/>
              <w:bottom w:val="nil"/>
              <w:right w:val="nil"/>
            </w:tcBorders>
            <w:vAlign w:val="center"/>
          </w:tcPr>
          <w:p w14:paraId="5230509B"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c>
          <w:tcPr>
            <w:tcW w:w="6100" w:type="dxa"/>
            <w:tcBorders>
              <w:top w:val="nil"/>
              <w:left w:val="nil"/>
              <w:bottom w:val="nil"/>
            </w:tcBorders>
            <w:vAlign w:val="center"/>
          </w:tcPr>
          <w:p w14:paraId="22913EAD" w14:textId="77777777" w:rsidR="00CC0D25" w:rsidRPr="0068287B"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202405051"/>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Décès, préciser la cause :</w:t>
            </w:r>
            <w:r w:rsidR="00CC0D25">
              <w:rPr>
                <w:rFonts w:eastAsia="Times New Roman" w:cs="Arial"/>
                <w:color w:val="404040"/>
                <w:sz w:val="21"/>
                <w:szCs w:val="21"/>
              </w:rPr>
              <w:t xml:space="preserve"> </w:t>
            </w:r>
            <w:sdt>
              <w:sdtPr>
                <w:rPr>
                  <w:rFonts w:eastAsia="Times New Roman" w:cs="Arial"/>
                  <w:color w:val="404040"/>
                  <w:sz w:val="21"/>
                  <w:szCs w:val="21"/>
                </w:rPr>
                <w:id w:val="-1583207495"/>
                <w:placeholder>
                  <w:docPart w:val="0081905A07EA4EACB675646B410DD4B0"/>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________________</w:t>
                </w:r>
              </w:sdtContent>
            </w:sdt>
          </w:p>
        </w:tc>
        <w:tc>
          <w:tcPr>
            <w:tcW w:w="3402" w:type="dxa"/>
            <w:tcBorders>
              <w:top w:val="nil"/>
              <w:bottom w:val="nil"/>
            </w:tcBorders>
            <w:vAlign w:val="center"/>
          </w:tcPr>
          <w:p w14:paraId="391E29B2"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r>
      <w:tr w:rsidR="00CC0D25" w14:paraId="3BCE26A3" w14:textId="77777777" w:rsidTr="00CC0D25">
        <w:tc>
          <w:tcPr>
            <w:tcW w:w="279" w:type="dxa"/>
            <w:tcBorders>
              <w:top w:val="nil"/>
              <w:bottom w:val="nil"/>
              <w:right w:val="nil"/>
            </w:tcBorders>
            <w:vAlign w:val="center"/>
          </w:tcPr>
          <w:p w14:paraId="0A198820"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c>
          <w:tcPr>
            <w:tcW w:w="6100" w:type="dxa"/>
            <w:tcBorders>
              <w:top w:val="nil"/>
              <w:left w:val="nil"/>
              <w:bottom w:val="nil"/>
            </w:tcBorders>
            <w:vAlign w:val="center"/>
          </w:tcPr>
          <w:p w14:paraId="1087EC59" w14:textId="77777777" w:rsidR="00CC0D25" w:rsidRPr="0068287B"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1335137455"/>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Mise en jeu du pronostic vital</w:t>
            </w:r>
          </w:p>
        </w:tc>
        <w:tc>
          <w:tcPr>
            <w:tcW w:w="3402" w:type="dxa"/>
            <w:tcBorders>
              <w:top w:val="nil"/>
              <w:bottom w:val="nil"/>
            </w:tcBorders>
            <w:vAlign w:val="center"/>
          </w:tcPr>
          <w:p w14:paraId="4982D910"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r>
      <w:tr w:rsidR="00CC0D25" w14:paraId="250F248B" w14:textId="77777777" w:rsidTr="00CC0D25">
        <w:tc>
          <w:tcPr>
            <w:tcW w:w="279" w:type="dxa"/>
            <w:tcBorders>
              <w:top w:val="nil"/>
              <w:bottom w:val="nil"/>
              <w:right w:val="nil"/>
            </w:tcBorders>
            <w:vAlign w:val="center"/>
          </w:tcPr>
          <w:p w14:paraId="6EACFD4D"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c>
          <w:tcPr>
            <w:tcW w:w="6100" w:type="dxa"/>
            <w:tcBorders>
              <w:top w:val="nil"/>
              <w:left w:val="nil"/>
              <w:bottom w:val="nil"/>
            </w:tcBorders>
            <w:vAlign w:val="center"/>
          </w:tcPr>
          <w:p w14:paraId="7D7E54C0" w14:textId="77777777" w:rsidR="00CC0D25"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2059929955"/>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Incapacité ou invalidité importante ou durable</w:t>
            </w:r>
          </w:p>
        </w:tc>
        <w:tc>
          <w:tcPr>
            <w:tcW w:w="3402" w:type="dxa"/>
            <w:tcBorders>
              <w:top w:val="nil"/>
              <w:bottom w:val="nil"/>
            </w:tcBorders>
            <w:vAlign w:val="center"/>
          </w:tcPr>
          <w:p w14:paraId="72864B99"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r>
      <w:tr w:rsidR="00CC0D25" w14:paraId="7C8C8368" w14:textId="77777777" w:rsidTr="00CC0D25">
        <w:tc>
          <w:tcPr>
            <w:tcW w:w="279" w:type="dxa"/>
            <w:tcBorders>
              <w:top w:val="nil"/>
              <w:bottom w:val="nil"/>
              <w:right w:val="nil"/>
            </w:tcBorders>
            <w:vAlign w:val="center"/>
          </w:tcPr>
          <w:p w14:paraId="50F9BAFE"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c>
          <w:tcPr>
            <w:tcW w:w="6100" w:type="dxa"/>
            <w:tcBorders>
              <w:top w:val="nil"/>
              <w:left w:val="nil"/>
              <w:bottom w:val="nil"/>
            </w:tcBorders>
            <w:vAlign w:val="center"/>
          </w:tcPr>
          <w:p w14:paraId="17877B97" w14:textId="77777777" w:rsidR="00CC0D25"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1244146308"/>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Hospitalisation ou prolongation d’hospitalisation</w:t>
            </w:r>
          </w:p>
        </w:tc>
        <w:tc>
          <w:tcPr>
            <w:tcW w:w="3402" w:type="dxa"/>
            <w:tcBorders>
              <w:top w:val="nil"/>
              <w:bottom w:val="nil"/>
            </w:tcBorders>
            <w:vAlign w:val="center"/>
          </w:tcPr>
          <w:p w14:paraId="439D171D"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r>
      <w:tr w:rsidR="00CC0D25" w14:paraId="34ABDFE3" w14:textId="77777777" w:rsidTr="00CC0D25">
        <w:tc>
          <w:tcPr>
            <w:tcW w:w="279" w:type="dxa"/>
            <w:tcBorders>
              <w:top w:val="nil"/>
              <w:bottom w:val="nil"/>
              <w:right w:val="nil"/>
            </w:tcBorders>
            <w:vAlign w:val="center"/>
          </w:tcPr>
          <w:p w14:paraId="359A1EC0"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c>
          <w:tcPr>
            <w:tcW w:w="6100" w:type="dxa"/>
            <w:tcBorders>
              <w:top w:val="nil"/>
              <w:left w:val="nil"/>
              <w:bottom w:val="nil"/>
            </w:tcBorders>
            <w:vAlign w:val="center"/>
          </w:tcPr>
          <w:p w14:paraId="749A69DD" w14:textId="77777777" w:rsidR="00CC0D25"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2004155183"/>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Anomalie/malformation congénitale</w:t>
            </w:r>
          </w:p>
        </w:tc>
        <w:tc>
          <w:tcPr>
            <w:tcW w:w="3402" w:type="dxa"/>
            <w:tcBorders>
              <w:top w:val="nil"/>
              <w:bottom w:val="nil"/>
            </w:tcBorders>
            <w:vAlign w:val="center"/>
          </w:tcPr>
          <w:p w14:paraId="62DC3360"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r>
      <w:tr w:rsidR="00CC0D25" w14:paraId="72EA0AD7" w14:textId="77777777" w:rsidTr="00CC0D25">
        <w:tc>
          <w:tcPr>
            <w:tcW w:w="279" w:type="dxa"/>
            <w:tcBorders>
              <w:top w:val="nil"/>
              <w:right w:val="nil"/>
            </w:tcBorders>
            <w:vAlign w:val="center"/>
          </w:tcPr>
          <w:p w14:paraId="40B8E487"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c>
          <w:tcPr>
            <w:tcW w:w="6100" w:type="dxa"/>
            <w:tcBorders>
              <w:top w:val="nil"/>
              <w:left w:val="nil"/>
            </w:tcBorders>
            <w:vAlign w:val="center"/>
          </w:tcPr>
          <w:p w14:paraId="1023D973" w14:textId="77777777" w:rsidR="00CC0D25" w:rsidRDefault="00D03C34" w:rsidP="00CC0D25">
            <w:pPr>
              <w:keepNext/>
              <w:keepLines/>
              <w:suppressAutoHyphens/>
              <w:spacing w:before="0" w:after="60" w:line="240" w:lineRule="auto"/>
              <w:ind w:left="360" w:hanging="360"/>
              <w:jc w:val="left"/>
              <w:outlineLvl w:val="1"/>
              <w:rPr>
                <w:rFonts w:eastAsia="Times New Roman" w:cs="Times New Roman"/>
                <w:color w:val="404040"/>
              </w:rPr>
            </w:pPr>
            <w:sdt>
              <w:sdtPr>
                <w:rPr>
                  <w:rFonts w:eastAsia="Times New Roman" w:cs="Times New Roman"/>
                  <w:color w:val="404040"/>
                </w:rPr>
                <w:id w:val="1495759927"/>
                <w14:checkbox>
                  <w14:checked w14:val="0"/>
                  <w14:checkedState w14:val="2612" w14:font="MS Gothic"/>
                  <w14:uncheckedState w14:val="2610" w14:font="MS Gothic"/>
                </w14:checkbox>
              </w:sdtPr>
              <w:sdtEndPr/>
              <w:sdtContent>
                <w:r w:rsidR="00CC0D25">
                  <w:rPr>
                    <w:rFonts w:ascii="MS Gothic" w:eastAsia="MS Gothic" w:hAnsi="MS Gothic" w:cs="Times New Roman" w:hint="eastAsia"/>
                    <w:color w:val="404040"/>
                  </w:rPr>
                  <w:t>☐</w:t>
                </w:r>
              </w:sdtContent>
            </w:sdt>
            <w:r w:rsidR="00CC0D25">
              <w:rPr>
                <w:rFonts w:eastAsia="Times New Roman" w:cs="Times New Roman"/>
                <w:color w:val="404040"/>
              </w:rPr>
              <w:t xml:space="preserve"> Autre, à préciser :</w:t>
            </w:r>
            <w:r w:rsidR="00CC0D25">
              <w:rPr>
                <w:rFonts w:eastAsia="Times New Roman" w:cs="Arial"/>
                <w:color w:val="404040"/>
                <w:sz w:val="21"/>
                <w:szCs w:val="21"/>
              </w:rPr>
              <w:t xml:space="preserve"> </w:t>
            </w:r>
            <w:sdt>
              <w:sdtPr>
                <w:rPr>
                  <w:rFonts w:eastAsia="Times New Roman" w:cs="Arial"/>
                  <w:color w:val="404040"/>
                  <w:sz w:val="21"/>
                  <w:szCs w:val="21"/>
                </w:rPr>
                <w:id w:val="-30338837"/>
                <w:placeholder>
                  <w:docPart w:val="0800F4D3FCA44A07AE6165243D3E5E67"/>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________________</w:t>
                </w:r>
              </w:sdtContent>
            </w:sdt>
          </w:p>
        </w:tc>
        <w:tc>
          <w:tcPr>
            <w:tcW w:w="3402" w:type="dxa"/>
            <w:tcBorders>
              <w:top w:val="nil"/>
            </w:tcBorders>
            <w:vAlign w:val="center"/>
          </w:tcPr>
          <w:p w14:paraId="4A59D26A" w14:textId="77777777" w:rsidR="00CC0D25" w:rsidRPr="0068287B" w:rsidRDefault="00CC0D25" w:rsidP="00CC0D25">
            <w:pPr>
              <w:keepNext/>
              <w:keepLines/>
              <w:suppressAutoHyphens/>
              <w:spacing w:before="0" w:after="60" w:line="240" w:lineRule="auto"/>
              <w:ind w:left="360" w:hanging="360"/>
              <w:jc w:val="left"/>
              <w:outlineLvl w:val="1"/>
              <w:rPr>
                <w:rFonts w:eastAsia="Times New Roman" w:cs="Times New Roman"/>
                <w:color w:val="404040"/>
              </w:rPr>
            </w:pPr>
          </w:p>
        </w:tc>
      </w:tr>
    </w:tbl>
    <w:p w14:paraId="1DDE836C" w14:textId="77777777" w:rsidR="00CC0D25" w:rsidRDefault="00D03C34" w:rsidP="00CC0D25">
      <w:pPr>
        <w:rPr>
          <w:rFonts w:eastAsia="Times New Roman" w:cs="Arial"/>
          <w:color w:val="404040"/>
          <w:sz w:val="21"/>
          <w:szCs w:val="21"/>
        </w:rPr>
      </w:pPr>
      <w:sdt>
        <w:sdtPr>
          <w:rPr>
            <w:rFonts w:eastAsia="Times New Roman" w:cs="Arial"/>
            <w:color w:val="404040"/>
            <w:sz w:val="21"/>
            <w:szCs w:val="21"/>
          </w:rPr>
          <w:id w:val="-1147353341"/>
          <w:placeholder>
            <w:docPart w:val="F9EB8F357FB246E0ADDAF3E0D70E21E1"/>
          </w:placeholder>
        </w:sdtPr>
        <w:sdtEndPr/>
        <w:sdtContent>
          <w:sdt>
            <w:sdtPr>
              <w:rPr>
                <w:rFonts w:eastAsia="Times New Roman" w:cs="Arial"/>
                <w:color w:val="404040"/>
                <w:sz w:val="21"/>
                <w:szCs w:val="21"/>
              </w:rPr>
              <w:id w:val="-1544828081"/>
              <w:placeholder>
                <w:docPart w:val="14B72BEF4391410D870EED994541E260"/>
              </w:placeholder>
            </w:sdtPr>
            <w:sdtEndPr/>
            <w:sdtContent>
              <w:sdt>
                <w:sdtPr>
                  <w:rPr>
                    <w:rFonts w:eastAsia="Times New Roman" w:cs="Arial"/>
                    <w:color w:val="404040"/>
                    <w:sz w:val="21"/>
                    <w:szCs w:val="21"/>
                  </w:rPr>
                  <w:id w:val="515498563"/>
                  <w:placeholder>
                    <w:docPart w:val="08B64E2ADAB64EA28C48955A156B1862"/>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143164656"/>
                  <w:placeholder>
                    <w:docPart w:val="35359CDF912C466986586C64EAA6D34A"/>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53973660"/>
                  <w:placeholder>
                    <w:docPart w:val="ED13D8349E024B1B9FA724BE94B65F5B"/>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90672108"/>
                  <w:placeholder>
                    <w:docPart w:val="8AE645ACCE9542BA8585AA07AF0F7BEE"/>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1647587564"/>
                  <w:placeholder>
                    <w:docPart w:val="C78B7B7EBEB6422BAB2F22199917FD65"/>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1811165054"/>
                  <w:placeholder>
                    <w:docPart w:val="847A8B3EADA941DCB0FC862D1ECC1524"/>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Content>
          </w:sdt>
        </w:sdtContent>
      </w:sdt>
    </w:p>
    <w:p w14:paraId="38C2E894" w14:textId="77777777" w:rsidR="00CC0D25" w:rsidRDefault="00CC0D25" w:rsidP="00CC0D25">
      <w:pPr>
        <w:spacing w:before="0" w:after="0"/>
        <w:rPr>
          <w:rFonts w:eastAsia="Times New Roman" w:cs="Arial"/>
          <w:color w:val="404040"/>
          <w:sz w:val="21"/>
          <w:szCs w:val="21"/>
        </w:rPr>
      </w:pPr>
    </w:p>
    <w:p w14:paraId="37B944AC" w14:textId="77777777" w:rsidR="00CC0D25" w:rsidRDefault="00CC0D25" w:rsidP="00CC0D25">
      <w:pPr>
        <w:spacing w:before="0" w:after="0"/>
        <w:rPr>
          <w:rFonts w:eastAsia="Times New Roman" w:cs="Arial"/>
          <w:color w:val="404040"/>
          <w:sz w:val="21"/>
          <w:szCs w:val="21"/>
        </w:rPr>
      </w:pPr>
    </w:p>
    <w:p w14:paraId="6408A501" w14:textId="77777777" w:rsidR="00CC0D25" w:rsidRDefault="00FC04BC" w:rsidP="00CC0D25">
      <w:pPr>
        <w:rPr>
          <w:rFonts w:ascii="Arial Narrow" w:eastAsia="Times New Roman" w:hAnsi="Arial Narrow" w:cs="Arial"/>
          <w:b/>
          <w:bCs/>
          <w:color w:val="000000"/>
          <w:sz w:val="26"/>
        </w:rPr>
      </w:pPr>
      <w:r>
        <w:rPr>
          <w:rFonts w:ascii="Arial Narrow" w:eastAsia="Times New Roman" w:hAnsi="Arial Narrow" w:cs="Arial"/>
          <w:b/>
          <w:bCs/>
          <w:color w:val="000000"/>
          <w:sz w:val="26"/>
        </w:rPr>
        <w:t>Mesures prises</w:t>
      </w:r>
    </w:p>
    <w:p w14:paraId="59913B65" w14:textId="77777777" w:rsidR="00CC0D25" w:rsidRDefault="00D03C34" w:rsidP="00CC0D25">
      <w:pPr>
        <w:spacing w:before="0" w:after="0"/>
        <w:rPr>
          <w:rFonts w:eastAsia="Times New Roman" w:cs="Times New Roman"/>
          <w:color w:val="404040"/>
        </w:rPr>
      </w:pPr>
      <w:sdt>
        <w:sdtPr>
          <w:rPr>
            <w:rFonts w:eastAsia="Times New Roman" w:cs="Times New Roman"/>
            <w:color w:val="404040"/>
          </w:rPr>
          <w:id w:val="807824443"/>
          <w14:checkbox>
            <w14:checked w14:val="0"/>
            <w14:checkedState w14:val="2612" w14:font="MS Gothic"/>
            <w14:uncheckedState w14:val="2610" w14:font="MS Gothic"/>
          </w14:checkbox>
        </w:sdtPr>
        <w:sdtEndPr/>
        <w:sdtContent>
          <w:r w:rsidR="00FC04BC">
            <w:rPr>
              <w:rFonts w:ascii="MS Gothic" w:eastAsia="MS Gothic" w:hAnsi="MS Gothic" w:cs="Times New Roman" w:hint="eastAsia"/>
              <w:color w:val="404040"/>
            </w:rPr>
            <w:t>☐</w:t>
          </w:r>
        </w:sdtContent>
      </w:sdt>
      <w:r w:rsidR="00FC04BC">
        <w:rPr>
          <w:rFonts w:eastAsia="Times New Roman" w:cs="Times New Roman"/>
          <w:color w:val="404040"/>
        </w:rPr>
        <w:t xml:space="preserve"> </w:t>
      </w:r>
      <w:r w:rsidR="00FC04BC" w:rsidRPr="00FC04BC">
        <w:rPr>
          <w:rFonts w:eastAsia="Times New Roman" w:cs="Times New Roman"/>
          <w:color w:val="404040"/>
        </w:rPr>
        <w:t>A</w:t>
      </w:r>
      <w:r w:rsidR="00FC04BC">
        <w:rPr>
          <w:rFonts w:eastAsia="Times New Roman" w:cs="Times New Roman"/>
          <w:color w:val="404040"/>
        </w:rPr>
        <w:t>ucune</w:t>
      </w:r>
    </w:p>
    <w:p w14:paraId="6AD1E83F" w14:textId="16AC3AC2" w:rsidR="00CC0D25" w:rsidRDefault="00D03C34" w:rsidP="00CC0D25">
      <w:pPr>
        <w:tabs>
          <w:tab w:val="left" w:pos="6135"/>
        </w:tabs>
        <w:spacing w:before="0" w:after="0"/>
        <w:rPr>
          <w:rFonts w:eastAsia="Times New Roman" w:cs="Times New Roman"/>
          <w:color w:val="404040"/>
        </w:rPr>
      </w:pPr>
      <w:sdt>
        <w:sdtPr>
          <w:rPr>
            <w:rFonts w:eastAsia="Times New Roman" w:cs="Times New Roman"/>
            <w:color w:val="404040"/>
          </w:rPr>
          <w:id w:val="1416445749"/>
          <w14:checkbox>
            <w14:checked w14:val="0"/>
            <w14:checkedState w14:val="2612" w14:font="MS Gothic"/>
            <w14:uncheckedState w14:val="2610" w14:font="MS Gothic"/>
          </w14:checkbox>
        </w:sdtPr>
        <w:sdtEndPr/>
        <w:sdtContent>
          <w:r w:rsidR="00FC04BC">
            <w:rPr>
              <w:rFonts w:ascii="MS Gothic" w:eastAsia="MS Gothic" w:hAnsi="MS Gothic" w:cs="Times New Roman" w:hint="eastAsia"/>
              <w:color w:val="404040"/>
            </w:rPr>
            <w:t>☐</w:t>
          </w:r>
        </w:sdtContent>
      </w:sdt>
      <w:r w:rsidR="00FC04BC">
        <w:rPr>
          <w:rFonts w:eastAsia="Times New Roman" w:cs="Times New Roman"/>
          <w:color w:val="404040"/>
        </w:rPr>
        <w:t xml:space="preserve"> Hospitalisation</w:t>
      </w:r>
      <w:r w:rsidR="007306C4">
        <w:rPr>
          <w:rFonts w:eastAsia="Times New Roman" w:cs="Times New Roman"/>
          <w:color w:val="404040"/>
        </w:rPr>
        <w:t xml:space="preserve"> : </w:t>
      </w:r>
      <w:proofErr w:type="spellStart"/>
      <w:r w:rsidR="00FC04BC">
        <w:rPr>
          <w:rFonts w:eastAsia="Times New Roman" w:cs="Times New Roman"/>
          <w:color w:val="404040"/>
        </w:rPr>
        <w:t>du</w:t>
      </w:r>
      <w:proofErr w:type="spellEnd"/>
      <w:r w:rsidR="00FC04BC">
        <w:rPr>
          <w:rFonts w:eastAsia="Times New Roman" w:cs="Times New Roman"/>
          <w:color w:val="404040"/>
        </w:rPr>
        <w:t xml:space="preserve"> </w:t>
      </w:r>
      <w:sdt>
        <w:sdtPr>
          <w:rPr>
            <w:rFonts w:eastAsia="Times New Roman" w:cs="Times New Roman"/>
            <w:color w:val="404040"/>
          </w:rPr>
          <w:id w:val="-795136833"/>
          <w:placeholder>
            <w:docPart w:val="FF49C5EFA43842DD940CAAD34B0243D5"/>
          </w:placeholder>
          <w:showingPlcHdr/>
          <w:date>
            <w:dateFormat w:val="dd/MM/yyyy"/>
            <w:lid w:val="fr-FR"/>
            <w:storeMappedDataAs w:val="dateTime"/>
            <w:calendar w:val="gregorian"/>
          </w:date>
        </w:sdtPr>
        <w:sdtEndPr/>
        <w:sdtContent>
          <w:r w:rsidR="00FC04BC" w:rsidRPr="00C6450F">
            <w:rPr>
              <w:rFonts w:ascii="Arial Nova Cond" w:eastAsia="Times New Roman" w:hAnsi="Arial Nova Cond" w:cs="Times New Roman"/>
              <w:color w:val="595959"/>
              <w:shd w:val="clear" w:color="auto" w:fill="F2F2F2"/>
            </w:rPr>
            <w:t>_ _/_ _/_ _ _ _</w:t>
          </w:r>
        </w:sdtContent>
      </w:sdt>
      <w:r w:rsidR="00FC04BC">
        <w:rPr>
          <w:rFonts w:eastAsia="Times New Roman" w:cs="Times New Roman"/>
          <w:color w:val="404040"/>
        </w:rPr>
        <w:t xml:space="preserve"> au</w:t>
      </w:r>
      <w:r w:rsidR="00FC04BC" w:rsidRPr="00FC04BC">
        <w:rPr>
          <w:rFonts w:eastAsia="Times New Roman" w:cs="Times New Roman"/>
          <w:color w:val="404040"/>
        </w:rPr>
        <w:t xml:space="preserve"> </w:t>
      </w:r>
      <w:sdt>
        <w:sdtPr>
          <w:rPr>
            <w:rFonts w:eastAsia="Times New Roman" w:cs="Times New Roman"/>
            <w:color w:val="404040"/>
          </w:rPr>
          <w:id w:val="-1143578325"/>
          <w:placeholder>
            <w:docPart w:val="53ECCE9AA01F49B5B2F72958F00C1579"/>
          </w:placeholder>
          <w:showingPlcHdr/>
          <w:date>
            <w:dateFormat w:val="dd/MM/yyyy"/>
            <w:lid w:val="fr-FR"/>
            <w:storeMappedDataAs w:val="dateTime"/>
            <w:calendar w:val="gregorian"/>
          </w:date>
        </w:sdtPr>
        <w:sdtEndPr/>
        <w:sdtContent>
          <w:r w:rsidR="00FC04BC" w:rsidRPr="00C6450F">
            <w:rPr>
              <w:rFonts w:ascii="Arial Nova Cond" w:eastAsia="Times New Roman" w:hAnsi="Arial Nova Cond" w:cs="Times New Roman"/>
              <w:color w:val="595959"/>
              <w:shd w:val="clear" w:color="auto" w:fill="F2F2F2"/>
            </w:rPr>
            <w:t>_ _/_ _/_ _ _ _</w:t>
          </w:r>
        </w:sdtContent>
      </w:sdt>
    </w:p>
    <w:p w14:paraId="64C9ED7A" w14:textId="77777777" w:rsidR="00CC0D25" w:rsidRDefault="00D03C34" w:rsidP="00CC0D25">
      <w:pPr>
        <w:tabs>
          <w:tab w:val="left" w:pos="6135"/>
          <w:tab w:val="left" w:pos="6930"/>
        </w:tabs>
        <w:spacing w:before="0" w:after="0"/>
        <w:rPr>
          <w:rFonts w:eastAsia="Times New Roman" w:cs="Times New Roman"/>
          <w:color w:val="404040"/>
        </w:rPr>
      </w:pPr>
      <w:sdt>
        <w:sdtPr>
          <w:rPr>
            <w:rFonts w:eastAsia="Times New Roman" w:cs="Times New Roman"/>
            <w:color w:val="404040"/>
          </w:rPr>
          <w:id w:val="271050036"/>
          <w14:checkbox>
            <w14:checked w14:val="0"/>
            <w14:checkedState w14:val="2612" w14:font="MS Gothic"/>
            <w14:uncheckedState w14:val="2610" w14:font="MS Gothic"/>
          </w14:checkbox>
        </w:sdtPr>
        <w:sdtEndPr/>
        <w:sdtContent>
          <w:r w:rsidR="00FC04BC">
            <w:rPr>
              <w:rFonts w:ascii="MS Gothic" w:eastAsia="MS Gothic" w:hAnsi="MS Gothic" w:cs="Times New Roman" w:hint="eastAsia"/>
              <w:color w:val="404040"/>
            </w:rPr>
            <w:t>☐</w:t>
          </w:r>
        </w:sdtContent>
      </w:sdt>
      <w:r w:rsidR="00FC04BC">
        <w:rPr>
          <w:rFonts w:eastAsia="Times New Roman" w:cs="Times New Roman"/>
          <w:color w:val="404040"/>
        </w:rPr>
        <w:t xml:space="preserve"> Arrêt définitif du traitement par OSPOLOT le : </w:t>
      </w:r>
      <w:sdt>
        <w:sdtPr>
          <w:rPr>
            <w:rFonts w:eastAsia="Times New Roman" w:cs="Times New Roman"/>
            <w:color w:val="404040"/>
          </w:rPr>
          <w:id w:val="-1424095690"/>
          <w:placeholder>
            <w:docPart w:val="8F8E00CC2553424DB46EA174FAA0AC23"/>
          </w:placeholder>
          <w:showingPlcHdr/>
          <w:date>
            <w:dateFormat w:val="dd/MM/yyyy"/>
            <w:lid w:val="fr-FR"/>
            <w:storeMappedDataAs w:val="dateTime"/>
            <w:calendar w:val="gregorian"/>
          </w:date>
        </w:sdtPr>
        <w:sdtEndPr/>
        <w:sdtContent>
          <w:r w:rsidR="00FC04BC" w:rsidRPr="00C6450F">
            <w:rPr>
              <w:rFonts w:ascii="Arial Nova Cond" w:eastAsia="Times New Roman" w:hAnsi="Arial Nova Cond" w:cs="Times New Roman"/>
              <w:color w:val="595959"/>
              <w:shd w:val="clear" w:color="auto" w:fill="F2F2F2"/>
            </w:rPr>
            <w:t>_ _/_ _/_ _ _ _</w:t>
          </w:r>
        </w:sdtContent>
      </w:sdt>
      <w:r w:rsidR="00CC0D25">
        <w:rPr>
          <w:rFonts w:eastAsia="Times New Roman" w:cs="Times New Roman"/>
          <w:color w:val="404040"/>
        </w:rPr>
        <w:tab/>
      </w:r>
    </w:p>
    <w:p w14:paraId="2151A2D4" w14:textId="77777777" w:rsidR="00CC0D25" w:rsidRDefault="00D03C34" w:rsidP="00CC0D25">
      <w:pPr>
        <w:tabs>
          <w:tab w:val="left" w:pos="6135"/>
          <w:tab w:val="left" w:pos="6930"/>
          <w:tab w:val="left" w:pos="8415"/>
        </w:tabs>
        <w:spacing w:before="0" w:after="0"/>
        <w:rPr>
          <w:rFonts w:eastAsia="Times New Roman" w:cs="Times New Roman"/>
          <w:color w:val="404040"/>
        </w:rPr>
      </w:pPr>
      <w:sdt>
        <w:sdtPr>
          <w:rPr>
            <w:rFonts w:eastAsia="Times New Roman" w:cs="Times New Roman"/>
            <w:color w:val="404040"/>
          </w:rPr>
          <w:id w:val="-575823056"/>
          <w14:checkbox>
            <w14:checked w14:val="0"/>
            <w14:checkedState w14:val="2612" w14:font="MS Gothic"/>
            <w14:uncheckedState w14:val="2610" w14:font="MS Gothic"/>
          </w14:checkbox>
        </w:sdtPr>
        <w:sdtEndPr/>
        <w:sdtContent>
          <w:r w:rsidR="00FC04BC">
            <w:rPr>
              <w:rFonts w:ascii="MS Gothic" w:eastAsia="MS Gothic" w:hAnsi="MS Gothic" w:cs="Times New Roman" w:hint="eastAsia"/>
              <w:color w:val="404040"/>
            </w:rPr>
            <w:t>☐</w:t>
          </w:r>
        </w:sdtContent>
      </w:sdt>
      <w:r w:rsidR="00FC04BC">
        <w:rPr>
          <w:rFonts w:eastAsia="Times New Roman" w:cs="Times New Roman"/>
          <w:color w:val="404040"/>
        </w:rPr>
        <w:t xml:space="preserve"> Interruption du traitement par OSPOLOT : </w:t>
      </w:r>
      <w:proofErr w:type="spellStart"/>
      <w:r w:rsidR="00FC04BC">
        <w:rPr>
          <w:rFonts w:eastAsia="Times New Roman" w:cs="Times New Roman"/>
          <w:color w:val="404040"/>
        </w:rPr>
        <w:t>du</w:t>
      </w:r>
      <w:proofErr w:type="spellEnd"/>
      <w:r w:rsidR="00FC04BC">
        <w:rPr>
          <w:rFonts w:eastAsia="Times New Roman" w:cs="Times New Roman"/>
          <w:color w:val="404040"/>
        </w:rPr>
        <w:t xml:space="preserve"> </w:t>
      </w:r>
      <w:sdt>
        <w:sdtPr>
          <w:rPr>
            <w:rFonts w:eastAsia="Times New Roman" w:cs="Times New Roman"/>
            <w:color w:val="404040"/>
          </w:rPr>
          <w:id w:val="-1604176650"/>
          <w:placeholder>
            <w:docPart w:val="D2F604C94AE14F9DB96B3F7EC7CA086D"/>
          </w:placeholder>
          <w:showingPlcHdr/>
          <w:date>
            <w:dateFormat w:val="dd/MM/yyyy"/>
            <w:lid w:val="fr-FR"/>
            <w:storeMappedDataAs w:val="dateTime"/>
            <w:calendar w:val="gregorian"/>
          </w:date>
        </w:sdtPr>
        <w:sdtEndPr/>
        <w:sdtContent>
          <w:r w:rsidR="00FC04BC" w:rsidRPr="00C6450F">
            <w:rPr>
              <w:rFonts w:ascii="Arial Nova Cond" w:eastAsia="Times New Roman" w:hAnsi="Arial Nova Cond" w:cs="Times New Roman"/>
              <w:color w:val="595959"/>
              <w:shd w:val="clear" w:color="auto" w:fill="F2F2F2"/>
            </w:rPr>
            <w:t>_ _/_ _/_ _ _ _</w:t>
          </w:r>
        </w:sdtContent>
      </w:sdt>
      <w:r w:rsidR="00FC04BC">
        <w:rPr>
          <w:rFonts w:eastAsia="Times New Roman" w:cs="Times New Roman"/>
          <w:color w:val="404040"/>
        </w:rPr>
        <w:t xml:space="preserve"> au</w:t>
      </w:r>
      <w:r w:rsidR="00FC04BC" w:rsidRPr="00FC04BC">
        <w:rPr>
          <w:rFonts w:eastAsia="Times New Roman" w:cs="Times New Roman"/>
          <w:color w:val="404040"/>
        </w:rPr>
        <w:t xml:space="preserve"> </w:t>
      </w:r>
      <w:sdt>
        <w:sdtPr>
          <w:rPr>
            <w:rFonts w:eastAsia="Times New Roman" w:cs="Times New Roman"/>
            <w:color w:val="404040"/>
          </w:rPr>
          <w:id w:val="-1735234109"/>
          <w:placeholder>
            <w:docPart w:val="A09B765227A746B6910CA545340EC076"/>
          </w:placeholder>
          <w:showingPlcHdr/>
          <w:date>
            <w:dateFormat w:val="dd/MM/yyyy"/>
            <w:lid w:val="fr-FR"/>
            <w:storeMappedDataAs w:val="dateTime"/>
            <w:calendar w:val="gregorian"/>
          </w:date>
        </w:sdtPr>
        <w:sdtEndPr/>
        <w:sdtContent>
          <w:r w:rsidR="00FC04BC" w:rsidRPr="00C6450F">
            <w:rPr>
              <w:rFonts w:ascii="Arial Nova Cond" w:eastAsia="Times New Roman" w:hAnsi="Arial Nova Cond" w:cs="Times New Roman"/>
              <w:color w:val="595959"/>
              <w:shd w:val="clear" w:color="auto" w:fill="F2F2F2"/>
            </w:rPr>
            <w:t>_ _/_ _/_ _ _ _</w:t>
          </w:r>
        </w:sdtContent>
      </w:sdt>
    </w:p>
    <w:p w14:paraId="02C392C7" w14:textId="25457BB3" w:rsidR="00FC04BC" w:rsidRDefault="00D03C34" w:rsidP="00CC0D25">
      <w:pPr>
        <w:tabs>
          <w:tab w:val="left" w:pos="6135"/>
          <w:tab w:val="left" w:pos="6930"/>
          <w:tab w:val="left" w:pos="8415"/>
          <w:tab w:val="right" w:pos="9781"/>
        </w:tabs>
        <w:spacing w:before="0" w:after="0"/>
        <w:rPr>
          <w:rFonts w:eastAsia="Times New Roman" w:cs="Times New Roman"/>
          <w:color w:val="404040"/>
        </w:rPr>
      </w:pPr>
      <w:sdt>
        <w:sdtPr>
          <w:rPr>
            <w:rFonts w:eastAsia="Times New Roman" w:cs="Times New Roman"/>
            <w:color w:val="404040"/>
          </w:rPr>
          <w:id w:val="322547423"/>
          <w14:checkbox>
            <w14:checked w14:val="0"/>
            <w14:checkedState w14:val="2612" w14:font="MS Gothic"/>
            <w14:uncheckedState w14:val="2610" w14:font="MS Gothic"/>
          </w14:checkbox>
        </w:sdtPr>
        <w:sdtEndPr/>
        <w:sdtContent>
          <w:r w:rsidR="00FC04BC">
            <w:rPr>
              <w:rFonts w:ascii="MS Gothic" w:eastAsia="MS Gothic" w:hAnsi="MS Gothic" w:cs="Times New Roman" w:hint="eastAsia"/>
              <w:color w:val="404040"/>
            </w:rPr>
            <w:t>☐</w:t>
          </w:r>
        </w:sdtContent>
      </w:sdt>
      <w:r w:rsidR="00FC04BC">
        <w:rPr>
          <w:rFonts w:eastAsia="Times New Roman" w:cs="Times New Roman"/>
          <w:color w:val="404040"/>
        </w:rPr>
        <w:t xml:space="preserve"> Modification de la posologie :</w:t>
      </w:r>
      <w:r w:rsidR="00FC04BC" w:rsidRPr="00FC04BC">
        <w:rPr>
          <w:rFonts w:eastAsia="Times New Roman" w:cs="Times New Roman"/>
          <w:color w:val="404040"/>
        </w:rPr>
        <w:t xml:space="preserve"> </w:t>
      </w:r>
      <w:sdt>
        <w:sdtPr>
          <w:rPr>
            <w:rFonts w:eastAsia="Times New Roman" w:cs="Times New Roman"/>
            <w:color w:val="404040"/>
          </w:rPr>
          <w:id w:val="-2073490920"/>
          <w:placeholder>
            <w:docPart w:val="F30EE76A52614CBCB694212D3E2A3DF9"/>
          </w:placeholder>
        </w:sdtPr>
        <w:sdtEndPr/>
        <w:sdtContent>
          <w:sdt>
            <w:sdtPr>
              <w:rPr>
                <w:rFonts w:eastAsia="Times New Roman" w:cs="Arial"/>
                <w:color w:val="404040"/>
                <w:sz w:val="21"/>
                <w:szCs w:val="21"/>
              </w:rPr>
              <w:id w:val="2007252141"/>
              <w:placeholder>
                <w:docPart w:val="9A7BA54109F4459C93651A1841474F07"/>
              </w:placeholder>
              <w:showingPlcHdr/>
            </w:sdtPr>
            <w:sdtEndPr/>
            <w:sdtContent>
              <w:r w:rsidR="00FC04BC" w:rsidRPr="00A22DDD">
                <w:rPr>
                  <w:rFonts w:ascii="Arial Nova Cond" w:eastAsia="Times New Roman" w:hAnsi="Arial Nova Cond" w:cs="Arial"/>
                  <w:color w:val="595959"/>
                  <w:sz w:val="21"/>
                  <w:szCs w:val="21"/>
                  <w:shd w:val="clear" w:color="auto" w:fill="F2F2F2"/>
                </w:rPr>
                <w:t>______</w:t>
              </w:r>
            </w:sdtContent>
          </w:sdt>
          <w:r w:rsidR="00FC04BC">
            <w:rPr>
              <w:rFonts w:eastAsia="Times New Roman" w:cs="Times New Roman"/>
              <w:color w:val="404040"/>
            </w:rPr>
            <w:t xml:space="preserve"> mg/jour</w:t>
          </w:r>
        </w:sdtContent>
      </w:sdt>
      <w:r w:rsidR="00FC04BC">
        <w:rPr>
          <w:rFonts w:eastAsia="Times New Roman" w:cs="Times New Roman"/>
          <w:color w:val="404040"/>
        </w:rPr>
        <w:t xml:space="preserve"> ou </w:t>
      </w:r>
      <w:sdt>
        <w:sdtPr>
          <w:rPr>
            <w:rFonts w:eastAsia="Times New Roman" w:cs="Arial"/>
            <w:color w:val="404040"/>
            <w:sz w:val="21"/>
            <w:szCs w:val="21"/>
          </w:rPr>
          <w:id w:val="-48918679"/>
          <w:placeholder>
            <w:docPart w:val="B307CD99A6F84E99A3E3AB707CF536C9"/>
          </w:placeholder>
          <w:showingPlcHdr/>
        </w:sdtPr>
        <w:sdtEndPr/>
        <w:sdtContent>
          <w:r w:rsidR="00FC04BC" w:rsidRPr="00A22DDD">
            <w:rPr>
              <w:rFonts w:ascii="Arial Nova Cond" w:eastAsia="Times New Roman" w:hAnsi="Arial Nova Cond" w:cs="Arial"/>
              <w:color w:val="595959"/>
              <w:sz w:val="21"/>
              <w:szCs w:val="21"/>
              <w:shd w:val="clear" w:color="auto" w:fill="F2F2F2"/>
            </w:rPr>
            <w:t>______</w:t>
          </w:r>
        </w:sdtContent>
      </w:sdt>
      <w:r w:rsidR="00FC04BC">
        <w:rPr>
          <w:rFonts w:eastAsia="Times New Roman" w:cs="Times New Roman"/>
          <w:color w:val="404040"/>
        </w:rPr>
        <w:t xml:space="preserve"> ml/jour, nombre de prise par jour : </w:t>
      </w:r>
      <w:sdt>
        <w:sdtPr>
          <w:rPr>
            <w:rFonts w:eastAsia="Times New Roman" w:cs="Arial"/>
            <w:color w:val="404040"/>
            <w:sz w:val="21"/>
            <w:szCs w:val="21"/>
          </w:rPr>
          <w:id w:val="172004622"/>
          <w:placeholder>
            <w:docPart w:val="21A72A5C21DE43F785221C4520CEB128"/>
          </w:placeholder>
          <w:showingPlcHdr/>
        </w:sdtPr>
        <w:sdtEndPr/>
        <w:sdtContent>
          <w:r w:rsidR="00FC04BC" w:rsidRPr="00A22DDD">
            <w:rPr>
              <w:rFonts w:ascii="Arial Nova Cond" w:eastAsia="Times New Roman" w:hAnsi="Arial Nova Cond" w:cs="Arial"/>
              <w:color w:val="595959"/>
              <w:sz w:val="21"/>
              <w:szCs w:val="21"/>
              <w:shd w:val="clear" w:color="auto" w:fill="F2F2F2"/>
            </w:rPr>
            <w:t>______</w:t>
          </w:r>
        </w:sdtContent>
      </w:sdt>
      <w:sdt>
        <w:sdtPr>
          <w:rPr>
            <w:rFonts w:eastAsia="Times New Roman" w:cs="Times New Roman"/>
            <w:color w:val="404040"/>
          </w:rPr>
          <w:id w:val="-1923935127"/>
          <w14:checkbox>
            <w14:checked w14:val="0"/>
            <w14:checkedState w14:val="2612" w14:font="MS Gothic"/>
            <w14:uncheckedState w14:val="2610" w14:font="MS Gothic"/>
          </w14:checkbox>
        </w:sdtPr>
        <w:sdtEndPr/>
        <w:sdtContent>
          <w:r w:rsidR="00FC04BC">
            <w:rPr>
              <w:rFonts w:ascii="MS Gothic" w:eastAsia="MS Gothic" w:hAnsi="MS Gothic" w:cs="Times New Roman" w:hint="eastAsia"/>
              <w:color w:val="404040"/>
            </w:rPr>
            <w:t>☐</w:t>
          </w:r>
        </w:sdtContent>
      </w:sdt>
      <w:r w:rsidR="00FC04BC">
        <w:rPr>
          <w:rFonts w:eastAsia="Times New Roman" w:cs="Times New Roman"/>
          <w:color w:val="404040"/>
        </w:rPr>
        <w:t xml:space="preserve"> Traitement correcteur (compléter le tableau ci-dessous)</w:t>
      </w:r>
    </w:p>
    <w:p w14:paraId="2BF41911" w14:textId="77777777" w:rsidR="005C3966" w:rsidRDefault="005C3966" w:rsidP="00CC0D25">
      <w:pPr>
        <w:tabs>
          <w:tab w:val="left" w:pos="6135"/>
          <w:tab w:val="left" w:pos="6930"/>
          <w:tab w:val="left" w:pos="8415"/>
          <w:tab w:val="right" w:pos="9781"/>
        </w:tabs>
        <w:spacing w:before="0" w:after="0"/>
        <w:rPr>
          <w:rFonts w:eastAsia="Times New Roman" w:cs="Times New Roman"/>
          <w:color w:val="404040"/>
        </w:rPr>
      </w:pPr>
    </w:p>
    <w:p w14:paraId="195914F4" w14:textId="77777777" w:rsidR="005C3966" w:rsidRDefault="005C3966" w:rsidP="00CC0D25">
      <w:pPr>
        <w:tabs>
          <w:tab w:val="left" w:pos="6135"/>
          <w:tab w:val="left" w:pos="6930"/>
          <w:tab w:val="left" w:pos="8415"/>
          <w:tab w:val="right" w:pos="9781"/>
        </w:tabs>
        <w:spacing w:before="0" w:after="0"/>
        <w:rPr>
          <w:rFonts w:eastAsia="Times New Roman" w:cs="Times New Roman"/>
          <w:color w:val="404040"/>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C3966" w14:paraId="5446D079" w14:textId="77777777" w:rsidTr="005C3966">
        <w:tc>
          <w:tcPr>
            <w:tcW w:w="9771" w:type="dxa"/>
          </w:tcPr>
          <w:p w14:paraId="6780D3B6" w14:textId="31134F3A" w:rsidR="005C3966" w:rsidRDefault="005C3966" w:rsidP="005C3966">
            <w:pPr>
              <w:keepNext/>
              <w:autoSpaceDE w:val="0"/>
              <w:autoSpaceDN w:val="0"/>
              <w:adjustRightInd w:val="0"/>
              <w:spacing w:before="0" w:after="0"/>
              <w:jc w:val="right"/>
              <w:rPr>
                <w:rFonts w:ascii="Arial Narrow" w:eastAsia="Times New Roman" w:hAnsi="Arial Narrow" w:cs="Arial"/>
                <w:b/>
                <w:color w:val="000000"/>
                <w:sz w:val="36"/>
                <w:szCs w:val="36"/>
              </w:rPr>
            </w:pPr>
            <w:r w:rsidRPr="00C6450F">
              <w:rPr>
                <w:rFonts w:eastAsia="Times New Roman" w:cs="Arial"/>
                <w:bCs/>
                <w:color w:val="000000"/>
                <w:sz w:val="18"/>
                <w:szCs w:val="18"/>
              </w:rPr>
              <w:lastRenderedPageBreak/>
              <w:t xml:space="preserve">Page </w:t>
            </w:r>
            <w:r>
              <w:rPr>
                <w:rFonts w:eastAsia="Times New Roman" w:cs="Arial"/>
                <w:bCs/>
                <w:color w:val="000000"/>
                <w:sz w:val="18"/>
                <w:szCs w:val="18"/>
              </w:rPr>
              <w:t>3</w:t>
            </w:r>
            <w:r w:rsidRPr="00C6450F">
              <w:rPr>
                <w:rFonts w:eastAsia="Times New Roman" w:cs="Arial"/>
                <w:bCs/>
                <w:color w:val="000000"/>
                <w:sz w:val="18"/>
                <w:szCs w:val="18"/>
              </w:rPr>
              <w:t xml:space="preserve"> sur </w:t>
            </w:r>
            <w:r>
              <w:rPr>
                <w:rFonts w:eastAsia="Times New Roman" w:cs="Arial"/>
                <w:bCs/>
                <w:color w:val="000000"/>
                <w:sz w:val="18"/>
                <w:szCs w:val="18"/>
              </w:rPr>
              <w:t>3</w:t>
            </w:r>
          </w:p>
        </w:tc>
      </w:tr>
    </w:tbl>
    <w:p w14:paraId="4067C15C" w14:textId="77777777" w:rsidR="005C3966" w:rsidRDefault="005C3966" w:rsidP="0068287B">
      <w:pPr>
        <w:keepNext/>
        <w:keepLines/>
        <w:tabs>
          <w:tab w:val="left" w:pos="4185"/>
        </w:tabs>
        <w:suppressAutoHyphens/>
        <w:spacing w:before="0" w:after="60" w:line="240" w:lineRule="auto"/>
        <w:ind w:left="360" w:hanging="360"/>
        <w:jc w:val="left"/>
        <w:outlineLvl w:val="1"/>
        <w:rPr>
          <w:rFonts w:eastAsia="Times New Roman" w:cs="Times New Roman"/>
          <w:color w:val="404040"/>
        </w:rPr>
      </w:pPr>
    </w:p>
    <w:tbl>
      <w:tblPr>
        <w:tblStyle w:val="Grilledutableau"/>
        <w:tblW w:w="9776" w:type="dxa"/>
        <w:tblLook w:val="04A0" w:firstRow="1" w:lastRow="0" w:firstColumn="1" w:lastColumn="0" w:noHBand="0" w:noVBand="1"/>
      </w:tblPr>
      <w:tblGrid>
        <w:gridCol w:w="2972"/>
        <w:gridCol w:w="992"/>
        <w:gridCol w:w="1985"/>
        <w:gridCol w:w="1843"/>
        <w:gridCol w:w="1984"/>
      </w:tblGrid>
      <w:tr w:rsidR="00CC0D25" w14:paraId="107956C6" w14:textId="77777777" w:rsidTr="008F0062">
        <w:tc>
          <w:tcPr>
            <w:tcW w:w="2972" w:type="dxa"/>
            <w:vAlign w:val="center"/>
          </w:tcPr>
          <w:p w14:paraId="770055A7" w14:textId="718C9982" w:rsidR="00CC0D25" w:rsidRPr="0068287B" w:rsidRDefault="00CC0D25" w:rsidP="0037653E">
            <w:pPr>
              <w:spacing w:before="0" w:after="0"/>
              <w:jc w:val="center"/>
              <w:rPr>
                <w:rFonts w:eastAsia="Times New Roman" w:cs="Times New Roman"/>
                <w:b/>
                <w:bCs/>
                <w:color w:val="404040"/>
              </w:rPr>
            </w:pPr>
            <w:r w:rsidRPr="0068287B">
              <w:rPr>
                <w:rFonts w:eastAsia="Times New Roman" w:cs="Times New Roman"/>
                <w:b/>
                <w:bCs/>
                <w:color w:val="404040"/>
              </w:rPr>
              <w:t>Nom du médicament</w:t>
            </w:r>
            <w:r w:rsidR="008F0062">
              <w:rPr>
                <w:rFonts w:eastAsia="Times New Roman" w:cs="Times New Roman"/>
                <w:b/>
                <w:bCs/>
                <w:color w:val="404040"/>
              </w:rPr>
              <w:t xml:space="preserve"> correcteur</w:t>
            </w:r>
          </w:p>
        </w:tc>
        <w:tc>
          <w:tcPr>
            <w:tcW w:w="992" w:type="dxa"/>
            <w:vAlign w:val="center"/>
          </w:tcPr>
          <w:p w14:paraId="62E2EBEA" w14:textId="77777777" w:rsidR="00CC0D25" w:rsidRPr="0068287B" w:rsidRDefault="00CC0D25" w:rsidP="0037653E">
            <w:pPr>
              <w:spacing w:before="0" w:after="0"/>
              <w:jc w:val="center"/>
              <w:rPr>
                <w:rFonts w:eastAsia="Times New Roman" w:cs="Times New Roman"/>
                <w:b/>
                <w:bCs/>
                <w:color w:val="404040"/>
              </w:rPr>
            </w:pPr>
            <w:r w:rsidRPr="0068287B">
              <w:rPr>
                <w:rFonts w:eastAsia="Times New Roman" w:cs="Times New Roman"/>
                <w:b/>
                <w:bCs/>
                <w:color w:val="404040"/>
              </w:rPr>
              <w:t>Voie</w:t>
            </w:r>
          </w:p>
        </w:tc>
        <w:tc>
          <w:tcPr>
            <w:tcW w:w="1985" w:type="dxa"/>
            <w:vAlign w:val="center"/>
          </w:tcPr>
          <w:p w14:paraId="368160C7" w14:textId="77777777" w:rsidR="00CC0D25" w:rsidRPr="0068287B" w:rsidRDefault="00CC0D25" w:rsidP="0037653E">
            <w:pPr>
              <w:spacing w:before="0" w:after="0"/>
              <w:jc w:val="center"/>
              <w:rPr>
                <w:rFonts w:eastAsia="Times New Roman" w:cs="Times New Roman"/>
                <w:b/>
                <w:bCs/>
                <w:color w:val="404040"/>
              </w:rPr>
            </w:pPr>
            <w:r w:rsidRPr="0068287B">
              <w:rPr>
                <w:rFonts w:eastAsia="Times New Roman" w:cs="Times New Roman"/>
                <w:b/>
                <w:bCs/>
                <w:color w:val="404040"/>
              </w:rPr>
              <w:t>Posologie</w:t>
            </w:r>
          </w:p>
        </w:tc>
        <w:tc>
          <w:tcPr>
            <w:tcW w:w="1843" w:type="dxa"/>
            <w:vAlign w:val="center"/>
          </w:tcPr>
          <w:p w14:paraId="1C6A73EF" w14:textId="77777777" w:rsidR="00CC0D25" w:rsidRPr="0068287B" w:rsidRDefault="00CC0D25" w:rsidP="0037653E">
            <w:pPr>
              <w:spacing w:before="0" w:after="0"/>
              <w:jc w:val="center"/>
              <w:rPr>
                <w:rFonts w:eastAsia="Times New Roman" w:cs="Times New Roman"/>
                <w:b/>
                <w:bCs/>
                <w:color w:val="404040"/>
              </w:rPr>
            </w:pPr>
            <w:r w:rsidRPr="0068287B">
              <w:rPr>
                <w:rFonts w:eastAsia="Times New Roman" w:cs="Times New Roman"/>
                <w:b/>
                <w:bCs/>
                <w:color w:val="404040"/>
              </w:rPr>
              <w:t>Date de début</w:t>
            </w:r>
          </w:p>
        </w:tc>
        <w:tc>
          <w:tcPr>
            <w:tcW w:w="1984" w:type="dxa"/>
            <w:vAlign w:val="center"/>
          </w:tcPr>
          <w:p w14:paraId="3AEE4FCC" w14:textId="77777777" w:rsidR="00CC0D25" w:rsidRPr="0068287B" w:rsidRDefault="00CC0D25" w:rsidP="0037653E">
            <w:pPr>
              <w:spacing w:before="0" w:after="0"/>
              <w:jc w:val="center"/>
              <w:rPr>
                <w:rFonts w:eastAsia="Times New Roman" w:cs="Times New Roman"/>
                <w:b/>
                <w:bCs/>
                <w:color w:val="404040"/>
              </w:rPr>
            </w:pPr>
            <w:r w:rsidRPr="0068287B">
              <w:rPr>
                <w:rFonts w:eastAsia="Times New Roman" w:cs="Times New Roman"/>
                <w:b/>
                <w:bCs/>
                <w:color w:val="404040"/>
              </w:rPr>
              <w:t>Date de fin</w:t>
            </w:r>
          </w:p>
        </w:tc>
      </w:tr>
      <w:tr w:rsidR="00CC0D25" w14:paraId="3A5A5E34" w14:textId="77777777" w:rsidTr="008F0062">
        <w:tc>
          <w:tcPr>
            <w:tcW w:w="2972" w:type="dxa"/>
          </w:tcPr>
          <w:p w14:paraId="1A02A846"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59382361"/>
                <w:placeholder>
                  <w:docPart w:val="005D99A08CFA4E0994CF870151545A38"/>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72FE3DB3"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237326201"/>
                <w:placeholder>
                  <w:docPart w:val="72EC0EEFF58B431289169E9DA1A614C5"/>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985" w:type="dxa"/>
          </w:tcPr>
          <w:p w14:paraId="1E91E5AE"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189882203"/>
                <w:placeholder>
                  <w:docPart w:val="53E7916C0B9C44DC9FD9AA24EA83D93A"/>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843" w:type="dxa"/>
          </w:tcPr>
          <w:p w14:paraId="5E24FC2E"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439375962"/>
                <w:placeholder>
                  <w:docPart w:val="BB35B661946E403CB27ED40340DC7BFE"/>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c>
          <w:tcPr>
            <w:tcW w:w="1984" w:type="dxa"/>
          </w:tcPr>
          <w:p w14:paraId="4BEB64D9"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436759932"/>
                <w:placeholder>
                  <w:docPart w:val="1BCC368F1A8940B4B8C1F330FD6AA2D0"/>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r>
      <w:tr w:rsidR="00CC0D25" w14:paraId="2171CE8B" w14:textId="77777777" w:rsidTr="008F0062">
        <w:tc>
          <w:tcPr>
            <w:tcW w:w="2972" w:type="dxa"/>
          </w:tcPr>
          <w:p w14:paraId="37DCCF87"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881245171"/>
                <w:placeholder>
                  <w:docPart w:val="EC92E54EF0924DBE96FA88968803ACCB"/>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2D123154"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4486371"/>
                <w:placeholder>
                  <w:docPart w:val="F04A2D5E0E5144BEBBA6973D95C81E64"/>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985" w:type="dxa"/>
          </w:tcPr>
          <w:p w14:paraId="2DFB41B4"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996227660"/>
                <w:placeholder>
                  <w:docPart w:val="2FF68D008FF344888B38CA0D4FA0C428"/>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843" w:type="dxa"/>
          </w:tcPr>
          <w:p w14:paraId="1B14563B"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637156090"/>
                <w:placeholder>
                  <w:docPart w:val="519D31BC3F064AEF9868515D8D63FE86"/>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c>
          <w:tcPr>
            <w:tcW w:w="1984" w:type="dxa"/>
          </w:tcPr>
          <w:p w14:paraId="763CE5FB"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425352923"/>
                <w:placeholder>
                  <w:docPart w:val="72A4DACF69F8496DBFD924649C8ABD39"/>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r>
      <w:tr w:rsidR="00CC0D25" w14:paraId="106172A5" w14:textId="77777777" w:rsidTr="008F0062">
        <w:tc>
          <w:tcPr>
            <w:tcW w:w="2972" w:type="dxa"/>
          </w:tcPr>
          <w:p w14:paraId="260D7E91"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751174261"/>
                <w:placeholder>
                  <w:docPart w:val="81D75889C17A416B8A2B06D5477B2814"/>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6EBD52DF"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2035617727"/>
                <w:placeholder>
                  <w:docPart w:val="330AB4E669C14A65A3950F1EED726E46"/>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985" w:type="dxa"/>
          </w:tcPr>
          <w:p w14:paraId="702118D0"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474495779"/>
                <w:placeholder>
                  <w:docPart w:val="24E0EDD8C4194CB3A99C231DA3820936"/>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843" w:type="dxa"/>
          </w:tcPr>
          <w:p w14:paraId="40C1E1AB"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468626414"/>
                <w:placeholder>
                  <w:docPart w:val="306E72F701DD494F9DA464E4BB78F04C"/>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c>
          <w:tcPr>
            <w:tcW w:w="1984" w:type="dxa"/>
          </w:tcPr>
          <w:p w14:paraId="68FB2B92"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993130952"/>
                <w:placeholder>
                  <w:docPart w:val="D1849D46169A4A52BD954BC08CBE479A"/>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r>
      <w:tr w:rsidR="00CC0D25" w14:paraId="29FAD288" w14:textId="77777777" w:rsidTr="008F0062">
        <w:tc>
          <w:tcPr>
            <w:tcW w:w="2972" w:type="dxa"/>
          </w:tcPr>
          <w:p w14:paraId="0577DF97"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365286641"/>
                <w:placeholder>
                  <w:docPart w:val="26B9C2EDCDD740059DB5D05D216C54D3"/>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62C94772"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962858002"/>
                <w:placeholder>
                  <w:docPart w:val="71B4C469B8E744AE8584A75A2963AC94"/>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985" w:type="dxa"/>
          </w:tcPr>
          <w:p w14:paraId="5EC6C4F7"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612008260"/>
                <w:placeholder>
                  <w:docPart w:val="9D14B6954EA349009397453B0F6A6C42"/>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843" w:type="dxa"/>
          </w:tcPr>
          <w:p w14:paraId="0A7F2ECC"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927812142"/>
                <w:placeholder>
                  <w:docPart w:val="D58F9DE79A904F9EB0DA389F2EE9FEAD"/>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c>
          <w:tcPr>
            <w:tcW w:w="1984" w:type="dxa"/>
          </w:tcPr>
          <w:p w14:paraId="4C32ED46"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333138387"/>
                <w:placeholder>
                  <w:docPart w:val="DF6A3304740F41889CEC22261CD52651"/>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r>
      <w:tr w:rsidR="00CC0D25" w14:paraId="29E861C5" w14:textId="77777777" w:rsidTr="008F0062">
        <w:tc>
          <w:tcPr>
            <w:tcW w:w="2972" w:type="dxa"/>
          </w:tcPr>
          <w:p w14:paraId="166B7ECE"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701507854"/>
                <w:placeholder>
                  <w:docPart w:val="334E68F8E6AF49A4A4FECFA4EB40E3C9"/>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992" w:type="dxa"/>
          </w:tcPr>
          <w:p w14:paraId="34EC5EAE"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540675422"/>
                <w:placeholder>
                  <w:docPart w:val="7462A2124F674945A027C66F1EC8C2D8"/>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985" w:type="dxa"/>
          </w:tcPr>
          <w:p w14:paraId="6AF91BBD"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1399974979"/>
                <w:placeholder>
                  <w:docPart w:val="6ABDB5766ED24CF4B91020EF763682F5"/>
                </w:placeholder>
                <w:showingPlcHdr/>
              </w:sdtPr>
              <w:sdtEndPr/>
              <w:sdtContent>
                <w:r w:rsidR="00CC0D25" w:rsidRPr="00A22DDD">
                  <w:rPr>
                    <w:rFonts w:ascii="Arial Nova Cond" w:eastAsia="Times New Roman" w:hAnsi="Arial Nova Cond" w:cs="Arial"/>
                    <w:color w:val="595959"/>
                    <w:sz w:val="21"/>
                    <w:szCs w:val="21"/>
                    <w:shd w:val="clear" w:color="auto" w:fill="F2F2F2"/>
                  </w:rPr>
                  <w:t>______</w:t>
                </w:r>
              </w:sdtContent>
            </w:sdt>
          </w:p>
        </w:tc>
        <w:tc>
          <w:tcPr>
            <w:tcW w:w="1843" w:type="dxa"/>
          </w:tcPr>
          <w:p w14:paraId="71AA1C64"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924564019"/>
                <w:placeholder>
                  <w:docPart w:val="F6E158A1FC3A405DB383CFA75B5F8AF8"/>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c>
          <w:tcPr>
            <w:tcW w:w="1984" w:type="dxa"/>
          </w:tcPr>
          <w:p w14:paraId="2610168D" w14:textId="77777777" w:rsidR="00CC0D25" w:rsidRDefault="00D03C34" w:rsidP="0037653E">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242483889"/>
                <w:placeholder>
                  <w:docPart w:val="5B9CDBA64D2B4EE4A326D194C107B6F2"/>
                </w:placeholder>
                <w:showingPlcHdr/>
                <w:date>
                  <w:dateFormat w:val="dd/MM/yyyy"/>
                  <w:lid w:val="fr-FR"/>
                  <w:storeMappedDataAs w:val="dateTime"/>
                  <w:calendar w:val="gregorian"/>
                </w:date>
              </w:sdtPr>
              <w:sdtEndPr/>
              <w:sdtContent>
                <w:r w:rsidR="00CC0D25" w:rsidRPr="00C6450F">
                  <w:rPr>
                    <w:rFonts w:ascii="Arial Nova Cond" w:eastAsia="Times New Roman" w:hAnsi="Arial Nova Cond" w:cs="Times New Roman"/>
                    <w:color w:val="595959"/>
                    <w:shd w:val="clear" w:color="auto" w:fill="F2F2F2"/>
                  </w:rPr>
                  <w:t>_ _/_ _/_ _ _ _</w:t>
                </w:r>
              </w:sdtContent>
            </w:sdt>
          </w:p>
        </w:tc>
      </w:tr>
    </w:tbl>
    <w:p w14:paraId="45049694" w14:textId="77777777" w:rsidR="008734B6" w:rsidRDefault="008734B6" w:rsidP="008F0062">
      <w:pPr>
        <w:keepNext/>
        <w:keepLines/>
        <w:suppressAutoHyphens/>
        <w:spacing w:before="0" w:after="0" w:line="240" w:lineRule="auto"/>
        <w:ind w:left="360" w:hanging="360"/>
        <w:jc w:val="left"/>
        <w:outlineLvl w:val="1"/>
        <w:rPr>
          <w:rFonts w:eastAsia="Times New Roman" w:cs="Times New Roman"/>
          <w:color w:val="404040"/>
        </w:rPr>
      </w:pPr>
    </w:p>
    <w:p w14:paraId="43940CE5" w14:textId="178A9827" w:rsidR="00CC0D25" w:rsidRDefault="00CC0D25" w:rsidP="008F0062">
      <w:pPr>
        <w:keepNext/>
        <w:keepLines/>
        <w:suppressAutoHyphens/>
        <w:spacing w:before="0" w:after="0" w:line="240" w:lineRule="auto"/>
        <w:ind w:left="360" w:hanging="360"/>
        <w:jc w:val="left"/>
        <w:outlineLvl w:val="1"/>
        <w:rPr>
          <w:rFonts w:eastAsia="Times New Roman" w:cs="Times New Roman"/>
          <w:color w:val="404040"/>
        </w:rPr>
      </w:pPr>
      <w:r>
        <w:rPr>
          <w:rFonts w:eastAsia="Times New Roman" w:cs="Times New Roman"/>
          <w:color w:val="404040"/>
        </w:rPr>
        <w:t>Autres mesures prises :</w:t>
      </w:r>
    </w:p>
    <w:p w14:paraId="6BAF3305" w14:textId="143E4BE8" w:rsidR="00CC0D25" w:rsidRPr="008734B6" w:rsidRDefault="00D03C34" w:rsidP="00CC0D25">
      <w:pPr>
        <w:keepNext/>
        <w:keepLines/>
        <w:suppressAutoHyphens/>
        <w:spacing w:before="0" w:after="60" w:line="240" w:lineRule="auto"/>
        <w:jc w:val="left"/>
        <w:outlineLvl w:val="1"/>
        <w:rPr>
          <w:rFonts w:eastAsia="Times New Roman" w:cs="Times New Roman"/>
          <w:color w:val="404040"/>
        </w:rPr>
      </w:pPr>
      <w:sdt>
        <w:sdtPr>
          <w:rPr>
            <w:rFonts w:eastAsia="Times New Roman" w:cs="Arial"/>
            <w:color w:val="404040"/>
            <w:sz w:val="21"/>
            <w:szCs w:val="21"/>
          </w:rPr>
          <w:id w:val="2098207945"/>
          <w:placeholder>
            <w:docPart w:val="488D55B359294ABFB0957FE51EDFAE6F"/>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1986924961"/>
          <w:placeholder>
            <w:docPart w:val="29CFF373F44B442A8C0F01C246B90D82"/>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398213204"/>
          <w:placeholder>
            <w:docPart w:val="77C3A4A0DA384DBF897F7C1DC0219DB4"/>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905452861"/>
          <w:placeholder>
            <w:docPart w:val="D31D01DA579B4CCDA69B01D8D89B129E"/>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683556183"/>
          <w:placeholder>
            <w:docPart w:val="F7FE21AF41B04C6CB31124D4C7A2D0AC"/>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r w:rsidR="00CC0D25" w:rsidRPr="00CC0D25">
        <w:rPr>
          <w:rFonts w:eastAsia="Times New Roman" w:cs="Arial"/>
          <w:color w:val="404040"/>
          <w:sz w:val="21"/>
          <w:szCs w:val="21"/>
        </w:rPr>
        <w:t xml:space="preserve"> </w:t>
      </w:r>
      <w:sdt>
        <w:sdtPr>
          <w:rPr>
            <w:rFonts w:eastAsia="Times New Roman" w:cs="Arial"/>
            <w:color w:val="404040"/>
            <w:sz w:val="21"/>
            <w:szCs w:val="21"/>
          </w:rPr>
          <w:id w:val="1852829279"/>
          <w:placeholder>
            <w:docPart w:val="718218BFCF624D94A366A4ECCC656AE4"/>
          </w:placeholder>
          <w:showingPlcHdr/>
        </w:sdtPr>
        <w:sdtEndPr/>
        <w:sdtContent>
          <w:r w:rsidR="00CC0D25" w:rsidRPr="003F2BB9">
            <w:rPr>
              <w:rFonts w:ascii="Arial Nova Cond" w:eastAsia="Times New Roman" w:hAnsi="Arial Nova Cond" w:cs="Arial"/>
              <w:color w:val="595959"/>
              <w:sz w:val="21"/>
              <w:szCs w:val="21"/>
              <w:shd w:val="clear" w:color="auto" w:fill="F2F2F2"/>
            </w:rPr>
            <w:t>_______________</w:t>
          </w:r>
          <w:r w:rsidR="00CC0D25">
            <w:rPr>
              <w:rFonts w:ascii="Arial Nova Cond" w:eastAsia="Times New Roman" w:hAnsi="Arial Nova Cond" w:cs="Arial"/>
              <w:color w:val="595959"/>
              <w:sz w:val="21"/>
              <w:szCs w:val="21"/>
              <w:shd w:val="clear" w:color="auto" w:fill="F2F2F2"/>
            </w:rPr>
            <w:t>______________________________________________________________________</w:t>
          </w:r>
          <w:r w:rsidR="00CC0D25" w:rsidRPr="003F2BB9">
            <w:rPr>
              <w:rFonts w:ascii="Arial Nova Cond" w:eastAsia="Times New Roman" w:hAnsi="Arial Nova Cond" w:cs="Arial"/>
              <w:color w:val="595959"/>
              <w:sz w:val="21"/>
              <w:szCs w:val="21"/>
              <w:shd w:val="clear" w:color="auto" w:fill="F2F2F2"/>
            </w:rPr>
            <w:t>_</w:t>
          </w:r>
        </w:sdtContent>
      </w:sdt>
    </w:p>
    <w:p w14:paraId="68FCDE16" w14:textId="77777777" w:rsidR="00CC0D25" w:rsidRDefault="00CC0D25" w:rsidP="008F0062">
      <w:pPr>
        <w:widowControl w:val="0"/>
        <w:autoSpaceDE w:val="0"/>
        <w:autoSpaceDN w:val="0"/>
        <w:spacing w:before="0" w:after="0" w:line="240" w:lineRule="auto"/>
        <w:jc w:val="left"/>
        <w:rPr>
          <w:rFonts w:eastAsia="Arial" w:cs="Arial"/>
          <w:iCs/>
          <w:color w:val="auto"/>
          <w:szCs w:val="24"/>
          <w:lang w:eastAsia="en-US"/>
        </w:rPr>
      </w:pPr>
    </w:p>
    <w:p w14:paraId="6BC42B62" w14:textId="54DAFD3F" w:rsidR="00CC0D25" w:rsidRDefault="00CC0D25" w:rsidP="00CC0D25">
      <w:pPr>
        <w:keepNext/>
        <w:keepLines/>
        <w:suppressAutoHyphens/>
        <w:spacing w:before="0" w:after="60" w:line="240" w:lineRule="auto"/>
        <w:ind w:left="360" w:hanging="360"/>
        <w:jc w:val="left"/>
        <w:outlineLvl w:val="1"/>
        <w:rPr>
          <w:rFonts w:eastAsia="Times New Roman" w:cs="Times New Roman"/>
          <w:color w:val="404040"/>
        </w:rPr>
      </w:pPr>
      <w:r>
        <w:rPr>
          <w:rFonts w:eastAsia="Times New Roman" w:cs="Times New Roman"/>
          <w:color w:val="404040"/>
        </w:rPr>
        <w:t xml:space="preserve">En cas d’arrêt ou d’interruption du traitement par OSPOLOT : </w:t>
      </w:r>
    </w:p>
    <w:tbl>
      <w:tblPr>
        <w:tblStyle w:val="Grilledutableau"/>
        <w:tblW w:w="0" w:type="auto"/>
        <w:tblInd w:w="-5" w:type="dxa"/>
        <w:tblLook w:val="04A0" w:firstRow="1" w:lastRow="0" w:firstColumn="1" w:lastColumn="0" w:noHBand="0" w:noVBand="1"/>
      </w:tblPr>
      <w:tblGrid>
        <w:gridCol w:w="3923"/>
        <w:gridCol w:w="5710"/>
      </w:tblGrid>
      <w:tr w:rsidR="005B5264" w14:paraId="4261DD33" w14:textId="77777777" w:rsidTr="005B5264">
        <w:tc>
          <w:tcPr>
            <w:tcW w:w="3969" w:type="dxa"/>
            <w:tcBorders>
              <w:bottom w:val="nil"/>
              <w:right w:val="nil"/>
            </w:tcBorders>
          </w:tcPr>
          <w:p w14:paraId="66704CAC" w14:textId="31CE8342" w:rsidR="005B5264" w:rsidRDefault="005B5264" w:rsidP="00CC0D25">
            <w:pPr>
              <w:keepNext/>
              <w:keepLines/>
              <w:suppressAutoHyphens/>
              <w:spacing w:before="0" w:after="60" w:line="240" w:lineRule="auto"/>
              <w:jc w:val="left"/>
              <w:outlineLvl w:val="1"/>
              <w:rPr>
                <w:rFonts w:eastAsia="Times New Roman" w:cs="Times New Roman"/>
                <w:color w:val="404040"/>
              </w:rPr>
            </w:pPr>
            <w:r>
              <w:rPr>
                <w:rFonts w:eastAsia="Times New Roman" w:cs="Times New Roman"/>
                <w:color w:val="404040"/>
              </w:rPr>
              <w:t>Disparition de l’effet indésirable</w:t>
            </w:r>
          </w:p>
        </w:tc>
        <w:tc>
          <w:tcPr>
            <w:tcW w:w="5807" w:type="dxa"/>
            <w:tcBorders>
              <w:left w:val="nil"/>
              <w:bottom w:val="nil"/>
            </w:tcBorders>
          </w:tcPr>
          <w:p w14:paraId="7D3A587E" w14:textId="3663A4C8" w:rsidR="005B5264" w:rsidRDefault="00D03C34" w:rsidP="00CC0D25">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470828674"/>
                <w14:checkbox>
                  <w14:checked w14:val="0"/>
                  <w14:checkedState w14:val="2612" w14:font="MS Gothic"/>
                  <w14:uncheckedState w14:val="2610" w14:font="MS Gothic"/>
                </w14:checkbox>
              </w:sdtPr>
              <w:sdtEndPr/>
              <w:sdtContent>
                <w:r w:rsidR="005B5264">
                  <w:rPr>
                    <w:rFonts w:ascii="MS Gothic" w:eastAsia="MS Gothic" w:hAnsi="MS Gothic" w:cs="Times New Roman" w:hint="eastAsia"/>
                    <w:color w:val="404040"/>
                  </w:rPr>
                  <w:t>☐</w:t>
                </w:r>
              </w:sdtContent>
            </w:sdt>
            <w:r w:rsidR="005B5264">
              <w:rPr>
                <w:rFonts w:eastAsia="Times New Roman" w:cs="Times New Roman"/>
                <w:color w:val="404040"/>
              </w:rPr>
              <w:t xml:space="preserve"> </w:t>
            </w:r>
            <w:proofErr w:type="gramStart"/>
            <w:r w:rsidR="005B5264">
              <w:rPr>
                <w:rFonts w:eastAsia="Times New Roman" w:cs="Times New Roman"/>
                <w:color w:val="404040"/>
              </w:rPr>
              <w:t>oui</w:t>
            </w:r>
            <w:proofErr w:type="gramEnd"/>
            <w:r w:rsidR="005B5264">
              <w:rPr>
                <w:rFonts w:eastAsia="Times New Roman" w:cs="Times New Roman"/>
                <w:color w:val="404040"/>
              </w:rPr>
              <w:t xml:space="preserve">     </w:t>
            </w:r>
            <w:sdt>
              <w:sdtPr>
                <w:rPr>
                  <w:rFonts w:eastAsia="Times New Roman" w:cs="Times New Roman"/>
                  <w:color w:val="404040"/>
                </w:rPr>
                <w:id w:val="354779512"/>
                <w14:checkbox>
                  <w14:checked w14:val="0"/>
                  <w14:checkedState w14:val="2612" w14:font="MS Gothic"/>
                  <w14:uncheckedState w14:val="2610" w14:font="MS Gothic"/>
                </w14:checkbox>
              </w:sdtPr>
              <w:sdtEndPr/>
              <w:sdtContent>
                <w:r w:rsidR="005B5264">
                  <w:rPr>
                    <w:rFonts w:ascii="MS Gothic" w:eastAsia="MS Gothic" w:hAnsi="MS Gothic" w:cs="Times New Roman" w:hint="eastAsia"/>
                    <w:color w:val="404040"/>
                  </w:rPr>
                  <w:t>☐</w:t>
                </w:r>
              </w:sdtContent>
            </w:sdt>
            <w:r w:rsidR="005B5264">
              <w:rPr>
                <w:rFonts w:eastAsia="Times New Roman" w:cs="Times New Roman"/>
                <w:color w:val="404040"/>
              </w:rPr>
              <w:t xml:space="preserve"> non</w:t>
            </w:r>
          </w:p>
        </w:tc>
      </w:tr>
      <w:tr w:rsidR="005B5264" w14:paraId="5FCE19FB" w14:textId="77777777" w:rsidTr="005B5264">
        <w:tc>
          <w:tcPr>
            <w:tcW w:w="3969" w:type="dxa"/>
            <w:tcBorders>
              <w:top w:val="nil"/>
              <w:bottom w:val="nil"/>
              <w:right w:val="nil"/>
            </w:tcBorders>
          </w:tcPr>
          <w:p w14:paraId="3F6FB815" w14:textId="25D0E401" w:rsidR="005B5264" w:rsidRDefault="005B5264" w:rsidP="00CC0D25">
            <w:pPr>
              <w:keepNext/>
              <w:keepLines/>
              <w:suppressAutoHyphens/>
              <w:spacing w:before="0" w:after="60" w:line="240" w:lineRule="auto"/>
              <w:jc w:val="left"/>
              <w:outlineLvl w:val="1"/>
              <w:rPr>
                <w:rFonts w:eastAsia="Times New Roman" w:cs="Times New Roman"/>
                <w:color w:val="404040"/>
              </w:rPr>
            </w:pPr>
            <w:r>
              <w:rPr>
                <w:rFonts w:eastAsia="Times New Roman" w:cs="Times New Roman"/>
                <w:color w:val="404040"/>
              </w:rPr>
              <w:t>Reprise du traitement</w:t>
            </w:r>
          </w:p>
        </w:tc>
        <w:tc>
          <w:tcPr>
            <w:tcW w:w="5807" w:type="dxa"/>
            <w:tcBorders>
              <w:top w:val="nil"/>
              <w:left w:val="nil"/>
              <w:bottom w:val="nil"/>
            </w:tcBorders>
          </w:tcPr>
          <w:p w14:paraId="3BF5CD34" w14:textId="322EDA4A" w:rsidR="005B5264" w:rsidRDefault="00D03C34" w:rsidP="00CC0D25">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430355970"/>
                <w14:checkbox>
                  <w14:checked w14:val="0"/>
                  <w14:checkedState w14:val="2612" w14:font="MS Gothic"/>
                  <w14:uncheckedState w14:val="2610" w14:font="MS Gothic"/>
                </w14:checkbox>
              </w:sdtPr>
              <w:sdtEndPr/>
              <w:sdtContent>
                <w:r w:rsidR="005B5264">
                  <w:rPr>
                    <w:rFonts w:ascii="MS Gothic" w:eastAsia="MS Gothic" w:hAnsi="MS Gothic" w:cs="Times New Roman" w:hint="eastAsia"/>
                    <w:color w:val="404040"/>
                  </w:rPr>
                  <w:t>☐</w:t>
                </w:r>
              </w:sdtContent>
            </w:sdt>
            <w:r w:rsidR="005B5264">
              <w:rPr>
                <w:rFonts w:eastAsia="Times New Roman" w:cs="Times New Roman"/>
                <w:color w:val="404040"/>
              </w:rPr>
              <w:t xml:space="preserve"> </w:t>
            </w:r>
            <w:proofErr w:type="gramStart"/>
            <w:r w:rsidR="005B5264">
              <w:rPr>
                <w:rFonts w:eastAsia="Times New Roman" w:cs="Times New Roman"/>
                <w:color w:val="404040"/>
              </w:rPr>
              <w:t>oui</w:t>
            </w:r>
            <w:proofErr w:type="gramEnd"/>
            <w:r w:rsidR="005B5264">
              <w:rPr>
                <w:rFonts w:eastAsia="Times New Roman" w:cs="Times New Roman"/>
                <w:color w:val="404040"/>
              </w:rPr>
              <w:t xml:space="preserve">     </w:t>
            </w:r>
            <w:sdt>
              <w:sdtPr>
                <w:rPr>
                  <w:rFonts w:eastAsia="Times New Roman" w:cs="Times New Roman"/>
                  <w:color w:val="404040"/>
                </w:rPr>
                <w:id w:val="-144059479"/>
                <w14:checkbox>
                  <w14:checked w14:val="0"/>
                  <w14:checkedState w14:val="2612" w14:font="MS Gothic"/>
                  <w14:uncheckedState w14:val="2610" w14:font="MS Gothic"/>
                </w14:checkbox>
              </w:sdtPr>
              <w:sdtEndPr/>
              <w:sdtContent>
                <w:r w:rsidR="005B5264">
                  <w:rPr>
                    <w:rFonts w:ascii="MS Gothic" w:eastAsia="MS Gothic" w:hAnsi="MS Gothic" w:cs="Times New Roman" w:hint="eastAsia"/>
                    <w:color w:val="404040"/>
                  </w:rPr>
                  <w:t>☐</w:t>
                </w:r>
              </w:sdtContent>
            </w:sdt>
            <w:r w:rsidR="005B5264">
              <w:rPr>
                <w:rFonts w:eastAsia="Times New Roman" w:cs="Times New Roman"/>
                <w:color w:val="404040"/>
              </w:rPr>
              <w:t xml:space="preserve"> non</w:t>
            </w:r>
          </w:p>
        </w:tc>
      </w:tr>
      <w:tr w:rsidR="005B5264" w14:paraId="5CA73E1D" w14:textId="77777777" w:rsidTr="005B5264">
        <w:tc>
          <w:tcPr>
            <w:tcW w:w="3969" w:type="dxa"/>
            <w:tcBorders>
              <w:top w:val="nil"/>
              <w:bottom w:val="nil"/>
              <w:right w:val="nil"/>
            </w:tcBorders>
          </w:tcPr>
          <w:p w14:paraId="00C7A713" w14:textId="594DC9EB" w:rsidR="005B5264" w:rsidRDefault="005B5264" w:rsidP="00CC0D25">
            <w:pPr>
              <w:keepNext/>
              <w:keepLines/>
              <w:suppressAutoHyphens/>
              <w:spacing w:before="0" w:after="60" w:line="240" w:lineRule="auto"/>
              <w:jc w:val="left"/>
              <w:outlineLvl w:val="1"/>
              <w:rPr>
                <w:rFonts w:eastAsia="Times New Roman" w:cs="Times New Roman"/>
                <w:color w:val="404040"/>
              </w:rPr>
            </w:pPr>
            <w:r>
              <w:rPr>
                <w:rFonts w:eastAsia="Times New Roman" w:cs="Times New Roman"/>
                <w:color w:val="404040"/>
              </w:rPr>
              <w:t>Si oui :</w:t>
            </w:r>
          </w:p>
        </w:tc>
        <w:tc>
          <w:tcPr>
            <w:tcW w:w="5807" w:type="dxa"/>
            <w:tcBorders>
              <w:top w:val="nil"/>
              <w:left w:val="nil"/>
              <w:bottom w:val="nil"/>
            </w:tcBorders>
          </w:tcPr>
          <w:p w14:paraId="0661452B" w14:textId="77777777" w:rsidR="005B5264" w:rsidRDefault="005B5264" w:rsidP="00CC0D25">
            <w:pPr>
              <w:keepNext/>
              <w:keepLines/>
              <w:suppressAutoHyphens/>
              <w:spacing w:before="0" w:after="60" w:line="240" w:lineRule="auto"/>
              <w:jc w:val="left"/>
              <w:outlineLvl w:val="1"/>
              <w:rPr>
                <w:rFonts w:eastAsia="Times New Roman" w:cs="Times New Roman"/>
                <w:color w:val="404040"/>
              </w:rPr>
            </w:pPr>
          </w:p>
        </w:tc>
      </w:tr>
      <w:tr w:rsidR="005B5264" w14:paraId="038A5559" w14:textId="77777777" w:rsidTr="005B5264">
        <w:tc>
          <w:tcPr>
            <w:tcW w:w="3969" w:type="dxa"/>
            <w:tcBorders>
              <w:top w:val="nil"/>
              <w:bottom w:val="nil"/>
              <w:right w:val="nil"/>
            </w:tcBorders>
          </w:tcPr>
          <w:p w14:paraId="1706CC6A" w14:textId="7AD6153D" w:rsidR="005B5264" w:rsidRDefault="005B5264" w:rsidP="00CC0D25">
            <w:pPr>
              <w:keepNext/>
              <w:keepLines/>
              <w:suppressAutoHyphens/>
              <w:spacing w:before="0" w:after="60" w:line="240" w:lineRule="auto"/>
              <w:jc w:val="left"/>
              <w:outlineLvl w:val="1"/>
              <w:rPr>
                <w:rFonts w:eastAsia="Times New Roman" w:cs="Times New Roman"/>
                <w:color w:val="404040"/>
              </w:rPr>
            </w:pPr>
            <w:r>
              <w:rPr>
                <w:rFonts w:eastAsia="Times New Roman" w:cs="Times New Roman"/>
                <w:color w:val="404040"/>
              </w:rPr>
              <w:t>Réapparition de l’effet indésirable</w:t>
            </w:r>
          </w:p>
        </w:tc>
        <w:tc>
          <w:tcPr>
            <w:tcW w:w="5807" w:type="dxa"/>
            <w:tcBorders>
              <w:top w:val="nil"/>
              <w:left w:val="nil"/>
              <w:bottom w:val="nil"/>
            </w:tcBorders>
          </w:tcPr>
          <w:p w14:paraId="7ADCCBFB" w14:textId="5C2AA7EE" w:rsidR="005B5264" w:rsidRDefault="00D03C34" w:rsidP="00CC0D25">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2080665122"/>
                <w14:checkbox>
                  <w14:checked w14:val="0"/>
                  <w14:checkedState w14:val="2612" w14:font="MS Gothic"/>
                  <w14:uncheckedState w14:val="2610" w14:font="MS Gothic"/>
                </w14:checkbox>
              </w:sdtPr>
              <w:sdtEndPr/>
              <w:sdtContent>
                <w:r w:rsidR="005B5264">
                  <w:rPr>
                    <w:rFonts w:ascii="MS Gothic" w:eastAsia="MS Gothic" w:hAnsi="MS Gothic" w:cs="Times New Roman" w:hint="eastAsia"/>
                    <w:color w:val="404040"/>
                  </w:rPr>
                  <w:t>☐</w:t>
                </w:r>
              </w:sdtContent>
            </w:sdt>
            <w:r w:rsidR="005B5264">
              <w:rPr>
                <w:rFonts w:eastAsia="Times New Roman" w:cs="Times New Roman"/>
                <w:color w:val="404040"/>
              </w:rPr>
              <w:t xml:space="preserve"> </w:t>
            </w:r>
            <w:proofErr w:type="gramStart"/>
            <w:r w:rsidR="005B5264">
              <w:rPr>
                <w:rFonts w:eastAsia="Times New Roman" w:cs="Times New Roman"/>
                <w:color w:val="404040"/>
              </w:rPr>
              <w:t>oui</w:t>
            </w:r>
            <w:proofErr w:type="gramEnd"/>
            <w:r w:rsidR="005B5264">
              <w:rPr>
                <w:rFonts w:eastAsia="Times New Roman" w:cs="Times New Roman"/>
                <w:color w:val="404040"/>
              </w:rPr>
              <w:t xml:space="preserve">     </w:t>
            </w:r>
            <w:sdt>
              <w:sdtPr>
                <w:rPr>
                  <w:rFonts w:eastAsia="Times New Roman" w:cs="Times New Roman"/>
                  <w:color w:val="404040"/>
                </w:rPr>
                <w:id w:val="1327326682"/>
                <w14:checkbox>
                  <w14:checked w14:val="0"/>
                  <w14:checkedState w14:val="2612" w14:font="MS Gothic"/>
                  <w14:uncheckedState w14:val="2610" w14:font="MS Gothic"/>
                </w14:checkbox>
              </w:sdtPr>
              <w:sdtEndPr/>
              <w:sdtContent>
                <w:r w:rsidR="005B5264">
                  <w:rPr>
                    <w:rFonts w:ascii="MS Gothic" w:eastAsia="MS Gothic" w:hAnsi="MS Gothic" w:cs="Times New Roman" w:hint="eastAsia"/>
                    <w:color w:val="404040"/>
                  </w:rPr>
                  <w:t>☐</w:t>
                </w:r>
              </w:sdtContent>
            </w:sdt>
            <w:r w:rsidR="005B5264">
              <w:rPr>
                <w:rFonts w:eastAsia="Times New Roman" w:cs="Times New Roman"/>
                <w:color w:val="404040"/>
              </w:rPr>
              <w:t xml:space="preserve"> non</w:t>
            </w:r>
          </w:p>
        </w:tc>
      </w:tr>
      <w:tr w:rsidR="005B5264" w14:paraId="01E8585E" w14:textId="77777777" w:rsidTr="005B5264">
        <w:tc>
          <w:tcPr>
            <w:tcW w:w="3969" w:type="dxa"/>
            <w:tcBorders>
              <w:top w:val="nil"/>
              <w:bottom w:val="nil"/>
              <w:right w:val="nil"/>
            </w:tcBorders>
          </w:tcPr>
          <w:p w14:paraId="6CF8DFDE" w14:textId="1BE59E7E" w:rsidR="005B5264" w:rsidRDefault="005B5264" w:rsidP="00CC0D25">
            <w:pPr>
              <w:keepNext/>
              <w:keepLines/>
              <w:suppressAutoHyphens/>
              <w:spacing w:before="0" w:after="60" w:line="240" w:lineRule="auto"/>
              <w:jc w:val="left"/>
              <w:outlineLvl w:val="1"/>
              <w:rPr>
                <w:rFonts w:eastAsia="Times New Roman" w:cs="Times New Roman"/>
                <w:color w:val="404040"/>
              </w:rPr>
            </w:pPr>
            <w:r>
              <w:rPr>
                <w:rFonts w:eastAsia="Times New Roman" w:cs="Times New Roman"/>
                <w:color w:val="404040"/>
              </w:rPr>
              <w:t>Modification de la posologie :</w:t>
            </w:r>
          </w:p>
        </w:tc>
        <w:tc>
          <w:tcPr>
            <w:tcW w:w="5807" w:type="dxa"/>
            <w:tcBorders>
              <w:top w:val="nil"/>
              <w:left w:val="nil"/>
              <w:bottom w:val="nil"/>
            </w:tcBorders>
          </w:tcPr>
          <w:p w14:paraId="22B12BC1" w14:textId="261F4D50" w:rsidR="005B5264" w:rsidRDefault="00D03C34" w:rsidP="00CC0D25">
            <w:pPr>
              <w:keepNext/>
              <w:keepLines/>
              <w:suppressAutoHyphens/>
              <w:spacing w:before="0" w:after="60" w:line="240" w:lineRule="auto"/>
              <w:jc w:val="left"/>
              <w:outlineLvl w:val="1"/>
              <w:rPr>
                <w:rFonts w:eastAsia="Times New Roman" w:cs="Times New Roman"/>
                <w:color w:val="404040"/>
              </w:rPr>
            </w:pPr>
            <w:sdt>
              <w:sdtPr>
                <w:rPr>
                  <w:rFonts w:eastAsia="Times New Roman" w:cs="Times New Roman"/>
                  <w:color w:val="404040"/>
                </w:rPr>
                <w:id w:val="-1785644873"/>
                <w14:checkbox>
                  <w14:checked w14:val="0"/>
                  <w14:checkedState w14:val="2612" w14:font="MS Gothic"/>
                  <w14:uncheckedState w14:val="2610" w14:font="MS Gothic"/>
                </w14:checkbox>
              </w:sdtPr>
              <w:sdtEndPr/>
              <w:sdtContent>
                <w:r w:rsidR="005B5264">
                  <w:rPr>
                    <w:rFonts w:ascii="MS Gothic" w:eastAsia="MS Gothic" w:hAnsi="MS Gothic" w:cs="Times New Roman" w:hint="eastAsia"/>
                    <w:color w:val="404040"/>
                  </w:rPr>
                  <w:t>☐</w:t>
                </w:r>
              </w:sdtContent>
            </w:sdt>
            <w:r w:rsidR="005B5264">
              <w:rPr>
                <w:rFonts w:eastAsia="Times New Roman" w:cs="Times New Roman"/>
                <w:color w:val="404040"/>
              </w:rPr>
              <w:t xml:space="preserve"> </w:t>
            </w:r>
            <w:proofErr w:type="gramStart"/>
            <w:r w:rsidR="005B5264">
              <w:rPr>
                <w:rFonts w:eastAsia="Times New Roman" w:cs="Times New Roman"/>
                <w:color w:val="404040"/>
              </w:rPr>
              <w:t>oui</w:t>
            </w:r>
            <w:proofErr w:type="gramEnd"/>
            <w:r w:rsidR="005B5264">
              <w:rPr>
                <w:rFonts w:eastAsia="Times New Roman" w:cs="Times New Roman"/>
                <w:color w:val="404040"/>
              </w:rPr>
              <w:t xml:space="preserve">     </w:t>
            </w:r>
            <w:sdt>
              <w:sdtPr>
                <w:rPr>
                  <w:rFonts w:eastAsia="Times New Roman" w:cs="Times New Roman"/>
                  <w:color w:val="404040"/>
                </w:rPr>
                <w:id w:val="344832868"/>
                <w14:checkbox>
                  <w14:checked w14:val="0"/>
                  <w14:checkedState w14:val="2612" w14:font="MS Gothic"/>
                  <w14:uncheckedState w14:val="2610" w14:font="MS Gothic"/>
                </w14:checkbox>
              </w:sdtPr>
              <w:sdtEndPr/>
              <w:sdtContent>
                <w:r w:rsidR="005B5264">
                  <w:rPr>
                    <w:rFonts w:ascii="MS Gothic" w:eastAsia="MS Gothic" w:hAnsi="MS Gothic" w:cs="Times New Roman" w:hint="eastAsia"/>
                    <w:color w:val="404040"/>
                  </w:rPr>
                  <w:t>☐</w:t>
                </w:r>
              </w:sdtContent>
            </w:sdt>
            <w:r w:rsidR="005B5264">
              <w:rPr>
                <w:rFonts w:eastAsia="Times New Roman" w:cs="Times New Roman"/>
                <w:color w:val="404040"/>
              </w:rPr>
              <w:t xml:space="preserve"> non</w:t>
            </w:r>
          </w:p>
        </w:tc>
      </w:tr>
      <w:tr w:rsidR="005B5264" w14:paraId="4D5E5A1E" w14:textId="77777777" w:rsidTr="005B5264">
        <w:tc>
          <w:tcPr>
            <w:tcW w:w="9776" w:type="dxa"/>
            <w:gridSpan w:val="2"/>
            <w:tcBorders>
              <w:top w:val="nil"/>
            </w:tcBorders>
          </w:tcPr>
          <w:p w14:paraId="036ED141" w14:textId="11BE4190" w:rsidR="005B5264" w:rsidRDefault="005B5264" w:rsidP="00CC0D25">
            <w:pPr>
              <w:keepNext/>
              <w:keepLines/>
              <w:suppressAutoHyphens/>
              <w:spacing w:before="0" w:after="60" w:line="240" w:lineRule="auto"/>
              <w:jc w:val="left"/>
              <w:outlineLvl w:val="1"/>
              <w:rPr>
                <w:rFonts w:eastAsia="Times New Roman" w:cs="Times New Roman"/>
                <w:color w:val="404040"/>
              </w:rPr>
            </w:pPr>
            <w:r>
              <w:rPr>
                <w:rFonts w:eastAsia="Times New Roman" w:cs="Times New Roman"/>
                <w:color w:val="404040"/>
              </w:rPr>
              <w:t xml:space="preserve">Si oui, préciser : </w:t>
            </w:r>
            <w:sdt>
              <w:sdtPr>
                <w:rPr>
                  <w:rFonts w:eastAsia="Times New Roman" w:cs="Times New Roman"/>
                  <w:color w:val="404040"/>
                </w:rPr>
                <w:id w:val="-677118720"/>
                <w:placeholder>
                  <w:docPart w:val="5036BDEFC5654ADD9B88B013E62515E1"/>
                </w:placeholder>
              </w:sdtPr>
              <w:sdtEndPr/>
              <w:sdtContent>
                <w:sdt>
                  <w:sdtPr>
                    <w:rPr>
                      <w:rFonts w:eastAsia="Times New Roman" w:cs="Arial"/>
                      <w:color w:val="404040"/>
                      <w:sz w:val="21"/>
                      <w:szCs w:val="21"/>
                    </w:rPr>
                    <w:id w:val="1200979895"/>
                    <w:placeholder>
                      <w:docPart w:val="6661FC5834664075A05167E26C2AF8D7"/>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r>
                  <w:rPr>
                    <w:rFonts w:eastAsia="Times New Roman" w:cs="Times New Roman"/>
                    <w:color w:val="404040"/>
                  </w:rPr>
                  <w:t xml:space="preserve"> mg/jour</w:t>
                </w:r>
              </w:sdtContent>
            </w:sdt>
            <w:r>
              <w:rPr>
                <w:rFonts w:eastAsia="Times New Roman" w:cs="Times New Roman"/>
                <w:color w:val="404040"/>
              </w:rPr>
              <w:t xml:space="preserve"> ou </w:t>
            </w:r>
            <w:sdt>
              <w:sdtPr>
                <w:rPr>
                  <w:rFonts w:eastAsia="Times New Roman" w:cs="Arial"/>
                  <w:color w:val="404040"/>
                  <w:sz w:val="21"/>
                  <w:szCs w:val="21"/>
                </w:rPr>
                <w:id w:val="-448933061"/>
                <w:placeholder>
                  <w:docPart w:val="DFE280DD570949CD90E589DFCD953EB4"/>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r>
              <w:rPr>
                <w:rFonts w:eastAsia="Times New Roman" w:cs="Times New Roman"/>
                <w:color w:val="404040"/>
              </w:rPr>
              <w:t xml:space="preserve"> ml/jour, nombre de prise par jour : </w:t>
            </w:r>
            <w:sdt>
              <w:sdtPr>
                <w:rPr>
                  <w:rFonts w:eastAsia="Times New Roman" w:cs="Arial"/>
                  <w:color w:val="404040"/>
                  <w:sz w:val="21"/>
                  <w:szCs w:val="21"/>
                </w:rPr>
                <w:id w:val="-126004329"/>
                <w:placeholder>
                  <w:docPart w:val="3F8EAFB7A4A442618B6BE786A36B6F04"/>
                </w:placeholder>
                <w:showingPlcHdr/>
              </w:sdtPr>
              <w:sdtEndPr/>
              <w:sdtContent>
                <w:r w:rsidRPr="00A22DDD">
                  <w:rPr>
                    <w:rFonts w:ascii="Arial Nova Cond" w:eastAsia="Times New Roman" w:hAnsi="Arial Nova Cond" w:cs="Arial"/>
                    <w:color w:val="595959"/>
                    <w:sz w:val="21"/>
                    <w:szCs w:val="21"/>
                    <w:shd w:val="clear" w:color="auto" w:fill="F2F2F2"/>
                  </w:rPr>
                  <w:t>______</w:t>
                </w:r>
              </w:sdtContent>
            </w:sdt>
          </w:p>
        </w:tc>
      </w:tr>
    </w:tbl>
    <w:p w14:paraId="100A5093" w14:textId="77777777" w:rsidR="005B5264" w:rsidRDefault="005B5264" w:rsidP="008F0062">
      <w:pPr>
        <w:keepNext/>
        <w:keepLines/>
        <w:suppressAutoHyphens/>
        <w:spacing w:before="0" w:after="0" w:line="240" w:lineRule="auto"/>
        <w:ind w:left="360" w:hanging="360"/>
        <w:jc w:val="left"/>
        <w:outlineLvl w:val="1"/>
        <w:rPr>
          <w:rFonts w:eastAsia="Times New Roman" w:cs="Times New Roman"/>
          <w:color w:val="404040"/>
        </w:rPr>
      </w:pPr>
    </w:p>
    <w:p w14:paraId="7D217F37" w14:textId="32D69EFF" w:rsidR="005B5264" w:rsidRDefault="005B5264" w:rsidP="008F0062">
      <w:pPr>
        <w:spacing w:before="0"/>
        <w:rPr>
          <w:rFonts w:ascii="Arial Narrow" w:eastAsia="Times New Roman" w:hAnsi="Arial Narrow" w:cs="Arial"/>
          <w:b/>
          <w:bCs/>
          <w:color w:val="000000"/>
          <w:sz w:val="26"/>
        </w:rPr>
      </w:pPr>
      <w:r>
        <w:rPr>
          <w:rFonts w:ascii="Arial Narrow" w:eastAsia="Times New Roman" w:hAnsi="Arial Narrow" w:cs="Arial"/>
          <w:b/>
          <w:bCs/>
          <w:color w:val="000000"/>
          <w:sz w:val="26"/>
        </w:rPr>
        <w:t>Evolution</w:t>
      </w:r>
    </w:p>
    <w:p w14:paraId="6EE16253" w14:textId="65484718" w:rsidR="00CC0D25" w:rsidRDefault="00D03C34" w:rsidP="00334785">
      <w:pPr>
        <w:widowControl w:val="0"/>
        <w:autoSpaceDE w:val="0"/>
        <w:autoSpaceDN w:val="0"/>
        <w:spacing w:before="0" w:after="0" w:line="240" w:lineRule="auto"/>
        <w:jc w:val="left"/>
        <w:rPr>
          <w:rFonts w:eastAsia="Arial" w:cs="Arial"/>
          <w:iCs/>
          <w:color w:val="auto"/>
          <w:szCs w:val="24"/>
          <w:lang w:eastAsia="en-US"/>
        </w:rPr>
      </w:pPr>
      <w:sdt>
        <w:sdtPr>
          <w:rPr>
            <w:rFonts w:eastAsia="Arial" w:cs="Arial"/>
            <w:iCs/>
            <w:color w:val="auto"/>
            <w:szCs w:val="24"/>
            <w:lang w:eastAsia="en-US"/>
          </w:rPr>
          <w:id w:val="-203100806"/>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Guérison, le :</w:t>
      </w:r>
      <w:r w:rsidR="00334785" w:rsidRPr="00334785">
        <w:rPr>
          <w:rFonts w:eastAsia="Times New Roman" w:cs="Times New Roman"/>
          <w:color w:val="404040"/>
        </w:rPr>
        <w:t xml:space="preserve"> </w:t>
      </w:r>
      <w:sdt>
        <w:sdtPr>
          <w:rPr>
            <w:rFonts w:eastAsia="Times New Roman" w:cs="Times New Roman"/>
            <w:color w:val="404040"/>
          </w:rPr>
          <w:id w:val="1991524458"/>
          <w:placeholder>
            <w:docPart w:val="D0B297270CC04DD19616BF28345CAA48"/>
          </w:placeholder>
          <w:showingPlcHdr/>
          <w:date>
            <w:dateFormat w:val="dd/MM/yyyy"/>
            <w:lid w:val="fr-FR"/>
            <w:storeMappedDataAs w:val="dateTime"/>
            <w:calendar w:val="gregorian"/>
          </w:date>
        </w:sdtPr>
        <w:sdtEndPr/>
        <w:sdtContent>
          <w:r w:rsidR="00334785" w:rsidRPr="00C6450F">
            <w:rPr>
              <w:rFonts w:ascii="Arial Nova Cond" w:eastAsia="Times New Roman" w:hAnsi="Arial Nova Cond" w:cs="Times New Roman"/>
              <w:color w:val="595959"/>
              <w:shd w:val="clear" w:color="auto" w:fill="F2F2F2"/>
            </w:rPr>
            <w:t>_ _/_ _/_ _ _ _</w:t>
          </w:r>
        </w:sdtContent>
      </w:sdt>
    </w:p>
    <w:p w14:paraId="2AFFF74A" w14:textId="5766F37F" w:rsidR="00334785" w:rsidRDefault="00D03C34" w:rsidP="00334785">
      <w:pPr>
        <w:widowControl w:val="0"/>
        <w:autoSpaceDE w:val="0"/>
        <w:autoSpaceDN w:val="0"/>
        <w:spacing w:before="0" w:after="0" w:line="240" w:lineRule="auto"/>
        <w:jc w:val="left"/>
        <w:rPr>
          <w:rFonts w:eastAsia="Arial" w:cs="Arial"/>
          <w:iCs/>
          <w:color w:val="auto"/>
          <w:szCs w:val="24"/>
          <w:lang w:eastAsia="en-US"/>
        </w:rPr>
      </w:pPr>
      <w:sdt>
        <w:sdtPr>
          <w:rPr>
            <w:rFonts w:eastAsia="Arial" w:cs="Arial"/>
            <w:iCs/>
            <w:color w:val="auto"/>
            <w:szCs w:val="24"/>
            <w:lang w:eastAsia="en-US"/>
          </w:rPr>
          <w:id w:val="1880808750"/>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Guérison avec séquelles, préciser :</w:t>
      </w:r>
      <w:r w:rsidR="00334785" w:rsidRPr="00334785">
        <w:rPr>
          <w:rFonts w:eastAsia="Times New Roman" w:cs="Arial"/>
          <w:color w:val="404040"/>
          <w:sz w:val="21"/>
          <w:szCs w:val="21"/>
        </w:rPr>
        <w:t xml:space="preserve"> </w:t>
      </w:r>
      <w:sdt>
        <w:sdtPr>
          <w:rPr>
            <w:rFonts w:eastAsia="Times New Roman" w:cs="Arial"/>
            <w:color w:val="404040"/>
            <w:sz w:val="21"/>
            <w:szCs w:val="21"/>
          </w:rPr>
          <w:id w:val="-1333292737"/>
          <w:placeholder>
            <w:docPart w:val="8E1C5A81F1E24F9289AAEED444395BCD"/>
          </w:placeholder>
          <w:showingPlcHdr/>
        </w:sdtPr>
        <w:sdtEndPr/>
        <w:sdtContent>
          <w:r w:rsidR="00334785" w:rsidRPr="00A22DDD">
            <w:rPr>
              <w:rFonts w:ascii="Arial Nova Cond" w:eastAsia="Times New Roman" w:hAnsi="Arial Nova Cond" w:cs="Arial"/>
              <w:color w:val="595959"/>
              <w:sz w:val="21"/>
              <w:szCs w:val="21"/>
              <w:shd w:val="clear" w:color="auto" w:fill="F2F2F2"/>
            </w:rPr>
            <w:t>______</w:t>
          </w:r>
        </w:sdtContent>
      </w:sdt>
    </w:p>
    <w:p w14:paraId="27E7C4F5" w14:textId="174CF0D1" w:rsidR="00334785" w:rsidRDefault="00D03C34" w:rsidP="00334785">
      <w:pPr>
        <w:widowControl w:val="0"/>
        <w:autoSpaceDE w:val="0"/>
        <w:autoSpaceDN w:val="0"/>
        <w:spacing w:before="0" w:after="0" w:line="240" w:lineRule="auto"/>
        <w:jc w:val="left"/>
        <w:rPr>
          <w:rFonts w:eastAsia="Arial" w:cs="Arial"/>
          <w:iCs/>
          <w:color w:val="auto"/>
          <w:szCs w:val="24"/>
          <w:lang w:eastAsia="en-US"/>
        </w:rPr>
      </w:pPr>
      <w:sdt>
        <w:sdtPr>
          <w:rPr>
            <w:rFonts w:eastAsia="Arial" w:cs="Arial"/>
            <w:iCs/>
            <w:color w:val="auto"/>
            <w:szCs w:val="24"/>
            <w:lang w:eastAsia="en-US"/>
          </w:rPr>
          <w:id w:val="-21935970"/>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Patient non rétabli</w:t>
      </w:r>
    </w:p>
    <w:p w14:paraId="31570B87" w14:textId="36B25B7B" w:rsidR="00334785" w:rsidRDefault="00D03C34" w:rsidP="00334785">
      <w:pPr>
        <w:widowControl w:val="0"/>
        <w:autoSpaceDE w:val="0"/>
        <w:autoSpaceDN w:val="0"/>
        <w:spacing w:before="0" w:after="0" w:line="240" w:lineRule="auto"/>
        <w:jc w:val="left"/>
        <w:rPr>
          <w:rFonts w:eastAsia="Arial" w:cs="Arial"/>
          <w:iCs/>
          <w:color w:val="auto"/>
          <w:szCs w:val="24"/>
          <w:lang w:eastAsia="en-US"/>
        </w:rPr>
      </w:pPr>
      <w:sdt>
        <w:sdtPr>
          <w:rPr>
            <w:rFonts w:eastAsia="Arial" w:cs="Arial"/>
            <w:iCs/>
            <w:color w:val="auto"/>
            <w:szCs w:val="24"/>
            <w:lang w:eastAsia="en-US"/>
          </w:rPr>
          <w:id w:val="-1297758119"/>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Situation inconnue, motif :</w:t>
      </w:r>
      <w:r w:rsidR="00334785" w:rsidRPr="00334785">
        <w:rPr>
          <w:rFonts w:eastAsia="Times New Roman" w:cs="Arial"/>
          <w:color w:val="404040"/>
          <w:sz w:val="21"/>
          <w:szCs w:val="21"/>
        </w:rPr>
        <w:t xml:space="preserve"> </w:t>
      </w:r>
      <w:sdt>
        <w:sdtPr>
          <w:rPr>
            <w:rFonts w:eastAsia="Times New Roman" w:cs="Arial"/>
            <w:color w:val="404040"/>
            <w:sz w:val="21"/>
            <w:szCs w:val="21"/>
          </w:rPr>
          <w:id w:val="1075788050"/>
          <w:placeholder>
            <w:docPart w:val="FCD0D142D5A148209B4E29794AB77B75"/>
          </w:placeholder>
          <w:showingPlcHdr/>
        </w:sdtPr>
        <w:sdtEndPr/>
        <w:sdtContent>
          <w:r w:rsidR="00334785" w:rsidRPr="00A22DDD">
            <w:rPr>
              <w:rFonts w:ascii="Arial Nova Cond" w:eastAsia="Times New Roman" w:hAnsi="Arial Nova Cond" w:cs="Arial"/>
              <w:color w:val="595959"/>
              <w:sz w:val="21"/>
              <w:szCs w:val="21"/>
              <w:shd w:val="clear" w:color="auto" w:fill="F2F2F2"/>
            </w:rPr>
            <w:t>______</w:t>
          </w:r>
        </w:sdtContent>
      </w:sdt>
    </w:p>
    <w:p w14:paraId="3ACF6368" w14:textId="1E15D941" w:rsidR="00334785" w:rsidRDefault="00D03C34" w:rsidP="00334785">
      <w:pPr>
        <w:widowControl w:val="0"/>
        <w:autoSpaceDE w:val="0"/>
        <w:autoSpaceDN w:val="0"/>
        <w:spacing w:before="0" w:after="0" w:line="240" w:lineRule="auto"/>
        <w:jc w:val="left"/>
        <w:rPr>
          <w:rFonts w:eastAsia="Times New Roman" w:cs="Times New Roman"/>
          <w:color w:val="404040"/>
        </w:rPr>
      </w:pPr>
      <w:sdt>
        <w:sdtPr>
          <w:rPr>
            <w:rFonts w:eastAsia="Arial" w:cs="Arial"/>
            <w:iCs/>
            <w:color w:val="auto"/>
            <w:szCs w:val="24"/>
            <w:lang w:eastAsia="en-US"/>
          </w:rPr>
          <w:id w:val="1808504057"/>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Décès, le :</w:t>
      </w:r>
      <w:r w:rsidR="00334785" w:rsidRPr="00334785">
        <w:rPr>
          <w:rFonts w:eastAsia="Times New Roman" w:cs="Times New Roman"/>
          <w:color w:val="404040"/>
        </w:rPr>
        <w:t xml:space="preserve"> </w:t>
      </w:r>
      <w:sdt>
        <w:sdtPr>
          <w:rPr>
            <w:rFonts w:eastAsia="Times New Roman" w:cs="Times New Roman"/>
            <w:color w:val="404040"/>
          </w:rPr>
          <w:id w:val="-1623303047"/>
          <w:placeholder>
            <w:docPart w:val="AC34FD432B2948729F6345721531EEA7"/>
          </w:placeholder>
          <w:showingPlcHdr/>
          <w:date>
            <w:dateFormat w:val="dd/MM/yyyy"/>
            <w:lid w:val="fr-FR"/>
            <w:storeMappedDataAs w:val="dateTime"/>
            <w:calendar w:val="gregorian"/>
          </w:date>
        </w:sdtPr>
        <w:sdtEndPr/>
        <w:sdtContent>
          <w:r w:rsidR="00334785" w:rsidRPr="00C6450F">
            <w:rPr>
              <w:rFonts w:ascii="Arial Nova Cond" w:eastAsia="Times New Roman" w:hAnsi="Arial Nova Cond" w:cs="Times New Roman"/>
              <w:color w:val="595959"/>
              <w:shd w:val="clear" w:color="auto" w:fill="F2F2F2"/>
            </w:rPr>
            <w:t>_ _/_ _/_ _ _ _</w:t>
          </w:r>
        </w:sdtContent>
      </w:sdt>
    </w:p>
    <w:p w14:paraId="54140F92" w14:textId="77777777" w:rsidR="00334785" w:rsidRDefault="00334785" w:rsidP="00334785">
      <w:pPr>
        <w:widowControl w:val="0"/>
        <w:autoSpaceDE w:val="0"/>
        <w:autoSpaceDN w:val="0"/>
        <w:spacing w:before="0" w:after="0" w:line="240" w:lineRule="auto"/>
        <w:jc w:val="left"/>
        <w:rPr>
          <w:rFonts w:eastAsia="Times New Roman" w:cs="Times New Roman"/>
          <w:color w:val="404040"/>
        </w:rPr>
      </w:pPr>
    </w:p>
    <w:p w14:paraId="30127C7B" w14:textId="08BA049B" w:rsidR="00334785" w:rsidRDefault="00334785" w:rsidP="00334785">
      <w:pPr>
        <w:spacing w:before="0" w:after="60" w:line="259" w:lineRule="auto"/>
        <w:jc w:val="left"/>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Conclusion</w:t>
      </w:r>
    </w:p>
    <w:p w14:paraId="7744AF3D" w14:textId="46254400" w:rsidR="00334785" w:rsidRDefault="00D03C34" w:rsidP="00334785">
      <w:pPr>
        <w:spacing w:before="0" w:after="0" w:line="259" w:lineRule="auto"/>
        <w:jc w:val="left"/>
        <w:rPr>
          <w:rFonts w:eastAsia="Arial" w:cs="Arial"/>
          <w:iCs/>
          <w:color w:val="auto"/>
          <w:szCs w:val="24"/>
          <w:lang w:eastAsia="en-US"/>
        </w:rPr>
      </w:pPr>
      <w:sdt>
        <w:sdtPr>
          <w:rPr>
            <w:rFonts w:eastAsia="Arial" w:cs="Arial"/>
            <w:iCs/>
            <w:color w:val="auto"/>
            <w:szCs w:val="24"/>
            <w:lang w:eastAsia="en-US"/>
          </w:rPr>
          <w:id w:val="-259536208"/>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L’effet indésirable semble lié à OSPOLOT :</w:t>
      </w:r>
      <w:r w:rsidR="00334785" w:rsidRPr="00334785">
        <w:rPr>
          <w:rFonts w:eastAsia="Times New Roman" w:cs="Times New Roman"/>
          <w:color w:val="404040"/>
        </w:rPr>
        <w:t xml:space="preserve"> </w:t>
      </w:r>
      <w:sdt>
        <w:sdtPr>
          <w:rPr>
            <w:rFonts w:eastAsia="Times New Roman" w:cs="Times New Roman"/>
            <w:color w:val="404040"/>
          </w:rPr>
          <w:id w:val="-1357583756"/>
          <w14:checkbox>
            <w14:checked w14:val="0"/>
            <w14:checkedState w14:val="2612" w14:font="MS Gothic"/>
            <w14:uncheckedState w14:val="2610" w14:font="MS Gothic"/>
          </w14:checkbox>
        </w:sdtPr>
        <w:sdtEndPr/>
        <w:sdtContent>
          <w:r w:rsidR="00334785">
            <w:rPr>
              <w:rFonts w:ascii="MS Gothic" w:eastAsia="MS Gothic" w:hAnsi="MS Gothic" w:cs="Times New Roman" w:hint="eastAsia"/>
              <w:color w:val="404040"/>
            </w:rPr>
            <w:t>☐</w:t>
          </w:r>
        </w:sdtContent>
      </w:sdt>
      <w:r w:rsidR="00334785">
        <w:rPr>
          <w:rFonts w:eastAsia="Times New Roman" w:cs="Times New Roman"/>
          <w:color w:val="404040"/>
        </w:rPr>
        <w:t xml:space="preserve"> oui     </w:t>
      </w:r>
      <w:sdt>
        <w:sdtPr>
          <w:rPr>
            <w:rFonts w:eastAsia="Times New Roman" w:cs="Times New Roman"/>
            <w:color w:val="404040"/>
          </w:rPr>
          <w:id w:val="-856804698"/>
          <w14:checkbox>
            <w14:checked w14:val="0"/>
            <w14:checkedState w14:val="2612" w14:font="MS Gothic"/>
            <w14:uncheckedState w14:val="2610" w14:font="MS Gothic"/>
          </w14:checkbox>
        </w:sdtPr>
        <w:sdtEndPr/>
        <w:sdtContent>
          <w:r w:rsidR="00334785">
            <w:rPr>
              <w:rFonts w:ascii="MS Gothic" w:eastAsia="MS Gothic" w:hAnsi="MS Gothic" w:cs="Times New Roman" w:hint="eastAsia"/>
              <w:color w:val="404040"/>
            </w:rPr>
            <w:t>☐</w:t>
          </w:r>
        </w:sdtContent>
      </w:sdt>
      <w:r w:rsidR="00334785">
        <w:rPr>
          <w:rFonts w:eastAsia="Times New Roman" w:cs="Times New Roman"/>
          <w:color w:val="404040"/>
        </w:rPr>
        <w:t xml:space="preserve"> non</w:t>
      </w:r>
    </w:p>
    <w:p w14:paraId="00558286" w14:textId="3283EFEC" w:rsidR="00334785" w:rsidRDefault="00D03C34" w:rsidP="00334785">
      <w:pPr>
        <w:spacing w:before="0" w:after="0" w:line="259" w:lineRule="auto"/>
        <w:jc w:val="left"/>
        <w:rPr>
          <w:rFonts w:eastAsia="Arial" w:cs="Arial"/>
          <w:iCs/>
          <w:color w:val="auto"/>
          <w:szCs w:val="24"/>
          <w:lang w:eastAsia="en-US"/>
        </w:rPr>
      </w:pPr>
      <w:sdt>
        <w:sdtPr>
          <w:rPr>
            <w:rFonts w:eastAsia="Arial" w:cs="Arial"/>
            <w:iCs/>
            <w:color w:val="auto"/>
            <w:szCs w:val="24"/>
            <w:lang w:eastAsia="en-US"/>
          </w:rPr>
          <w:id w:val="-2119983227"/>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Si non, autre cause possible :</w:t>
      </w:r>
      <w:r w:rsidR="007306C4" w:rsidRPr="007306C4">
        <w:rPr>
          <w:rFonts w:eastAsia="Times New Roman" w:cs="Arial"/>
          <w:color w:val="404040"/>
          <w:sz w:val="21"/>
          <w:szCs w:val="21"/>
        </w:rPr>
        <w:t xml:space="preserve"> </w:t>
      </w:r>
      <w:sdt>
        <w:sdtPr>
          <w:rPr>
            <w:rFonts w:eastAsia="Times New Roman" w:cs="Arial"/>
            <w:color w:val="404040"/>
            <w:sz w:val="21"/>
            <w:szCs w:val="21"/>
          </w:rPr>
          <w:id w:val="-1104188107"/>
          <w:placeholder>
            <w:docPart w:val="65B4F44A85A14BB48C45B29944BF5D3E"/>
          </w:placeholder>
          <w:showingPlcHdr/>
        </w:sdtPr>
        <w:sdtEndPr/>
        <w:sdtContent>
          <w:r w:rsidR="007306C4" w:rsidRPr="00A22DDD">
            <w:rPr>
              <w:rFonts w:ascii="Arial Nova Cond" w:eastAsia="Times New Roman" w:hAnsi="Arial Nova Cond" w:cs="Arial"/>
              <w:color w:val="595959"/>
              <w:sz w:val="21"/>
              <w:szCs w:val="21"/>
              <w:shd w:val="clear" w:color="auto" w:fill="F2F2F2"/>
            </w:rPr>
            <w:t>______</w:t>
          </w:r>
        </w:sdtContent>
      </w:sdt>
    </w:p>
    <w:p w14:paraId="5CA9365F" w14:textId="0ECF4A41" w:rsidR="00334785" w:rsidRDefault="00D03C34" w:rsidP="00334785">
      <w:pPr>
        <w:spacing w:before="0" w:after="0" w:line="259" w:lineRule="auto"/>
        <w:jc w:val="left"/>
        <w:rPr>
          <w:rFonts w:eastAsia="Arial" w:cs="Arial"/>
          <w:iCs/>
          <w:color w:val="auto"/>
          <w:szCs w:val="24"/>
          <w:lang w:eastAsia="en-US"/>
        </w:rPr>
      </w:pPr>
      <w:sdt>
        <w:sdtPr>
          <w:rPr>
            <w:rFonts w:eastAsia="Arial" w:cs="Arial"/>
            <w:iCs/>
            <w:color w:val="auto"/>
            <w:szCs w:val="24"/>
            <w:lang w:eastAsia="en-US"/>
          </w:rPr>
          <w:id w:val="1297566446"/>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Autre traitement suspecté, préciser :</w:t>
      </w:r>
      <w:r w:rsidR="00334785" w:rsidRPr="00334785">
        <w:rPr>
          <w:rFonts w:eastAsia="Times New Roman" w:cs="Arial"/>
          <w:color w:val="404040"/>
          <w:sz w:val="21"/>
          <w:szCs w:val="21"/>
        </w:rPr>
        <w:t xml:space="preserve"> </w:t>
      </w:r>
      <w:sdt>
        <w:sdtPr>
          <w:rPr>
            <w:rFonts w:eastAsia="Times New Roman" w:cs="Arial"/>
            <w:color w:val="404040"/>
            <w:sz w:val="21"/>
            <w:szCs w:val="21"/>
          </w:rPr>
          <w:id w:val="2104759884"/>
          <w:placeholder>
            <w:docPart w:val="5A0A55D4413745DD8F37750B5BCA2935"/>
          </w:placeholder>
          <w:showingPlcHdr/>
        </w:sdtPr>
        <w:sdtEndPr/>
        <w:sdtContent>
          <w:r w:rsidR="00334785" w:rsidRPr="00A22DDD">
            <w:rPr>
              <w:rFonts w:ascii="Arial Nova Cond" w:eastAsia="Times New Roman" w:hAnsi="Arial Nova Cond" w:cs="Arial"/>
              <w:color w:val="595959"/>
              <w:sz w:val="21"/>
              <w:szCs w:val="21"/>
              <w:shd w:val="clear" w:color="auto" w:fill="F2F2F2"/>
            </w:rPr>
            <w:t>______</w:t>
          </w:r>
        </w:sdtContent>
      </w:sdt>
    </w:p>
    <w:p w14:paraId="61989174" w14:textId="47A48EC0" w:rsidR="00334785" w:rsidRDefault="00D03C34" w:rsidP="00334785">
      <w:pPr>
        <w:spacing w:before="0" w:after="0" w:line="259" w:lineRule="auto"/>
        <w:jc w:val="left"/>
        <w:rPr>
          <w:rFonts w:eastAsia="Arial" w:cs="Arial"/>
          <w:iCs/>
          <w:color w:val="auto"/>
          <w:szCs w:val="24"/>
          <w:lang w:eastAsia="en-US"/>
        </w:rPr>
      </w:pPr>
      <w:sdt>
        <w:sdtPr>
          <w:rPr>
            <w:rFonts w:eastAsia="Arial" w:cs="Arial"/>
            <w:iCs/>
            <w:color w:val="auto"/>
            <w:szCs w:val="24"/>
            <w:lang w:eastAsia="en-US"/>
          </w:rPr>
          <w:id w:val="-567040893"/>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Pathologie traitée, préciser :</w:t>
      </w:r>
      <w:r w:rsidR="00334785" w:rsidRPr="00334785">
        <w:rPr>
          <w:rFonts w:eastAsia="Times New Roman" w:cs="Arial"/>
          <w:color w:val="404040"/>
          <w:sz w:val="21"/>
          <w:szCs w:val="21"/>
        </w:rPr>
        <w:t xml:space="preserve"> </w:t>
      </w:r>
      <w:sdt>
        <w:sdtPr>
          <w:rPr>
            <w:rFonts w:eastAsia="Times New Roman" w:cs="Arial"/>
            <w:color w:val="404040"/>
            <w:sz w:val="21"/>
            <w:szCs w:val="21"/>
          </w:rPr>
          <w:id w:val="-1225291172"/>
          <w:placeholder>
            <w:docPart w:val="B0C717FB90764A1C8068A2922740F3E5"/>
          </w:placeholder>
          <w:showingPlcHdr/>
        </w:sdtPr>
        <w:sdtEndPr/>
        <w:sdtContent>
          <w:r w:rsidR="00334785" w:rsidRPr="00A22DDD">
            <w:rPr>
              <w:rFonts w:ascii="Arial Nova Cond" w:eastAsia="Times New Roman" w:hAnsi="Arial Nova Cond" w:cs="Arial"/>
              <w:color w:val="595959"/>
              <w:sz w:val="21"/>
              <w:szCs w:val="21"/>
              <w:shd w:val="clear" w:color="auto" w:fill="F2F2F2"/>
            </w:rPr>
            <w:t>______</w:t>
          </w:r>
        </w:sdtContent>
      </w:sdt>
    </w:p>
    <w:p w14:paraId="0DE52B0C" w14:textId="089E5882" w:rsidR="00A91859" w:rsidRDefault="00D03C34" w:rsidP="00D03C34">
      <w:pPr>
        <w:spacing w:before="0" w:after="0" w:line="259" w:lineRule="auto"/>
        <w:jc w:val="left"/>
        <w:rPr>
          <w:rFonts w:eastAsia="Times New Roman" w:cs="Arial"/>
          <w:bCs/>
          <w:color w:val="000000"/>
        </w:rPr>
      </w:pPr>
      <w:sdt>
        <w:sdtPr>
          <w:rPr>
            <w:rFonts w:eastAsia="Arial" w:cs="Arial"/>
            <w:iCs/>
            <w:color w:val="auto"/>
            <w:szCs w:val="24"/>
            <w:lang w:eastAsia="en-US"/>
          </w:rPr>
          <w:id w:val="1192186993"/>
          <w14:checkbox>
            <w14:checked w14:val="0"/>
            <w14:checkedState w14:val="2612" w14:font="MS Gothic"/>
            <w14:uncheckedState w14:val="2610" w14:font="MS Gothic"/>
          </w14:checkbox>
        </w:sdtPr>
        <w:sdtEndPr/>
        <w:sdtContent>
          <w:r w:rsidR="00334785">
            <w:rPr>
              <w:rFonts w:ascii="MS Gothic" w:eastAsia="MS Gothic" w:hAnsi="MS Gothic" w:cs="Arial" w:hint="eastAsia"/>
              <w:iCs/>
              <w:color w:val="auto"/>
              <w:szCs w:val="24"/>
              <w:lang w:eastAsia="en-US"/>
            </w:rPr>
            <w:t>☐</w:t>
          </w:r>
        </w:sdtContent>
      </w:sdt>
      <w:r w:rsidR="00334785">
        <w:rPr>
          <w:rFonts w:eastAsia="Arial" w:cs="Arial"/>
          <w:iCs/>
          <w:color w:val="auto"/>
          <w:szCs w:val="24"/>
          <w:lang w:eastAsia="en-US"/>
        </w:rPr>
        <w:t xml:space="preserve"> Cause non connue</w:t>
      </w:r>
    </w:p>
    <w:p w14:paraId="31A3FD5C" w14:textId="77777777" w:rsidR="00A91859" w:rsidRDefault="00A91859">
      <w:pPr>
        <w:spacing w:before="0" w:after="160" w:line="259" w:lineRule="auto"/>
        <w:jc w:val="left"/>
        <w:rPr>
          <w:rFonts w:eastAsia="Times New Roman" w:cs="Arial"/>
          <w:bCs/>
          <w:color w:val="000000"/>
        </w:rPr>
      </w:pPr>
    </w:p>
    <w:tbl>
      <w:tblPr>
        <w:tblStyle w:val="Grilledutableau"/>
        <w:tblW w:w="0" w:type="auto"/>
        <w:tblLook w:val="04A0" w:firstRow="1" w:lastRow="0" w:firstColumn="1" w:lastColumn="0" w:noHBand="0" w:noVBand="1"/>
      </w:tblPr>
      <w:tblGrid>
        <w:gridCol w:w="9628"/>
      </w:tblGrid>
      <w:tr w:rsidR="00A91859" w14:paraId="77A51833" w14:textId="77777777" w:rsidTr="00BC33F6">
        <w:tc>
          <w:tcPr>
            <w:tcW w:w="9771" w:type="dxa"/>
            <w:tcBorders>
              <w:bottom w:val="nil"/>
            </w:tcBorders>
          </w:tcPr>
          <w:p w14:paraId="74157E8F" w14:textId="77777777" w:rsidR="00A91859" w:rsidRDefault="00A91859" w:rsidP="00BC33F6">
            <w:pPr>
              <w:spacing w:before="0" w:after="0" w:line="259" w:lineRule="auto"/>
              <w:jc w:val="left"/>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Notificateur</w:t>
            </w:r>
          </w:p>
        </w:tc>
      </w:tr>
      <w:tr w:rsidR="00A91859" w14:paraId="3D91C118" w14:textId="77777777" w:rsidTr="00BC33F6">
        <w:tc>
          <w:tcPr>
            <w:tcW w:w="9771" w:type="dxa"/>
            <w:tcBorders>
              <w:top w:val="nil"/>
              <w:bottom w:val="nil"/>
            </w:tcBorders>
          </w:tcPr>
          <w:p w14:paraId="139E5E3B" w14:textId="77777777" w:rsidR="00A91859" w:rsidRDefault="00A91859" w:rsidP="00BC33F6">
            <w:pPr>
              <w:spacing w:before="0" w:after="0" w:line="259" w:lineRule="auto"/>
              <w:jc w:val="left"/>
              <w:rPr>
                <w:rFonts w:ascii="Arial Narrow" w:eastAsia="Times New Roman" w:hAnsi="Arial Narrow" w:cs="Times New Roman"/>
                <w:bCs/>
                <w:color w:val="000000"/>
                <w:sz w:val="36"/>
                <w:szCs w:val="26"/>
              </w:rPr>
            </w:pPr>
            <w:r>
              <w:rPr>
                <w:rFonts w:eastAsia="Arial" w:cs="Arial"/>
                <w:iCs/>
                <w:color w:val="auto"/>
                <w:szCs w:val="24"/>
                <w:lang w:eastAsia="en-US"/>
              </w:rPr>
              <w:t>Date :</w:t>
            </w:r>
            <w:r>
              <w:rPr>
                <w:rFonts w:eastAsia="Times New Roman" w:cs="Times New Roman"/>
                <w:color w:val="404040"/>
              </w:rPr>
              <w:t xml:space="preserve"> </w:t>
            </w:r>
            <w:sdt>
              <w:sdtPr>
                <w:rPr>
                  <w:rFonts w:eastAsia="Times New Roman" w:cs="Times New Roman"/>
                  <w:color w:val="404040"/>
                </w:rPr>
                <w:id w:val="-353576930"/>
                <w:placeholder>
                  <w:docPart w:val="5DE889C309C8452DB661CCF1F50891D4"/>
                </w:placeholder>
                <w:date>
                  <w:dateFormat w:val="dd/MM/yyyy"/>
                  <w:lid w:val="fr-FR"/>
                  <w:storeMappedDataAs w:val="dateTime"/>
                  <w:calendar w:val="gregorian"/>
                </w:date>
              </w:sdtPr>
              <w:sdtEndPr/>
              <w:sdtContent/>
            </w:sdt>
          </w:p>
        </w:tc>
      </w:tr>
      <w:tr w:rsidR="00A91859" w:rsidRPr="00334785" w14:paraId="58CE4C80" w14:textId="77777777" w:rsidTr="00BC33F6">
        <w:trPr>
          <w:trHeight w:val="461"/>
        </w:trPr>
        <w:tc>
          <w:tcPr>
            <w:tcW w:w="9771" w:type="dxa"/>
            <w:tcBorders>
              <w:top w:val="nil"/>
              <w:bottom w:val="single" w:sz="4" w:space="0" w:color="auto"/>
            </w:tcBorders>
          </w:tcPr>
          <w:p w14:paraId="1BA99062" w14:textId="77777777" w:rsidR="00A91859" w:rsidRDefault="00A91859" w:rsidP="00BC33F6">
            <w:pPr>
              <w:spacing w:before="0" w:after="0" w:line="259" w:lineRule="auto"/>
              <w:jc w:val="left"/>
              <w:rPr>
                <w:rFonts w:eastAsia="Arial" w:cs="Arial"/>
                <w:iCs/>
                <w:color w:val="auto"/>
                <w:szCs w:val="24"/>
                <w:lang w:eastAsia="en-US"/>
              </w:rPr>
            </w:pPr>
            <w:r>
              <w:rPr>
                <w:rFonts w:eastAsia="Arial" w:cs="Arial"/>
                <w:iCs/>
                <w:color w:val="auto"/>
                <w:szCs w:val="24"/>
                <w:lang w:eastAsia="en-US"/>
              </w:rPr>
              <w:t>Signature et cachet :</w:t>
            </w:r>
          </w:p>
          <w:p w14:paraId="5314D133" w14:textId="77777777" w:rsidR="00A91859" w:rsidRDefault="00A91859" w:rsidP="00BC33F6">
            <w:pPr>
              <w:spacing w:before="0" w:after="60" w:line="259" w:lineRule="auto"/>
              <w:jc w:val="left"/>
              <w:rPr>
                <w:rFonts w:eastAsia="Times New Roman" w:cs="Arial"/>
                <w:bCs/>
                <w:color w:val="000000"/>
              </w:rPr>
            </w:pPr>
          </w:p>
          <w:p w14:paraId="60AA63F2" w14:textId="77777777" w:rsidR="00A91859" w:rsidRDefault="00A91859" w:rsidP="00BC33F6">
            <w:pPr>
              <w:spacing w:before="0" w:after="60" w:line="259" w:lineRule="auto"/>
              <w:jc w:val="left"/>
              <w:rPr>
                <w:rFonts w:eastAsia="Times New Roman" w:cs="Arial"/>
                <w:bCs/>
                <w:color w:val="000000"/>
              </w:rPr>
            </w:pPr>
          </w:p>
          <w:p w14:paraId="03C933A1" w14:textId="77777777" w:rsidR="00A91859" w:rsidRPr="00334785" w:rsidRDefault="00A91859" w:rsidP="00BC33F6">
            <w:pPr>
              <w:spacing w:before="0" w:after="60" w:line="259" w:lineRule="auto"/>
              <w:jc w:val="left"/>
              <w:rPr>
                <w:rFonts w:eastAsia="Times New Roman" w:cs="Arial"/>
                <w:bCs/>
                <w:color w:val="000000"/>
              </w:rPr>
            </w:pPr>
          </w:p>
        </w:tc>
      </w:tr>
    </w:tbl>
    <w:p w14:paraId="3597C1A3" w14:textId="6826C016" w:rsidR="00A91859" w:rsidRDefault="00A91859">
      <w:pPr>
        <w:spacing w:before="0" w:after="160" w:line="259" w:lineRule="auto"/>
        <w:jc w:val="left"/>
        <w:rPr>
          <w:rFonts w:eastAsia="Times New Roman" w:cs="Arial"/>
          <w:bCs/>
          <w:color w:val="000000"/>
        </w:rPr>
      </w:pPr>
      <w:r>
        <w:rPr>
          <w:rFonts w:eastAsia="Times New Roman" w:cs="Arial"/>
          <w:bCs/>
          <w:color w:val="000000"/>
        </w:rPr>
        <w:lastRenderedPageBreak/>
        <w:br w:type="page"/>
      </w:r>
    </w:p>
    <w:p w14:paraId="4B0974CA" w14:textId="77777777" w:rsidR="00334785" w:rsidRPr="00334785" w:rsidRDefault="00334785" w:rsidP="00334785">
      <w:pPr>
        <w:spacing w:before="0" w:after="60" w:line="259" w:lineRule="auto"/>
        <w:jc w:val="left"/>
        <w:rPr>
          <w:rFonts w:eastAsia="Times New Roman" w:cs="Arial"/>
          <w:bCs/>
          <w:color w:val="000000"/>
        </w:rPr>
      </w:pPr>
    </w:p>
    <w:p w14:paraId="105B2D76" w14:textId="30AC6698" w:rsidR="00B34300" w:rsidRPr="0093672E" w:rsidRDefault="00B34300" w:rsidP="00B34300">
      <w:pPr>
        <w:pStyle w:val="Titreannexesnauto"/>
      </w:pPr>
      <w:bookmarkStart w:id="27" w:name="_Toc98859304"/>
      <w:bookmarkStart w:id="28" w:name="Annexe_2"/>
      <w:bookmarkEnd w:id="25"/>
      <w:r w:rsidRPr="0093672E">
        <w:t>Rôle des différents acteurs</w:t>
      </w:r>
      <w:bookmarkEnd w:id="27"/>
    </w:p>
    <w:bookmarkEnd w:id="28"/>
    <w:p w14:paraId="37BB14D9" w14:textId="12178446" w:rsidR="00B34300" w:rsidRDefault="00B34300" w:rsidP="009F1A1B">
      <w:pPr>
        <w:pStyle w:val="Paragraphedeliste"/>
        <w:keepNext/>
        <w:keepLines/>
        <w:numPr>
          <w:ilvl w:val="0"/>
          <w:numId w:val="6"/>
        </w:numPr>
        <w:suppressAutoHyphens/>
        <w:spacing w:before="0" w:after="0" w:line="240" w:lineRule="auto"/>
        <w:ind w:left="426"/>
        <w:jc w:val="left"/>
        <w:outlineLvl w:val="1"/>
        <w:rPr>
          <w:rFonts w:ascii="Arial Narrow" w:eastAsia="Times New Roman" w:hAnsi="Arial Narrow" w:cs="Times New Roman"/>
          <w:bCs/>
          <w:color w:val="000000"/>
          <w:sz w:val="36"/>
          <w:szCs w:val="26"/>
        </w:rPr>
      </w:pPr>
      <w:r w:rsidRPr="00B34300">
        <w:rPr>
          <w:rFonts w:ascii="Arial Narrow" w:eastAsia="Times New Roman" w:hAnsi="Arial Narrow" w:cs="Times New Roman"/>
          <w:bCs/>
          <w:color w:val="000000"/>
          <w:sz w:val="36"/>
          <w:szCs w:val="26"/>
        </w:rPr>
        <w:t>Rôle des professionnels de sant</w:t>
      </w:r>
      <w:r>
        <w:rPr>
          <w:rFonts w:ascii="Arial Narrow" w:eastAsia="Times New Roman" w:hAnsi="Arial Narrow" w:cs="Times New Roman"/>
          <w:bCs/>
          <w:color w:val="000000"/>
          <w:sz w:val="36"/>
          <w:szCs w:val="26"/>
        </w:rPr>
        <w:t>é</w:t>
      </w:r>
    </w:p>
    <w:p w14:paraId="73A9074A" w14:textId="77777777" w:rsidR="00B34300" w:rsidRPr="00B34300" w:rsidRDefault="00B34300" w:rsidP="00B34300">
      <w:pPr>
        <w:keepNext/>
        <w:keepLines/>
        <w:suppressAutoHyphens/>
        <w:spacing w:before="0" w:after="0" w:line="240" w:lineRule="auto"/>
        <w:jc w:val="left"/>
        <w:outlineLvl w:val="1"/>
        <w:rPr>
          <w:rFonts w:ascii="Arial Narrow" w:eastAsia="Times New Roman" w:hAnsi="Arial Narrow" w:cs="Times New Roman"/>
          <w:bCs/>
          <w:color w:val="000000"/>
          <w:sz w:val="20"/>
          <w:szCs w:val="16"/>
        </w:rPr>
      </w:pPr>
    </w:p>
    <w:p w14:paraId="37E3972C" w14:textId="77777777" w:rsidR="00B34300" w:rsidRPr="00B34300" w:rsidRDefault="00B34300" w:rsidP="009F1A1B">
      <w:pPr>
        <w:pStyle w:val="Paragraphedeliste"/>
        <w:keepNext/>
        <w:keepLines/>
        <w:numPr>
          <w:ilvl w:val="1"/>
          <w:numId w:val="7"/>
        </w:numPr>
        <w:suppressAutoHyphens/>
        <w:spacing w:before="0" w:after="60" w:line="240" w:lineRule="auto"/>
        <w:ind w:left="851" w:hanging="436"/>
        <w:jc w:val="left"/>
        <w:outlineLvl w:val="1"/>
        <w:rPr>
          <w:rFonts w:ascii="Arial Narrow" w:eastAsia="Times New Roman" w:hAnsi="Arial Narrow" w:cs="Times New Roman"/>
          <w:b/>
          <w:color w:val="000000"/>
          <w:sz w:val="36"/>
          <w:szCs w:val="26"/>
        </w:rPr>
      </w:pPr>
      <w:r w:rsidRPr="00B34300">
        <w:rPr>
          <w:rFonts w:ascii="Arial Narrow" w:eastAsia="Times New Roman" w:hAnsi="Arial Narrow" w:cs="Times New Roman"/>
          <w:b/>
          <w:color w:val="000000"/>
          <w:sz w:val="28"/>
        </w:rPr>
        <w:t>Le prescripteur</w:t>
      </w:r>
    </w:p>
    <w:p w14:paraId="0FBB08F8" w14:textId="6DFF7E4A" w:rsidR="00B34300" w:rsidRPr="00B34300" w:rsidRDefault="00B34300" w:rsidP="00B34300">
      <w:pPr>
        <w:rPr>
          <w:rFonts w:eastAsia="Times New Roman" w:cs="Times New Roman"/>
          <w:color w:val="404040"/>
        </w:rPr>
      </w:pPr>
      <w:r w:rsidRPr="00B34300">
        <w:rPr>
          <w:rFonts w:eastAsia="Times New Roman" w:cs="Times New Roman"/>
          <w:color w:val="404040"/>
        </w:rPr>
        <w:t xml:space="preserve">L’autorisation d’accès compassionnel implique le strict respect des mentions définies figurant dans le protocole, notamment les critères d’octroi, les contre-indications, mises en garde et précautions d’emploi, conditions </w:t>
      </w:r>
      <w:r w:rsidRPr="00B34300" w:rsidDel="00440CF4">
        <w:rPr>
          <w:rFonts w:eastAsia="Times New Roman" w:cs="Times New Roman"/>
          <w:color w:val="404040"/>
        </w:rPr>
        <w:t>de prescription</w:t>
      </w:r>
      <w:r w:rsidRPr="00B34300">
        <w:rPr>
          <w:rFonts w:eastAsia="Times New Roman" w:cs="Times New Roman"/>
          <w:color w:val="404040"/>
        </w:rPr>
        <w:t xml:space="preserve"> et de délivrance, ainsi que le suivi prospectif des patients traités tels que prévus par le PUT-SP.</w:t>
      </w:r>
    </w:p>
    <w:p w14:paraId="1553C99E" w14:textId="77777777" w:rsidR="00B34300" w:rsidRPr="00B34300" w:rsidRDefault="00B34300" w:rsidP="00B34300">
      <w:pPr>
        <w:rPr>
          <w:rFonts w:eastAsia="Times New Roman" w:cs="Times New Roman"/>
          <w:color w:val="404040"/>
        </w:rPr>
      </w:pPr>
      <w:r w:rsidRPr="00B34300">
        <w:rPr>
          <w:rFonts w:eastAsia="Times New Roman" w:cs="Times New Roman"/>
          <w:color w:val="404040"/>
        </w:rPr>
        <w:t xml:space="preserve">Avant tout traitement, le prescripteur : </w:t>
      </w:r>
    </w:p>
    <w:p w14:paraId="6527606E" w14:textId="64D303D3" w:rsidR="00B34300" w:rsidRDefault="00B34300" w:rsidP="009F1A1B">
      <w:pPr>
        <w:pStyle w:val="Paragraphedeliste"/>
        <w:numPr>
          <w:ilvl w:val="0"/>
          <w:numId w:val="5"/>
        </w:numPr>
        <w:tabs>
          <w:tab w:val="left" w:pos="851"/>
        </w:tabs>
        <w:spacing w:before="40" w:after="20"/>
        <w:ind w:left="567"/>
        <w:rPr>
          <w:rFonts w:eastAsia="Times New Roman" w:cs="Times New Roman"/>
          <w:color w:val="404040"/>
        </w:rPr>
      </w:pPr>
      <w:proofErr w:type="gramStart"/>
      <w:r w:rsidRPr="00B34300">
        <w:rPr>
          <w:rFonts w:eastAsia="Times New Roman" w:cs="Times New Roman"/>
          <w:color w:val="404040"/>
        </w:rPr>
        <w:t>prend</w:t>
      </w:r>
      <w:proofErr w:type="gramEnd"/>
      <w:r w:rsidRPr="00B34300">
        <w:rPr>
          <w:rFonts w:eastAsia="Times New Roman" w:cs="Times New Roman"/>
          <w:color w:val="404040"/>
        </w:rPr>
        <w:t xml:space="preserve"> connaissance du présent PUT-SP et du RCP ou de la NIP, le cas échéant</w:t>
      </w:r>
      <w:r w:rsidR="00B406CC">
        <w:rPr>
          <w:rFonts w:eastAsia="Times New Roman" w:cs="Times New Roman"/>
          <w:color w:val="404040"/>
        </w:rPr>
        <w:t> ;</w:t>
      </w:r>
    </w:p>
    <w:p w14:paraId="487438C8" w14:textId="77777777" w:rsidR="00B34300" w:rsidRDefault="00B34300" w:rsidP="009F1A1B">
      <w:pPr>
        <w:pStyle w:val="Paragraphedeliste"/>
        <w:numPr>
          <w:ilvl w:val="0"/>
          <w:numId w:val="5"/>
        </w:numPr>
        <w:tabs>
          <w:tab w:val="left" w:pos="851"/>
        </w:tabs>
        <w:spacing w:before="40" w:after="20"/>
        <w:ind w:left="567"/>
        <w:rPr>
          <w:rFonts w:eastAsia="Times New Roman" w:cs="Times New Roman"/>
          <w:color w:val="404040"/>
        </w:rPr>
      </w:pPr>
      <w:proofErr w:type="gramStart"/>
      <w:r w:rsidRPr="00B34300">
        <w:rPr>
          <w:rFonts w:eastAsia="Times New Roman" w:cs="Times New Roman"/>
          <w:color w:val="404040"/>
        </w:rPr>
        <w:t>vérifie</w:t>
      </w:r>
      <w:proofErr w:type="gramEnd"/>
      <w:r w:rsidRPr="00B34300">
        <w:rPr>
          <w:rFonts w:eastAsia="Times New Roman" w:cs="Times New Roman"/>
          <w:color w:val="404040"/>
        </w:rPr>
        <w:t xml:space="preserve"> l’éligibilité de son patient aux critères d’octroi du médicament disposant d’une autorisation d’accès compassionnel ;  </w:t>
      </w:r>
    </w:p>
    <w:p w14:paraId="14991267" w14:textId="3AC19FDE" w:rsidR="00B34300" w:rsidRPr="00B34300" w:rsidRDefault="00B34300" w:rsidP="009F1A1B">
      <w:pPr>
        <w:pStyle w:val="Paragraphedeliste"/>
        <w:numPr>
          <w:ilvl w:val="0"/>
          <w:numId w:val="5"/>
        </w:numPr>
        <w:tabs>
          <w:tab w:val="left" w:pos="851"/>
        </w:tabs>
        <w:spacing w:before="40" w:after="20"/>
        <w:ind w:left="567"/>
        <w:rPr>
          <w:rFonts w:eastAsia="Times New Roman" w:cs="Times New Roman"/>
          <w:color w:val="404040"/>
        </w:rPr>
      </w:pPr>
      <w:r w:rsidRPr="00B34300">
        <w:rPr>
          <w:rFonts w:eastAsia="Times New Roman" w:cs="Times New Roman"/>
          <w:color w:val="404040"/>
        </w:rPr>
        <w:t xml:space="preserve">informe, de manière orale et écrite via le document d’information disponible en </w:t>
      </w:r>
      <w:hyperlink r:id="rId21" w:anchor="Annexe_3" w:history="1">
        <w:r w:rsidR="00EC2D4C" w:rsidRPr="00EC2D4C">
          <w:rPr>
            <w:rStyle w:val="Lienhypertexte"/>
            <w:rFonts w:eastAsia="Times New Roman" w:cs="Times New Roman"/>
          </w:rPr>
          <w:t>annexe 3</w:t>
        </w:r>
      </w:hyperlink>
      <w:r w:rsidRPr="00B34300">
        <w:rPr>
          <w:rFonts w:eastAsia="Times New Roman" w:cs="Times New Roman"/>
          <w:color w:val="404040"/>
        </w:rPr>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469BE611" w14:textId="77777777" w:rsidR="00B34300" w:rsidRDefault="00B34300" w:rsidP="009F1A1B">
      <w:pPr>
        <w:pStyle w:val="Paragraphedeliste"/>
        <w:numPr>
          <w:ilvl w:val="0"/>
          <w:numId w:val="4"/>
        </w:numPr>
        <w:spacing w:before="40" w:after="20"/>
        <w:ind w:left="993"/>
        <w:rPr>
          <w:rFonts w:eastAsia="Times New Roman" w:cs="Times New Roman"/>
          <w:color w:val="404040"/>
        </w:rPr>
      </w:pPr>
      <w:proofErr w:type="gramStart"/>
      <w:r w:rsidRPr="00B34300">
        <w:rPr>
          <w:rFonts w:eastAsia="Times New Roman" w:cs="Times New Roman"/>
          <w:color w:val="404040"/>
        </w:rPr>
        <w:t>de</w:t>
      </w:r>
      <w:proofErr w:type="gramEnd"/>
      <w:r w:rsidRPr="00B34300">
        <w:rPr>
          <w:rFonts w:eastAsia="Times New Roman" w:cs="Times New Roman"/>
          <w:color w:val="404040"/>
        </w:rPr>
        <w:t xml:space="preserve"> l'absence d'alternative thérapeutique, des risques encourus, des contraintes et des bénéfices susceptibles d'être apportés par le médicament ;</w:t>
      </w:r>
    </w:p>
    <w:p w14:paraId="13E01786" w14:textId="24CD845F" w:rsidR="00B34300" w:rsidRDefault="00B34300" w:rsidP="009F1A1B">
      <w:pPr>
        <w:pStyle w:val="Paragraphedeliste"/>
        <w:numPr>
          <w:ilvl w:val="0"/>
          <w:numId w:val="4"/>
        </w:numPr>
        <w:spacing w:before="40" w:after="20"/>
        <w:ind w:left="993"/>
        <w:rPr>
          <w:rFonts w:eastAsia="Times New Roman" w:cs="Times New Roman"/>
          <w:color w:val="404040"/>
        </w:rPr>
      </w:pPr>
      <w:proofErr w:type="gramStart"/>
      <w:r w:rsidRPr="00B34300">
        <w:rPr>
          <w:rFonts w:eastAsia="Times New Roman" w:cs="Times New Roman"/>
          <w:color w:val="404040"/>
        </w:rPr>
        <w:t>du</w:t>
      </w:r>
      <w:proofErr w:type="gramEnd"/>
      <w:r w:rsidRPr="00B34300">
        <w:rPr>
          <w:rFonts w:eastAsia="Times New Roman" w:cs="Times New Roman"/>
          <w:color w:val="404040"/>
        </w:rPr>
        <w:t xml:space="preserve"> caractère dérogatoire de la prise en charge par l’Assurance maladie du médicament prescrit dans le cadre de l’autorisation d’accès compassionnel</w:t>
      </w:r>
      <w:r w:rsidR="00E73901">
        <w:rPr>
          <w:rFonts w:eastAsia="Times New Roman" w:cs="Times New Roman"/>
          <w:color w:val="404040"/>
        </w:rPr>
        <w:t xml:space="preserve"> </w:t>
      </w:r>
      <w:r w:rsidRPr="00B34300">
        <w:rPr>
          <w:rFonts w:eastAsia="Times New Roman" w:cs="Times New Roman"/>
          <w:color w:val="404040"/>
        </w:rPr>
        <w:t>;</w:t>
      </w:r>
    </w:p>
    <w:p w14:paraId="08672C61" w14:textId="54644F70" w:rsidR="00B34300" w:rsidRPr="00B34300" w:rsidRDefault="00B34300" w:rsidP="009F1A1B">
      <w:pPr>
        <w:pStyle w:val="Paragraphedeliste"/>
        <w:numPr>
          <w:ilvl w:val="0"/>
          <w:numId w:val="4"/>
        </w:numPr>
        <w:spacing w:before="40" w:after="20"/>
        <w:ind w:left="993"/>
        <w:rPr>
          <w:rFonts w:eastAsia="Times New Roman" w:cs="Times New Roman"/>
          <w:color w:val="404040"/>
        </w:rPr>
      </w:pPr>
      <w:proofErr w:type="gramStart"/>
      <w:r w:rsidRPr="00B34300">
        <w:rPr>
          <w:rFonts w:eastAsia="Times New Roman" w:cs="Times New Roman"/>
          <w:color w:val="404040"/>
          <w:spacing w:val="-2"/>
        </w:rPr>
        <w:t>des</w:t>
      </w:r>
      <w:proofErr w:type="gramEnd"/>
      <w:r w:rsidRPr="00B34300">
        <w:rPr>
          <w:rFonts w:eastAsia="Times New Roman" w:cs="Times New Roman"/>
          <w:color w:val="404040"/>
          <w:spacing w:val="-2"/>
        </w:rPr>
        <w:t xml:space="preserve"> modalités selon lesquelles cette prise en charge peut, le cas échéant, être interrompue</w:t>
      </w:r>
      <w:r w:rsidR="00E73901">
        <w:rPr>
          <w:rFonts w:eastAsia="Times New Roman" w:cs="Times New Roman"/>
          <w:color w:val="404040"/>
          <w:spacing w:val="-2"/>
        </w:rPr>
        <w:t> ;</w:t>
      </w:r>
    </w:p>
    <w:p w14:paraId="7AAE8AA2" w14:textId="42C1304F" w:rsidR="00B34300" w:rsidRPr="00B34300" w:rsidRDefault="00B34300" w:rsidP="009F1A1B">
      <w:pPr>
        <w:pStyle w:val="Paragraphedeliste"/>
        <w:numPr>
          <w:ilvl w:val="0"/>
          <w:numId w:val="4"/>
        </w:numPr>
        <w:spacing w:before="40" w:after="20"/>
        <w:ind w:left="993"/>
        <w:rPr>
          <w:rFonts w:eastAsia="Times New Roman" w:cs="Times New Roman"/>
          <w:color w:val="404040"/>
        </w:rPr>
      </w:pPr>
      <w:proofErr w:type="gramStart"/>
      <w:r w:rsidRPr="00B34300">
        <w:rPr>
          <w:rFonts w:eastAsia="Times New Roman" w:cs="Times New Roman"/>
          <w:color w:val="404040"/>
        </w:rPr>
        <w:t>de</w:t>
      </w:r>
      <w:proofErr w:type="gramEnd"/>
      <w:r w:rsidRPr="00B34300">
        <w:rPr>
          <w:rFonts w:eastAsia="Times New Roman" w:cs="Times New Roman"/>
          <w:color w:val="404040"/>
        </w:rPr>
        <w:t xml:space="preserve"> la collecte de leurs données et de leurs droits relatifs à leurs données à caractère personnel</w:t>
      </w:r>
      <w:r w:rsidRPr="00B34300" w:rsidDel="002E06C1">
        <w:rPr>
          <w:rFonts w:eastAsia="Times New Roman" w:cs="Times New Roman"/>
          <w:color w:val="404040"/>
          <w:spacing w:val="-2"/>
        </w:rPr>
        <w:t>.</w:t>
      </w:r>
      <w:r w:rsidRPr="00B34300">
        <w:rPr>
          <w:rFonts w:eastAsia="Times New Roman" w:cs="Times New Roman"/>
          <w:color w:val="404040"/>
          <w:spacing w:val="-2"/>
        </w:rPr>
        <w:t xml:space="preserve"> </w:t>
      </w:r>
    </w:p>
    <w:p w14:paraId="15095D11" w14:textId="77777777" w:rsidR="00B34300" w:rsidRPr="00B34300" w:rsidRDefault="00B34300" w:rsidP="00E73901">
      <w:pPr>
        <w:rPr>
          <w:rFonts w:eastAsia="Times New Roman" w:cs="Times New Roman"/>
          <w:color w:val="404040"/>
        </w:rPr>
      </w:pPr>
      <w:r w:rsidRPr="00B34300">
        <w:rPr>
          <w:rFonts w:eastAsia="Times New Roman" w:cs="Times New Roman"/>
          <w:color w:val="404040"/>
        </w:rPr>
        <w:t xml:space="preserve">Le prescripteur veille à la bonne compréhension de ces informations. </w:t>
      </w:r>
    </w:p>
    <w:p w14:paraId="23442487" w14:textId="174459FF" w:rsidR="00B34300" w:rsidRPr="00E73901" w:rsidRDefault="00B34300" w:rsidP="009F1A1B">
      <w:pPr>
        <w:pStyle w:val="Paragraphedeliste"/>
        <w:numPr>
          <w:ilvl w:val="0"/>
          <w:numId w:val="5"/>
        </w:numPr>
        <w:spacing w:before="40" w:after="20"/>
        <w:ind w:left="567"/>
        <w:rPr>
          <w:rFonts w:eastAsia="Times New Roman" w:cs="Times New Roman"/>
          <w:color w:val="404040"/>
        </w:rPr>
      </w:pPr>
      <w:proofErr w:type="gramStart"/>
      <w:r w:rsidRPr="00E73901">
        <w:rPr>
          <w:rFonts w:eastAsia="Times New Roman" w:cs="Times New Roman"/>
          <w:color w:val="404040"/>
        </w:rPr>
        <w:t>soumet</w:t>
      </w:r>
      <w:proofErr w:type="gramEnd"/>
      <w:r w:rsidRPr="00E73901">
        <w:rPr>
          <w:rFonts w:eastAsia="Times New Roman" w:cs="Times New Roman"/>
          <w:color w:val="404040"/>
        </w:rPr>
        <w:t xml:space="preserve"> la demande d’AAC via e-saturne à l’ANSM ; </w:t>
      </w:r>
      <w:r w:rsidR="00B406CC">
        <w:rPr>
          <w:rFonts w:eastAsia="Times New Roman" w:cs="Times New Roman"/>
          <w:color w:val="404040"/>
        </w:rPr>
        <w:t>e</w:t>
      </w:r>
      <w:r w:rsidRPr="00E73901">
        <w:rPr>
          <w:rFonts w:eastAsia="Times New Roman" w:cs="Times New Roman"/>
          <w:color w:val="404040"/>
        </w:rPr>
        <w:t>n cas de demande non conforme aux critères ou en l’absence de critères, justifie sa demande.</w:t>
      </w:r>
    </w:p>
    <w:p w14:paraId="083A103C" w14:textId="77777777" w:rsidR="00B34300" w:rsidRPr="00B34300" w:rsidRDefault="00B34300" w:rsidP="00B34300">
      <w:pPr>
        <w:rPr>
          <w:rFonts w:eastAsia="Times New Roman" w:cs="Times New Roman"/>
          <w:color w:val="404040"/>
        </w:rPr>
      </w:pPr>
      <w:r w:rsidRPr="00B34300">
        <w:rPr>
          <w:rFonts w:eastAsia="Times New Roman" w:cs="Times New Roman"/>
          <w:color w:val="404040"/>
        </w:rPr>
        <w:t>Après réception de l’autorisation de l’ANSM, le prescripteur :</w:t>
      </w:r>
    </w:p>
    <w:p w14:paraId="39F57E82" w14:textId="2C7B4DA3" w:rsidR="00E73901" w:rsidRPr="00E73901" w:rsidRDefault="00B34300" w:rsidP="009F1A1B">
      <w:pPr>
        <w:pStyle w:val="Paragraphedeliste"/>
        <w:numPr>
          <w:ilvl w:val="0"/>
          <w:numId w:val="5"/>
        </w:numPr>
        <w:spacing w:before="40" w:after="20"/>
        <w:ind w:left="567"/>
        <w:rPr>
          <w:rFonts w:eastAsia="Times New Roman" w:cs="Times New Roman"/>
          <w:strike/>
          <w:color w:val="404040"/>
        </w:rPr>
      </w:pPr>
      <w:proofErr w:type="gramStart"/>
      <w:r w:rsidRPr="00E73901">
        <w:rPr>
          <w:rFonts w:eastAsia="Times New Roman" w:cs="Times New Roman"/>
          <w:color w:val="404040"/>
        </w:rPr>
        <w:t>informe</w:t>
      </w:r>
      <w:proofErr w:type="gramEnd"/>
      <w:r w:rsidRPr="00E73901">
        <w:rPr>
          <w:rFonts w:eastAsia="Times New Roman" w:cs="Times New Roman"/>
          <w:color w:val="404040"/>
        </w:rPr>
        <w:t xml:space="preserve"> le médecin traitant du patient</w:t>
      </w:r>
      <w:r w:rsidR="00B406CC">
        <w:rPr>
          <w:rFonts w:eastAsia="Times New Roman" w:cs="Times New Roman"/>
          <w:color w:val="404040"/>
        </w:rPr>
        <w:t> ;</w:t>
      </w:r>
    </w:p>
    <w:p w14:paraId="6DCD6A4A" w14:textId="65090A92" w:rsidR="00B34300" w:rsidRPr="00E73901" w:rsidRDefault="00B34300" w:rsidP="009F1A1B">
      <w:pPr>
        <w:pStyle w:val="Paragraphedeliste"/>
        <w:numPr>
          <w:ilvl w:val="0"/>
          <w:numId w:val="5"/>
        </w:numPr>
        <w:spacing w:before="40" w:after="20"/>
        <w:ind w:left="567"/>
        <w:rPr>
          <w:rFonts w:eastAsia="Times New Roman" w:cs="Times New Roman"/>
          <w:strike/>
          <w:color w:val="404040"/>
        </w:rPr>
      </w:pPr>
      <w:proofErr w:type="gramStart"/>
      <w:r w:rsidRPr="00E73901">
        <w:rPr>
          <w:rFonts w:eastAsia="Times New Roman" w:cs="Times New Roman"/>
          <w:color w:val="404040"/>
        </w:rPr>
        <w:t>remplit</w:t>
      </w:r>
      <w:proofErr w:type="gramEnd"/>
      <w:r w:rsidRPr="00E73901">
        <w:rPr>
          <w:rFonts w:eastAsia="Times New Roman" w:cs="Times New Roman"/>
          <w:color w:val="404040"/>
        </w:rPr>
        <w:t xml:space="preserve"> la fiche d’initiation de traitement, qu’il transmet à la pharmacie à usage intérieur de l’établissement de santé concerné</w:t>
      </w:r>
      <w:r w:rsidR="00B406CC">
        <w:rPr>
          <w:rFonts w:eastAsia="Times New Roman" w:cs="Times New Roman"/>
          <w:color w:val="404040"/>
        </w:rPr>
        <w:t>.</w:t>
      </w:r>
    </w:p>
    <w:p w14:paraId="7C73854D" w14:textId="7B92FD20" w:rsidR="00B34300" w:rsidRPr="00B34300" w:rsidRDefault="00B34300" w:rsidP="00B34300">
      <w:pPr>
        <w:rPr>
          <w:rFonts w:eastAsia="Times New Roman" w:cs="Times New Roman"/>
          <w:color w:val="404040"/>
        </w:rPr>
      </w:pPr>
      <w:r w:rsidRPr="00B34300">
        <w:rPr>
          <w:rFonts w:eastAsia="Times New Roman" w:cs="Times New Roman"/>
          <w:color w:val="404040"/>
        </w:rPr>
        <w:t>Le prescripteur indique sur l’ordonnance la mention suivante : « Prescription au titre d'un accès compassionnel en dehors du cadre d'une autorisation de mise sur le marché</w:t>
      </w:r>
      <w:r w:rsidR="00E73901">
        <w:rPr>
          <w:rFonts w:eastAsia="Times New Roman" w:cs="Times New Roman"/>
          <w:color w:val="404040"/>
        </w:rPr>
        <w:t> »</w:t>
      </w:r>
      <w:r w:rsidRPr="00B34300">
        <w:rPr>
          <w:rFonts w:eastAsia="Times New Roman" w:cs="Times New Roman"/>
          <w:color w:val="404040"/>
        </w:rPr>
        <w:t>.</w:t>
      </w:r>
    </w:p>
    <w:p w14:paraId="76CDD4E1" w14:textId="77777777" w:rsidR="00B34300" w:rsidRPr="00B34300" w:rsidRDefault="00B34300" w:rsidP="00B34300">
      <w:pPr>
        <w:rPr>
          <w:rFonts w:eastAsia="Times New Roman" w:cs="Times New Roman"/>
          <w:color w:val="404040"/>
        </w:rPr>
      </w:pPr>
      <w:r w:rsidRPr="00B34300">
        <w:rPr>
          <w:rFonts w:eastAsia="Times New Roman" w:cs="Times New Roman"/>
          <w:color w:val="404040"/>
        </w:rPr>
        <w:t xml:space="preserve">Le prescripteur est tenu de participer au recueil des données collectées dans le cadre du PUT-SP. Il transmet </w:t>
      </w:r>
      <w:r w:rsidRPr="00B34300">
        <w:rPr>
          <w:rFonts w:eastAsia="Times New Roman" w:cs="Arial"/>
          <w:color w:val="3C3C3C"/>
          <w:sz w:val="21"/>
          <w:szCs w:val="21"/>
          <w:shd w:val="clear" w:color="auto" w:fill="FFFFFF"/>
        </w:rPr>
        <w:t xml:space="preserve">les données de suivi des patients traités, selon des modalités assurant le respect du secret médical </w:t>
      </w:r>
      <w:r w:rsidRPr="00B34300">
        <w:rPr>
          <w:rFonts w:eastAsia="Times New Roman" w:cs="Times New Roman"/>
          <w:color w:val="404040"/>
        </w:rPr>
        <w:t>au laboratoire exploitant le médicament</w:t>
      </w:r>
      <w:r w:rsidRPr="00B34300">
        <w:rPr>
          <w:rFonts w:eastAsia="Times New Roman" w:cs="Arial"/>
          <w:color w:val="3C3C3C"/>
          <w:sz w:val="21"/>
          <w:szCs w:val="21"/>
          <w:shd w:val="clear" w:color="auto" w:fill="FFFFFF"/>
        </w:rPr>
        <w:t>.</w:t>
      </w:r>
    </w:p>
    <w:p w14:paraId="516CA9F5" w14:textId="77777777" w:rsidR="00B34300" w:rsidRPr="00B34300" w:rsidRDefault="00B34300" w:rsidP="00B34300">
      <w:pPr>
        <w:rPr>
          <w:rFonts w:eastAsia="Times New Roman" w:cs="Times New Roman"/>
          <w:color w:val="404040"/>
        </w:rPr>
      </w:pPr>
      <w:proofErr w:type="gramStart"/>
      <w:r w:rsidRPr="00B34300">
        <w:rPr>
          <w:rFonts w:eastAsia="Times New Roman" w:cs="Times New Roman"/>
          <w:color w:val="404040"/>
        </w:rPr>
        <w:t>Suite à</w:t>
      </w:r>
      <w:proofErr w:type="gramEnd"/>
      <w:r w:rsidRPr="00B34300">
        <w:rPr>
          <w:rFonts w:eastAsia="Times New Roman" w:cs="Times New Roman"/>
          <w:color w:val="404040"/>
        </w:rPr>
        <w:t xml:space="preserve"> l’initiation du traitement, le prescripteur planifie des visites de suivi (voir calendrier de suivi dans le PUT-SP) au cours desquelles il devra également :</w:t>
      </w:r>
    </w:p>
    <w:p w14:paraId="1B6D8021" w14:textId="7A659392" w:rsidR="00E73901" w:rsidRDefault="00B34300" w:rsidP="009F1A1B">
      <w:pPr>
        <w:pStyle w:val="Paragraphedeliste"/>
        <w:numPr>
          <w:ilvl w:val="0"/>
          <w:numId w:val="8"/>
        </w:numPr>
        <w:spacing w:before="40" w:after="20"/>
        <w:ind w:left="567"/>
        <w:rPr>
          <w:rFonts w:eastAsia="Times New Roman" w:cs="Times New Roman"/>
          <w:color w:val="404040"/>
        </w:rPr>
      </w:pPr>
      <w:proofErr w:type="gramStart"/>
      <w:r w:rsidRPr="00E73901">
        <w:rPr>
          <w:rFonts w:eastAsia="Times New Roman" w:cs="Times New Roman"/>
          <w:color w:val="404040"/>
        </w:rPr>
        <w:t>remplir</w:t>
      </w:r>
      <w:proofErr w:type="gramEnd"/>
      <w:r w:rsidRPr="00E73901">
        <w:rPr>
          <w:rFonts w:eastAsia="Times New Roman" w:cs="Times New Roman"/>
          <w:color w:val="404040"/>
        </w:rPr>
        <w:t xml:space="preserve"> la fiche de suivi correspondante</w:t>
      </w:r>
      <w:r w:rsidR="00B406CC">
        <w:rPr>
          <w:rFonts w:eastAsia="Times New Roman" w:cs="Times New Roman"/>
          <w:color w:val="404040"/>
        </w:rPr>
        <w:t> ;</w:t>
      </w:r>
    </w:p>
    <w:p w14:paraId="259BBACD" w14:textId="301B9620" w:rsidR="00E73901" w:rsidRDefault="00B34300" w:rsidP="009F1A1B">
      <w:pPr>
        <w:pStyle w:val="Paragraphedeliste"/>
        <w:numPr>
          <w:ilvl w:val="0"/>
          <w:numId w:val="8"/>
        </w:numPr>
        <w:spacing w:before="40" w:after="20"/>
        <w:ind w:left="567"/>
        <w:rPr>
          <w:rFonts w:eastAsia="Times New Roman" w:cs="Times New Roman"/>
          <w:color w:val="404040"/>
        </w:rPr>
      </w:pPr>
      <w:proofErr w:type="gramStart"/>
      <w:r w:rsidRPr="00E73901">
        <w:rPr>
          <w:rFonts w:eastAsia="Times New Roman" w:cs="Times New Roman"/>
          <w:color w:val="404040"/>
        </w:rPr>
        <w:t>rechercher</w:t>
      </w:r>
      <w:proofErr w:type="gramEnd"/>
      <w:r w:rsidRPr="00E73901">
        <w:rPr>
          <w:rFonts w:eastAsia="Times New Roman" w:cs="Times New Roman"/>
          <w:color w:val="404040"/>
        </w:rPr>
        <w:t xml:space="preserve"> la survenue d’effets indésirables et situations particulières, procéder à leur déclaration, le cas échéant selon les modalités prévues en </w:t>
      </w:r>
      <w:hyperlink w:anchor="Annexe_5" w:history="1">
        <w:r w:rsidR="00921153" w:rsidRPr="00921153">
          <w:rPr>
            <w:rStyle w:val="Lienhypertexte"/>
            <w:rFonts w:eastAsia="Times New Roman" w:cs="Times New Roman"/>
          </w:rPr>
          <w:t>annexe 4</w:t>
        </w:r>
      </w:hyperlink>
      <w:r w:rsidR="00B406CC" w:rsidRPr="001A6D45">
        <w:rPr>
          <w:rFonts w:eastAsia="Times New Roman" w:cs="Times New Roman"/>
          <w:color w:val="467886"/>
        </w:rPr>
        <w:t> </w:t>
      </w:r>
      <w:r w:rsidR="00B406CC">
        <w:rPr>
          <w:rFonts w:eastAsia="Times New Roman" w:cs="Times New Roman"/>
          <w:color w:val="404040"/>
        </w:rPr>
        <w:t>;</w:t>
      </w:r>
    </w:p>
    <w:p w14:paraId="6A7F6888" w14:textId="7CFA33A2" w:rsidR="00B34300" w:rsidRPr="00E73901" w:rsidRDefault="00B34300" w:rsidP="009F1A1B">
      <w:pPr>
        <w:pStyle w:val="Paragraphedeliste"/>
        <w:numPr>
          <w:ilvl w:val="0"/>
          <w:numId w:val="8"/>
        </w:numPr>
        <w:spacing w:before="40" w:after="20"/>
        <w:ind w:left="567"/>
        <w:rPr>
          <w:rFonts w:eastAsia="Times New Roman" w:cs="Times New Roman"/>
          <w:color w:val="404040"/>
        </w:rPr>
      </w:pPr>
      <w:proofErr w:type="gramStart"/>
      <w:r w:rsidRPr="00E73901">
        <w:rPr>
          <w:rFonts w:eastAsia="Times New Roman" w:cs="Times New Roman"/>
          <w:color w:val="404040"/>
        </w:rPr>
        <w:t>remplir</w:t>
      </w:r>
      <w:proofErr w:type="gramEnd"/>
      <w:r w:rsidRPr="00E73901">
        <w:rPr>
          <w:rFonts w:eastAsia="Times New Roman" w:cs="Times New Roman"/>
          <w:color w:val="404040"/>
        </w:rPr>
        <w:t xml:space="preserve"> la fiche d’arrêt de traitement, le cas échéant.</w:t>
      </w:r>
    </w:p>
    <w:p w14:paraId="2E9B0CF1" w14:textId="77777777" w:rsidR="00B34300" w:rsidRPr="00B34300" w:rsidRDefault="00B34300" w:rsidP="00B34300">
      <w:pPr>
        <w:rPr>
          <w:rFonts w:eastAsia="Times New Roman" w:cs="Times New Roman"/>
          <w:color w:val="404040"/>
        </w:rPr>
      </w:pPr>
      <w:r w:rsidRPr="00B34300">
        <w:rPr>
          <w:rFonts w:eastAsia="Times New Roman" w:cs="Times New Roman"/>
          <w:color w:val="404040"/>
        </w:rPr>
        <w:lastRenderedPageBreak/>
        <w:t xml:space="preserve">Les fiches de suivi et d’arrêt sont envoyées systématiquement et sans délai à la pharmacie à usage intérieur de l'établissement de santé concerné pour transmission au laboratoire selon les modalités décrites en </w:t>
      </w:r>
      <w:r w:rsidRPr="00D97344">
        <w:rPr>
          <w:rFonts w:eastAsia="Times New Roman" w:cs="Times New Roman"/>
          <w:color w:val="404040"/>
        </w:rPr>
        <w:t>page 9</w:t>
      </w:r>
      <w:r w:rsidRPr="00B34300">
        <w:rPr>
          <w:rFonts w:eastAsia="Times New Roman" w:cs="Times New Roman"/>
          <w:color w:val="404040"/>
        </w:rPr>
        <w:t>.</w:t>
      </w:r>
    </w:p>
    <w:p w14:paraId="0D4C509F" w14:textId="77777777" w:rsidR="00B34300" w:rsidRPr="00B34300" w:rsidRDefault="00B34300" w:rsidP="00B34300">
      <w:pPr>
        <w:rPr>
          <w:rFonts w:eastAsia="Times New Roman" w:cs="Times New Roman"/>
          <w:color w:val="404040"/>
        </w:rPr>
      </w:pPr>
      <w:r w:rsidRPr="00B34300">
        <w:rPr>
          <w:rFonts w:eastAsia="Times New Roman" w:cs="Times New Roman"/>
          <w:color w:val="404040"/>
        </w:rPr>
        <w:t>Si le prescripteur souhaite poursuivre le traitement, il soumet, avant la date d’échéance de l’AAC, la demande de renouvellement de l’AAC via e-saturne à l’ANSM.</w:t>
      </w:r>
    </w:p>
    <w:p w14:paraId="6612221B" w14:textId="77777777" w:rsidR="00B34300" w:rsidRPr="00E73901" w:rsidRDefault="00B34300" w:rsidP="00B34300">
      <w:pPr>
        <w:keepNext/>
        <w:keepLines/>
        <w:suppressAutoHyphens/>
        <w:spacing w:before="0" w:after="60" w:line="240" w:lineRule="auto"/>
        <w:jc w:val="left"/>
        <w:outlineLvl w:val="1"/>
        <w:rPr>
          <w:rFonts w:ascii="Arial Narrow" w:eastAsia="Times New Roman" w:hAnsi="Arial Narrow" w:cs="Times New Roman"/>
          <w:bCs/>
          <w:color w:val="000000"/>
          <w:szCs w:val="18"/>
        </w:rPr>
      </w:pPr>
    </w:p>
    <w:p w14:paraId="527172AF" w14:textId="447782D9" w:rsidR="00B34300" w:rsidRPr="00E73901" w:rsidRDefault="00B34300" w:rsidP="009F1A1B">
      <w:pPr>
        <w:pStyle w:val="Paragraphedeliste"/>
        <w:keepNext/>
        <w:keepLines/>
        <w:numPr>
          <w:ilvl w:val="1"/>
          <w:numId w:val="7"/>
        </w:numPr>
        <w:suppressAutoHyphens/>
        <w:spacing w:before="0" w:after="60" w:line="240" w:lineRule="auto"/>
        <w:ind w:left="851" w:hanging="436"/>
        <w:jc w:val="left"/>
        <w:outlineLvl w:val="1"/>
        <w:rPr>
          <w:rFonts w:ascii="Arial Narrow" w:eastAsia="Times New Roman" w:hAnsi="Arial Narrow" w:cs="Times New Roman"/>
          <w:b/>
          <w:color w:val="000000"/>
          <w:sz w:val="28"/>
        </w:rPr>
      </w:pPr>
      <w:r w:rsidRPr="00E73901">
        <w:rPr>
          <w:rFonts w:ascii="Arial Narrow" w:eastAsia="Times New Roman" w:hAnsi="Arial Narrow" w:cs="Times New Roman"/>
          <w:b/>
          <w:color w:val="000000"/>
          <w:sz w:val="28"/>
        </w:rPr>
        <w:t>Le pharmacien</w:t>
      </w:r>
    </w:p>
    <w:p w14:paraId="34370F64" w14:textId="77777777" w:rsidR="00E73901" w:rsidRPr="0093672E" w:rsidRDefault="00E73901" w:rsidP="00E73901">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t>AAC</w:t>
      </w:r>
      <w:r w:rsidRPr="0093672E">
        <w:t xml:space="preserve">. </w:t>
      </w:r>
    </w:p>
    <w:p w14:paraId="3F563ED4" w14:textId="77777777" w:rsidR="00E73901" w:rsidRPr="0093672E" w:rsidRDefault="00E73901" w:rsidP="00E73901">
      <w:r w:rsidRPr="00AC2697">
        <w:t>Le pharmacien :</w:t>
      </w:r>
    </w:p>
    <w:p w14:paraId="6A0AD593" w14:textId="5AC56E8D" w:rsidR="00E73901" w:rsidRDefault="00E73901" w:rsidP="009F1A1B">
      <w:pPr>
        <w:pStyle w:val="Paragraphedeliste"/>
        <w:numPr>
          <w:ilvl w:val="0"/>
          <w:numId w:val="9"/>
        </w:numPr>
        <w:spacing w:before="0" w:after="100" w:afterAutospacing="1"/>
        <w:ind w:left="567"/>
      </w:pPr>
      <w:proofErr w:type="gramStart"/>
      <w:r w:rsidRPr="004160A4">
        <w:t>complète</w:t>
      </w:r>
      <w:proofErr w:type="gramEnd"/>
      <w:r w:rsidRPr="004160A4">
        <w:t xml:space="preserve"> la fiche d’</w:t>
      </w:r>
      <w:r>
        <w:t>initiation de</w:t>
      </w:r>
      <w:r w:rsidRPr="004160A4">
        <w:t xml:space="preserve"> traitement ainsi que les fiches de suivi préalablement remplies par le prescripteur lors de chaque visite, et les transmet au laboratoire exploitant le médicament</w:t>
      </w:r>
      <w:r w:rsidR="00B406CC">
        <w:t> ;</w:t>
      </w:r>
    </w:p>
    <w:p w14:paraId="50DA0147" w14:textId="77777777" w:rsidR="00E73901" w:rsidRDefault="00E73901" w:rsidP="009F1A1B">
      <w:pPr>
        <w:pStyle w:val="Paragraphedeliste"/>
        <w:numPr>
          <w:ilvl w:val="0"/>
          <w:numId w:val="9"/>
        </w:numPr>
        <w:spacing w:before="40" w:after="20"/>
        <w:ind w:left="567"/>
      </w:pPr>
      <w:proofErr w:type="gramStart"/>
      <w:r>
        <w:t>c</w:t>
      </w:r>
      <w:r w:rsidRPr="0093672E">
        <w:t>ommande</w:t>
      </w:r>
      <w:proofErr w:type="gramEnd"/>
      <w:r w:rsidRPr="0093672E">
        <w:t xml:space="preserve"> le médicament auprès du laboratoire</w:t>
      </w:r>
      <w:r>
        <w:t> sur la base de l’AAC ;</w:t>
      </w:r>
    </w:p>
    <w:p w14:paraId="03FD0225" w14:textId="706FB17E" w:rsidR="00E73901" w:rsidRDefault="00E73901" w:rsidP="009F1A1B">
      <w:pPr>
        <w:pStyle w:val="Paragraphedeliste"/>
        <w:numPr>
          <w:ilvl w:val="0"/>
          <w:numId w:val="9"/>
        </w:numPr>
        <w:spacing w:before="40" w:after="20"/>
        <w:ind w:left="567"/>
      </w:pPr>
      <w:proofErr w:type="gramStart"/>
      <w:r>
        <w:t>a</w:t>
      </w:r>
      <w:r w:rsidRPr="0093672E">
        <w:t>ssure</w:t>
      </w:r>
      <w:proofErr w:type="gramEnd"/>
      <w:r w:rsidRPr="0093672E">
        <w:t xml:space="preserve"> la dispensation du médicament sur prescription du médecin</w:t>
      </w:r>
      <w:r w:rsidR="00B406CC">
        <w:t> ;</w:t>
      </w:r>
    </w:p>
    <w:p w14:paraId="3D623EE2" w14:textId="0206D748" w:rsidR="00E73901" w:rsidRPr="0093672E" w:rsidRDefault="00E73901" w:rsidP="009F1A1B">
      <w:pPr>
        <w:pStyle w:val="Paragraphedeliste"/>
        <w:numPr>
          <w:ilvl w:val="0"/>
          <w:numId w:val="9"/>
        </w:numPr>
        <w:spacing w:before="40" w:after="20"/>
        <w:ind w:left="567"/>
      </w:pPr>
      <w:proofErr w:type="gramStart"/>
      <w:r>
        <w:t>d</w:t>
      </w:r>
      <w:r w:rsidRPr="0093672E">
        <w:t>éclare</w:t>
      </w:r>
      <w:proofErr w:type="gramEnd"/>
      <w:r w:rsidRPr="0093672E">
        <w:t xml:space="preserve"> tout effet indésirable </w:t>
      </w:r>
      <w:r>
        <w:t>suspecté d’être lié au traitement</w:t>
      </w:r>
      <w:r w:rsidRPr="0093672E">
        <w:t xml:space="preserve"> et situations particulières qui lui serai</w:t>
      </w:r>
      <w:r>
        <w:t>en</w:t>
      </w:r>
      <w:r w:rsidRPr="0093672E">
        <w:t>t rapporté</w:t>
      </w:r>
      <w:r>
        <w:t xml:space="preserve">s selon les modalités </w:t>
      </w:r>
      <w:r w:rsidRPr="0093672E">
        <w:t xml:space="preserve">prévues en </w:t>
      </w:r>
      <w:hyperlink w:anchor="Annexe_5" w:history="1">
        <w:r w:rsidR="00921153" w:rsidRPr="00921153">
          <w:rPr>
            <w:rStyle w:val="Lienhypertexte"/>
          </w:rPr>
          <w:t>annexe 4</w:t>
        </w:r>
      </w:hyperlink>
      <w:r>
        <w:t>.</w:t>
      </w:r>
      <w:r w:rsidRPr="0093672E">
        <w:t xml:space="preserve"> </w:t>
      </w:r>
    </w:p>
    <w:p w14:paraId="7D1334B9" w14:textId="77777777" w:rsidR="00E73901" w:rsidRDefault="00E73901" w:rsidP="00E73901">
      <w:r>
        <w:t>Le</w:t>
      </w:r>
      <w:r w:rsidRPr="00190C8E">
        <w:t xml:space="preserve"> pharmacien </w:t>
      </w:r>
      <w:r>
        <w:t xml:space="preserve">est </w:t>
      </w:r>
      <w:r w:rsidRPr="00190C8E">
        <w:t xml:space="preserve">tenu de participer au recueil des </w:t>
      </w:r>
      <w:r>
        <w:t>données lorsqu’il est exigé dans le cadre du PUT-SP.</w:t>
      </w:r>
    </w:p>
    <w:p w14:paraId="5F28EDE3" w14:textId="77777777" w:rsidR="00B34300" w:rsidRPr="00E73901" w:rsidRDefault="00B34300" w:rsidP="00921153">
      <w:pPr>
        <w:keepNext/>
        <w:keepLines/>
        <w:suppressAutoHyphens/>
        <w:spacing w:before="0" w:after="0" w:line="240" w:lineRule="auto"/>
        <w:jc w:val="left"/>
        <w:outlineLvl w:val="1"/>
        <w:rPr>
          <w:rFonts w:ascii="Arial Narrow" w:eastAsia="Times New Roman" w:hAnsi="Arial Narrow" w:cs="Times New Roman"/>
          <w:bCs/>
          <w:color w:val="000000"/>
        </w:rPr>
      </w:pPr>
    </w:p>
    <w:p w14:paraId="46068E2D" w14:textId="49AA1E3D" w:rsidR="00B34300" w:rsidRDefault="00B34300" w:rsidP="009F1A1B">
      <w:pPr>
        <w:pStyle w:val="Paragraphedeliste"/>
        <w:keepNext/>
        <w:keepLines/>
        <w:numPr>
          <w:ilvl w:val="0"/>
          <w:numId w:val="6"/>
        </w:numPr>
        <w:suppressAutoHyphens/>
        <w:spacing w:before="0" w:after="60" w:line="240" w:lineRule="auto"/>
        <w:jc w:val="left"/>
        <w:outlineLvl w:val="1"/>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Rôle du patient</w:t>
      </w:r>
    </w:p>
    <w:p w14:paraId="7DE43728" w14:textId="77777777" w:rsidR="00E73901" w:rsidRPr="0093672E" w:rsidRDefault="00E73901" w:rsidP="00E73901">
      <w:r w:rsidRPr="0093672E">
        <w:t xml:space="preserve">Tout patient : </w:t>
      </w:r>
    </w:p>
    <w:p w14:paraId="2B1FF2E2" w14:textId="07221D1D" w:rsidR="00E73901" w:rsidRDefault="00E73901" w:rsidP="009F1A1B">
      <w:pPr>
        <w:pStyle w:val="Paragraphedeliste"/>
        <w:numPr>
          <w:ilvl w:val="0"/>
          <w:numId w:val="10"/>
        </w:numPr>
        <w:spacing w:before="40" w:after="20"/>
      </w:pPr>
      <w:proofErr w:type="gramStart"/>
      <w:r>
        <w:t>p</w:t>
      </w:r>
      <w:r w:rsidRPr="0093672E">
        <w:t>rend</w:t>
      </w:r>
      <w:proofErr w:type="gramEnd"/>
      <w:r w:rsidRPr="0093672E">
        <w:t xml:space="preserve">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3" w:history="1">
        <w:r w:rsidR="00921153">
          <w:rPr>
            <w:rStyle w:val="Lienhypertexte"/>
          </w:rPr>
          <w:t>annexe 3</w:t>
        </w:r>
      </w:hyperlink>
      <w:r w:rsidR="00921153">
        <w:t>)</w:t>
      </w:r>
      <w:r w:rsidRPr="0093672E">
        <w:t xml:space="preserve"> ;</w:t>
      </w:r>
    </w:p>
    <w:p w14:paraId="2156A9FE" w14:textId="07E65A39" w:rsidR="00E73901" w:rsidRPr="0093672E" w:rsidRDefault="00E73901" w:rsidP="009F1A1B">
      <w:pPr>
        <w:pStyle w:val="Paragraphedeliste"/>
        <w:numPr>
          <w:ilvl w:val="0"/>
          <w:numId w:val="10"/>
        </w:numPr>
        <w:spacing w:before="40" w:after="20"/>
      </w:pPr>
      <w:proofErr w:type="gramStart"/>
      <w:r>
        <w:t>i</w:t>
      </w:r>
      <w:r w:rsidRPr="0093672E">
        <w:t>nforme</w:t>
      </w:r>
      <w:proofErr w:type="gramEnd"/>
      <w:r w:rsidRPr="0093672E">
        <w:t xml:space="preserve"> les professionnels de santé de tout effet indésirable ou le déclare lui-même sur le portail</w:t>
      </w:r>
      <w:r>
        <w:t xml:space="preserve"> de signalement</w:t>
      </w:r>
      <w:r w:rsidRPr="0093672E">
        <w:t xml:space="preserve"> : </w:t>
      </w:r>
      <w:hyperlink r:id="rId22" w:history="1">
        <w:r w:rsidRPr="001F49DA">
          <w:rPr>
            <w:rStyle w:val="Lienhypertexte"/>
          </w:rPr>
          <w:t>www.signalement-sante.gouv.fr</w:t>
        </w:r>
      </w:hyperlink>
      <w:r>
        <w:t>.</w:t>
      </w:r>
    </w:p>
    <w:p w14:paraId="1192309F" w14:textId="77777777" w:rsidR="00E73901" w:rsidRPr="00E73901" w:rsidRDefault="00E73901" w:rsidP="00921153">
      <w:pPr>
        <w:keepNext/>
        <w:keepLines/>
        <w:suppressAutoHyphens/>
        <w:spacing w:before="0" w:after="0" w:line="240" w:lineRule="auto"/>
        <w:jc w:val="left"/>
        <w:outlineLvl w:val="1"/>
        <w:rPr>
          <w:rFonts w:ascii="Arial Narrow" w:eastAsia="Times New Roman" w:hAnsi="Arial Narrow" w:cs="Times New Roman"/>
          <w:bCs/>
          <w:color w:val="000000"/>
        </w:rPr>
      </w:pPr>
    </w:p>
    <w:p w14:paraId="04F47701" w14:textId="349806CF" w:rsidR="00B34300" w:rsidRDefault="00B34300" w:rsidP="009F1A1B">
      <w:pPr>
        <w:pStyle w:val="Paragraphedeliste"/>
        <w:keepNext/>
        <w:keepLines/>
        <w:numPr>
          <w:ilvl w:val="0"/>
          <w:numId w:val="6"/>
        </w:numPr>
        <w:suppressAutoHyphens/>
        <w:spacing w:before="0" w:after="60" w:line="240" w:lineRule="auto"/>
        <w:jc w:val="left"/>
        <w:outlineLvl w:val="1"/>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Rôle du laboratoire</w:t>
      </w:r>
    </w:p>
    <w:p w14:paraId="5F6E89E0" w14:textId="77777777" w:rsidR="00E73901" w:rsidRPr="0093672E" w:rsidRDefault="00E73901" w:rsidP="00E73901">
      <w:r w:rsidRPr="0093672E">
        <w:t>L’entreprise qui assure l’exploitation du médicament</w:t>
      </w:r>
      <w:r>
        <w:t xml:space="preserve"> </w:t>
      </w:r>
      <w:r w:rsidRPr="0093672E">
        <w:t>:</w:t>
      </w:r>
    </w:p>
    <w:p w14:paraId="6CF8030B" w14:textId="4899826D" w:rsidR="00E73901" w:rsidRDefault="00E73901" w:rsidP="009F1A1B">
      <w:pPr>
        <w:pStyle w:val="Paragraphedeliste"/>
        <w:numPr>
          <w:ilvl w:val="0"/>
          <w:numId w:val="11"/>
        </w:numPr>
        <w:spacing w:before="40" w:after="20"/>
      </w:pPr>
      <w:proofErr w:type="gramStart"/>
      <w:r w:rsidRPr="0093672E">
        <w:t>réceptionne</w:t>
      </w:r>
      <w:proofErr w:type="gramEnd"/>
      <w:r w:rsidRPr="0093672E">
        <w:t xml:space="preserve"> les fiches d’</w:t>
      </w:r>
      <w:r>
        <w:t xml:space="preserve">initiation de </w:t>
      </w:r>
      <w:r w:rsidRPr="0093672E">
        <w:t>traitement</w:t>
      </w:r>
      <w:r>
        <w:t xml:space="preserve">, </w:t>
      </w:r>
      <w:r w:rsidRPr="0093672E">
        <w:t xml:space="preserve">de suivi et </w:t>
      </w:r>
      <w:r>
        <w:t xml:space="preserve">d’arrêt définitif, et </w:t>
      </w:r>
      <w:r w:rsidRPr="0093672E">
        <w:t>intègre les données dans sa base de suivi</w:t>
      </w:r>
      <w:r>
        <w:t> ;</w:t>
      </w:r>
    </w:p>
    <w:p w14:paraId="6035A3E8" w14:textId="77777777" w:rsidR="00E73901" w:rsidRDefault="00E73901" w:rsidP="009F1A1B">
      <w:pPr>
        <w:pStyle w:val="Paragraphedeliste"/>
        <w:numPr>
          <w:ilvl w:val="0"/>
          <w:numId w:val="11"/>
        </w:numPr>
        <w:spacing w:before="40" w:after="20"/>
      </w:pPr>
      <w:proofErr w:type="gramStart"/>
      <w:r>
        <w:t>est</w:t>
      </w:r>
      <w:proofErr w:type="gramEnd"/>
      <w:r>
        <w:t xml:space="preserve"> responsable du</w:t>
      </w:r>
      <w:r w:rsidRPr="0093672E">
        <w:t xml:space="preserve"> traitement </w:t>
      </w:r>
      <w:r>
        <w:t xml:space="preserve">des données </w:t>
      </w:r>
      <w:r w:rsidRPr="0093672E">
        <w:t>au sens du règlement général sur la protection des données (RGPD)</w:t>
      </w:r>
      <w:r>
        <w:t> ;</w:t>
      </w:r>
    </w:p>
    <w:p w14:paraId="004135B2" w14:textId="77777777" w:rsidR="00E73901" w:rsidRDefault="00E73901" w:rsidP="009F1A1B">
      <w:pPr>
        <w:pStyle w:val="Paragraphedeliste"/>
        <w:numPr>
          <w:ilvl w:val="0"/>
          <w:numId w:val="11"/>
        </w:numPr>
        <w:spacing w:before="40" w:after="20"/>
      </w:pPr>
      <w:proofErr w:type="gramStart"/>
      <w:r w:rsidRPr="0093672E">
        <w:t>collecte</w:t>
      </w:r>
      <w:proofErr w:type="gramEnd"/>
      <w:r w:rsidRPr="0093672E">
        <w:t xml:space="preserve"> et analyse toutes les informations recueillies dans le cadre du PUT</w:t>
      </w:r>
      <w:r>
        <w:t>-SP</w:t>
      </w:r>
      <w:r w:rsidRPr="0093672E">
        <w:t>, notamment les données d’efficacité et de pharmacovigilance. Il établit selon la périodicité définie en 1</w:t>
      </w:r>
      <w:r w:rsidRPr="00E73901">
        <w:rPr>
          <w:vertAlign w:val="superscript"/>
        </w:rPr>
        <w:t>ere</w:t>
      </w:r>
      <w:r w:rsidRPr="0093672E">
        <w:t xml:space="preserve"> page, le rapport de synthèse accompagné d’un projet de résumé qu’il transmet à l'ANSM </w:t>
      </w:r>
      <w:r w:rsidRPr="00CD6940">
        <w:t xml:space="preserve">et </w:t>
      </w:r>
      <w:r w:rsidRPr="00F469C6">
        <w:t>le cas éch</w:t>
      </w:r>
      <w:r w:rsidRPr="00F02A89">
        <w:t xml:space="preserve">éant </w:t>
      </w:r>
      <w:r w:rsidRPr="00CD6940">
        <w:t>au CRPV en charge du suivi de l’accès compassionnel</w:t>
      </w:r>
      <w:r>
        <w:t xml:space="preserve"> et</w:t>
      </w:r>
      <w:r w:rsidRPr="0093672E">
        <w:t xml:space="preserve"> transmet </w:t>
      </w:r>
      <w:r>
        <w:t xml:space="preserve">après validation </w:t>
      </w:r>
      <w:r w:rsidRPr="0093672E">
        <w:t xml:space="preserve">par l’ANSM le résumé de ce rapport, </w:t>
      </w:r>
      <w:r>
        <w:t>également p</w:t>
      </w:r>
      <w:r w:rsidRPr="0093672E">
        <w:t>ublié</w:t>
      </w:r>
      <w:r>
        <w:t xml:space="preserve"> sur le site internet de l’ANSM</w:t>
      </w:r>
      <w:r w:rsidRPr="0093672E">
        <w:t xml:space="preserve">, aux 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3389ED5A" w14:textId="77777777" w:rsidR="00E73901" w:rsidRDefault="00E73901" w:rsidP="009F1A1B">
      <w:pPr>
        <w:pStyle w:val="Paragraphedeliste"/>
        <w:numPr>
          <w:ilvl w:val="0"/>
          <w:numId w:val="11"/>
        </w:numPr>
        <w:spacing w:before="40" w:after="20"/>
      </w:pPr>
      <w:proofErr w:type="gramStart"/>
      <w:r>
        <w:t>sur</w:t>
      </w:r>
      <w:proofErr w:type="gramEnd"/>
      <w:r>
        <w:t xml:space="preserve"> demande du CRPV, lui soumet les éléments complémentaires requis ;</w:t>
      </w:r>
    </w:p>
    <w:p w14:paraId="2313A5CF" w14:textId="09BC9707" w:rsidR="00E73901" w:rsidRDefault="00E73901" w:rsidP="009F1A1B">
      <w:pPr>
        <w:pStyle w:val="Paragraphedeliste"/>
        <w:numPr>
          <w:ilvl w:val="0"/>
          <w:numId w:val="11"/>
        </w:numPr>
        <w:spacing w:before="40" w:after="20"/>
      </w:pPr>
      <w:proofErr w:type="gramStart"/>
      <w:r w:rsidRPr="0093672E">
        <w:t>respecte</w:t>
      </w:r>
      <w:proofErr w:type="gramEnd"/>
      <w:r w:rsidRPr="0093672E">
        <w:t xml:space="preserve"> et applique les obligations réglementaires en matière de pharmacovigilance : il enregistre, documente, et </w:t>
      </w:r>
      <w:r w:rsidRPr="00E25ADA">
        <w:t xml:space="preserve">déclare </w:t>
      </w:r>
      <w:r w:rsidRPr="009A4C9D">
        <w:t xml:space="preserve">via </w:t>
      </w:r>
      <w:proofErr w:type="spellStart"/>
      <w:r w:rsidRPr="009A4C9D">
        <w:t>Eudravigilance</w:t>
      </w:r>
      <w:proofErr w:type="spellEnd"/>
      <w:r w:rsidRPr="00E25ADA">
        <w:t xml:space="preserve"> tout</w:t>
      </w:r>
      <w:r>
        <w:t xml:space="preserve"> </w:t>
      </w:r>
      <w:r w:rsidRPr="0093672E">
        <w:t xml:space="preserve">effet indésirable suspecté d’être dû </w:t>
      </w:r>
      <w:r w:rsidRPr="0093672E">
        <w:lastRenderedPageBreak/>
        <w:t xml:space="preserve">au médicament selon les conditions prévues à l’article R. 5121-166 du </w:t>
      </w:r>
      <w:r>
        <w:t>C</w:t>
      </w:r>
      <w:r w:rsidRPr="0093672E">
        <w:t>ode de la santé publique et aux GVP Module VI (</w:t>
      </w:r>
      <w:r w:rsidRPr="00E73901">
        <w:rPr>
          <w:i/>
          <w:iCs/>
        </w:rPr>
        <w:t xml:space="preserve">Collection, management and </w:t>
      </w:r>
      <w:proofErr w:type="spellStart"/>
      <w:r w:rsidRPr="00E73901">
        <w:rPr>
          <w:i/>
          <w:iCs/>
        </w:rPr>
        <w:t>submission</w:t>
      </w:r>
      <w:proofErr w:type="spellEnd"/>
      <w:r w:rsidRPr="00E73901">
        <w:rPr>
          <w:i/>
          <w:iCs/>
        </w:rPr>
        <w:t xml:space="preserve"> of reports of </w:t>
      </w:r>
      <w:proofErr w:type="spellStart"/>
      <w:r w:rsidRPr="00E73901">
        <w:rPr>
          <w:i/>
          <w:iCs/>
        </w:rPr>
        <w:t>suspected</w:t>
      </w:r>
      <w:proofErr w:type="spellEnd"/>
      <w:r w:rsidRPr="00E73901">
        <w:rPr>
          <w:i/>
          <w:iCs/>
        </w:rPr>
        <w:t xml:space="preserve"> adverse </w:t>
      </w:r>
      <w:proofErr w:type="spellStart"/>
      <w:r w:rsidRPr="00E73901">
        <w:rPr>
          <w:i/>
          <w:iCs/>
        </w:rPr>
        <w:t>reactions</w:t>
      </w:r>
      <w:proofErr w:type="spellEnd"/>
      <w:r w:rsidRPr="00E73901">
        <w:rPr>
          <w:i/>
          <w:iCs/>
        </w:rPr>
        <w:t xml:space="preserve"> to </w:t>
      </w:r>
      <w:proofErr w:type="spellStart"/>
      <w:r w:rsidRPr="00E73901">
        <w:rPr>
          <w:i/>
          <w:iCs/>
        </w:rPr>
        <w:t>medicinal</w:t>
      </w:r>
      <w:proofErr w:type="spellEnd"/>
      <w:r w:rsidRPr="00E73901">
        <w:rPr>
          <w:i/>
          <w:iCs/>
        </w:rPr>
        <w:t xml:space="preserve"> </w:t>
      </w:r>
      <w:proofErr w:type="spellStart"/>
      <w:r w:rsidRPr="00E73901">
        <w:rPr>
          <w:i/>
          <w:iCs/>
        </w:rPr>
        <w:t>products</w:t>
      </w:r>
      <w:proofErr w:type="spellEnd"/>
      <w:r w:rsidRPr="0093672E">
        <w:t>)</w:t>
      </w:r>
      <w:r>
        <w:t> ;</w:t>
      </w:r>
    </w:p>
    <w:p w14:paraId="2B5F348B" w14:textId="77777777" w:rsidR="00E73901" w:rsidRDefault="00E73901" w:rsidP="009F1A1B">
      <w:pPr>
        <w:pStyle w:val="Paragraphedeliste"/>
        <w:numPr>
          <w:ilvl w:val="0"/>
          <w:numId w:val="11"/>
        </w:numPr>
        <w:spacing w:before="40" w:after="20"/>
      </w:pPr>
      <w:proofErr w:type="gramStart"/>
      <w:r w:rsidRPr="0093672E">
        <w:t>contacte</w:t>
      </w:r>
      <w:proofErr w:type="gramEnd"/>
      <w:r w:rsidRPr="0093672E">
        <w:t xml:space="preserve"> l’ANSM sans délai et le </w:t>
      </w:r>
      <w:r>
        <w:t xml:space="preserve">cas échéant le </w:t>
      </w:r>
      <w:r w:rsidRPr="0093672E">
        <w:t>CRPV en charge du suivi en cas de signal émergent de sécurité (quel</w:t>
      </w:r>
      <w:r>
        <w:t>s</w:t>
      </w:r>
      <w:r w:rsidRPr="0093672E">
        <w:t xml:space="preserve"> que soi</w:t>
      </w:r>
      <w:r>
        <w:t>en</w:t>
      </w:r>
      <w:r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t>AAC</w:t>
      </w:r>
      <w:r w:rsidRPr="0093672E">
        <w:t xml:space="preserve"> (médecins, pharmaciens, patients), conformément aux GVP Module IX (</w:t>
      </w:r>
      <w:r w:rsidRPr="00E73901">
        <w:rPr>
          <w:i/>
        </w:rPr>
        <w:t>Emergent Safety Issues</w:t>
      </w:r>
      <w:r w:rsidRPr="0093672E">
        <w:t>)</w:t>
      </w:r>
      <w:r>
        <w:t> ;</w:t>
      </w:r>
    </w:p>
    <w:p w14:paraId="207F266E" w14:textId="77777777" w:rsidR="00E73901" w:rsidRDefault="00E73901" w:rsidP="009F1A1B">
      <w:pPr>
        <w:pStyle w:val="Paragraphedeliste"/>
        <w:numPr>
          <w:ilvl w:val="0"/>
          <w:numId w:val="11"/>
        </w:numPr>
        <w:spacing w:before="40" w:after="20"/>
      </w:pPr>
      <w:proofErr w:type="gramStart"/>
      <w:r>
        <w:t>organise</w:t>
      </w:r>
      <w:proofErr w:type="gramEnd"/>
      <w:r>
        <w:t xml:space="preserve"> et </w:t>
      </w:r>
      <w:r w:rsidRPr="0093672E">
        <w:t>finance le recue</w:t>
      </w:r>
      <w:r>
        <w:t>il des données dans le cadre des AAC</w:t>
      </w:r>
      <w:r w:rsidRPr="0093672E">
        <w:t>, s’assure de l’assurance qualité et de la collecte rigoureuse</w:t>
      </w:r>
      <w:r>
        <w:t xml:space="preserve"> et</w:t>
      </w:r>
      <w:r w:rsidRPr="0093672E">
        <w:t xml:space="preserve"> exhaustive des données</w:t>
      </w:r>
      <w:r>
        <w:t> ;</w:t>
      </w:r>
    </w:p>
    <w:p w14:paraId="38494B6C" w14:textId="7376D2DC" w:rsidR="00E73901" w:rsidRDefault="00E73901" w:rsidP="009F1A1B">
      <w:pPr>
        <w:pStyle w:val="Paragraphedeliste"/>
        <w:numPr>
          <w:ilvl w:val="0"/>
          <w:numId w:val="11"/>
        </w:numPr>
        <w:spacing w:before="40" w:after="20"/>
      </w:pPr>
      <w:proofErr w:type="gramStart"/>
      <w:r w:rsidRPr="0093672E">
        <w:t>s’assure</w:t>
      </w:r>
      <w:proofErr w:type="gramEnd"/>
      <w:r w:rsidRPr="0093672E">
        <w:t xml:space="preserve"> du bon usage du médicament dans le cadre de</w:t>
      </w:r>
      <w:r>
        <w:t>s AAC</w:t>
      </w:r>
      <w:r w:rsidR="00E25ADA">
        <w:t xml:space="preserve"> </w:t>
      </w:r>
      <w:r>
        <w:t>;</w:t>
      </w:r>
    </w:p>
    <w:p w14:paraId="1128CC22" w14:textId="77777777" w:rsidR="00E73901" w:rsidRDefault="00E73901" w:rsidP="009F1A1B">
      <w:pPr>
        <w:pStyle w:val="Paragraphedeliste"/>
        <w:numPr>
          <w:ilvl w:val="0"/>
          <w:numId w:val="11"/>
        </w:numPr>
        <w:spacing w:before="40" w:after="20"/>
      </w:pPr>
      <w:proofErr w:type="gramStart"/>
      <w:r w:rsidRPr="0093672E">
        <w:t>approvisionne</w:t>
      </w:r>
      <w:proofErr w:type="gramEnd"/>
      <w:r w:rsidRPr="0093672E">
        <w:t xml:space="preserve"> en conséquence la PUI et assure le suivi de lots</w:t>
      </w:r>
      <w:r>
        <w:t> ;</w:t>
      </w:r>
    </w:p>
    <w:p w14:paraId="7053E38E" w14:textId="62031F42" w:rsidR="00E73901" w:rsidRPr="0093672E" w:rsidRDefault="00E73901" w:rsidP="009F1A1B">
      <w:pPr>
        <w:pStyle w:val="Paragraphedeliste"/>
        <w:numPr>
          <w:ilvl w:val="0"/>
          <w:numId w:val="11"/>
        </w:numPr>
        <w:spacing w:before="40" w:after="20"/>
      </w:pPr>
      <w:proofErr w:type="gramStart"/>
      <w:r>
        <w:t>s’est</w:t>
      </w:r>
      <w:proofErr w:type="gramEnd"/>
      <w:r>
        <w:t xml:space="preserve"> engagé, en cas de développement en cours dans l’indication en vue d’une demande d’AMM, à demander une autorisation d’accès précoce auprès de la HAS et de l’ANSM.</w:t>
      </w:r>
    </w:p>
    <w:p w14:paraId="6632B8D7" w14:textId="77777777" w:rsidR="00E73901" w:rsidRPr="00B406CC" w:rsidRDefault="00E73901" w:rsidP="00921153">
      <w:pPr>
        <w:keepNext/>
        <w:keepLines/>
        <w:suppressAutoHyphens/>
        <w:spacing w:before="0" w:after="0" w:line="240" w:lineRule="auto"/>
        <w:jc w:val="left"/>
        <w:outlineLvl w:val="1"/>
        <w:rPr>
          <w:rFonts w:ascii="Arial Narrow" w:eastAsia="Times New Roman" w:hAnsi="Arial Narrow" w:cs="Times New Roman"/>
          <w:bCs/>
          <w:color w:val="000000"/>
        </w:rPr>
      </w:pPr>
    </w:p>
    <w:p w14:paraId="7DE8F58D" w14:textId="64D01A00" w:rsidR="00B34300" w:rsidRDefault="00B34300" w:rsidP="009F1A1B">
      <w:pPr>
        <w:pStyle w:val="Paragraphedeliste"/>
        <w:keepNext/>
        <w:keepLines/>
        <w:numPr>
          <w:ilvl w:val="0"/>
          <w:numId w:val="6"/>
        </w:numPr>
        <w:suppressAutoHyphens/>
        <w:spacing w:before="0" w:after="60" w:line="240" w:lineRule="auto"/>
        <w:jc w:val="left"/>
        <w:outlineLvl w:val="1"/>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Rôle de l’ANSM</w:t>
      </w:r>
    </w:p>
    <w:p w14:paraId="5E7BC667" w14:textId="77777777" w:rsidR="00B406CC" w:rsidRDefault="00B406CC" w:rsidP="00B406CC">
      <w:r>
        <w:t>L</w:t>
      </w:r>
      <w:r w:rsidRPr="0093672E">
        <w:t>’ANSM</w:t>
      </w:r>
      <w:r>
        <w:t> :</w:t>
      </w:r>
    </w:p>
    <w:p w14:paraId="472D5B3B" w14:textId="6BFA0449" w:rsidR="00B406CC" w:rsidRDefault="00B406CC" w:rsidP="009F1A1B">
      <w:pPr>
        <w:pStyle w:val="Paragraphedeliste"/>
        <w:numPr>
          <w:ilvl w:val="0"/>
          <w:numId w:val="12"/>
        </w:numPr>
        <w:spacing w:before="40" w:after="20"/>
      </w:pPr>
      <w:proofErr w:type="gramStart"/>
      <w:r>
        <w:t>évalue</w:t>
      </w:r>
      <w:proofErr w:type="gramEnd"/>
      <w:r>
        <w:t xml:space="preserve"> le</w:t>
      </w:r>
      <w:r w:rsidRPr="0093672E">
        <w:t xml:space="preserve"> médicament </w:t>
      </w:r>
      <w:r>
        <w:t>notamment les données d'efficacité, de sécurité, de fabrication et de contrôle, pour permettre son utilisation dans le cadre des AAC ;</w:t>
      </w:r>
    </w:p>
    <w:p w14:paraId="5D6604E0" w14:textId="0F7297D7" w:rsidR="00B406CC" w:rsidRDefault="00B406CC" w:rsidP="009F1A1B">
      <w:pPr>
        <w:pStyle w:val="Paragraphedeliste"/>
        <w:numPr>
          <w:ilvl w:val="0"/>
          <w:numId w:val="12"/>
        </w:numPr>
        <w:spacing w:before="40" w:after="20"/>
      </w:pPr>
      <w:proofErr w:type="gramStart"/>
      <w:r>
        <w:t>évalue</w:t>
      </w:r>
      <w:proofErr w:type="gramEnd"/>
      <w:r>
        <w:t xml:space="preserve"> les demandes d’AAC pour chaque patient ;</w:t>
      </w:r>
    </w:p>
    <w:p w14:paraId="654814B3" w14:textId="4C5E6C1A" w:rsidR="00B406CC" w:rsidRDefault="00B406CC" w:rsidP="009F1A1B">
      <w:pPr>
        <w:pStyle w:val="Paragraphedeliste"/>
        <w:numPr>
          <w:ilvl w:val="0"/>
          <w:numId w:val="12"/>
        </w:numPr>
        <w:spacing w:before="40" w:after="20"/>
      </w:pPr>
      <w:proofErr w:type="gramStart"/>
      <w:r>
        <w:t>valide</w:t>
      </w:r>
      <w:proofErr w:type="gramEnd"/>
      <w:r>
        <w:t xml:space="preserve"> le présent PUT-SP.</w:t>
      </w:r>
    </w:p>
    <w:p w14:paraId="194F06E6" w14:textId="77777777" w:rsidR="00B406CC" w:rsidRPr="0093672E" w:rsidRDefault="00B406CC" w:rsidP="00B406CC">
      <w:pPr>
        <w:spacing w:before="0" w:after="0"/>
      </w:pPr>
    </w:p>
    <w:p w14:paraId="07C8604D" w14:textId="77777777" w:rsidR="00B406CC" w:rsidRPr="0093672E" w:rsidRDefault="00B406CC" w:rsidP="00921153">
      <w:pPr>
        <w:spacing w:before="0"/>
      </w:pPr>
      <w:r>
        <w:t>À la suite de la délivrance des AAC, l’ANSM</w:t>
      </w:r>
      <w:r w:rsidRPr="0093672E">
        <w:t> :</w:t>
      </w:r>
    </w:p>
    <w:p w14:paraId="445D7871" w14:textId="77777777" w:rsidR="00B406CC" w:rsidRDefault="00B406CC" w:rsidP="009F1A1B">
      <w:pPr>
        <w:pStyle w:val="Paragraphedeliste"/>
        <w:numPr>
          <w:ilvl w:val="0"/>
          <w:numId w:val="13"/>
        </w:numPr>
        <w:spacing w:before="40" w:after="20"/>
      </w:pPr>
      <w:proofErr w:type="gramStart"/>
      <w:r w:rsidRPr="0093672E">
        <w:t>pren</w:t>
      </w:r>
      <w:r>
        <w:t>d</w:t>
      </w:r>
      <w:proofErr w:type="gramEnd"/>
      <w:r w:rsidRPr="0093672E">
        <w:t xml:space="preserve"> connaissance des informations transmises par le laboratoire ainsi que par le CRPV en charge du suivi d</w:t>
      </w:r>
      <w:r>
        <w:t>u médicament en AAC le cas échéant</w:t>
      </w:r>
      <w:r w:rsidRPr="0093672E">
        <w:t xml:space="preserve"> et pren</w:t>
      </w:r>
      <w:r>
        <w:t>d</w:t>
      </w:r>
      <w:r w:rsidRPr="0093672E">
        <w:t xml:space="preserve"> toute mesure utile de manière à assurer la sécurité des patients et le bon usage du médicament</w:t>
      </w:r>
      <w:r>
        <w:t> ;</w:t>
      </w:r>
    </w:p>
    <w:p w14:paraId="6081E6E6" w14:textId="7BA7882E" w:rsidR="00B406CC" w:rsidRDefault="00B406CC" w:rsidP="009F1A1B">
      <w:pPr>
        <w:pStyle w:val="Paragraphedeliste"/>
        <w:numPr>
          <w:ilvl w:val="0"/>
          <w:numId w:val="13"/>
        </w:numPr>
        <w:spacing w:before="40" w:after="20"/>
      </w:pPr>
      <w:proofErr w:type="gramStart"/>
      <w:r w:rsidRPr="0093672E">
        <w:t>évalue</w:t>
      </w:r>
      <w:proofErr w:type="gramEnd"/>
      <w:r w:rsidRPr="0093672E">
        <w:t xml:space="preserve"> en collaboration avec le CRPV </w:t>
      </w:r>
      <w:r>
        <w:t xml:space="preserve">sus cité le cas échéant </w:t>
      </w:r>
      <w:r w:rsidRPr="0093672E">
        <w:t>les rapports périodiques de synthèse</w:t>
      </w:r>
      <w:r>
        <w:t xml:space="preserve"> fournis par le laboratoire</w:t>
      </w:r>
      <w:r w:rsidRPr="0093672E">
        <w:t xml:space="preserve"> et publie le résumé de ces rapports</w:t>
      </w:r>
      <w:r w:rsidR="003262ED">
        <w:t xml:space="preserve"> </w:t>
      </w:r>
      <w:r>
        <w:t>;</w:t>
      </w:r>
    </w:p>
    <w:p w14:paraId="72ACF975" w14:textId="5E43D8E4" w:rsidR="00B406CC" w:rsidRDefault="00B406CC" w:rsidP="009F1A1B">
      <w:pPr>
        <w:pStyle w:val="Paragraphedeliste"/>
        <w:numPr>
          <w:ilvl w:val="0"/>
          <w:numId w:val="13"/>
        </w:numPr>
        <w:spacing w:before="40" w:after="20"/>
      </w:pPr>
      <w:proofErr w:type="gramStart"/>
      <w:r w:rsidRPr="0093672E">
        <w:t>informe</w:t>
      </w:r>
      <w:proofErr w:type="gramEnd"/>
      <w:r w:rsidRPr="0093672E">
        <w:t xml:space="preserve"> sans délai le laboratoire et le CRPV </w:t>
      </w:r>
      <w:r>
        <w:t>sus cité le cas échéant</w:t>
      </w:r>
      <w:r w:rsidRPr="0093672E">
        <w:t xml:space="preserve"> en cas de signal émergent de sécurité qui lui aurait été notifié ou déclaré directement qui pourrait remettre en cause </w:t>
      </w:r>
      <w:r>
        <w:t>les AAC ;</w:t>
      </w:r>
    </w:p>
    <w:p w14:paraId="7EA8D105" w14:textId="6BE49ADD" w:rsidR="00B406CC" w:rsidRPr="0093672E" w:rsidRDefault="00B406CC" w:rsidP="009F1A1B">
      <w:pPr>
        <w:pStyle w:val="Paragraphedeliste"/>
        <w:numPr>
          <w:ilvl w:val="0"/>
          <w:numId w:val="13"/>
        </w:numPr>
        <w:spacing w:before="40" w:after="20"/>
      </w:pPr>
      <w:proofErr w:type="gramStart"/>
      <w:r w:rsidRPr="0093672E">
        <w:t>modifie</w:t>
      </w:r>
      <w:proofErr w:type="gramEnd"/>
      <w:r>
        <w:t xml:space="preserve"> le PUT-SP</w:t>
      </w:r>
      <w:r w:rsidRPr="0093672E">
        <w:t xml:space="preserve"> </w:t>
      </w:r>
      <w:r>
        <w:t xml:space="preserve">en fonction de l’évolution des données disponibles, </w:t>
      </w:r>
      <w:r w:rsidRPr="0093672E">
        <w:t xml:space="preserve">suspend </w:t>
      </w:r>
      <w:r>
        <w:t xml:space="preserve">ou </w:t>
      </w:r>
      <w:r w:rsidRPr="0093672E">
        <w:t>retire</w:t>
      </w:r>
      <w:r>
        <w:t xml:space="preserve"> les AAC</w:t>
      </w:r>
      <w:r w:rsidRPr="0093672E">
        <w:t xml:space="preserve"> </w:t>
      </w:r>
      <w:r>
        <w:t>si les conditions d’octroi ne sont plus remplies ou pour des motifs de santé publique.</w:t>
      </w:r>
    </w:p>
    <w:p w14:paraId="3E34D39D" w14:textId="278D8117" w:rsidR="00B406CC" w:rsidRDefault="00B406CC" w:rsidP="00921153">
      <w:pPr>
        <w:spacing w:after="0"/>
      </w:pPr>
      <w:r>
        <w:t>L</w:t>
      </w:r>
      <w:r w:rsidRPr="0093672E">
        <w:t>’ANSM diffuse</w:t>
      </w:r>
      <w:r>
        <w:t xml:space="preserve"> </w:t>
      </w:r>
      <w:r w:rsidRPr="0093672E">
        <w:t xml:space="preserve">sur </w:t>
      </w:r>
      <w:r>
        <w:t>son</w:t>
      </w:r>
      <w:r w:rsidRPr="0093672E">
        <w:t xml:space="preserve"> site internet </w:t>
      </w:r>
      <w:r>
        <w:t>un référentiel des médicaments en accès dérogatoire (</w:t>
      </w:r>
      <w:r w:rsidRPr="00B06D21">
        <w:t>https://ansm.sante.fr/documents/reference/#collapse-1</w:t>
      </w:r>
      <w:r>
        <w:t>)</w:t>
      </w:r>
      <w:r w:rsidRPr="0093672E">
        <w:t xml:space="preserve"> </w:t>
      </w:r>
      <w:r>
        <w:t>et toutes les informations nécessaires pour un bon usage de ces médicaments, les PUT-SP correspondants</w:t>
      </w:r>
      <w:r w:rsidRPr="0093672E">
        <w:t xml:space="preserve"> ainsi que les résumés des rapports de synthèse</w:t>
      </w:r>
      <w:r>
        <w:t xml:space="preserve"> périodiques</w:t>
      </w:r>
      <w:r w:rsidRPr="0093672E">
        <w:t>.</w:t>
      </w:r>
    </w:p>
    <w:p w14:paraId="1E888CE5" w14:textId="77777777" w:rsidR="00B406CC" w:rsidRPr="00B406CC" w:rsidRDefault="00B406CC" w:rsidP="00921153">
      <w:pPr>
        <w:spacing w:before="0" w:after="0"/>
      </w:pPr>
    </w:p>
    <w:p w14:paraId="78C9AD1F" w14:textId="77777777" w:rsidR="00B406CC" w:rsidRDefault="00B34300" w:rsidP="009F1A1B">
      <w:pPr>
        <w:pStyle w:val="Paragraphedeliste"/>
        <w:keepNext/>
        <w:keepLines/>
        <w:numPr>
          <w:ilvl w:val="0"/>
          <w:numId w:val="6"/>
        </w:numPr>
        <w:suppressAutoHyphens/>
        <w:spacing w:before="0" w:after="60" w:line="240" w:lineRule="auto"/>
        <w:jc w:val="left"/>
        <w:outlineLvl w:val="1"/>
        <w:rPr>
          <w:rFonts w:ascii="Arial Narrow" w:eastAsia="Times New Roman" w:hAnsi="Arial Narrow" w:cs="Times New Roman"/>
          <w:bCs/>
          <w:color w:val="000000"/>
          <w:sz w:val="36"/>
          <w:szCs w:val="26"/>
        </w:rPr>
      </w:pPr>
      <w:r>
        <w:rPr>
          <w:rFonts w:ascii="Arial Narrow" w:eastAsia="Times New Roman" w:hAnsi="Arial Narrow" w:cs="Times New Roman"/>
          <w:bCs/>
          <w:color w:val="000000"/>
          <w:sz w:val="36"/>
          <w:szCs w:val="26"/>
        </w:rPr>
        <w:t>Rôle du CRPV en charge du suivi du médicament en AAC</w:t>
      </w:r>
    </w:p>
    <w:p w14:paraId="45911F84" w14:textId="322408AD" w:rsidR="0033555D" w:rsidRDefault="00B406CC" w:rsidP="00921153">
      <w:r>
        <w:t>Le centre régional de pharmacovigilance (CRPV) désigné en 1</w:t>
      </w:r>
      <w:r w:rsidRPr="00B406CC">
        <w:rPr>
          <w:vertAlign w:val="superscript"/>
        </w:rPr>
        <w:t>ère</w:t>
      </w:r>
      <w:r>
        <w:t xml:space="preserve"> page le cas échéant assure le suivi de pharmacovigilance du médicament en AAC au niveau national. Il est destinataire (via le laboratoire) des rapports périodiques de synthèse et des résumés de des rapports. Il effectue une analyse critique de ces documents afin d’identifier et d’évaluer les éventuels signaux de sécurité soulevés par le rapport de synthèse et valide le contenu du résumé. </w:t>
      </w:r>
      <w:r w:rsidRPr="0093672E">
        <w:t>À</w:t>
      </w:r>
      <w:r>
        <w:t xml:space="preserve"> cette fin, il peut demander au laboratoire de lui fournir toute information complémentaire nécessaire à l’évaluation.</w:t>
      </w:r>
    </w:p>
    <w:p w14:paraId="2B6D961D" w14:textId="4E9E23C1" w:rsidR="00A91859" w:rsidRDefault="00A91859">
      <w:pPr>
        <w:spacing w:before="0" w:after="160" w:line="259" w:lineRule="auto"/>
        <w:jc w:val="left"/>
      </w:pPr>
      <w:r>
        <w:lastRenderedPageBreak/>
        <w:br w:type="page"/>
      </w:r>
    </w:p>
    <w:p w14:paraId="23CE7A68" w14:textId="77777777" w:rsidR="00A91859" w:rsidRPr="0093672E" w:rsidRDefault="00A91859" w:rsidP="00921153"/>
    <w:p w14:paraId="44ADB2CE" w14:textId="1E16EA5F" w:rsidR="00457300" w:rsidRPr="00457300" w:rsidRDefault="00457300" w:rsidP="00B6596C">
      <w:pPr>
        <w:pStyle w:val="Titreannexesnauto"/>
        <w:numPr>
          <w:ilvl w:val="0"/>
          <w:numId w:val="0"/>
        </w:numPr>
        <w:ind w:left="360"/>
      </w:pPr>
      <w:bookmarkStart w:id="29" w:name="Annexe_3"/>
      <w:bookmarkEnd w:id="29"/>
      <w:r>
        <w:t xml:space="preserve">Annexe </w:t>
      </w:r>
      <w:r w:rsidR="00B10220">
        <w:t>3</w:t>
      </w:r>
      <w:r>
        <w:t xml:space="preserve">. </w:t>
      </w:r>
      <w:r w:rsidR="009A4C9D" w:rsidRPr="0093672E">
        <w:t xml:space="preserve">Documents d’information à destination des patients avant toute prescription d’un médicament en </w:t>
      </w:r>
      <w:r w:rsidR="009A4C9D">
        <w:t>autorisation d’</w:t>
      </w:r>
      <w:r w:rsidR="009A4C9D" w:rsidRPr="0093672E">
        <w:t xml:space="preserve">accès </w:t>
      </w:r>
      <w:r w:rsidR="009A4C9D">
        <w:t>compassionnel</w:t>
      </w:r>
      <w:r w:rsidR="009A4C9D" w:rsidRPr="0093672E">
        <w:t xml:space="preserve"> : </w:t>
      </w:r>
      <w:sdt>
        <w:sdtPr>
          <w:alias w:val="Nom du médicament"/>
          <w:tag w:val=""/>
          <w:id w:val="1793014423"/>
          <w:placeholder>
            <w:docPart w:val="8C8A89C7749D4BE68DB820D6E5190384"/>
          </w:placeholder>
          <w:dataBinding w:prefixMappings="xmlns:ns0='http://purl.org/dc/elements/1.1/' xmlns:ns1='http://schemas.openxmlformats.org/package/2006/metadata/core-properties' " w:xpath="/ns1:coreProperties[1]/ns0:title[1]" w:storeItemID="{6C3C8BC8-F283-45AE-878A-BAB7291924A1}"/>
          <w:text/>
        </w:sdtPr>
        <w:sdtEndPr/>
        <w:sdtContent>
          <w:r w:rsidR="005F4339">
            <w:t>OSPOLOT</w:t>
          </w:r>
        </w:sdtContent>
      </w:sdt>
      <w:r w:rsidR="009A4C9D" w:rsidRPr="0093672E">
        <w:t xml:space="preserve"> </w:t>
      </w:r>
    </w:p>
    <w:p w14:paraId="27FA71D7" w14:textId="77777777" w:rsidR="009A4C9D" w:rsidRDefault="009A4C9D" w:rsidP="009A4C9D"/>
    <w:p w14:paraId="37E3C616" w14:textId="2B487C19" w:rsidR="00B10220" w:rsidRDefault="005B0694" w:rsidP="00B10220">
      <w:pPr>
        <w:pStyle w:val="Titreannexesnauto"/>
        <w:numPr>
          <w:ilvl w:val="0"/>
          <w:numId w:val="1"/>
        </w:numPr>
        <w:rPr>
          <w:rFonts w:ascii="Arial" w:hAnsi="Arial" w:cs="Arial"/>
          <w:color w:val="404040" w:themeColor="text1" w:themeTint="BF"/>
          <w:sz w:val="22"/>
          <w:szCs w:val="22"/>
        </w:rPr>
      </w:pPr>
      <w:r>
        <w:rPr>
          <w:rFonts w:ascii="Arial" w:hAnsi="Arial" w:cs="Arial"/>
          <w:color w:val="404040" w:themeColor="text1" w:themeTint="BF"/>
          <w:sz w:val="22"/>
          <w:szCs w:val="22"/>
        </w:rPr>
        <w:t>Note</w:t>
      </w:r>
      <w:r w:rsidR="009A4C9D" w:rsidRPr="005B0694">
        <w:rPr>
          <w:rFonts w:ascii="Arial" w:hAnsi="Arial" w:cs="Arial"/>
          <w:color w:val="404040" w:themeColor="text1" w:themeTint="BF"/>
          <w:sz w:val="22"/>
          <w:szCs w:val="22"/>
        </w:rPr>
        <w:t xml:space="preserve"> d’information sur le dispositif d’autorisation d’accès compassionnel</w:t>
      </w:r>
    </w:p>
    <w:p w14:paraId="50A90D28" w14:textId="77777777" w:rsidR="00B10220" w:rsidRDefault="00B10220" w:rsidP="00B10220">
      <w:pPr>
        <w:pStyle w:val="Paragraphedeliste"/>
        <w:numPr>
          <w:ilvl w:val="0"/>
          <w:numId w:val="1"/>
        </w:numPr>
        <w:spacing w:before="0" w:after="200"/>
      </w:pPr>
      <w:r>
        <w:t xml:space="preserve">Note d’information destinée au prescripteur : </w:t>
      </w:r>
    </w:p>
    <w:p w14:paraId="65FE344A" w14:textId="0B0818B8" w:rsidR="00B10220" w:rsidRDefault="00B10220" w:rsidP="00E446D2">
      <w:pPr>
        <w:pStyle w:val="Paragraphedeliste"/>
        <w:numPr>
          <w:ilvl w:val="1"/>
          <w:numId w:val="1"/>
        </w:numPr>
        <w:spacing w:before="120" w:after="120"/>
      </w:pPr>
      <w:r>
        <w:t>Résumé des Caractéristiques du produit pour les formes solides en comprimés</w:t>
      </w:r>
    </w:p>
    <w:p w14:paraId="2AF9C8D5" w14:textId="3D82562F" w:rsidR="00B10220" w:rsidRPr="00B10220" w:rsidRDefault="00B10220" w:rsidP="0074594D">
      <w:pPr>
        <w:pStyle w:val="Paragraphedeliste"/>
        <w:numPr>
          <w:ilvl w:val="1"/>
          <w:numId w:val="1"/>
        </w:numPr>
        <w:spacing w:before="0" w:after="200"/>
      </w:pPr>
      <w:r>
        <w:t>Résumé des Caractéristiques du produit pour la forme buvable</w:t>
      </w:r>
    </w:p>
    <w:p w14:paraId="44819850" w14:textId="2A313A81" w:rsidR="009A4C9D" w:rsidRPr="005B0694" w:rsidRDefault="005B0694" w:rsidP="005B0694">
      <w:pPr>
        <w:pStyle w:val="Titreannexesnauto"/>
        <w:numPr>
          <w:ilvl w:val="0"/>
          <w:numId w:val="1"/>
        </w:numPr>
        <w:rPr>
          <w:rFonts w:ascii="Arial" w:hAnsi="Arial" w:cs="Arial"/>
          <w:color w:val="404040" w:themeColor="text1" w:themeTint="BF"/>
          <w:sz w:val="22"/>
          <w:szCs w:val="22"/>
        </w:rPr>
      </w:pPr>
      <w:r>
        <w:rPr>
          <w:rFonts w:ascii="Arial" w:hAnsi="Arial" w:cs="Arial"/>
          <w:color w:val="404040" w:themeColor="text1" w:themeTint="BF"/>
          <w:sz w:val="22"/>
          <w:szCs w:val="22"/>
        </w:rPr>
        <w:t>N</w:t>
      </w:r>
      <w:r w:rsidR="009A4C9D" w:rsidRPr="005B0694">
        <w:rPr>
          <w:rFonts w:ascii="Arial" w:hAnsi="Arial" w:cs="Arial"/>
          <w:color w:val="404040" w:themeColor="text1" w:themeTint="BF"/>
          <w:sz w:val="22"/>
          <w:szCs w:val="22"/>
        </w:rPr>
        <w:t>ote d’information sur le traitement des données à caractère personnel</w:t>
      </w:r>
    </w:p>
    <w:p w14:paraId="02FD8A9F" w14:textId="77777777" w:rsidR="00E446D2" w:rsidRDefault="005B0694" w:rsidP="00E446D2">
      <w:pPr>
        <w:pStyle w:val="Titreannexesnauto"/>
        <w:numPr>
          <w:ilvl w:val="0"/>
          <w:numId w:val="1"/>
        </w:numPr>
        <w:spacing w:after="0"/>
        <w:rPr>
          <w:rFonts w:ascii="Arial" w:hAnsi="Arial" w:cs="Arial"/>
          <w:color w:val="404040" w:themeColor="text1" w:themeTint="BF"/>
          <w:sz w:val="22"/>
          <w:szCs w:val="22"/>
        </w:rPr>
      </w:pPr>
      <w:r>
        <w:rPr>
          <w:rFonts w:ascii="Arial" w:hAnsi="Arial" w:cs="Arial"/>
          <w:color w:val="404040" w:themeColor="text1" w:themeTint="BF"/>
          <w:sz w:val="22"/>
          <w:szCs w:val="22"/>
        </w:rPr>
        <w:t>N</w:t>
      </w:r>
      <w:r w:rsidR="009A4C9D" w:rsidRPr="005B0694">
        <w:rPr>
          <w:rFonts w:ascii="Arial" w:hAnsi="Arial" w:cs="Arial"/>
          <w:color w:val="404040" w:themeColor="text1" w:themeTint="BF"/>
          <w:sz w:val="22"/>
          <w:szCs w:val="22"/>
        </w:rPr>
        <w:t>ote destinée au patient</w:t>
      </w:r>
      <w:r w:rsidR="00E446D2">
        <w:rPr>
          <w:rFonts w:ascii="Arial" w:hAnsi="Arial" w:cs="Arial"/>
          <w:color w:val="404040" w:themeColor="text1" w:themeTint="BF"/>
          <w:sz w:val="22"/>
          <w:szCs w:val="22"/>
        </w:rPr>
        <w:t> :</w:t>
      </w:r>
    </w:p>
    <w:p w14:paraId="36C203FE" w14:textId="77777777" w:rsidR="00E446D2" w:rsidRDefault="00E446D2" w:rsidP="00E446D2">
      <w:pPr>
        <w:pStyle w:val="Titreannexesnauto"/>
        <w:numPr>
          <w:ilvl w:val="1"/>
          <w:numId w:val="1"/>
        </w:numPr>
        <w:spacing w:after="0"/>
        <w:rPr>
          <w:rFonts w:ascii="Arial" w:hAnsi="Arial" w:cs="Arial"/>
          <w:color w:val="404040" w:themeColor="text1" w:themeTint="BF"/>
          <w:sz w:val="22"/>
          <w:szCs w:val="22"/>
        </w:rPr>
      </w:pPr>
      <w:r>
        <w:rPr>
          <w:rFonts w:ascii="Arial" w:hAnsi="Arial" w:cs="Arial"/>
          <w:color w:val="404040" w:themeColor="text1" w:themeTint="BF"/>
          <w:sz w:val="22"/>
          <w:szCs w:val="22"/>
        </w:rPr>
        <w:t>P</w:t>
      </w:r>
      <w:r w:rsidR="005B0694" w:rsidRPr="005B0694">
        <w:rPr>
          <w:rFonts w:ascii="Arial" w:hAnsi="Arial" w:cs="Arial"/>
          <w:color w:val="404040" w:themeColor="text1" w:themeTint="BF"/>
          <w:sz w:val="22"/>
          <w:szCs w:val="22"/>
        </w:rPr>
        <w:t>our les formes solides en comprimés</w:t>
      </w:r>
    </w:p>
    <w:p w14:paraId="0D1098CD" w14:textId="4E697E8D" w:rsidR="005B0694" w:rsidRPr="00E446D2" w:rsidRDefault="00E446D2" w:rsidP="00E446D2">
      <w:pPr>
        <w:pStyle w:val="Titreannexesnauto"/>
        <w:numPr>
          <w:ilvl w:val="1"/>
          <w:numId w:val="1"/>
        </w:numPr>
        <w:rPr>
          <w:rFonts w:ascii="Arial" w:hAnsi="Arial" w:cs="Arial"/>
          <w:color w:val="404040" w:themeColor="text1" w:themeTint="BF"/>
          <w:sz w:val="22"/>
          <w:szCs w:val="22"/>
        </w:rPr>
      </w:pPr>
      <w:r>
        <w:rPr>
          <w:rFonts w:ascii="Arial" w:hAnsi="Arial" w:cs="Arial"/>
          <w:color w:val="404040" w:themeColor="text1" w:themeTint="BF"/>
          <w:sz w:val="22"/>
          <w:szCs w:val="22"/>
        </w:rPr>
        <w:t>P</w:t>
      </w:r>
      <w:r w:rsidR="005B0694" w:rsidRPr="00E446D2">
        <w:rPr>
          <w:rFonts w:ascii="Arial" w:hAnsi="Arial" w:cs="Arial"/>
          <w:color w:val="404040" w:themeColor="text1" w:themeTint="BF"/>
          <w:sz w:val="22"/>
          <w:szCs w:val="22"/>
        </w:rPr>
        <w:t>our la forme buvable</w:t>
      </w:r>
    </w:p>
    <w:p w14:paraId="01FFE4F3" w14:textId="77777777" w:rsidR="009A4C9D" w:rsidRDefault="009A4C9D" w:rsidP="009A4C9D">
      <w:pPr>
        <w:spacing w:before="0" w:after="160" w:line="259" w:lineRule="auto"/>
        <w:jc w:val="left"/>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F91AD1" w:rsidRPr="00F91AD1" w14:paraId="00E783AA" w14:textId="77777777" w:rsidTr="00403677">
        <w:tc>
          <w:tcPr>
            <w:tcW w:w="5000" w:type="pct"/>
          </w:tcPr>
          <w:p w14:paraId="13BAD0C3" w14:textId="77777777" w:rsidR="00F91AD1" w:rsidRPr="00F91AD1" w:rsidRDefault="00F91AD1" w:rsidP="00F91AD1">
            <w:pPr>
              <w:keepNext/>
              <w:autoSpaceDE w:val="0"/>
              <w:autoSpaceDN w:val="0"/>
              <w:adjustRightInd w:val="0"/>
              <w:spacing w:before="0" w:after="0"/>
              <w:jc w:val="center"/>
              <w:rPr>
                <w:rFonts w:ascii="Arial Narrow" w:eastAsia="Times New Roman" w:hAnsi="Arial Narrow" w:cs="Arial"/>
                <w:b/>
                <w:color w:val="000000"/>
                <w:sz w:val="36"/>
                <w:szCs w:val="36"/>
              </w:rPr>
            </w:pPr>
            <w:r w:rsidRPr="00F91AD1">
              <w:rPr>
                <w:rFonts w:ascii="Arial Narrow" w:eastAsia="Times New Roman" w:hAnsi="Arial Narrow" w:cs="Arial"/>
                <w:b/>
                <w:color w:val="000000"/>
                <w:sz w:val="36"/>
                <w:szCs w:val="36"/>
              </w:rPr>
              <w:lastRenderedPageBreak/>
              <w:t xml:space="preserve">Note d’information sur l’autorisation d’accès compassionnel  </w:t>
            </w:r>
          </w:p>
        </w:tc>
      </w:tr>
    </w:tbl>
    <w:p w14:paraId="4CB2B46C" w14:textId="77777777" w:rsidR="00F91AD1" w:rsidRPr="00F91AD1" w:rsidRDefault="00F91AD1" w:rsidP="00F91AD1">
      <w:pPr>
        <w:pBdr>
          <w:top w:val="single" w:sz="4" w:space="1" w:color="auto"/>
          <w:left w:val="single" w:sz="4" w:space="6" w:color="auto"/>
          <w:bottom w:val="single" w:sz="4" w:space="1" w:color="auto"/>
          <w:right w:val="single" w:sz="4" w:space="4" w:color="auto"/>
        </w:pBdr>
        <w:rPr>
          <w:rFonts w:eastAsia="Times New Roman" w:cs="Times New Roman"/>
          <w:color w:val="404040"/>
        </w:rPr>
      </w:pPr>
      <w:r w:rsidRPr="00F91AD1">
        <w:rPr>
          <w:rFonts w:eastAsia="Times New Roman" w:cs="Arial"/>
          <w:color w:val="404040"/>
          <w:sz w:val="23"/>
          <w:szCs w:val="23"/>
        </w:rPr>
        <w:t>Dans le cas où le patient serait dans l'incapacité de prendre connaissance de cette information, celle-ci sera donnée à son représentant légal ou, le cas échéant, à la personne de confiance qu’il a désignée</w:t>
      </w:r>
    </w:p>
    <w:p w14:paraId="7EC07EC1" w14:textId="02EF582F" w:rsidR="00F91AD1" w:rsidRPr="00F91AD1" w:rsidRDefault="00F91AD1" w:rsidP="00F91AD1">
      <w:pPr>
        <w:rPr>
          <w:rFonts w:eastAsia="Times New Roman" w:cs="Times New Roman"/>
          <w:b/>
          <w:color w:val="auto"/>
        </w:rPr>
      </w:pPr>
      <w:r w:rsidRPr="00F91AD1">
        <w:rPr>
          <w:rFonts w:eastAsia="Times New Roman" w:cs="Times New Roman"/>
          <w:b/>
          <w:color w:val="auto"/>
        </w:rPr>
        <w:t>Votre médecin vous a proposé un t</w:t>
      </w:r>
      <w:r w:rsidRPr="00F91AD1">
        <w:rPr>
          <w:rFonts w:eastAsia="Times New Roman" w:cs="Times New Roman"/>
          <w:b/>
          <w:color w:val="404040"/>
        </w:rPr>
        <w:t xml:space="preserve">raitement par </w:t>
      </w:r>
      <w:sdt>
        <w:sdtPr>
          <w:rPr>
            <w:rFonts w:eastAsia="Times New Roman" w:cs="Times New Roman"/>
            <w:b/>
            <w:color w:val="404040"/>
          </w:rPr>
          <w:alias w:val="Nom du médicament"/>
          <w:tag w:val=""/>
          <w:id w:val="-976380552"/>
          <w:placeholder>
            <w:docPart w:val="2199F2C2B30A46DF84356619A5B3F9D1"/>
          </w:placeholder>
          <w:dataBinding w:prefixMappings="xmlns:ns0='http://purl.org/dc/elements/1.1/' xmlns:ns1='http://schemas.openxmlformats.org/package/2006/metadata/core-properties' " w:xpath="/ns1:coreProperties[1]/ns0:title[1]" w:storeItemID="{6C3C8BC8-F283-45AE-878A-BAB7291924A1}"/>
          <w:text/>
        </w:sdtPr>
        <w:sdtEndPr/>
        <w:sdtContent>
          <w:r w:rsidR="005F4339">
            <w:rPr>
              <w:rFonts w:eastAsia="Times New Roman" w:cs="Times New Roman"/>
              <w:b/>
              <w:color w:val="404040"/>
            </w:rPr>
            <w:t>OSPOLOT</w:t>
          </w:r>
        </w:sdtContent>
      </w:sdt>
      <w:r w:rsidRPr="00F91AD1">
        <w:rPr>
          <w:rFonts w:eastAsia="Times New Roman" w:cs="Times New Roman"/>
          <w:b/>
          <w:color w:val="404040"/>
        </w:rPr>
        <w:t xml:space="preserve"> </w:t>
      </w:r>
      <w:r w:rsidRPr="00F91AD1">
        <w:rPr>
          <w:rFonts w:eastAsia="Times New Roman" w:cs="Times New Roman"/>
          <w:b/>
          <w:color w:val="auto"/>
        </w:rPr>
        <w:t>dans le cadre d’une autorisation d’accès compassionnel (AAC).</w:t>
      </w:r>
    </w:p>
    <w:p w14:paraId="39CBB085" w14:textId="77777777" w:rsidR="00F91AD1" w:rsidRPr="00F91AD1" w:rsidRDefault="00F91AD1" w:rsidP="00F91AD1">
      <w:pPr>
        <w:rPr>
          <w:rFonts w:eastAsia="Times New Roman" w:cs="Times New Roman"/>
          <w:b/>
          <w:color w:val="auto"/>
        </w:rPr>
      </w:pPr>
      <w:r w:rsidRPr="00F91AD1">
        <w:rPr>
          <w:rFonts w:eastAsia="Times New Roman" w:cs="Times New Roman"/>
          <w:b/>
          <w:color w:val="auto"/>
        </w:rPr>
        <w:t>Ce document a pour objectif de vous informer sur cette prescription et ce à quoi elle vous engage. Il complète les informations de votre médecin et vous aidera à prendre une décision à propos de ce traitement.</w:t>
      </w:r>
    </w:p>
    <w:p w14:paraId="563FA246" w14:textId="77777777" w:rsidR="00F91AD1" w:rsidRPr="00F91AD1" w:rsidRDefault="00F91AD1" w:rsidP="00F91AD1">
      <w:pPr>
        <w:rPr>
          <w:rFonts w:eastAsia="Times New Roman" w:cs="Times New Roman"/>
          <w:color w:val="404040"/>
        </w:rPr>
      </w:pPr>
    </w:p>
    <w:p w14:paraId="62414DF7" w14:textId="77777777" w:rsidR="00F91AD1" w:rsidRPr="00F91AD1" w:rsidRDefault="00F91AD1" w:rsidP="00F91AD1">
      <w:pPr>
        <w:keepNext/>
        <w:keepLines/>
        <w:suppressAutoHyphens/>
        <w:spacing w:before="0" w:after="60" w:line="240" w:lineRule="auto"/>
        <w:jc w:val="left"/>
        <w:outlineLvl w:val="1"/>
        <w:rPr>
          <w:rFonts w:ascii="Arial Narrow" w:eastAsia="Times New Roman" w:hAnsi="Arial Narrow" w:cs="Times New Roman"/>
          <w:color w:val="000000"/>
          <w:sz w:val="36"/>
          <w:szCs w:val="26"/>
        </w:rPr>
      </w:pPr>
      <w:r w:rsidRPr="00F91AD1">
        <w:rPr>
          <w:rFonts w:ascii="Arial Narrow" w:eastAsia="Times New Roman" w:hAnsi="Arial Narrow" w:cs="Times New Roman"/>
          <w:color w:val="000000"/>
          <w:sz w:val="36"/>
          <w:szCs w:val="26"/>
        </w:rPr>
        <w:t>Qu’est-ce qu’une autorisation d’accès compassionnel ?</w:t>
      </w:r>
    </w:p>
    <w:p w14:paraId="7E58E434" w14:textId="77777777" w:rsidR="00F91AD1" w:rsidRPr="00F91AD1" w:rsidRDefault="00F91AD1" w:rsidP="00F91AD1">
      <w:pPr>
        <w:rPr>
          <w:rFonts w:eastAsia="Times New Roman" w:cs="Arial"/>
          <w:color w:val="404040"/>
        </w:rPr>
      </w:pPr>
      <w:r w:rsidRPr="00F91AD1">
        <w:rPr>
          <w:rFonts w:eastAsia="Times New Roman" w:cs="Arial"/>
          <w:color w:val="404040"/>
        </w:rPr>
        <w:t>Le dispositif d’</w:t>
      </w:r>
      <w:r w:rsidRPr="00F91AD1">
        <w:rPr>
          <w:rFonts w:eastAsia="Times New Roman" w:cs="Arial"/>
          <w:color w:val="auto"/>
        </w:rPr>
        <w:t>autorisation d’accès compassionnel (AAC)</w:t>
      </w:r>
      <w:r w:rsidRPr="00F91AD1">
        <w:rPr>
          <w:rFonts w:eastAsia="Times New Roman" w:cs="Times New Roman"/>
          <w:b/>
          <w:color w:val="auto"/>
        </w:rPr>
        <w:t xml:space="preserve"> </w:t>
      </w:r>
      <w:r w:rsidRPr="00F91AD1">
        <w:rPr>
          <w:rFonts w:eastAsia="Times New Roman" w:cs="Arial"/>
          <w:color w:val="404040"/>
        </w:rPr>
        <w:t xml:space="preserve">permet la mise à disposition dérogatoire en France de médicaments ne disposant pas d‘autorisation de mise sur le marché (AMM) pour le traitement de </w:t>
      </w:r>
      <w:r w:rsidRPr="00F91AD1">
        <w:rPr>
          <w:rFonts w:eastAsia="Times New Roman" w:cs="Times New Roman"/>
          <w:color w:val="404040"/>
        </w:rPr>
        <w:t>maladies graves, rares ou invalidantes</w:t>
      </w:r>
      <w:r w:rsidRPr="00F91AD1">
        <w:rPr>
          <w:rFonts w:eastAsia="Times New Roman" w:cs="Arial"/>
          <w:color w:val="404040"/>
        </w:rPr>
        <w:t>. L’efficacité et la sécurité et du médicament que vous propose votre médecin sont présumées favorables par l’ANSM au vu des données disponibles.</w:t>
      </w:r>
    </w:p>
    <w:p w14:paraId="3337992D" w14:textId="77777777" w:rsidR="00F91AD1" w:rsidRPr="00F91AD1" w:rsidRDefault="00F91AD1" w:rsidP="00F91AD1">
      <w:pPr>
        <w:rPr>
          <w:rFonts w:eastAsia="Times New Roman" w:cs="Times New Roman"/>
          <w:color w:val="404040"/>
          <w:sz w:val="18"/>
        </w:rPr>
      </w:pPr>
      <w:r w:rsidRPr="00F91AD1">
        <w:rPr>
          <w:rFonts w:eastAsia="Times New Roman" w:cs="Arial"/>
          <w:color w:val="404040"/>
          <w:szCs w:val="25"/>
        </w:rPr>
        <w:t xml:space="preserve">L’objectif est de vous permettre de bénéficier de ce traitement à titre exceptionnel en faisant l'objet d'un suivi particulier au cours duquel vos données à caractère personnel concernant votre santé, le traitement et ses effets sur vous seront collectées. </w:t>
      </w:r>
      <w:r w:rsidRPr="00F91AD1">
        <w:rPr>
          <w:rFonts w:eastAsia="Times New Roman" w:cs="Times New Roman"/>
          <w:color w:val="404040"/>
        </w:rPr>
        <w:t>L’AAC s’accompagne d’un recueil obligatoire de données pour s’assurer que le médicament est sûr et efficace en conditions réelles d’utilisation et</w:t>
      </w:r>
      <w:r w:rsidRPr="00F91AD1">
        <w:rPr>
          <w:rFonts w:eastAsia="Times New Roman" w:cs="Arial"/>
          <w:color w:val="404040"/>
          <w:szCs w:val="25"/>
        </w:rPr>
        <w:t xml:space="preserve"> que les bénéfices du traitement restent présumés supérieurs aux risques potentiellement encourus au cours du temps.</w:t>
      </w:r>
    </w:p>
    <w:p w14:paraId="76FC179B" w14:textId="77777777" w:rsidR="00F91AD1" w:rsidRPr="00F91AD1" w:rsidRDefault="00F91AD1" w:rsidP="00F91AD1">
      <w:pPr>
        <w:rPr>
          <w:rFonts w:eastAsia="Times New Roman" w:cs="Times New Roman"/>
          <w:color w:val="404040"/>
        </w:rPr>
      </w:pPr>
      <w:r w:rsidRPr="00F91AD1">
        <w:rPr>
          <w:rFonts w:eastAsia="Times New Roman" w:cs="Times New Roman"/>
          <w:color w:val="404040"/>
        </w:rPr>
        <w:t xml:space="preserve">Les données sont recueillies auprès des médecins et des pharmaciens par le laboratoire exploitant le médicament via la mise en place d’un Protocole d’Utilisation Thérapeutique et de suivi des patients (PUT-SP) validé par l’ANSM. Ces données sont transmises périodiquement et de manière anonyme par le laboratoire à l’ANSM afin d’évaluer le médicament le temps de sa mise à disposition en accès compassionnel. </w:t>
      </w:r>
    </w:p>
    <w:p w14:paraId="4022815B" w14:textId="77777777" w:rsidR="00F91AD1" w:rsidRPr="00F91AD1" w:rsidRDefault="00F91AD1" w:rsidP="00F91AD1">
      <w:pPr>
        <w:rPr>
          <w:rFonts w:eastAsia="Times New Roman" w:cs="Times New Roman"/>
          <w:color w:val="404040"/>
        </w:rPr>
      </w:pPr>
      <w:r w:rsidRPr="00F91AD1">
        <w:rPr>
          <w:rFonts w:eastAsia="Times New Roman" w:cs="Times New Roman"/>
          <w:color w:val="404040"/>
        </w:rPr>
        <w:t xml:space="preserve">Lorsqu’il vous est prescrit un médicament dans le cadre d’une AAC, vous ne participez pas dans un essai clinique. L’objectif principal est de vous soigner et non de tester le médicament. Vous n’avez donc pas à faire d’examens supplémentaires en plus de ceux prévus dans votre prise en charge habituelle. </w:t>
      </w:r>
    </w:p>
    <w:p w14:paraId="06C95734" w14:textId="77777777" w:rsidR="00F91AD1" w:rsidRPr="00F91AD1" w:rsidRDefault="00F91AD1" w:rsidP="00F91AD1">
      <w:pPr>
        <w:rPr>
          <w:rFonts w:eastAsia="Times New Roman" w:cs="Times New Roman"/>
          <w:color w:val="404040"/>
        </w:rPr>
      </w:pPr>
      <w:r w:rsidRPr="00F91AD1">
        <w:rPr>
          <w:rFonts w:eastAsia="Times New Roman" w:cs="Times New Roman"/>
          <w:color w:val="404040"/>
        </w:rPr>
        <w:t>L’AAC peut être suspendue ou retirée si les conditions initiales ci-dessus ne sont plus remplies, ou pour des motifs de santé publique.</w:t>
      </w:r>
    </w:p>
    <w:p w14:paraId="752322E1" w14:textId="77777777" w:rsidR="00F91AD1" w:rsidRPr="00F91AD1" w:rsidRDefault="00F91AD1" w:rsidP="00F91AD1">
      <w:pPr>
        <w:rPr>
          <w:rFonts w:eastAsia="Times New Roman" w:cs="Times New Roman"/>
          <w:color w:val="404040"/>
        </w:rPr>
      </w:pPr>
      <w:r w:rsidRPr="00F91AD1">
        <w:rPr>
          <w:rFonts w:eastAsia="Times New Roman" w:cs="Times New Roman"/>
          <w:color w:val="404040"/>
        </w:rPr>
        <w:t xml:space="preserve">Les médicaments mis à disposition dans ce cadre sont intégralement pris en charge par l’Assurance maladie, sans avance de frais de votre part. </w:t>
      </w:r>
    </w:p>
    <w:p w14:paraId="5FFE0C65" w14:textId="52F06486" w:rsidR="00F91AD1" w:rsidRPr="00F91AD1" w:rsidRDefault="00F91AD1" w:rsidP="00F91AD1">
      <w:pPr>
        <w:rPr>
          <w:rFonts w:eastAsia="Times New Roman" w:cs="Times New Roman"/>
          <w:color w:val="404040"/>
        </w:rPr>
      </w:pPr>
      <w:r w:rsidRPr="00F91AD1">
        <w:rPr>
          <w:rFonts w:eastAsia="Times New Roman" w:cs="Times New Roman"/>
          <w:color w:val="404040"/>
        </w:rPr>
        <w:t xml:space="preserve">Vous pouvez en parler avec votre médecin. N’hésitez pas à poser toutes vos questions. Il vous </w:t>
      </w:r>
      <w:proofErr w:type="gramStart"/>
      <w:r w:rsidRPr="00F91AD1">
        <w:rPr>
          <w:rFonts w:eastAsia="Times New Roman" w:cs="Times New Roman"/>
          <w:color w:val="404040"/>
        </w:rPr>
        <w:t>donnera</w:t>
      </w:r>
      <w:proofErr w:type="gramEnd"/>
      <w:r w:rsidRPr="00F91AD1">
        <w:rPr>
          <w:rFonts w:eastAsia="Times New Roman" w:cs="Times New Roman"/>
          <w:color w:val="404040"/>
        </w:rPr>
        <w:t xml:space="preserve"> des informations sur les bénéfices attendus de ce médicament dans votre situation mais aussi sur les incertitudes ou inconvénients (effets indésirables, contraintes de prise, etc.). </w:t>
      </w:r>
    </w:p>
    <w:p w14:paraId="302E65DE" w14:textId="77777777" w:rsidR="00F91AD1" w:rsidRPr="00F91AD1" w:rsidRDefault="00F91AD1" w:rsidP="00F91AD1">
      <w:pPr>
        <w:rPr>
          <w:rFonts w:eastAsia="Times New Roman" w:cs="Times New Roman"/>
          <w:color w:val="404040"/>
        </w:rPr>
      </w:pPr>
      <w:r w:rsidRPr="00F91AD1">
        <w:rPr>
          <w:rFonts w:eastAsia="Times New Roman" w:cs="Times New Roman"/>
          <w:color w:val="404040"/>
        </w:rPr>
        <w:t>Vous êtes libre d’accepter ou de refuser la prescription de ce médicament.</w:t>
      </w:r>
    </w:p>
    <w:p w14:paraId="5CE56DD4" w14:textId="77777777" w:rsidR="00F91AD1" w:rsidRPr="00700685" w:rsidRDefault="00F91AD1" w:rsidP="00F91AD1">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68B3579F" w14:textId="77777777" w:rsidR="00F91AD1" w:rsidRPr="00027172" w:rsidRDefault="00F91AD1" w:rsidP="00F91AD1">
      <w:r w:rsidRPr="00700685">
        <w:t>Demandez des précisions à votre médecin ou reportez-vous à la notice du médicament dans sa boîte s’il y en a une</w:t>
      </w:r>
      <w:r>
        <w:t xml:space="preserve">. </w:t>
      </w:r>
    </w:p>
    <w:p w14:paraId="43356765" w14:textId="77777777" w:rsidR="00F91AD1" w:rsidRPr="0093672E" w:rsidRDefault="00F91AD1" w:rsidP="00F91AD1">
      <w:r w:rsidRPr="0093672E">
        <w:t>L’utilisation de ce médicament est encadrée. Si vous prenez ce médicam</w:t>
      </w:r>
      <w:r>
        <w:t>ent chez vous, il est important </w:t>
      </w:r>
      <w:r w:rsidRPr="0093672E">
        <w:t>:</w:t>
      </w:r>
    </w:p>
    <w:p w14:paraId="72CC7876" w14:textId="77777777" w:rsidR="00F91AD1" w:rsidRPr="0093672E" w:rsidRDefault="00F91AD1" w:rsidP="009F1A1B">
      <w:pPr>
        <w:numPr>
          <w:ilvl w:val="0"/>
          <w:numId w:val="15"/>
        </w:numPr>
        <w:spacing w:before="40" w:after="20"/>
      </w:pPr>
      <w:proofErr w:type="gramStart"/>
      <w:r w:rsidRPr="0093672E">
        <w:t>de</w:t>
      </w:r>
      <w:proofErr w:type="gramEnd"/>
      <w:r w:rsidRPr="0093672E">
        <w:t xml:space="preserve"> respecter les </w:t>
      </w:r>
      <w:r>
        <w:t>conseils</w:t>
      </w:r>
      <w:r w:rsidRPr="0093672E">
        <w:t xml:space="preserve"> qui vous ont été donnés pour le prendre et le conserver (certains médicaments doivent être conservés au réfrigérateur, sont à prendre à distance </w:t>
      </w:r>
      <w:r>
        <w:t>ou pendant l</w:t>
      </w:r>
      <w:r w:rsidRPr="0093672E">
        <w:t>es repas, etc.)</w:t>
      </w:r>
      <w:r w:rsidRPr="00700685">
        <w:t> ;</w:t>
      </w:r>
    </w:p>
    <w:p w14:paraId="293640DA" w14:textId="77777777" w:rsidR="00F91AD1" w:rsidRDefault="00F91AD1" w:rsidP="009F1A1B">
      <w:pPr>
        <w:numPr>
          <w:ilvl w:val="0"/>
          <w:numId w:val="15"/>
        </w:numPr>
        <w:spacing w:before="40" w:after="20"/>
      </w:pPr>
      <w:proofErr w:type="gramStart"/>
      <w:r w:rsidRPr="0093672E">
        <w:t>de</w:t>
      </w:r>
      <w:proofErr w:type="gramEnd"/>
      <w:r w:rsidRPr="0093672E">
        <w:t xml:space="preserve"> demander des précisions sur le lieu où vous pourrez </w:t>
      </w:r>
      <w:r>
        <w:t>vous le procurer</w:t>
      </w:r>
      <w:r w:rsidRPr="0093672E">
        <w:t xml:space="preserve">. Les médicaments en accès </w:t>
      </w:r>
      <w:r>
        <w:t>compassionnel</w:t>
      </w:r>
      <w:r w:rsidRPr="0093672E">
        <w:t xml:space="preserve"> ne sont </w:t>
      </w:r>
      <w:r>
        <w:t xml:space="preserve">généralement </w:t>
      </w:r>
      <w:r w:rsidRPr="0093672E">
        <w:t xml:space="preserve">disponibles </w:t>
      </w:r>
      <w:r>
        <w:t>que</w:t>
      </w:r>
      <w:r w:rsidRPr="0093672E">
        <w:t xml:space="preserve"> dans </w:t>
      </w:r>
      <w:r>
        <w:t>d</w:t>
      </w:r>
      <w:r w:rsidRPr="0093672E">
        <w:t>es hôpitaux. Au besoin, demandez à l’équipe qui vous suit si votre médicament peut être disponible dans un hôpital près de chez vous.</w:t>
      </w:r>
    </w:p>
    <w:p w14:paraId="79F70C2D" w14:textId="2E193570" w:rsidR="00F91AD1" w:rsidRDefault="00F91AD1" w:rsidP="00F91AD1">
      <w:pPr>
        <w:spacing w:before="40" w:after="20"/>
      </w:pPr>
    </w:p>
    <w:p w14:paraId="56D0832E" w14:textId="7E12B694" w:rsidR="00E679AE" w:rsidRPr="00B4472E" w:rsidRDefault="00312C82" w:rsidP="00E679AE">
      <w:pPr>
        <w:spacing w:before="0" w:after="0"/>
        <w:rPr>
          <w:u w:val="single"/>
        </w:rPr>
      </w:pPr>
      <w:r>
        <w:rPr>
          <w:u w:val="single"/>
        </w:rPr>
        <w:t>Présentation</w:t>
      </w:r>
      <w:r w:rsidR="00E679AE" w:rsidRPr="00B4472E">
        <w:rPr>
          <w:u w:val="single"/>
        </w:rPr>
        <w:t xml:space="preserve"> du médicament</w:t>
      </w:r>
    </w:p>
    <w:p w14:paraId="184569DC" w14:textId="77777777" w:rsidR="00E679AE" w:rsidRDefault="00E679AE" w:rsidP="00E679AE">
      <w:pPr>
        <w:spacing w:before="0"/>
      </w:pPr>
      <w:r>
        <w:t>OSPOLOT 50 mg, comprimé</w:t>
      </w:r>
    </w:p>
    <w:p w14:paraId="39FAD0D9" w14:textId="77777777" w:rsidR="00E679AE" w:rsidRDefault="00E679AE" w:rsidP="00E679AE">
      <w:pPr>
        <w:spacing w:before="0"/>
      </w:pPr>
      <w:r>
        <w:t>OSPOLOT 200 mg, comprimé sécable</w:t>
      </w:r>
    </w:p>
    <w:p w14:paraId="662AE9F3" w14:textId="77777777" w:rsidR="00E679AE" w:rsidRDefault="00E679AE" w:rsidP="00E679AE">
      <w:pPr>
        <w:spacing w:before="0" w:after="0"/>
      </w:pPr>
      <w:r>
        <w:t>OSPOLOT 20 mg/ml, suspension buvable</w:t>
      </w:r>
    </w:p>
    <w:p w14:paraId="175DF64E" w14:textId="7D2CD03C" w:rsidR="00E679AE" w:rsidRDefault="00312C82" w:rsidP="00E679AE">
      <w:pPr>
        <w:spacing w:before="0" w:after="0"/>
      </w:pPr>
      <w:r>
        <w:t>Principe actif : s</w:t>
      </w:r>
      <w:r w:rsidR="00E679AE">
        <w:t>ultiame</w:t>
      </w:r>
    </w:p>
    <w:p w14:paraId="0ABEDED0" w14:textId="77777777" w:rsidR="00E679AE" w:rsidRDefault="00E679AE" w:rsidP="00E679AE">
      <w:pPr>
        <w:spacing w:before="0" w:after="0"/>
      </w:pPr>
    </w:p>
    <w:p w14:paraId="0CBCF843" w14:textId="1BEEE81C" w:rsidR="00312C82" w:rsidRPr="000A74C2" w:rsidRDefault="00312C82" w:rsidP="000A74C2">
      <w:pPr>
        <w:spacing w:before="0" w:after="0"/>
        <w:rPr>
          <w:u w:val="single"/>
        </w:rPr>
      </w:pPr>
      <w:r w:rsidRPr="000A74C2">
        <w:rPr>
          <w:u w:val="single"/>
        </w:rPr>
        <w:t>Indications</w:t>
      </w:r>
      <w:r>
        <w:rPr>
          <w:u w:val="single"/>
        </w:rPr>
        <w:t xml:space="preserve"> de traitement</w:t>
      </w:r>
    </w:p>
    <w:p w14:paraId="5776882F" w14:textId="5E12A7D1" w:rsidR="00E679AE" w:rsidRPr="009F1A1B" w:rsidRDefault="00E679AE" w:rsidP="000A74C2">
      <w:pPr>
        <w:spacing w:before="0" w:after="0"/>
      </w:pPr>
      <w:r w:rsidRPr="009F1A1B">
        <w:t>Traitement de l’épilepsie, après échec des thérapeutiques disponibles et appropriées, dans les situations suivantes :</w:t>
      </w:r>
    </w:p>
    <w:p w14:paraId="79535CDF" w14:textId="77777777" w:rsidR="00E679AE" w:rsidRPr="009F1A1B" w:rsidRDefault="00E679AE" w:rsidP="00E679AE">
      <w:pPr>
        <w:numPr>
          <w:ilvl w:val="0"/>
          <w:numId w:val="20"/>
        </w:numPr>
        <w:spacing w:before="0" w:after="0"/>
        <w:jc w:val="left"/>
      </w:pPr>
      <w:r w:rsidRPr="009F1A1B">
        <w:t>Traitement du Syndrome de Pointes-Ondes Continues du sommeil (POCS) </w:t>
      </w:r>
    </w:p>
    <w:p w14:paraId="0E1EC323" w14:textId="77777777" w:rsidR="00E679AE" w:rsidRPr="009F1A1B" w:rsidRDefault="00E679AE" w:rsidP="00E679AE">
      <w:pPr>
        <w:numPr>
          <w:ilvl w:val="0"/>
          <w:numId w:val="20"/>
        </w:numPr>
        <w:spacing w:before="0" w:after="0"/>
        <w:jc w:val="left"/>
      </w:pPr>
      <w:r w:rsidRPr="009F1A1B">
        <w:t>Traitement de l’épilepsie à paroxysmes rolandiques </w:t>
      </w:r>
    </w:p>
    <w:p w14:paraId="4D30CD63" w14:textId="77777777" w:rsidR="00E679AE" w:rsidRPr="009F1A1B" w:rsidRDefault="00E679AE" w:rsidP="00E679AE">
      <w:pPr>
        <w:numPr>
          <w:ilvl w:val="0"/>
          <w:numId w:val="20"/>
        </w:numPr>
        <w:spacing w:before="0" w:after="0"/>
        <w:jc w:val="left"/>
      </w:pPr>
      <w:r w:rsidRPr="009F1A1B">
        <w:t>Traitement de l’épilepsie de Landau-</w:t>
      </w:r>
      <w:proofErr w:type="spellStart"/>
      <w:r w:rsidRPr="009F1A1B">
        <w:t>Keffner</w:t>
      </w:r>
      <w:proofErr w:type="spellEnd"/>
      <w:r w:rsidRPr="009F1A1B">
        <w:t> </w:t>
      </w:r>
    </w:p>
    <w:p w14:paraId="6444273A" w14:textId="77777777" w:rsidR="00E679AE" w:rsidRDefault="00E679AE" w:rsidP="00E679AE">
      <w:pPr>
        <w:pStyle w:val="Paragraphedeliste"/>
        <w:numPr>
          <w:ilvl w:val="0"/>
          <w:numId w:val="20"/>
        </w:numPr>
        <w:spacing w:before="0" w:after="0"/>
      </w:pPr>
      <w:r w:rsidRPr="009F1A1B">
        <w:t>Traitement des absences</w:t>
      </w:r>
    </w:p>
    <w:p w14:paraId="25A1DB3A" w14:textId="77777777" w:rsidR="00E679AE" w:rsidRDefault="00E679AE" w:rsidP="00E679AE">
      <w:pPr>
        <w:spacing w:before="0" w:after="0"/>
      </w:pPr>
    </w:p>
    <w:p w14:paraId="4D63FCE9" w14:textId="77777777" w:rsidR="00E679AE" w:rsidRPr="00B4472E" w:rsidRDefault="00E679AE" w:rsidP="00E679AE">
      <w:pPr>
        <w:spacing w:before="0" w:after="0"/>
        <w:rPr>
          <w:u w:val="single"/>
        </w:rPr>
      </w:pPr>
      <w:r w:rsidRPr="00B4472E">
        <w:rPr>
          <w:u w:val="single"/>
        </w:rPr>
        <w:t>Conditionnement</w:t>
      </w:r>
    </w:p>
    <w:p w14:paraId="0FEA635E" w14:textId="77777777" w:rsidR="00E679AE" w:rsidRDefault="00E679AE" w:rsidP="00E679AE">
      <w:pPr>
        <w:spacing w:before="0"/>
      </w:pPr>
      <w:r>
        <w:t>Boite de 50 comprimés pelliculés.</w:t>
      </w:r>
    </w:p>
    <w:p w14:paraId="2DF2D621" w14:textId="77777777" w:rsidR="00E679AE" w:rsidRDefault="00E679AE" w:rsidP="00E679AE">
      <w:pPr>
        <w:spacing w:before="0" w:after="0"/>
      </w:pPr>
      <w:r>
        <w:t>Boite de 1 flacon de 250 ml.</w:t>
      </w:r>
    </w:p>
    <w:p w14:paraId="580D86AE" w14:textId="77777777" w:rsidR="00E679AE" w:rsidRDefault="00E679AE" w:rsidP="00E679AE">
      <w:pPr>
        <w:spacing w:before="40" w:after="20"/>
      </w:pPr>
    </w:p>
    <w:p w14:paraId="19F4A11F" w14:textId="77777777" w:rsidR="00E679AE" w:rsidRPr="00B4472E" w:rsidRDefault="00E679AE" w:rsidP="000A74C2">
      <w:pPr>
        <w:spacing w:before="0" w:after="0"/>
        <w:rPr>
          <w:u w:val="single"/>
        </w:rPr>
      </w:pPr>
      <w:r w:rsidRPr="00B4472E">
        <w:rPr>
          <w:u w:val="single"/>
        </w:rPr>
        <w:t xml:space="preserve">Précautions d’emploi </w:t>
      </w:r>
    </w:p>
    <w:p w14:paraId="58D5E8EB" w14:textId="77777777" w:rsidR="00E679AE" w:rsidRPr="002E0C1C" w:rsidRDefault="00E679AE" w:rsidP="00E679AE">
      <w:pPr>
        <w:spacing w:before="0" w:after="0"/>
        <w:rPr>
          <w:b/>
          <w:bCs/>
        </w:rPr>
      </w:pPr>
      <w:r w:rsidRPr="002E0C1C">
        <w:rPr>
          <w:b/>
          <w:bCs/>
        </w:rPr>
        <w:t>Ne prenez jamais OSPOLOT </w:t>
      </w:r>
    </w:p>
    <w:p w14:paraId="2155643A" w14:textId="77777777" w:rsidR="00E679AE" w:rsidRPr="002E0C1C" w:rsidRDefault="00E679AE" w:rsidP="00E679AE">
      <w:pPr>
        <w:pStyle w:val="Paragraphedeliste"/>
        <w:numPr>
          <w:ilvl w:val="0"/>
          <w:numId w:val="20"/>
        </w:numPr>
        <w:spacing w:before="0" w:after="0"/>
      </w:pPr>
      <w:r w:rsidRPr="002E0C1C">
        <w:t>En cas d'allergie au principe actif sultiame, à des principes actifs similaires (sulfamides) ou à l'un des autres composants de l'OSPOLOT</w:t>
      </w:r>
      <w:r>
        <w:t>.</w:t>
      </w:r>
    </w:p>
    <w:p w14:paraId="63F2CB47" w14:textId="77777777" w:rsidR="00E679AE" w:rsidRPr="002E0C1C" w:rsidRDefault="00E679AE" w:rsidP="00E679AE">
      <w:pPr>
        <w:spacing w:before="0" w:after="0"/>
      </w:pPr>
      <w:r w:rsidRPr="002E0C1C">
        <w:t>Si vous présentez un dysfonctionnement de la thyroïde engendrant un excès d’hormone thyroïdienne (hyperthyroïdie)</w:t>
      </w:r>
    </w:p>
    <w:p w14:paraId="746D4432" w14:textId="77777777" w:rsidR="00E679AE" w:rsidRPr="002E0C1C" w:rsidRDefault="00E679AE" w:rsidP="00E679AE">
      <w:pPr>
        <w:pStyle w:val="Paragraphedeliste"/>
        <w:numPr>
          <w:ilvl w:val="0"/>
          <w:numId w:val="20"/>
        </w:numPr>
        <w:spacing w:before="0" w:after="0"/>
      </w:pPr>
      <w:r w:rsidRPr="002E0C1C">
        <w:t>Si vous présentez une pression sanguine élevée (hypertension artérielle)</w:t>
      </w:r>
    </w:p>
    <w:p w14:paraId="1EDE3777" w14:textId="77777777" w:rsidR="00E679AE" w:rsidRPr="002E0C1C" w:rsidRDefault="00E679AE" w:rsidP="00E679AE">
      <w:pPr>
        <w:pStyle w:val="Paragraphedeliste"/>
        <w:numPr>
          <w:ilvl w:val="0"/>
          <w:numId w:val="20"/>
        </w:numPr>
        <w:spacing w:before="120" w:after="0"/>
      </w:pPr>
      <w:r w:rsidRPr="002E0C1C">
        <w:t>Si vous souffrez d’un trouble congénital ou acquis de la production de pigment sanguin par l’organisme (porphyrie aigue).</w:t>
      </w:r>
    </w:p>
    <w:p w14:paraId="4E02891A" w14:textId="77777777" w:rsidR="00E679AE" w:rsidRPr="002E0C1C" w:rsidRDefault="00E679AE" w:rsidP="00E679AE">
      <w:pPr>
        <w:spacing w:before="120" w:after="0"/>
        <w:rPr>
          <w:b/>
          <w:bCs/>
        </w:rPr>
      </w:pPr>
      <w:r w:rsidRPr="002E0C1C">
        <w:rPr>
          <w:b/>
          <w:bCs/>
        </w:rPr>
        <w:t>Faites attention avec OSPOLOT </w:t>
      </w:r>
    </w:p>
    <w:p w14:paraId="52527F1D" w14:textId="77777777" w:rsidR="00E679AE" w:rsidRPr="002E0C1C" w:rsidRDefault="00E679AE" w:rsidP="00E679AE">
      <w:pPr>
        <w:spacing w:before="0" w:after="0"/>
      </w:pPr>
      <w:r w:rsidRPr="002E0C1C">
        <w:t>Veuillez informer votre médecin ou votre pharmacien avant de prendre OSPOLOT :</w:t>
      </w:r>
    </w:p>
    <w:p w14:paraId="41E35F1D" w14:textId="77777777" w:rsidR="00E679AE" w:rsidRPr="002E0C1C" w:rsidRDefault="00E679AE" w:rsidP="00E679AE">
      <w:pPr>
        <w:pStyle w:val="Paragraphedeliste"/>
        <w:numPr>
          <w:ilvl w:val="0"/>
          <w:numId w:val="20"/>
        </w:numPr>
        <w:spacing w:before="0" w:after="0"/>
      </w:pPr>
      <w:r w:rsidRPr="002E0C1C">
        <w:t>Si vous souffrez d’un dysfonctionnement de la fonction rénale</w:t>
      </w:r>
    </w:p>
    <w:p w14:paraId="4AC4C4BC" w14:textId="77777777" w:rsidR="00E679AE" w:rsidRPr="002E0C1C" w:rsidRDefault="00E679AE" w:rsidP="00E679AE">
      <w:pPr>
        <w:pStyle w:val="Paragraphedeliste"/>
        <w:numPr>
          <w:ilvl w:val="0"/>
          <w:numId w:val="20"/>
        </w:numPr>
        <w:spacing w:before="0" w:after="0"/>
      </w:pPr>
      <w:r w:rsidRPr="002E0C1C">
        <w:t>Si vous souffrez de troubles psychiques.</w:t>
      </w:r>
    </w:p>
    <w:p w14:paraId="79BC3B08" w14:textId="77777777" w:rsidR="00E679AE" w:rsidRPr="002E0C1C" w:rsidRDefault="00E679AE" w:rsidP="00E679AE">
      <w:pPr>
        <w:spacing w:before="0" w:after="0"/>
      </w:pPr>
    </w:p>
    <w:p w14:paraId="4531A0D6" w14:textId="77777777" w:rsidR="00E679AE" w:rsidRPr="002E0C1C" w:rsidRDefault="00E679AE" w:rsidP="00E679AE">
      <w:pPr>
        <w:spacing w:before="0" w:after="0"/>
      </w:pPr>
      <w:r w:rsidRPr="002E0C1C">
        <w:lastRenderedPageBreak/>
        <w:t>Consultez immédiatement un médecin, en cas d'apparition de l'un des effets secondaires suivants : fièvre, maux de gorge, réaction allergique cutanée avec gonflement des ganglions et/ou symptômes grippaux lors de votre traitement par OSPOLOT, et réaliser un hémogramme. Si vous présentez certaines modifications sanguines, telles qu’une réduction du nombre de globules blancs ou de plaquettes (</w:t>
      </w:r>
      <w:proofErr w:type="spellStart"/>
      <w:r w:rsidRPr="002E0C1C">
        <w:t>leucocytopénie</w:t>
      </w:r>
      <w:proofErr w:type="spellEnd"/>
      <w:r w:rsidRPr="002E0C1C">
        <w:t xml:space="preserve"> ou thrombocytopénie) accompagnée de symptômes tels que de la fièvre et des maux de gorge, votre médecin peut juger nécessaire d’interrompre le traitement par OSPOLOT. En cas de réactions allergiques sévères, le traitement par OSPOLOT doit être interrompu immédiatement. Votre médecin effectuera donc des examens réguliers du sang.</w:t>
      </w:r>
    </w:p>
    <w:p w14:paraId="1BF40032" w14:textId="77777777" w:rsidR="00E679AE" w:rsidRPr="002E0C1C" w:rsidRDefault="00E679AE" w:rsidP="00E679AE">
      <w:pPr>
        <w:spacing w:before="0" w:after="0"/>
      </w:pPr>
      <w:r w:rsidRPr="002E0C1C">
        <w:t>Des examens réguliers de la fonction des reins doivent aussi être effectués régulièrement chez vous ou chez votre enfant en cas de traitement prolongé.</w:t>
      </w:r>
    </w:p>
    <w:p w14:paraId="7AB83874" w14:textId="77777777" w:rsidR="00E679AE" w:rsidRPr="002E0C1C" w:rsidRDefault="00E679AE" w:rsidP="00E679AE">
      <w:pPr>
        <w:spacing w:before="0" w:after="0"/>
      </w:pPr>
    </w:p>
    <w:p w14:paraId="085AC67C" w14:textId="77777777" w:rsidR="00E679AE" w:rsidRDefault="00E679AE" w:rsidP="00E679AE">
      <w:pPr>
        <w:spacing w:before="0" w:after="0"/>
      </w:pPr>
      <w:r w:rsidRPr="002E0C1C">
        <w:t>Un nombre limité de patients, qui ont été traités avec des antiépileptiques comme le sultiame, ont eu des pensées d’automutilation ou des pensées suicidaires. Si vous avez de telles pensées à un quelconque moment, contactez immédiatement votre médecin.</w:t>
      </w:r>
    </w:p>
    <w:p w14:paraId="1D7D3EC4" w14:textId="77777777" w:rsidR="00E679AE" w:rsidRDefault="00E679AE" w:rsidP="00E679AE">
      <w:pPr>
        <w:spacing w:before="0" w:after="0"/>
      </w:pPr>
    </w:p>
    <w:p w14:paraId="3363C802" w14:textId="3C9C54B7" w:rsidR="002E0C1C" w:rsidRPr="002E0C1C" w:rsidRDefault="00E679AE" w:rsidP="00E679AE">
      <w:pPr>
        <w:spacing w:before="0" w:after="0"/>
      </w:pPr>
      <w:r>
        <w:t>Pour plus d’informations, consulter la rubrique 2 de la notice destinée au patient.</w:t>
      </w:r>
    </w:p>
    <w:p w14:paraId="4A4A7747" w14:textId="77777777" w:rsidR="00FC2D65" w:rsidRPr="0093672E" w:rsidRDefault="00FC2D65" w:rsidP="00E679AE"/>
    <w:p w14:paraId="04430B78" w14:textId="77777777" w:rsidR="00F91AD1" w:rsidRPr="00700685" w:rsidRDefault="00F91AD1" w:rsidP="00F91AD1">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1B1BA95A" w14:textId="77777777" w:rsidR="00F91AD1" w:rsidRPr="0093672E" w:rsidRDefault="00F91AD1" w:rsidP="00F91AD1">
      <w:r w:rsidRPr="0093672E">
        <w:t xml:space="preserve">Comme il </w:t>
      </w:r>
      <w:r>
        <w:t>existe</w:t>
      </w:r>
      <w:r w:rsidRPr="0093672E">
        <w:t xml:space="preserve"> </w:t>
      </w:r>
      <w:r>
        <w:t xml:space="preserve">peu </w:t>
      </w:r>
      <w:r w:rsidRPr="0093672E">
        <w:t>de recul sur l</w:t>
      </w:r>
      <w:r>
        <w:t>’utilisation du</w:t>
      </w:r>
      <w:r w:rsidRPr="0093672E">
        <w:t xml:space="preserve"> médicament qui vous est proposé, son utilisation </w:t>
      </w:r>
      <w:r>
        <w:t>est sous</w:t>
      </w:r>
      <w:r w:rsidRPr="00700685">
        <w:t xml:space="preserve"> surveillance e</w:t>
      </w:r>
      <w:r>
        <w:t>t</w:t>
      </w:r>
      <w:r w:rsidRPr="00700685">
        <w:t xml:space="preserve"> décrite en détail dans le protocole d’utilisation thérapeutique et </w:t>
      </w:r>
      <w:r w:rsidRPr="005E5722">
        <w:t>suivi des patients (PUT-SP)</w:t>
      </w:r>
      <w:r>
        <w:t xml:space="preserve"> </w:t>
      </w:r>
      <w:r w:rsidRPr="00700685">
        <w:t>disponible sur le site internet de l’Agence nationale de sécurité du médicament et des produits de santé (ANSM).</w:t>
      </w:r>
    </w:p>
    <w:p w14:paraId="0F3CA25D" w14:textId="77777777" w:rsidR="00F91AD1" w:rsidRDefault="00F91AD1" w:rsidP="00F91AD1">
      <w:r w:rsidRPr="00700685">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242D73E6" w14:textId="77777777" w:rsidR="00F91AD1" w:rsidRPr="00700685" w:rsidRDefault="00F91AD1" w:rsidP="00F91AD1">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7EC3F52D" w14:textId="77777777" w:rsidR="00F91AD1" w:rsidRPr="00700685" w:rsidRDefault="00F91AD1" w:rsidP="009F1A1B">
      <w:pPr>
        <w:numPr>
          <w:ilvl w:val="0"/>
          <w:numId w:val="16"/>
        </w:numPr>
        <w:spacing w:before="40" w:after="20"/>
        <w:rPr>
          <w:color w:val="262626" w:themeColor="text1" w:themeTint="D9"/>
        </w:rPr>
      </w:pPr>
      <w:r w:rsidRPr="00700685">
        <w:t xml:space="preserve">Votre médecin va vous poser des questions sur la façon dont vous vous sentez avec ce traitement et rassembler des données </w:t>
      </w:r>
      <w:r>
        <w:t>à caractère personnel</w:t>
      </w:r>
      <w:r w:rsidRPr="00700685">
        <w:t xml:space="preserve"> sur votre santé. Pour plus de détails sur les données </w:t>
      </w:r>
      <w:r>
        <w:t xml:space="preserve">à caractère </w:t>
      </w:r>
      <w:r w:rsidRPr="00700685">
        <w:t>personnel</w:t>
      </w:r>
      <w:r>
        <w:t xml:space="preserve"> </w:t>
      </w:r>
      <w:r w:rsidRPr="00700685">
        <w:t xml:space="preserve">recueillies et vos droits, vous pouvez lire le document intitulé « Accès </w:t>
      </w:r>
      <w:r>
        <w:t>compassionnel d’</w:t>
      </w:r>
      <w:r w:rsidRPr="00700685">
        <w:t xml:space="preserve">un médicament - Traitement des données </w:t>
      </w:r>
      <w:r>
        <w:t>à caractère personnel</w:t>
      </w:r>
      <w:r w:rsidRPr="00700685">
        <w:t xml:space="preserve"> » (voir en fin de document la rubrique « Pour en savoir plus »). </w:t>
      </w:r>
    </w:p>
    <w:p w14:paraId="3EA1A926" w14:textId="77777777" w:rsidR="00F91AD1" w:rsidRPr="00700685" w:rsidRDefault="00F91AD1" w:rsidP="00F91AD1">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5AE2DC90" w14:textId="77777777" w:rsidR="00F91AD1" w:rsidRPr="00700685" w:rsidRDefault="00F91AD1" w:rsidP="00F91AD1">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4C345E46" w14:textId="77777777" w:rsidR="00F91AD1" w:rsidRDefault="00F91AD1" w:rsidP="00F91AD1">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23" w:history="1">
        <w:r w:rsidRPr="00395DEC">
          <w:rPr>
            <w:color w:val="467886"/>
            <w:u w:val="single"/>
          </w:rPr>
          <w:t>www.signalement-sante.gouv.fr</w:t>
        </w:r>
      </w:hyperlink>
    </w:p>
    <w:p w14:paraId="101174BB" w14:textId="77777777" w:rsidR="00F91AD1" w:rsidRDefault="00F91AD1" w:rsidP="00F91AD1">
      <w:r>
        <w:t xml:space="preserve">Il </w:t>
      </w:r>
      <w:r w:rsidRPr="0093672E">
        <w:t xml:space="preserve">est important que vous déclariez </w:t>
      </w:r>
      <w:r w:rsidRPr="00700685">
        <w:t xml:space="preserve">les effets indésirables du médicament, c’est-à-dire </w:t>
      </w:r>
      <w:r>
        <w:t>l</w:t>
      </w:r>
      <w:r w:rsidRPr="00700685">
        <w:t xml:space="preserve">es conséquences inattendues </w:t>
      </w:r>
      <w:r>
        <w:t>ou</w:t>
      </w:r>
      <w:r w:rsidRPr="00700685">
        <w:t xml:space="preserve"> désagréables du traitement que vous pourriez ressentir (douleurs, nausées, diarrhées, etc.).</w:t>
      </w:r>
    </w:p>
    <w:p w14:paraId="1128316D" w14:textId="77777777" w:rsidR="00F91AD1" w:rsidRPr="00700685" w:rsidRDefault="00F91AD1" w:rsidP="00F91AD1"/>
    <w:p w14:paraId="2FEA8C8C" w14:textId="77777777" w:rsidR="00F91AD1" w:rsidRPr="00F91AD1" w:rsidRDefault="00F91AD1" w:rsidP="00F91AD1">
      <w:pPr>
        <w:keepNext/>
        <w:keepLines/>
        <w:suppressAutoHyphens/>
        <w:spacing w:before="0" w:after="60" w:line="240" w:lineRule="auto"/>
        <w:jc w:val="left"/>
        <w:outlineLvl w:val="1"/>
        <w:rPr>
          <w:rFonts w:ascii="Arial Narrow" w:eastAsia="Times New Roman" w:hAnsi="Arial Narrow" w:cs="Times New Roman"/>
          <w:color w:val="000000"/>
          <w:sz w:val="36"/>
          <w:szCs w:val="26"/>
        </w:rPr>
      </w:pPr>
      <w:r w:rsidRPr="00F91AD1">
        <w:rPr>
          <w:rFonts w:ascii="Arial Narrow" w:eastAsia="Times New Roman" w:hAnsi="Arial Narrow" w:cs="Times New Roman"/>
          <w:color w:val="000000"/>
          <w:sz w:val="36"/>
          <w:szCs w:val="26"/>
        </w:rPr>
        <w:lastRenderedPageBreak/>
        <w:t>Combien de temps dure une autorisation d’accès compassionnel ?</w:t>
      </w:r>
    </w:p>
    <w:p w14:paraId="541EAA1B" w14:textId="4DFCD71F" w:rsidR="00F91AD1" w:rsidRPr="00F91AD1" w:rsidRDefault="00F91AD1" w:rsidP="00F91AD1">
      <w:pPr>
        <w:rPr>
          <w:rFonts w:eastAsia="Times New Roman" w:cs="Times New Roman"/>
          <w:color w:val="404040"/>
        </w:rPr>
      </w:pPr>
      <w:r w:rsidRPr="00F91AD1">
        <w:rPr>
          <w:rFonts w:eastAsia="Times New Roman" w:cs="Times New Roman"/>
          <w:color w:val="404040"/>
        </w:rPr>
        <w:t>L’AAC est temporaire, dans l’attente que le médicament puisse le cas échéant disposer d’une Autorisation de Mise sur le Marché (AMM) et être commercialisé. La durée de validité est précisée sur l’autorisation délivrée par l’ANSM et ne peut dépasser un an. Elle peut être renouvelée sur demande du prescripteur qui jugera de la nécessité de prolonger le traitement.</w:t>
      </w:r>
    </w:p>
    <w:p w14:paraId="3770A015" w14:textId="77777777" w:rsidR="00F91AD1" w:rsidRPr="00F91AD1" w:rsidRDefault="00F91AD1" w:rsidP="00F91AD1">
      <w:pPr>
        <w:rPr>
          <w:rFonts w:eastAsia="Times New Roman" w:cs="Times New Roman"/>
          <w:color w:val="404040"/>
        </w:rPr>
      </w:pPr>
      <w:r w:rsidRPr="00F91AD1">
        <w:rPr>
          <w:rFonts w:eastAsia="Times New Roman" w:cs="Times New Roman"/>
          <w:color w:val="404040"/>
        </w:rPr>
        <w:t xml:space="preserve">Elle peut être suspendue ou retirée par l’ANSM dans des cas très particuliers, en fonction des nouvelles données, si les conditions d’octroi ne sont plus respectées ou autre motif de santé publique. </w:t>
      </w:r>
    </w:p>
    <w:p w14:paraId="76BA0A09" w14:textId="77777777" w:rsidR="00F91AD1" w:rsidRPr="00F91AD1" w:rsidRDefault="00F91AD1" w:rsidP="00F91AD1">
      <w:pPr>
        <w:rPr>
          <w:rFonts w:eastAsia="Times New Roman" w:cs="Times New Roman"/>
          <w:color w:val="404040"/>
        </w:rPr>
      </w:pPr>
    </w:p>
    <w:p w14:paraId="5A1FF540" w14:textId="77777777" w:rsidR="00F91AD1" w:rsidRPr="00F91AD1" w:rsidRDefault="00F91AD1" w:rsidP="00F91AD1">
      <w:pPr>
        <w:keepNext/>
        <w:keepLines/>
        <w:suppressAutoHyphens/>
        <w:spacing w:before="0" w:after="60" w:line="240" w:lineRule="auto"/>
        <w:ind w:left="360" w:hanging="360"/>
        <w:jc w:val="left"/>
        <w:outlineLvl w:val="1"/>
        <w:rPr>
          <w:rFonts w:ascii="Arial Narrow" w:eastAsia="Times New Roman" w:hAnsi="Arial Narrow" w:cs="Times New Roman"/>
          <w:color w:val="000000"/>
          <w:sz w:val="36"/>
          <w:szCs w:val="26"/>
        </w:rPr>
      </w:pPr>
      <w:r w:rsidRPr="00F91AD1">
        <w:rPr>
          <w:rFonts w:ascii="Arial Narrow" w:eastAsia="Times New Roman" w:hAnsi="Arial Narrow" w:cs="Times New Roman"/>
          <w:color w:val="000000"/>
          <w:sz w:val="36"/>
          <w:szCs w:val="26"/>
        </w:rPr>
        <w:t>Traitement de vos données à caractère personnel</w:t>
      </w:r>
    </w:p>
    <w:p w14:paraId="17108D5E" w14:textId="77777777" w:rsidR="00F91AD1" w:rsidRPr="00F91AD1" w:rsidRDefault="00F91AD1" w:rsidP="00F91AD1">
      <w:pPr>
        <w:rPr>
          <w:rFonts w:eastAsia="Times New Roman" w:cs="Times New Roman"/>
          <w:color w:val="404040"/>
        </w:rPr>
      </w:pPr>
      <w:r w:rsidRPr="00F91AD1">
        <w:rPr>
          <w:rFonts w:eastAsia="Times New Roman" w:cs="Times New Roman"/>
          <w:color w:val="404040"/>
        </w:rPr>
        <w:t xml:space="preserve">Le traitement par un médicament prescrit dans le cadre d’une AAC implique le recueil de données à caractère personnel concernant votre santé. </w:t>
      </w:r>
    </w:p>
    <w:p w14:paraId="710BFEF3" w14:textId="77777777" w:rsidR="00F91AD1" w:rsidRPr="00F91AD1" w:rsidRDefault="00F91AD1" w:rsidP="00F91AD1">
      <w:pPr>
        <w:rPr>
          <w:rFonts w:eastAsia="Times New Roman" w:cs="Times New Roman"/>
          <w:color w:val="404040"/>
        </w:rPr>
      </w:pPr>
      <w:r w:rsidRPr="00F91AD1">
        <w:rPr>
          <w:rFonts w:eastAsia="Times New Roman" w:cs="Times New Roman"/>
          <w:color w:val="404040"/>
        </w:rPr>
        <w:t xml:space="preserve">Vous trouverez des informations complémentaires relatives à vos droits dans la rubrique suivante : </w:t>
      </w:r>
      <w:hyperlink w:anchor="Note_traitement_données" w:history="1">
        <w:r w:rsidRPr="00395DEC">
          <w:rPr>
            <w:rFonts w:eastAsia="Times New Roman" w:cs="Times New Roman"/>
            <w:color w:val="467886"/>
            <w:u w:val="single"/>
          </w:rPr>
          <w:t>« Accès compassionnel d’un médicament – Traitement des données à caractère personnel ».</w:t>
        </w:r>
      </w:hyperlink>
      <w:r w:rsidRPr="00F91AD1">
        <w:rPr>
          <w:rFonts w:eastAsia="Times New Roman" w:cs="Times New Roman"/>
          <w:color w:val="404040"/>
        </w:rPr>
        <w:t xml:space="preserve"> </w:t>
      </w:r>
    </w:p>
    <w:p w14:paraId="7440AC22" w14:textId="77777777" w:rsidR="00F91AD1" w:rsidRPr="00F91AD1" w:rsidRDefault="00F91AD1" w:rsidP="00F91AD1">
      <w:pPr>
        <w:spacing w:before="0" w:after="200" w:line="276" w:lineRule="auto"/>
        <w:jc w:val="left"/>
        <w:rPr>
          <w:rFonts w:eastAsia="Times New Roman" w:cs="Times New Roman"/>
          <w:color w:val="404040"/>
        </w:rPr>
      </w:pPr>
    </w:p>
    <w:p w14:paraId="701877EE" w14:textId="77777777" w:rsidR="00F91AD1" w:rsidRPr="00F91AD1" w:rsidRDefault="00F91AD1" w:rsidP="00F91AD1">
      <w:pPr>
        <w:keepNext/>
        <w:keepLines/>
        <w:suppressAutoHyphens/>
        <w:spacing w:before="0" w:after="60" w:line="240" w:lineRule="auto"/>
        <w:jc w:val="left"/>
        <w:outlineLvl w:val="1"/>
        <w:rPr>
          <w:rFonts w:ascii="Arial Narrow" w:eastAsia="Times New Roman" w:hAnsi="Arial Narrow" w:cs="Times New Roman"/>
          <w:color w:val="000000"/>
          <w:sz w:val="36"/>
          <w:szCs w:val="26"/>
        </w:rPr>
      </w:pPr>
      <w:r w:rsidRPr="00EE6938">
        <w:rPr>
          <w:rFonts w:ascii="Arial Narrow" w:eastAsia="Times New Roman" w:hAnsi="Arial Narrow" w:cs="Times New Roman"/>
          <w:bCs/>
          <w:color w:val="000000"/>
          <w:sz w:val="36"/>
          <w:szCs w:val="26"/>
        </w:rPr>
        <w:t>Pour en savoir plus</w:t>
      </w:r>
    </w:p>
    <w:p w14:paraId="75BDCEBB" w14:textId="3339F8BB" w:rsidR="00F91AD1" w:rsidRPr="00F91AD1" w:rsidRDefault="00F91AD1" w:rsidP="009F1A1B">
      <w:pPr>
        <w:numPr>
          <w:ilvl w:val="0"/>
          <w:numId w:val="16"/>
        </w:numPr>
        <w:spacing w:before="40" w:after="20"/>
        <w:rPr>
          <w:rFonts w:eastAsia="Times New Roman" w:cs="Times New Roman"/>
          <w:iCs/>
          <w:color w:val="404040"/>
          <w:sz w:val="18"/>
        </w:rPr>
      </w:pPr>
      <w:r w:rsidRPr="00F91AD1">
        <w:rPr>
          <w:rFonts w:eastAsia="Times New Roman" w:cs="Times New Roman"/>
          <w:iCs/>
          <w:color w:val="404040"/>
          <w:sz w:val="18"/>
        </w:rPr>
        <w:t>Notice du médicament que vous allez prendre (</w:t>
      </w:r>
      <w:r w:rsidR="00EE6938">
        <w:rPr>
          <w:rFonts w:eastAsia="Times New Roman" w:cs="Times New Roman"/>
          <w:iCs/>
          <w:color w:val="404040"/>
          <w:sz w:val="18"/>
        </w:rPr>
        <w:t xml:space="preserve">voir </w:t>
      </w:r>
      <w:hyperlink r:id="rId24" w:anchor="Annexe_3" w:history="1">
        <w:r w:rsidR="00007735">
          <w:rPr>
            <w:rStyle w:val="Lienhypertexte"/>
            <w:rFonts w:eastAsia="Times New Roman" w:cs="Times New Roman"/>
            <w:iCs/>
            <w:sz w:val="18"/>
          </w:rPr>
          <w:t>Annexe 3</w:t>
        </w:r>
      </w:hyperlink>
      <w:r w:rsidR="00EE6938">
        <w:rPr>
          <w:rFonts w:eastAsia="Times New Roman" w:cs="Times New Roman"/>
          <w:iCs/>
          <w:color w:val="404040"/>
          <w:sz w:val="18"/>
        </w:rPr>
        <w:t xml:space="preserve"> « Note d’information destinée au patient »)</w:t>
      </w:r>
    </w:p>
    <w:p w14:paraId="0DB0E415" w14:textId="4651D067" w:rsidR="00F91AD1" w:rsidRPr="00F91AD1" w:rsidRDefault="00F91AD1" w:rsidP="009F1A1B">
      <w:pPr>
        <w:numPr>
          <w:ilvl w:val="0"/>
          <w:numId w:val="16"/>
        </w:numPr>
        <w:spacing w:before="40" w:after="20"/>
        <w:rPr>
          <w:rFonts w:eastAsia="Times New Roman" w:cs="Times New Roman"/>
          <w:iCs/>
          <w:color w:val="404040"/>
          <w:sz w:val="18"/>
        </w:rPr>
      </w:pPr>
      <w:r w:rsidRPr="00F91AD1">
        <w:rPr>
          <w:rFonts w:eastAsia="Times New Roman" w:cs="Times New Roman"/>
          <w:iCs/>
          <w:color w:val="404040"/>
          <w:sz w:val="18"/>
        </w:rPr>
        <w:t>Protocole d’utilisation thérapeutique et de suivi des patients (PUT-SP) de votre médicament</w:t>
      </w:r>
      <w:r w:rsidR="00204390">
        <w:rPr>
          <w:rFonts w:eastAsia="Times New Roman" w:cs="Times New Roman"/>
          <w:iCs/>
          <w:color w:val="404040"/>
          <w:sz w:val="18"/>
        </w:rPr>
        <w:t xml:space="preserve"> </w:t>
      </w:r>
    </w:p>
    <w:p w14:paraId="562AAEC1" w14:textId="4ED85BCF" w:rsidR="00F91AD1" w:rsidRPr="00F91AD1" w:rsidRDefault="00F91AD1" w:rsidP="009F1A1B">
      <w:pPr>
        <w:numPr>
          <w:ilvl w:val="0"/>
          <w:numId w:val="16"/>
        </w:numPr>
        <w:spacing w:before="40" w:after="20"/>
        <w:rPr>
          <w:rFonts w:eastAsia="Times New Roman" w:cs="Times New Roman"/>
          <w:iCs/>
          <w:color w:val="404040"/>
          <w:sz w:val="18"/>
        </w:rPr>
      </w:pPr>
      <w:r w:rsidRPr="00F91AD1">
        <w:rPr>
          <w:rFonts w:eastAsia="Times New Roman" w:cs="Times New Roman"/>
          <w:iCs/>
          <w:color w:val="404040"/>
          <w:sz w:val="18"/>
        </w:rPr>
        <w:t>Informations générales sur les autorisations d’accès compassionnel des médicaments (</w:t>
      </w:r>
      <w:hyperlink r:id="rId25" w:history="1">
        <w:r w:rsidR="00007735" w:rsidRPr="00CC7915">
          <w:rPr>
            <w:rStyle w:val="Lienhypertexte"/>
            <w:rFonts w:eastAsia="Times New Roman" w:cs="Times New Roman"/>
            <w:iCs/>
            <w:sz w:val="18"/>
          </w:rPr>
          <w:t>https://ansm.sante.fr/vos-demarches/professionel-de-sante/demande-dautorisation-dacces-compassionnel</w:t>
        </w:r>
      </w:hyperlink>
      <w:r w:rsidRPr="00F91AD1">
        <w:rPr>
          <w:rFonts w:eastAsia="Times New Roman" w:cs="Times New Roman"/>
          <w:iCs/>
          <w:color w:val="404040"/>
          <w:sz w:val="18"/>
        </w:rPr>
        <w:t>)</w:t>
      </w:r>
    </w:p>
    <w:p w14:paraId="731EF7B8" w14:textId="77777777" w:rsidR="00F91AD1" w:rsidRDefault="00F91AD1" w:rsidP="00F91AD1"/>
    <w:p w14:paraId="571161BB" w14:textId="330F7597" w:rsidR="00F91AD1" w:rsidRDefault="00F91AD1" w:rsidP="00F91AD1">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
    <w:p w14:paraId="249E1276" w14:textId="77777777" w:rsidR="00F91AD1" w:rsidRPr="00700685" w:rsidRDefault="00F91AD1" w:rsidP="00F91AD1"/>
    <w:sdt>
      <w:sdtPr>
        <w:id w:val="51738625"/>
        <w:placeholder>
          <w:docPart w:val="5F3ED52F062043A2B92C6204E4B0089F"/>
        </w:placeholder>
      </w:sdtPr>
      <w:sdtEndPr/>
      <w:sdtContent>
        <w:p w14:paraId="77A34C1B" w14:textId="477E900E" w:rsidR="00F91AD1" w:rsidRDefault="00F91AD1" w:rsidP="00F91AD1">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le laboratoire INRESA.</w:t>
          </w:r>
        </w:p>
      </w:sdtContent>
    </w:sdt>
    <w:p w14:paraId="7F06D40E" w14:textId="77777777" w:rsidR="00F91AD1" w:rsidRPr="00F91AD1" w:rsidRDefault="00F91AD1" w:rsidP="00F91AD1">
      <w:pPr>
        <w:rPr>
          <w:rFonts w:eastAsia="Times New Roman" w:cs="Times New Roman"/>
          <w:color w:val="404040"/>
        </w:rPr>
      </w:pPr>
    </w:p>
    <w:p w14:paraId="627AC48B" w14:textId="77777777" w:rsidR="00B10220" w:rsidRPr="009A4C9D" w:rsidRDefault="00F91AD1" w:rsidP="00B10220">
      <w:pPr>
        <w:keepNext/>
        <w:tabs>
          <w:tab w:val="num" w:pos="431"/>
          <w:tab w:val="left" w:pos="2800"/>
        </w:tabs>
        <w:spacing w:before="120" w:after="120" w:line="240" w:lineRule="auto"/>
        <w:ind w:left="431" w:hanging="431"/>
        <w:jc w:val="center"/>
        <w:outlineLvl w:val="0"/>
        <w:rPr>
          <w:rFonts w:eastAsia="Times New Roman" w:cs="Arial"/>
          <w:b/>
          <w:bCs/>
          <w:color w:val="000000"/>
          <w:sz w:val="20"/>
          <w:szCs w:val="24"/>
          <w:lang w:eastAsia="en-US"/>
        </w:rPr>
      </w:pPr>
      <w:r>
        <w:br w:type="page"/>
      </w:r>
      <w:bookmarkStart w:id="30" w:name="_Toc331428273"/>
      <w:bookmarkStart w:id="31" w:name="_Toc98843411"/>
      <w:bookmarkStart w:id="32" w:name="_Toc117393693"/>
      <w:bookmarkStart w:id="33" w:name="_Toc117415774"/>
      <w:bookmarkStart w:id="34" w:name="_Toc117416809"/>
      <w:bookmarkStart w:id="35" w:name="_Toc117417661"/>
      <w:r w:rsidR="00B10220" w:rsidRPr="009A4C9D">
        <w:rPr>
          <w:rFonts w:eastAsia="Times New Roman" w:cs="Times New Roman"/>
          <w:b/>
          <w:caps/>
          <w:color w:val="0B3D92"/>
          <w:sz w:val="24"/>
          <w:szCs w:val="20"/>
        </w:rPr>
        <w:lastRenderedPageBreak/>
        <w:t>Résumé des caractéristiques du produit</w:t>
      </w:r>
      <w:bookmarkEnd w:id="30"/>
      <w:bookmarkEnd w:id="31"/>
      <w:bookmarkEnd w:id="32"/>
      <w:bookmarkEnd w:id="33"/>
      <w:bookmarkEnd w:id="34"/>
      <w:bookmarkEnd w:id="35"/>
    </w:p>
    <w:p w14:paraId="1AD2E110" w14:textId="77777777" w:rsidR="00B10220" w:rsidRPr="009A4C9D" w:rsidRDefault="00B10220" w:rsidP="00B10220">
      <w:pPr>
        <w:keepNext/>
        <w:keepLines/>
        <w:numPr>
          <w:ilvl w:val="0"/>
          <w:numId w:val="34"/>
        </w:numPr>
        <w:tabs>
          <w:tab w:val="left" w:pos="357"/>
        </w:tabs>
        <w:spacing w:before="240" w:after="120" w:line="240" w:lineRule="auto"/>
        <w:jc w:val="left"/>
        <w:rPr>
          <w:rFonts w:eastAsia="Times New Roman" w:cs="Times New Roman"/>
          <w:b/>
          <w:caps/>
          <w:color w:val="0B3D92"/>
          <w:szCs w:val="20"/>
        </w:rPr>
      </w:pPr>
      <w:bookmarkStart w:id="36" w:name="_Toc142278912"/>
      <w:r w:rsidRPr="009A4C9D">
        <w:rPr>
          <w:rFonts w:eastAsia="Times New Roman" w:cs="Times New Roman"/>
          <w:b/>
          <w:caps/>
          <w:color w:val="0B3D92"/>
          <w:szCs w:val="20"/>
        </w:rPr>
        <w:t>DENOMINATION DU MEDICAMENT</w:t>
      </w:r>
      <w:bookmarkEnd w:id="36"/>
    </w:p>
    <w:p w14:paraId="2710F11D" w14:textId="77777777" w:rsidR="00B10220" w:rsidRPr="009A4C9D" w:rsidRDefault="00B10220" w:rsidP="00B10220">
      <w:pPr>
        <w:spacing w:before="0" w:after="0" w:line="240" w:lineRule="auto"/>
        <w:jc w:val="left"/>
        <w:rPr>
          <w:rFonts w:eastAsia="Times New Roman" w:cs="Arial"/>
          <w:b/>
          <w:bCs/>
          <w:color w:val="000000"/>
          <w:sz w:val="20"/>
          <w:szCs w:val="20"/>
          <w:lang w:eastAsia="en-US"/>
        </w:rPr>
      </w:pPr>
      <w:bookmarkStart w:id="37" w:name="_Toc142278913"/>
      <w:r w:rsidRPr="009A4C9D">
        <w:rPr>
          <w:rFonts w:eastAsia="Times New Roman" w:cs="Arial"/>
          <w:b/>
          <w:bCs/>
          <w:color w:val="000000"/>
          <w:sz w:val="20"/>
          <w:szCs w:val="20"/>
          <w:lang w:eastAsia="en-US"/>
        </w:rPr>
        <w:t>OSPOLOT</w:t>
      </w:r>
      <w:r w:rsidRPr="009A4C9D">
        <w:rPr>
          <w:rFonts w:eastAsia="Times New Roman" w:cs="Arial"/>
          <w:b/>
          <w:bCs/>
          <w:color w:val="000000"/>
          <w:sz w:val="20"/>
          <w:szCs w:val="20"/>
          <w:vertAlign w:val="superscript"/>
          <w:lang w:eastAsia="en-US"/>
        </w:rPr>
        <w:t xml:space="preserve"> </w:t>
      </w:r>
      <w:r w:rsidRPr="009A4C9D">
        <w:rPr>
          <w:rFonts w:eastAsia="Times New Roman" w:cs="Arial"/>
          <w:b/>
          <w:bCs/>
          <w:color w:val="000000"/>
          <w:sz w:val="20"/>
          <w:szCs w:val="20"/>
          <w:lang w:eastAsia="en-US"/>
        </w:rPr>
        <w:t>50 mg, comprimé pelliculé</w:t>
      </w:r>
    </w:p>
    <w:p w14:paraId="4FFEB841" w14:textId="77777777" w:rsidR="00B10220" w:rsidRPr="009A4C9D" w:rsidRDefault="00B10220" w:rsidP="00B10220">
      <w:pPr>
        <w:spacing w:before="0" w:after="0" w:line="240" w:lineRule="auto"/>
        <w:jc w:val="left"/>
        <w:rPr>
          <w:rFonts w:eastAsia="Times New Roman" w:cs="Arial"/>
          <w:b/>
          <w:bCs/>
          <w:color w:val="000000"/>
          <w:sz w:val="20"/>
          <w:szCs w:val="20"/>
          <w:lang w:eastAsia="en-US"/>
        </w:rPr>
      </w:pPr>
      <w:r w:rsidRPr="009A4C9D">
        <w:rPr>
          <w:rFonts w:eastAsia="Times New Roman" w:cs="Arial"/>
          <w:b/>
          <w:bCs/>
          <w:color w:val="000000"/>
          <w:sz w:val="20"/>
          <w:szCs w:val="20"/>
          <w:lang w:eastAsia="en-US"/>
        </w:rPr>
        <w:t>OSPOLOT</w:t>
      </w:r>
      <w:r w:rsidRPr="009A4C9D">
        <w:rPr>
          <w:rFonts w:eastAsia="Times New Roman" w:cs="Arial"/>
          <w:b/>
          <w:bCs/>
          <w:color w:val="000000"/>
          <w:sz w:val="20"/>
          <w:szCs w:val="20"/>
          <w:vertAlign w:val="superscript"/>
          <w:lang w:eastAsia="en-US"/>
        </w:rPr>
        <w:t xml:space="preserve"> </w:t>
      </w:r>
      <w:r w:rsidRPr="009A4C9D">
        <w:rPr>
          <w:rFonts w:eastAsia="Times New Roman" w:cs="Arial"/>
          <w:b/>
          <w:bCs/>
          <w:color w:val="000000"/>
          <w:sz w:val="20"/>
          <w:szCs w:val="20"/>
          <w:lang w:eastAsia="en-US"/>
        </w:rPr>
        <w:t>200 mg, comprimé pelliculé sécable</w:t>
      </w:r>
    </w:p>
    <w:p w14:paraId="79EF83D4" w14:textId="77777777" w:rsidR="00B10220" w:rsidRPr="009A4C9D" w:rsidRDefault="00B10220" w:rsidP="00B10220">
      <w:pPr>
        <w:spacing w:before="0" w:after="0" w:line="240" w:lineRule="auto"/>
        <w:jc w:val="left"/>
        <w:rPr>
          <w:rFonts w:eastAsia="Times New Roman" w:cs="Arial"/>
          <w:b/>
          <w:bCs/>
          <w:color w:val="000000"/>
          <w:sz w:val="20"/>
          <w:szCs w:val="20"/>
          <w:lang w:eastAsia="en-US"/>
        </w:rPr>
      </w:pPr>
    </w:p>
    <w:p w14:paraId="74A163A2" w14:textId="77777777" w:rsidR="00B10220" w:rsidRPr="009A4C9D" w:rsidRDefault="00B10220" w:rsidP="00B10220">
      <w:pPr>
        <w:keepNext/>
        <w:keepLines/>
        <w:numPr>
          <w:ilvl w:val="0"/>
          <w:numId w:val="34"/>
        </w:numPr>
        <w:tabs>
          <w:tab w:val="left" w:pos="357"/>
        </w:tabs>
        <w:spacing w:before="240" w:after="120" w:line="240" w:lineRule="auto"/>
        <w:jc w:val="left"/>
        <w:rPr>
          <w:rFonts w:eastAsia="Times New Roman" w:cs="Arial"/>
          <w:b/>
          <w:caps/>
          <w:color w:val="000000"/>
          <w:szCs w:val="20"/>
        </w:rPr>
      </w:pPr>
      <w:r w:rsidRPr="009A4C9D">
        <w:rPr>
          <w:rFonts w:eastAsia="Times New Roman" w:cs="Times New Roman"/>
          <w:b/>
          <w:caps/>
          <w:color w:val="0B3D92"/>
          <w:szCs w:val="20"/>
        </w:rPr>
        <w:t>COMPOSITION QUALITATIVE ET QUANTITATIVE</w:t>
      </w:r>
      <w:bookmarkEnd w:id="37"/>
    </w:p>
    <w:p w14:paraId="6E78355C"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OSPOLOT 50 mg</w:t>
      </w:r>
    </w:p>
    <w:p w14:paraId="14A3FFD6"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Sultiame…………………………………………………………………………………… ………………</w:t>
      </w:r>
      <w:proofErr w:type="gramStart"/>
      <w:r w:rsidRPr="009A4C9D">
        <w:rPr>
          <w:rFonts w:eastAsia="Times New Roman" w:cs="Arial"/>
          <w:color w:val="000000"/>
          <w:sz w:val="20"/>
          <w:szCs w:val="20"/>
        </w:rPr>
        <w:t>…….</w:t>
      </w:r>
      <w:proofErr w:type="gramEnd"/>
      <w:r w:rsidRPr="009A4C9D">
        <w:rPr>
          <w:rFonts w:eastAsia="Times New Roman" w:cs="Arial"/>
          <w:color w:val="000000"/>
          <w:sz w:val="20"/>
          <w:szCs w:val="20"/>
        </w:rPr>
        <w:t>.50 mg</w:t>
      </w:r>
    </w:p>
    <w:p w14:paraId="729A807E" w14:textId="77777777" w:rsidR="00B10220" w:rsidRPr="009A4C9D" w:rsidRDefault="00B10220" w:rsidP="00B10220">
      <w:pPr>
        <w:spacing w:before="0" w:after="0" w:line="240" w:lineRule="auto"/>
        <w:rPr>
          <w:rFonts w:eastAsia="Times New Roman" w:cs="Arial"/>
          <w:bCs/>
          <w:color w:val="000000"/>
          <w:sz w:val="20"/>
          <w:szCs w:val="20"/>
        </w:rPr>
      </w:pPr>
      <w:r w:rsidRPr="009A4C9D">
        <w:rPr>
          <w:rFonts w:eastAsia="Times New Roman" w:cs="Arial"/>
          <w:color w:val="000000"/>
          <w:sz w:val="20"/>
          <w:szCs w:val="20"/>
        </w:rPr>
        <w:t xml:space="preserve">Pour un </w:t>
      </w:r>
      <w:r w:rsidRPr="009A4C9D">
        <w:rPr>
          <w:rFonts w:eastAsia="Times New Roman" w:cs="Arial"/>
          <w:bCs/>
          <w:color w:val="000000"/>
          <w:sz w:val="20"/>
          <w:szCs w:val="20"/>
        </w:rPr>
        <w:t>comprimé pelliculé</w:t>
      </w:r>
    </w:p>
    <w:p w14:paraId="2C40541E" w14:textId="77777777" w:rsidR="00B10220" w:rsidRPr="009A4C9D" w:rsidRDefault="00B10220" w:rsidP="00B10220">
      <w:pPr>
        <w:spacing w:before="0" w:after="0" w:line="240" w:lineRule="auto"/>
        <w:rPr>
          <w:rFonts w:eastAsia="Times New Roman" w:cs="Arial"/>
          <w:bCs/>
          <w:color w:val="000000"/>
          <w:sz w:val="20"/>
          <w:szCs w:val="20"/>
        </w:rPr>
      </w:pPr>
      <w:r w:rsidRPr="009A4C9D">
        <w:rPr>
          <w:rFonts w:eastAsia="Times New Roman" w:cs="Arial"/>
          <w:bCs/>
          <w:color w:val="000000"/>
          <w:sz w:val="20"/>
          <w:szCs w:val="20"/>
        </w:rPr>
        <w:t>Excipient à effet notoire : un comprimé contient 12,5 mg de lactose monohydraté</w:t>
      </w:r>
    </w:p>
    <w:p w14:paraId="3AE7BD91" w14:textId="77777777" w:rsidR="00B10220" w:rsidRPr="009A4C9D" w:rsidRDefault="00B10220" w:rsidP="00B10220">
      <w:pPr>
        <w:spacing w:before="120" w:after="0" w:line="240" w:lineRule="auto"/>
        <w:rPr>
          <w:rFonts w:eastAsia="Times New Roman" w:cs="Arial"/>
          <w:color w:val="000000"/>
          <w:sz w:val="20"/>
          <w:szCs w:val="20"/>
        </w:rPr>
      </w:pPr>
      <w:r w:rsidRPr="009A4C9D">
        <w:rPr>
          <w:rFonts w:eastAsia="Times New Roman" w:cs="Arial"/>
          <w:color w:val="000000"/>
          <w:sz w:val="20"/>
          <w:szCs w:val="20"/>
        </w:rPr>
        <w:t>OSPOLOT 200 mg</w:t>
      </w:r>
    </w:p>
    <w:p w14:paraId="67604621"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Sultiame………………………………………………………………………………………………</w:t>
      </w:r>
      <w:proofErr w:type="gramStart"/>
      <w:r w:rsidRPr="009A4C9D">
        <w:rPr>
          <w:rFonts w:eastAsia="Times New Roman" w:cs="Arial"/>
          <w:color w:val="000000"/>
          <w:sz w:val="20"/>
          <w:szCs w:val="20"/>
        </w:rPr>
        <w:t>…….</w:t>
      </w:r>
      <w:proofErr w:type="gramEnd"/>
      <w:r w:rsidRPr="009A4C9D">
        <w:rPr>
          <w:rFonts w:eastAsia="Times New Roman" w:cs="Arial"/>
          <w:color w:val="000000"/>
          <w:sz w:val="20"/>
          <w:szCs w:val="20"/>
        </w:rPr>
        <w:t>……200 mg</w:t>
      </w:r>
    </w:p>
    <w:p w14:paraId="736F53C0" w14:textId="77777777" w:rsidR="00B10220" w:rsidRPr="009A4C9D" w:rsidRDefault="00B10220" w:rsidP="00B10220">
      <w:pPr>
        <w:spacing w:before="0" w:after="0" w:line="240" w:lineRule="auto"/>
        <w:rPr>
          <w:rFonts w:eastAsia="Times New Roman" w:cs="Arial"/>
          <w:bCs/>
          <w:color w:val="000000"/>
          <w:sz w:val="20"/>
          <w:szCs w:val="20"/>
        </w:rPr>
      </w:pPr>
      <w:r w:rsidRPr="009A4C9D">
        <w:rPr>
          <w:rFonts w:eastAsia="Times New Roman" w:cs="Arial"/>
          <w:color w:val="000000"/>
          <w:sz w:val="20"/>
          <w:szCs w:val="20"/>
        </w:rPr>
        <w:t xml:space="preserve">Pour un </w:t>
      </w:r>
      <w:r w:rsidRPr="009A4C9D">
        <w:rPr>
          <w:rFonts w:eastAsia="Times New Roman" w:cs="Arial"/>
          <w:bCs/>
          <w:color w:val="000000"/>
          <w:sz w:val="20"/>
          <w:szCs w:val="20"/>
        </w:rPr>
        <w:t>comprimé pelliculé sécable</w:t>
      </w:r>
    </w:p>
    <w:p w14:paraId="10ECDEF2"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bCs/>
          <w:color w:val="000000"/>
          <w:sz w:val="20"/>
          <w:szCs w:val="20"/>
        </w:rPr>
        <w:t>Excipient à effet notoire : un comprimé contient 50 mg de lactose monohydraté</w:t>
      </w:r>
    </w:p>
    <w:p w14:paraId="6A31967F" w14:textId="77777777" w:rsidR="00B10220" w:rsidRPr="009A4C9D" w:rsidRDefault="00B10220" w:rsidP="00B10220">
      <w:pPr>
        <w:spacing w:before="120" w:after="0" w:line="240" w:lineRule="auto"/>
        <w:rPr>
          <w:rFonts w:eastAsia="Times New Roman" w:cs="Arial"/>
          <w:color w:val="000000"/>
          <w:sz w:val="20"/>
          <w:szCs w:val="20"/>
        </w:rPr>
      </w:pPr>
      <w:r w:rsidRPr="009A4C9D">
        <w:rPr>
          <w:rFonts w:eastAsia="Times New Roman" w:cs="Arial"/>
          <w:color w:val="000000"/>
          <w:sz w:val="20"/>
          <w:szCs w:val="20"/>
        </w:rPr>
        <w:t>Pour la liste complète des excipients, voir rubrique 6.1.</w:t>
      </w:r>
    </w:p>
    <w:p w14:paraId="0B6762E7" w14:textId="77777777" w:rsidR="00B10220" w:rsidRPr="009A4C9D" w:rsidRDefault="00B10220" w:rsidP="00B10220">
      <w:pPr>
        <w:spacing w:before="0" w:after="0" w:line="240" w:lineRule="auto"/>
        <w:rPr>
          <w:rFonts w:eastAsia="Times New Roman" w:cs="Arial"/>
          <w:color w:val="000000"/>
          <w:sz w:val="20"/>
          <w:szCs w:val="20"/>
        </w:rPr>
      </w:pPr>
    </w:p>
    <w:p w14:paraId="1849E674" w14:textId="77777777" w:rsidR="00B10220" w:rsidRPr="009A4C9D" w:rsidRDefault="00B10220" w:rsidP="00B10220">
      <w:pPr>
        <w:keepNext/>
        <w:keepLines/>
        <w:numPr>
          <w:ilvl w:val="0"/>
          <w:numId w:val="34"/>
        </w:numPr>
        <w:tabs>
          <w:tab w:val="left" w:pos="357"/>
        </w:tabs>
        <w:spacing w:before="240" w:after="120" w:line="240" w:lineRule="auto"/>
        <w:jc w:val="left"/>
        <w:rPr>
          <w:rFonts w:eastAsia="Times New Roman" w:cs="Times New Roman"/>
          <w:b/>
          <w:caps/>
          <w:color w:val="000000"/>
          <w:szCs w:val="20"/>
        </w:rPr>
      </w:pPr>
      <w:bookmarkStart w:id="38" w:name="_Toc142278914"/>
      <w:r w:rsidRPr="009A4C9D">
        <w:rPr>
          <w:rFonts w:eastAsia="Times New Roman" w:cs="Times New Roman"/>
          <w:b/>
          <w:caps/>
          <w:color w:val="0B3D92"/>
          <w:szCs w:val="20"/>
        </w:rPr>
        <w:t>FORME PHARMACEUTIQUE</w:t>
      </w:r>
      <w:bookmarkStart w:id="39" w:name="_Toc142278915"/>
      <w:bookmarkEnd w:id="38"/>
    </w:p>
    <w:p w14:paraId="661A9BE6" w14:textId="77777777" w:rsidR="00B10220" w:rsidRPr="009A4C9D" w:rsidRDefault="00B10220" w:rsidP="00B10220">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OSPOLOT 50 mg, comprimé pelliculé.</w:t>
      </w:r>
    </w:p>
    <w:p w14:paraId="25DBA365" w14:textId="77777777" w:rsidR="00B10220" w:rsidRPr="009A4C9D" w:rsidRDefault="00B10220" w:rsidP="00B10220">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Blanc, rond et légèrement bombé, marqué « 50 » sur un côté.</w:t>
      </w:r>
    </w:p>
    <w:p w14:paraId="76180F30" w14:textId="77777777" w:rsidR="00B10220" w:rsidRPr="009A4C9D" w:rsidRDefault="00B10220" w:rsidP="00B10220">
      <w:pPr>
        <w:spacing w:before="0" w:after="0" w:line="240" w:lineRule="auto"/>
        <w:jc w:val="left"/>
        <w:rPr>
          <w:rFonts w:eastAsia="Times New Roman" w:cs="Arial"/>
          <w:color w:val="000000"/>
          <w:sz w:val="20"/>
          <w:szCs w:val="20"/>
          <w:lang w:eastAsia="en-US"/>
        </w:rPr>
      </w:pPr>
    </w:p>
    <w:p w14:paraId="140B98CE" w14:textId="77777777" w:rsidR="00B10220" w:rsidRPr="009A4C9D" w:rsidRDefault="00B10220" w:rsidP="00B10220">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OSPOLOT 200 mg, comprimé pelliculé sécable.</w:t>
      </w:r>
    </w:p>
    <w:p w14:paraId="1BF1CDC3"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Blanc, rond et légèrement bombé avec une ligne de séparation sur un côté et marqué « 200 » sur l’autre côté. Le comprimé peut être divisé en deux doses identiques.</w:t>
      </w:r>
    </w:p>
    <w:p w14:paraId="266F6ACA" w14:textId="77777777" w:rsidR="00B10220" w:rsidRPr="009A4C9D" w:rsidRDefault="00B10220" w:rsidP="00B10220">
      <w:pPr>
        <w:spacing w:before="0" w:after="0" w:line="240" w:lineRule="auto"/>
        <w:jc w:val="left"/>
        <w:rPr>
          <w:rFonts w:eastAsia="Times New Roman" w:cs="Arial"/>
          <w:b/>
          <w:color w:val="000000"/>
          <w:sz w:val="20"/>
          <w:szCs w:val="20"/>
          <w:lang w:eastAsia="en-US"/>
        </w:rPr>
      </w:pPr>
    </w:p>
    <w:p w14:paraId="1B607CA9" w14:textId="77777777" w:rsidR="00B10220" w:rsidRPr="009A4C9D" w:rsidRDefault="00B10220" w:rsidP="00B10220">
      <w:pPr>
        <w:keepNext/>
        <w:keepLines/>
        <w:numPr>
          <w:ilvl w:val="0"/>
          <w:numId w:val="34"/>
        </w:numPr>
        <w:tabs>
          <w:tab w:val="left" w:pos="357"/>
        </w:tabs>
        <w:spacing w:before="240" w:after="120" w:line="240" w:lineRule="auto"/>
        <w:jc w:val="left"/>
        <w:rPr>
          <w:rFonts w:eastAsia="Times New Roman" w:cs="Times New Roman"/>
          <w:b/>
          <w:caps/>
          <w:color w:val="0B3D92"/>
          <w:szCs w:val="20"/>
        </w:rPr>
      </w:pPr>
      <w:r w:rsidRPr="009A4C9D">
        <w:rPr>
          <w:rFonts w:eastAsia="Times New Roman" w:cs="Times New Roman"/>
          <w:b/>
          <w:caps/>
          <w:color w:val="0B3D92"/>
          <w:szCs w:val="20"/>
        </w:rPr>
        <w:t>DONNEES CLINIQUES</w:t>
      </w:r>
      <w:bookmarkEnd w:id="39"/>
    </w:p>
    <w:p w14:paraId="5F9B187D" w14:textId="77777777" w:rsidR="00B10220" w:rsidRPr="009A4C9D" w:rsidRDefault="00B10220" w:rsidP="00B10220">
      <w:pPr>
        <w:tabs>
          <w:tab w:val="left" w:pos="720"/>
        </w:tabs>
        <w:spacing w:before="120" w:after="120" w:line="240" w:lineRule="auto"/>
        <w:ind w:left="1080" w:hanging="720"/>
        <w:rPr>
          <w:rFonts w:eastAsia="Times New Roman" w:cs="Times New Roman"/>
          <w:b/>
          <w:color w:val="0B3D92"/>
          <w:szCs w:val="20"/>
        </w:rPr>
      </w:pPr>
      <w:bookmarkStart w:id="40" w:name="_Toc142278916"/>
      <w:bookmarkStart w:id="41" w:name="_Toc408232682"/>
      <w:bookmarkStart w:id="42" w:name="_Toc408232825"/>
      <w:bookmarkStart w:id="43" w:name="_Toc77062423"/>
      <w:r w:rsidRPr="009A4C9D">
        <w:rPr>
          <w:rFonts w:eastAsia="Times New Roman" w:cs="Times New Roman"/>
          <w:b/>
          <w:color w:val="0B3D92"/>
          <w:szCs w:val="20"/>
        </w:rPr>
        <w:t>4.1.</w:t>
      </w:r>
      <w:r w:rsidRPr="009A4C9D">
        <w:rPr>
          <w:rFonts w:eastAsia="Times New Roman" w:cs="Times New Roman"/>
          <w:b/>
          <w:color w:val="0B3D92"/>
          <w:szCs w:val="20"/>
        </w:rPr>
        <w:tab/>
        <w:t>Indications thérapeutiques</w:t>
      </w:r>
      <w:bookmarkEnd w:id="40"/>
      <w:bookmarkEnd w:id="41"/>
      <w:bookmarkEnd w:id="42"/>
      <w:bookmarkEnd w:id="43"/>
    </w:p>
    <w:p w14:paraId="5C075CFC" w14:textId="77777777" w:rsidR="00B10220" w:rsidRPr="009A4C9D" w:rsidRDefault="00B10220" w:rsidP="00B10220">
      <w:pPr>
        <w:spacing w:before="0" w:after="0" w:line="240" w:lineRule="auto"/>
        <w:rPr>
          <w:rFonts w:ascii="Segoe UI" w:eastAsia="Times New Roman" w:hAnsi="Segoe UI" w:cs="Segoe UI"/>
          <w:color w:val="auto"/>
          <w:sz w:val="20"/>
          <w:szCs w:val="20"/>
          <w:lang w:eastAsia="en-US"/>
        </w:rPr>
      </w:pPr>
      <w:bookmarkStart w:id="44" w:name="_Toc142278917"/>
      <w:r w:rsidRPr="009A4C9D">
        <w:rPr>
          <w:rFonts w:eastAsia="Times New Roman" w:cs="Arial"/>
          <w:bCs/>
          <w:color w:val="auto"/>
          <w:sz w:val="20"/>
          <w:szCs w:val="20"/>
          <w:lang w:eastAsia="en-US"/>
        </w:rPr>
        <w:t>OSPOLOT est indiqué dans le traitement de l’épilepsie, après échec des thérapeutiques disponibles et appropriées</w:t>
      </w:r>
      <w:r w:rsidRPr="009A4C9D">
        <w:rPr>
          <w:rFonts w:eastAsia="Times New Roman" w:cs="Arial"/>
          <w:color w:val="auto"/>
          <w:sz w:val="20"/>
          <w:szCs w:val="20"/>
          <w:lang w:eastAsia="en-US"/>
        </w:rPr>
        <w:t>, dans les situations suivantes :</w:t>
      </w:r>
    </w:p>
    <w:p w14:paraId="218706C4" w14:textId="77777777" w:rsidR="00B10220" w:rsidRPr="009A4C9D" w:rsidRDefault="00B10220" w:rsidP="00B10220">
      <w:pPr>
        <w:numPr>
          <w:ilvl w:val="0"/>
          <w:numId w:val="20"/>
        </w:numPr>
        <w:spacing w:before="0" w:after="0" w:line="240" w:lineRule="auto"/>
        <w:jc w:val="left"/>
        <w:rPr>
          <w:rFonts w:ascii="Segoe UI" w:eastAsia="Times New Roman" w:hAnsi="Segoe UI" w:cs="Segoe UI"/>
          <w:color w:val="000000"/>
          <w:sz w:val="20"/>
          <w:szCs w:val="20"/>
        </w:rPr>
      </w:pPr>
      <w:r w:rsidRPr="009A4C9D">
        <w:rPr>
          <w:rFonts w:eastAsia="Times New Roman" w:cs="Arial"/>
          <w:color w:val="000000"/>
          <w:sz w:val="20"/>
          <w:szCs w:val="20"/>
        </w:rPr>
        <w:t>Traitement du Syndrome de Pointes-Ondes Continues du sommeil (POCS) </w:t>
      </w:r>
    </w:p>
    <w:p w14:paraId="541B512A" w14:textId="77777777" w:rsidR="00B10220" w:rsidRPr="009A4C9D" w:rsidRDefault="00B10220" w:rsidP="00B10220">
      <w:pPr>
        <w:numPr>
          <w:ilvl w:val="0"/>
          <w:numId w:val="20"/>
        </w:numPr>
        <w:spacing w:before="0" w:after="0" w:line="240" w:lineRule="auto"/>
        <w:jc w:val="left"/>
        <w:rPr>
          <w:rFonts w:ascii="Times New Roman" w:eastAsia="Times New Roman" w:hAnsi="Times New Roman" w:cs="Times New Roman"/>
          <w:color w:val="000000"/>
          <w:sz w:val="24"/>
          <w:szCs w:val="24"/>
        </w:rPr>
      </w:pPr>
      <w:r w:rsidRPr="009A4C9D">
        <w:rPr>
          <w:rFonts w:eastAsia="Times New Roman" w:cs="Arial"/>
          <w:color w:val="000000"/>
          <w:sz w:val="20"/>
          <w:szCs w:val="20"/>
        </w:rPr>
        <w:t>Traitement de l’épilepsie à paroxysmes rolandiques </w:t>
      </w:r>
    </w:p>
    <w:p w14:paraId="3705886F" w14:textId="77777777" w:rsidR="00B10220" w:rsidRPr="009A4C9D" w:rsidRDefault="00B10220" w:rsidP="00B10220">
      <w:pPr>
        <w:numPr>
          <w:ilvl w:val="0"/>
          <w:numId w:val="20"/>
        </w:numPr>
        <w:spacing w:before="0" w:after="0" w:line="240" w:lineRule="auto"/>
        <w:jc w:val="left"/>
        <w:rPr>
          <w:rFonts w:ascii="Times New Roman" w:eastAsia="Times New Roman" w:hAnsi="Times New Roman" w:cs="Times New Roman"/>
          <w:color w:val="000000"/>
          <w:sz w:val="24"/>
          <w:szCs w:val="24"/>
        </w:rPr>
      </w:pPr>
      <w:r w:rsidRPr="009A4C9D">
        <w:rPr>
          <w:rFonts w:eastAsia="Times New Roman" w:cs="Arial"/>
          <w:color w:val="000000"/>
          <w:sz w:val="20"/>
          <w:szCs w:val="20"/>
        </w:rPr>
        <w:t>Traitement de l’épilepsie de Landau-</w:t>
      </w:r>
      <w:proofErr w:type="spellStart"/>
      <w:r w:rsidRPr="009A4C9D">
        <w:rPr>
          <w:rFonts w:eastAsia="Times New Roman" w:cs="Arial"/>
          <w:color w:val="000000"/>
          <w:sz w:val="20"/>
          <w:szCs w:val="20"/>
        </w:rPr>
        <w:t>Keffner</w:t>
      </w:r>
      <w:proofErr w:type="spellEnd"/>
      <w:r w:rsidRPr="009A4C9D">
        <w:rPr>
          <w:rFonts w:eastAsia="Times New Roman" w:cs="Arial"/>
          <w:color w:val="000000"/>
          <w:sz w:val="20"/>
          <w:szCs w:val="20"/>
        </w:rPr>
        <w:t> </w:t>
      </w:r>
    </w:p>
    <w:p w14:paraId="6A4FCB6F" w14:textId="77777777" w:rsidR="00B10220" w:rsidRPr="009A4C9D" w:rsidRDefault="00B10220" w:rsidP="00B10220">
      <w:pPr>
        <w:numPr>
          <w:ilvl w:val="0"/>
          <w:numId w:val="20"/>
        </w:numPr>
        <w:spacing w:before="0" w:after="0" w:line="240" w:lineRule="auto"/>
        <w:jc w:val="left"/>
        <w:rPr>
          <w:rFonts w:ascii="Times New Roman" w:eastAsia="Times New Roman" w:hAnsi="Times New Roman" w:cs="Times New Roman"/>
          <w:color w:val="000000"/>
          <w:sz w:val="24"/>
          <w:szCs w:val="24"/>
        </w:rPr>
      </w:pPr>
      <w:r w:rsidRPr="009A4C9D">
        <w:rPr>
          <w:rFonts w:eastAsia="Times New Roman" w:cs="Arial"/>
          <w:color w:val="000000"/>
          <w:sz w:val="20"/>
          <w:szCs w:val="20"/>
        </w:rPr>
        <w:t>Traitement des absences</w:t>
      </w:r>
      <w:bookmarkStart w:id="45" w:name="_Toc408232683"/>
      <w:bookmarkStart w:id="46" w:name="_Toc408232826"/>
      <w:bookmarkStart w:id="47" w:name="_Toc77062424"/>
    </w:p>
    <w:p w14:paraId="123C5B9C"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r w:rsidRPr="009A4C9D">
        <w:rPr>
          <w:rFonts w:eastAsia="Times New Roman" w:cs="Times New Roman"/>
          <w:b/>
          <w:color w:val="0B3D92"/>
          <w:szCs w:val="20"/>
        </w:rPr>
        <w:t>4.2.</w:t>
      </w:r>
      <w:r w:rsidRPr="009A4C9D">
        <w:rPr>
          <w:rFonts w:eastAsia="Times New Roman" w:cs="Times New Roman"/>
          <w:b/>
          <w:color w:val="0B3D92"/>
          <w:szCs w:val="20"/>
        </w:rPr>
        <w:tab/>
        <w:t>Posologie et mode d'administration</w:t>
      </w:r>
      <w:bookmarkEnd w:id="44"/>
      <w:bookmarkEnd w:id="45"/>
      <w:bookmarkEnd w:id="46"/>
      <w:bookmarkEnd w:id="47"/>
    </w:p>
    <w:p w14:paraId="309333EF" w14:textId="77777777" w:rsidR="00B10220" w:rsidRPr="009A4C9D" w:rsidRDefault="00B10220" w:rsidP="00B10220">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t>Posologie</w:t>
      </w:r>
    </w:p>
    <w:p w14:paraId="1A3C1D83"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traitement doit être instauré par des médecins compétents dans le traitement de l'épilepsie (neurologues, pédiatres).</w:t>
      </w:r>
    </w:p>
    <w:p w14:paraId="0F44DB39"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La posologie doit être déterminée de façon individuelle.</w:t>
      </w:r>
    </w:p>
    <w:p w14:paraId="5F9AC8C3" w14:textId="77777777" w:rsidR="00B10220" w:rsidRPr="009A4C9D" w:rsidRDefault="00B10220" w:rsidP="00B10220">
      <w:pPr>
        <w:spacing w:before="0" w:after="0" w:line="240" w:lineRule="auto"/>
        <w:rPr>
          <w:rFonts w:eastAsia="Times New Roman" w:cs="Arial"/>
          <w:color w:val="000000"/>
          <w:sz w:val="20"/>
          <w:szCs w:val="20"/>
          <w:lang w:eastAsia="en-US"/>
        </w:rPr>
      </w:pPr>
    </w:p>
    <w:p w14:paraId="5014BD60" w14:textId="77777777" w:rsidR="00B10220" w:rsidRPr="009A4C9D" w:rsidRDefault="00B10220" w:rsidP="00B10220">
      <w:pPr>
        <w:spacing w:before="0" w:after="0" w:line="240" w:lineRule="auto"/>
        <w:rPr>
          <w:rFonts w:eastAsia="Times New Roman" w:cs="Arial"/>
          <w:color w:val="000000"/>
          <w:sz w:val="20"/>
          <w:szCs w:val="20"/>
          <w:u w:val="single"/>
          <w:lang w:eastAsia="en-US"/>
        </w:rPr>
      </w:pPr>
      <w:r w:rsidRPr="009A4C9D">
        <w:rPr>
          <w:rFonts w:eastAsia="Times New Roman" w:cs="Arial"/>
          <w:color w:val="000000"/>
          <w:sz w:val="20"/>
          <w:szCs w:val="20"/>
          <w:u w:val="single"/>
          <w:lang w:eastAsia="en-US"/>
        </w:rPr>
        <w:t>Traitement du syndrome de Pointes-Ondes Continues du Sommeil (POCS) :</w:t>
      </w:r>
    </w:p>
    <w:p w14:paraId="46B1F23A"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La dose d’entretien est de l’ordre de 5 à 10 mg/kg de poids corporel par jour. Elle doit être atteinte progressivement, par paliers sur une semaine. Pour une augmentation lente de la dose, OSPOLOT 50 mg est plus approprié. OSPOLOT 200 mg présente une ligne de séparation permettant de diviser le comprimé en deux doses identiques.</w:t>
      </w:r>
    </w:p>
    <w:p w14:paraId="33A6798E" w14:textId="77777777" w:rsidR="00B10220" w:rsidRPr="009A4C9D" w:rsidRDefault="00B10220" w:rsidP="00B10220">
      <w:pPr>
        <w:spacing w:before="0" w:after="0" w:line="240" w:lineRule="auto"/>
        <w:rPr>
          <w:rFonts w:eastAsia="Times New Roman" w:cs="Arial"/>
          <w:color w:val="000000"/>
          <w:sz w:val="20"/>
          <w:szCs w:val="20"/>
          <w:lang w:eastAsia="en-US"/>
        </w:rPr>
      </w:pPr>
    </w:p>
    <w:p w14:paraId="1492184D" w14:textId="77777777" w:rsidR="00B10220" w:rsidRPr="009A4C9D" w:rsidRDefault="00B10220" w:rsidP="00B10220">
      <w:pPr>
        <w:spacing w:before="0" w:after="0" w:line="240" w:lineRule="auto"/>
        <w:rPr>
          <w:rFonts w:eastAsia="Times New Roman" w:cs="Arial"/>
          <w:color w:val="000000"/>
          <w:sz w:val="20"/>
          <w:szCs w:val="20"/>
          <w:u w:val="single"/>
          <w:lang w:eastAsia="en-US"/>
        </w:rPr>
      </w:pPr>
      <w:r w:rsidRPr="009A4C9D">
        <w:rPr>
          <w:rFonts w:eastAsia="Times New Roman" w:cs="Arial"/>
          <w:color w:val="000000"/>
          <w:sz w:val="20"/>
          <w:szCs w:val="20"/>
          <w:u w:val="single"/>
          <w:lang w:eastAsia="en-US"/>
        </w:rPr>
        <w:t>Traitement de l’épilepsie à paroxysmes rolandiques, de l’épilepsie de Landau-</w:t>
      </w:r>
      <w:proofErr w:type="spellStart"/>
      <w:r w:rsidRPr="009A4C9D">
        <w:rPr>
          <w:rFonts w:eastAsia="Times New Roman" w:cs="Arial"/>
          <w:color w:val="000000"/>
          <w:sz w:val="20"/>
          <w:szCs w:val="20"/>
          <w:u w:val="single"/>
          <w:lang w:eastAsia="en-US"/>
        </w:rPr>
        <w:t>Keffner</w:t>
      </w:r>
      <w:proofErr w:type="spellEnd"/>
      <w:r w:rsidRPr="009A4C9D">
        <w:rPr>
          <w:rFonts w:eastAsia="Times New Roman" w:cs="Arial"/>
          <w:color w:val="000000"/>
          <w:sz w:val="20"/>
          <w:szCs w:val="20"/>
          <w:u w:val="single"/>
          <w:lang w:eastAsia="en-US"/>
        </w:rPr>
        <w:t xml:space="preserve"> et des absences :</w:t>
      </w:r>
    </w:p>
    <w:p w14:paraId="43BB0209"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La posologie est de 5 mg/kg de poids corporel par jour. </w:t>
      </w:r>
    </w:p>
    <w:p w14:paraId="7849F8B8" w14:textId="77777777" w:rsidR="00B10220"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En raison de la courte demi-vie du sultiame, la dose quotidienne doit être répartie dans la mesure du possible en trois prises quotidiennes. En observant cette répartition de la dose quotidienne, une concentration plasmatique constante du produit sera atteinte en cinq à six jours. Les concentrations plasmatiques thérapeutiques n’ont pas encore été déterminées.</w:t>
      </w:r>
    </w:p>
    <w:p w14:paraId="30E67EC2" w14:textId="77777777" w:rsidR="00B4472E" w:rsidRDefault="00B4472E" w:rsidP="00B10220">
      <w:pPr>
        <w:spacing w:before="0" w:after="0" w:line="240" w:lineRule="auto"/>
        <w:rPr>
          <w:rFonts w:eastAsia="Times New Roman" w:cs="Arial"/>
          <w:color w:val="000000"/>
          <w:sz w:val="20"/>
          <w:szCs w:val="20"/>
          <w:lang w:eastAsia="en-US"/>
        </w:rPr>
      </w:pPr>
    </w:p>
    <w:p w14:paraId="3FF3D1CB" w14:textId="77777777" w:rsidR="00B4472E" w:rsidRPr="009A4C9D" w:rsidRDefault="00B4472E" w:rsidP="00B10220">
      <w:pPr>
        <w:spacing w:before="0" w:after="0" w:line="240" w:lineRule="auto"/>
        <w:rPr>
          <w:rFonts w:eastAsia="Times New Roman" w:cs="Arial"/>
          <w:color w:val="000000"/>
          <w:sz w:val="20"/>
          <w:szCs w:val="20"/>
          <w:lang w:eastAsia="en-US"/>
        </w:rPr>
      </w:pPr>
    </w:p>
    <w:p w14:paraId="48D7A8CC" w14:textId="77777777" w:rsidR="00B10220" w:rsidRPr="009A4C9D" w:rsidRDefault="00B10220" w:rsidP="00B10220">
      <w:pPr>
        <w:spacing w:before="0" w:after="0" w:line="240" w:lineRule="auto"/>
        <w:rPr>
          <w:rFonts w:eastAsia="Times New Roman" w:cs="Arial"/>
          <w:b/>
          <w:bCs/>
          <w:i/>
          <w:iCs/>
          <w:color w:val="000000"/>
          <w:sz w:val="20"/>
          <w:szCs w:val="20"/>
          <w:lang w:eastAsia="en-US"/>
        </w:rPr>
      </w:pPr>
    </w:p>
    <w:p w14:paraId="147380FD" w14:textId="77777777" w:rsidR="00B10220" w:rsidRPr="009A4C9D" w:rsidRDefault="00B10220" w:rsidP="00B10220">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lastRenderedPageBreak/>
        <w:t>Méthode d’administration</w:t>
      </w:r>
    </w:p>
    <w:p w14:paraId="2E282C73"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Les comprimés pelliculés se prennent sans les croquer avec de l’eau (environ 1 verre d’eau). Dans la mesure du possible, les prises doivent être réparties en trois doses quotidiennes. OSPOLOT peut être pris avec ou sans nourriture. Le patient doit de préférence conserver la même façon de prendre OSPOLOT durant toute la durée du traitement.</w:t>
      </w:r>
    </w:p>
    <w:p w14:paraId="563DF6A4" w14:textId="77777777" w:rsidR="00B10220" w:rsidRPr="009A4C9D"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passage d’un autre traitement antiépileptique, combiné ou non, à un traitement par OSPOLOT doit se faire progressivement.</w:t>
      </w:r>
    </w:p>
    <w:p w14:paraId="222BDAA1" w14:textId="77777777" w:rsidR="00B10220" w:rsidRPr="009A4C9D"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OSPOLOT ne doit pas être arrêté brutalement. Un neuropédiatre expérimenté dans le traitement de l’épilepsie doit décider de l’adaptation de la dose, de la durée du traitement et de l’arrêt du traitement de manière individuelle.</w:t>
      </w:r>
    </w:p>
    <w:p w14:paraId="076F1F4B" w14:textId="77777777" w:rsidR="00B10220" w:rsidRPr="009A4C9D"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En l’absence de succès thérapeutique, le traitement au sultiame doit être interrompu au bout d’un à deux mois environ.</w:t>
      </w:r>
    </w:p>
    <w:p w14:paraId="4D103AB1" w14:textId="77777777" w:rsidR="00B10220"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Il est recommandé de contrôler l’hémogramme, les taux des enzymes hépatiques et les paramètres de la fonction rénale avant le traitement par OSPOLOT. Par la suite, le contrôle doit avoir lieu une fois par semaine au cours du premier mois de traitement, puis une fois par mois. Après les six premiers mois de traitement, deux à quatre contrôles annuels suffisent.</w:t>
      </w:r>
    </w:p>
    <w:p w14:paraId="02A865DB" w14:textId="77777777" w:rsidR="00B10220" w:rsidRPr="00020CA2" w:rsidRDefault="00B10220" w:rsidP="00B10220">
      <w:pPr>
        <w:spacing w:before="120" w:after="0" w:line="240" w:lineRule="auto"/>
        <w:rPr>
          <w:rFonts w:eastAsia="Times New Roman" w:cs="Arial"/>
          <w:color w:val="000000"/>
          <w:sz w:val="20"/>
          <w:szCs w:val="20"/>
          <w:u w:val="single"/>
          <w:lang w:eastAsia="en-US"/>
        </w:rPr>
      </w:pPr>
      <w:r w:rsidRPr="00020CA2">
        <w:rPr>
          <w:rFonts w:eastAsia="Times New Roman" w:cs="Arial"/>
          <w:color w:val="000000"/>
          <w:sz w:val="20"/>
          <w:szCs w:val="20"/>
          <w:u w:val="single"/>
          <w:lang w:eastAsia="en-US"/>
        </w:rPr>
        <w:t>Patients atteints d’insuffisance rénale</w:t>
      </w:r>
    </w:p>
    <w:p w14:paraId="115835F6" w14:textId="77777777" w:rsidR="00B10220" w:rsidRPr="00020CA2" w:rsidRDefault="00B10220" w:rsidP="00B10220">
      <w:pPr>
        <w:spacing w:before="120" w:after="0" w:line="240" w:lineRule="auto"/>
        <w:rPr>
          <w:rFonts w:eastAsia="Times New Roman" w:cs="Arial"/>
          <w:color w:val="000000"/>
          <w:sz w:val="20"/>
          <w:szCs w:val="20"/>
          <w:lang w:eastAsia="en-US"/>
        </w:rPr>
      </w:pPr>
      <w:r w:rsidRPr="00020CA2">
        <w:rPr>
          <w:rFonts w:eastAsia="Times New Roman" w:cs="Arial"/>
          <w:color w:val="000000"/>
          <w:sz w:val="20"/>
          <w:szCs w:val="20"/>
          <w:lang w:eastAsia="en-US"/>
        </w:rPr>
        <w:t>Il n’existe pas de données sur l’utilisation du sultiame chez les patients atteints d’insuffisance rénale. Il convient d’user de prudence lors du traitement des patients atteints d’insuffisance rénale. Un titrage plus lent de la dose peut s’avérer nécessaire. Dans la mesure où le sultiame et ses métabolites sont excrétés par les reins, le traitement devrait être arrêté si le patient développe une insuffisance rénale sévère ou en cas d’augmentation prolongée et cliniquement significative de la créatinine sérique.</w:t>
      </w:r>
    </w:p>
    <w:p w14:paraId="001AE914" w14:textId="77777777" w:rsidR="00B10220" w:rsidRPr="00020CA2" w:rsidRDefault="00B10220" w:rsidP="00B10220">
      <w:pPr>
        <w:spacing w:before="120" w:after="0" w:line="240" w:lineRule="auto"/>
        <w:rPr>
          <w:rFonts w:eastAsia="Times New Roman" w:cs="Arial"/>
          <w:color w:val="000000"/>
          <w:sz w:val="20"/>
          <w:szCs w:val="20"/>
          <w:u w:val="single"/>
          <w:lang w:eastAsia="en-US"/>
        </w:rPr>
      </w:pPr>
      <w:r w:rsidRPr="00020CA2">
        <w:rPr>
          <w:rFonts w:eastAsia="Times New Roman" w:cs="Arial"/>
          <w:color w:val="000000"/>
          <w:sz w:val="20"/>
          <w:szCs w:val="20"/>
          <w:u w:val="single"/>
          <w:lang w:eastAsia="en-US"/>
        </w:rPr>
        <w:t>Patients atteints d’insuffisance hépatique</w:t>
      </w:r>
    </w:p>
    <w:p w14:paraId="236C4C0E" w14:textId="77777777" w:rsidR="00B10220" w:rsidRPr="009A4C9D" w:rsidRDefault="00B10220" w:rsidP="00B10220">
      <w:pPr>
        <w:spacing w:before="120" w:after="0" w:line="240" w:lineRule="auto"/>
        <w:rPr>
          <w:rFonts w:eastAsia="Times New Roman" w:cs="Arial"/>
          <w:color w:val="000000"/>
          <w:sz w:val="20"/>
          <w:szCs w:val="20"/>
          <w:lang w:eastAsia="en-US"/>
        </w:rPr>
      </w:pPr>
      <w:r w:rsidRPr="00020CA2">
        <w:rPr>
          <w:rFonts w:eastAsia="Times New Roman" w:cs="Arial"/>
          <w:color w:val="000000"/>
          <w:sz w:val="20"/>
          <w:szCs w:val="20"/>
          <w:lang w:eastAsia="en-US"/>
        </w:rPr>
        <w:t>Il n’existe pas de données sur l’utilisation du sultiame chez les patients atteints d’insuffisance hépatique. L’utilisation chez les patients atteints d’insuffisance hépatique sévère n’est donc pas recommandée. Il convient d’user de prudence lors du traitement des patients atteints d’insuffisance hépatique légère à modérée. Un titrage plus lent de la dose d’Ospolot peut s’avérer nécessaire.</w:t>
      </w:r>
    </w:p>
    <w:p w14:paraId="0CAE79E0"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48" w:name="_Toc142278918"/>
      <w:bookmarkStart w:id="49" w:name="_Toc408232684"/>
      <w:bookmarkStart w:id="50" w:name="_Toc408232827"/>
      <w:bookmarkStart w:id="51" w:name="_Toc77062425"/>
      <w:r w:rsidRPr="009A4C9D">
        <w:rPr>
          <w:rFonts w:eastAsia="Times New Roman" w:cs="Times New Roman"/>
          <w:b/>
          <w:color w:val="0B3D92"/>
          <w:szCs w:val="20"/>
        </w:rPr>
        <w:t>4.3.</w:t>
      </w:r>
      <w:r w:rsidRPr="009A4C9D">
        <w:rPr>
          <w:rFonts w:eastAsia="Times New Roman" w:cs="Times New Roman"/>
          <w:b/>
          <w:color w:val="0B3D92"/>
          <w:szCs w:val="20"/>
        </w:rPr>
        <w:tab/>
        <w:t>Contre-indications</w:t>
      </w:r>
      <w:bookmarkEnd w:id="48"/>
      <w:bookmarkEnd w:id="49"/>
      <w:bookmarkEnd w:id="50"/>
      <w:bookmarkEnd w:id="51"/>
    </w:p>
    <w:p w14:paraId="1C863E80" w14:textId="77777777" w:rsidR="00B10220" w:rsidRPr="009A4C9D" w:rsidRDefault="00B10220" w:rsidP="00B10220">
      <w:pPr>
        <w:spacing w:before="0" w:after="0" w:line="240" w:lineRule="auto"/>
        <w:rPr>
          <w:rFonts w:eastAsia="Times New Roman" w:cs="Arial"/>
          <w:color w:val="000000"/>
          <w:sz w:val="20"/>
          <w:szCs w:val="20"/>
          <w:lang w:eastAsia="en-US"/>
        </w:rPr>
      </w:pPr>
      <w:bookmarkStart w:id="52" w:name="_Toc142278919"/>
      <w:r w:rsidRPr="009A4C9D">
        <w:rPr>
          <w:rFonts w:eastAsia="Times New Roman" w:cs="Arial"/>
          <w:color w:val="000000"/>
          <w:sz w:val="20"/>
          <w:szCs w:val="20"/>
          <w:lang w:eastAsia="en-US"/>
        </w:rPr>
        <w:t>OSPOLOT ne doit pas être utilisé en cas de :</w:t>
      </w:r>
    </w:p>
    <w:p w14:paraId="651869D9" w14:textId="77777777" w:rsidR="00B10220" w:rsidRPr="009A4C9D" w:rsidRDefault="00B10220" w:rsidP="00B10220">
      <w:pPr>
        <w:numPr>
          <w:ilvl w:val="2"/>
          <w:numId w:val="21"/>
        </w:num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Hypersensibilité connue au sultiame, à d’autres sulfamides ou à l’un des excipients (voir rubrique 6.1)</w:t>
      </w:r>
    </w:p>
    <w:p w14:paraId="74A19042" w14:textId="77777777" w:rsidR="00B10220" w:rsidRPr="009A4C9D"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sultiame ne doit pas être utilisé chez les patients présentant :</w:t>
      </w:r>
    </w:p>
    <w:p w14:paraId="7528196D" w14:textId="77777777" w:rsidR="00B10220" w:rsidRPr="009A4C9D" w:rsidRDefault="00B10220" w:rsidP="00B10220">
      <w:pPr>
        <w:numPr>
          <w:ilvl w:val="2"/>
          <w:numId w:val="22"/>
        </w:num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Une porphyrie aigue connue</w:t>
      </w:r>
    </w:p>
    <w:p w14:paraId="1E6468B4" w14:textId="77777777" w:rsidR="00B10220" w:rsidRPr="009A4C9D" w:rsidRDefault="00B10220" w:rsidP="00B10220">
      <w:pPr>
        <w:numPr>
          <w:ilvl w:val="2"/>
          <w:numId w:val="22"/>
        </w:num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Une hyperthyroïdie ou une hypertension artérielle</w:t>
      </w:r>
    </w:p>
    <w:p w14:paraId="0D118FD8"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53" w:name="_Toc408232685"/>
      <w:bookmarkStart w:id="54" w:name="_Toc408232828"/>
      <w:bookmarkStart w:id="55" w:name="_Toc77062426"/>
      <w:r w:rsidRPr="009A4C9D">
        <w:rPr>
          <w:rFonts w:eastAsia="Times New Roman" w:cs="Times New Roman"/>
          <w:b/>
          <w:color w:val="0B3D92"/>
          <w:szCs w:val="20"/>
        </w:rPr>
        <w:t>4.4.</w:t>
      </w:r>
      <w:r w:rsidRPr="009A4C9D">
        <w:rPr>
          <w:rFonts w:eastAsia="Times New Roman" w:cs="Times New Roman"/>
          <w:b/>
          <w:color w:val="0B3D92"/>
          <w:szCs w:val="20"/>
        </w:rPr>
        <w:tab/>
        <w:t>Mises en garde spéciales et précautions d'emploi</w:t>
      </w:r>
      <w:bookmarkEnd w:id="52"/>
      <w:bookmarkEnd w:id="53"/>
      <w:bookmarkEnd w:id="54"/>
      <w:bookmarkEnd w:id="55"/>
    </w:p>
    <w:p w14:paraId="75C80BC3" w14:textId="77777777" w:rsidR="00B10220" w:rsidRPr="009A4C9D" w:rsidRDefault="00B10220" w:rsidP="00B10220">
      <w:pPr>
        <w:spacing w:before="0" w:after="0" w:line="240" w:lineRule="auto"/>
        <w:rPr>
          <w:rFonts w:eastAsia="Times New Roman" w:cs="Arial"/>
          <w:color w:val="000000"/>
          <w:sz w:val="20"/>
          <w:szCs w:val="20"/>
          <w:lang w:eastAsia="en-US"/>
        </w:rPr>
      </w:pPr>
      <w:bookmarkStart w:id="56" w:name="_Toc142278920"/>
      <w:r w:rsidRPr="009A4C9D">
        <w:rPr>
          <w:rFonts w:eastAsia="Times New Roman" w:cs="Arial"/>
          <w:color w:val="000000"/>
          <w:sz w:val="20"/>
          <w:szCs w:val="20"/>
          <w:lang w:eastAsia="en-US"/>
        </w:rPr>
        <w:t>Le sultiame ne doit pas être administré, ou administré avec des précautions particulières :</w:t>
      </w:r>
    </w:p>
    <w:p w14:paraId="16781DD2" w14:textId="77777777" w:rsidR="00B10220" w:rsidRPr="009A4C9D" w:rsidRDefault="00B10220" w:rsidP="00B10220">
      <w:pPr>
        <w:numPr>
          <w:ilvl w:val="0"/>
          <w:numId w:val="23"/>
        </w:num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Chez les patients présentant des troubles de la fonction rénale</w:t>
      </w:r>
    </w:p>
    <w:p w14:paraId="191CBD02" w14:textId="77777777" w:rsidR="00B10220" w:rsidRPr="009A4C9D" w:rsidRDefault="00B10220" w:rsidP="00B10220">
      <w:pPr>
        <w:numPr>
          <w:ilvl w:val="0"/>
          <w:numId w:val="23"/>
        </w:num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Chez les patients avec des antécédents de troubles psychiatriques</w:t>
      </w:r>
    </w:p>
    <w:p w14:paraId="7E8BC6A5" w14:textId="77777777" w:rsidR="00B10220" w:rsidRPr="009A4C9D" w:rsidRDefault="00B10220" w:rsidP="00B10220">
      <w:pPr>
        <w:spacing w:before="0" w:after="0" w:line="240" w:lineRule="auto"/>
        <w:rPr>
          <w:rFonts w:eastAsia="Times New Roman" w:cs="Arial"/>
          <w:color w:val="000000"/>
          <w:sz w:val="20"/>
          <w:szCs w:val="20"/>
          <w:lang w:eastAsia="en-US"/>
        </w:rPr>
      </w:pPr>
    </w:p>
    <w:p w14:paraId="5350AEBD" w14:textId="77777777" w:rsidR="00B10220" w:rsidRPr="009A4C9D" w:rsidRDefault="00B10220" w:rsidP="00B10220">
      <w:pPr>
        <w:spacing w:before="0" w:after="0" w:line="240" w:lineRule="auto"/>
        <w:rPr>
          <w:rFonts w:eastAsia="Times New Roman" w:cs="Arial"/>
          <w:color w:val="000000"/>
          <w:sz w:val="20"/>
          <w:szCs w:val="20"/>
          <w:u w:val="single"/>
          <w:lang w:eastAsia="en-US"/>
        </w:rPr>
      </w:pPr>
      <w:r w:rsidRPr="009A4C9D">
        <w:rPr>
          <w:rFonts w:eastAsia="Times New Roman" w:cs="Arial"/>
          <w:color w:val="000000"/>
          <w:sz w:val="20"/>
          <w:szCs w:val="20"/>
          <w:u w:val="single"/>
          <w:lang w:eastAsia="en-US"/>
        </w:rPr>
        <w:t>A noter :</w:t>
      </w:r>
    </w:p>
    <w:p w14:paraId="594C59CE"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patient et ses parents doivent être avertis de consulter immédiatement un médecin en cas de survenue de fièvre, de maux de gorge, de réactions allergiques cutanées avec un gonflement des ganglions lymphatiques et/ou des symptômes grippaux durant le traitement avec OSPOLOT.</w:t>
      </w:r>
    </w:p>
    <w:p w14:paraId="611E292C" w14:textId="77777777" w:rsidR="00B10220" w:rsidRPr="009A4C9D"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Les thrombopénies ou leucopénies progressives, généralement accompagnées de symptômes cliniques tels que de la fièvre ou des maux de gorge, nécessitent l’interruption du traitement.</w:t>
      </w:r>
    </w:p>
    <w:p w14:paraId="5D1E680E" w14:textId="77777777" w:rsidR="00B10220" w:rsidRPr="009A4C9D"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En cas de réactions allergiques sévères, le sultiame doit être arrêté immédiatement. </w:t>
      </w:r>
    </w:p>
    <w:p w14:paraId="728AD094" w14:textId="77777777" w:rsidR="00B10220" w:rsidRPr="009A4C9D"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traitement doit être également interrompu devant une augmentation continue de la créatinine sérique.</w:t>
      </w:r>
    </w:p>
    <w:p w14:paraId="5270A265" w14:textId="77777777" w:rsidR="00B10220"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L’hémogramme, les enzymes hépatiques et l’urine doivent être contrôlées régulièrement (voir rubrique 4.2).</w:t>
      </w:r>
    </w:p>
    <w:p w14:paraId="4612D46F" w14:textId="77777777" w:rsidR="00B10220" w:rsidRPr="009A4C9D" w:rsidRDefault="00B10220" w:rsidP="00B10220">
      <w:pPr>
        <w:spacing w:before="0" w:after="0" w:line="240" w:lineRule="auto"/>
        <w:rPr>
          <w:rFonts w:eastAsia="Times New Roman" w:cs="Arial"/>
          <w:color w:val="000000"/>
          <w:sz w:val="20"/>
          <w:szCs w:val="20"/>
          <w:lang w:eastAsia="en-US"/>
        </w:rPr>
      </w:pPr>
    </w:p>
    <w:p w14:paraId="5B6C74B3" w14:textId="77777777" w:rsidR="00B10220" w:rsidRPr="00020CA2" w:rsidRDefault="00B10220" w:rsidP="00B10220">
      <w:pPr>
        <w:spacing w:before="0" w:after="0" w:line="240" w:lineRule="auto"/>
        <w:rPr>
          <w:rFonts w:eastAsia="Times New Roman" w:cs="Arial"/>
          <w:color w:val="000000"/>
          <w:sz w:val="20"/>
          <w:szCs w:val="20"/>
          <w:lang w:eastAsia="en-US"/>
        </w:rPr>
      </w:pPr>
      <w:r w:rsidRPr="00020CA2">
        <w:rPr>
          <w:rFonts w:eastAsia="Times New Roman" w:cs="Arial"/>
          <w:color w:val="000000"/>
          <w:sz w:val="20"/>
          <w:szCs w:val="20"/>
          <w:lang w:eastAsia="en-US"/>
        </w:rPr>
        <w:t>Remarque :</w:t>
      </w:r>
    </w:p>
    <w:p w14:paraId="6AC5D0B7" w14:textId="77777777" w:rsidR="00B10220" w:rsidRPr="00020CA2" w:rsidRDefault="00B10220" w:rsidP="00B10220">
      <w:pPr>
        <w:spacing w:before="0" w:after="0" w:line="240" w:lineRule="auto"/>
        <w:rPr>
          <w:rFonts w:eastAsia="Times New Roman" w:cs="Arial"/>
          <w:color w:val="000000"/>
          <w:sz w:val="20"/>
          <w:szCs w:val="20"/>
          <w:lang w:eastAsia="en-US"/>
        </w:rPr>
      </w:pPr>
      <w:r w:rsidRPr="00020CA2">
        <w:rPr>
          <w:rFonts w:eastAsia="Times New Roman" w:cs="Arial"/>
          <w:color w:val="000000"/>
          <w:sz w:val="20"/>
          <w:szCs w:val="20"/>
          <w:lang w:eastAsia="en-US"/>
        </w:rPr>
        <w:t>Le traitement doit être interrompu en cas d’augmentation durable de la créatinine.</w:t>
      </w:r>
    </w:p>
    <w:p w14:paraId="056E9D67" w14:textId="77777777" w:rsidR="00B10220" w:rsidRDefault="00B10220" w:rsidP="00B10220">
      <w:pPr>
        <w:spacing w:before="0" w:after="0" w:line="240" w:lineRule="auto"/>
        <w:rPr>
          <w:rFonts w:eastAsia="Times New Roman" w:cs="Arial"/>
          <w:color w:val="000000"/>
          <w:sz w:val="20"/>
          <w:szCs w:val="20"/>
          <w:lang w:eastAsia="en-US"/>
        </w:rPr>
      </w:pPr>
    </w:p>
    <w:p w14:paraId="7F991F87" w14:textId="77777777" w:rsidR="00B10220" w:rsidRPr="009A4C9D" w:rsidRDefault="00B10220" w:rsidP="00B10220">
      <w:pPr>
        <w:spacing w:before="0" w:after="0" w:line="240" w:lineRule="auto"/>
        <w:rPr>
          <w:rFonts w:eastAsia="Times New Roman" w:cs="Arial"/>
          <w:color w:val="000000"/>
          <w:sz w:val="20"/>
          <w:szCs w:val="20"/>
          <w:lang w:eastAsia="en-US"/>
        </w:rPr>
      </w:pPr>
    </w:p>
    <w:p w14:paraId="305B7734" w14:textId="77777777" w:rsidR="00B10220" w:rsidRPr="009A4C9D" w:rsidRDefault="00B10220" w:rsidP="00B10220">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lastRenderedPageBreak/>
        <w:t>Suicide/pensées suicidaires</w:t>
      </w:r>
    </w:p>
    <w:p w14:paraId="3FF8D4CA"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Des cas de pensées suicidaires et de comportement suicidaire ont été rapportés chez des patients qui étaient traités avec des antiépileptiques dans différentes indications. Une méta-analyse d’études randomisées contrôlées contre placebo sur des antiépileptiques a également montré un risque légèrement supérieur de survenue de pensées suicidaires et de comportement suicidaire. Le mécanisme de cet effet indésirable n’est pas établi et les données disponibles n’excluent pas la possibilité d’une majoration de ce risque lors de la prise de sultiame.</w:t>
      </w:r>
    </w:p>
    <w:p w14:paraId="48082D7D"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Les patients doivent faire l’objet d’une surveillance, afin de détecter tout signe de pensées suicidaires et de comportement suicidaire, et un traitement approprié devrait être envisagé. Il convient de conseiller aux patients (et à leurs aidants) de recourir à une aide médicale, lorsque des signes de pensées suicidaires ou de comportement suicidaire apparaissent.</w:t>
      </w:r>
    </w:p>
    <w:p w14:paraId="7CC5E1A8" w14:textId="77777777" w:rsidR="00B10220" w:rsidRPr="009A4C9D" w:rsidRDefault="00B10220" w:rsidP="00B10220">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Ce médicament contient du lactose. Son utilisation est déconseillée chez les patients présentant une intolérance au galactose, un déficit en lactase de Lapp ou un syndrome de malabsorption du glucose ou du galactose (maladies héréditaires rares). </w:t>
      </w:r>
    </w:p>
    <w:p w14:paraId="4E6EF4A6"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57" w:name="_Toc408232686"/>
      <w:bookmarkStart w:id="58" w:name="_Toc408232829"/>
      <w:bookmarkStart w:id="59" w:name="_Toc77062427"/>
      <w:r w:rsidRPr="009A4C9D">
        <w:rPr>
          <w:rFonts w:eastAsia="Times New Roman" w:cs="Times New Roman"/>
          <w:b/>
          <w:color w:val="0B3D92"/>
          <w:szCs w:val="20"/>
        </w:rPr>
        <w:t>4.5.</w:t>
      </w:r>
      <w:r w:rsidRPr="009A4C9D">
        <w:rPr>
          <w:rFonts w:eastAsia="Times New Roman" w:cs="Times New Roman"/>
          <w:b/>
          <w:color w:val="0B3D92"/>
          <w:szCs w:val="20"/>
        </w:rPr>
        <w:tab/>
        <w:t>Interactions avec d'autres médicaments et autres formes d'interactions</w:t>
      </w:r>
      <w:bookmarkEnd w:id="56"/>
      <w:bookmarkEnd w:id="57"/>
      <w:bookmarkEnd w:id="58"/>
      <w:bookmarkEnd w:id="59"/>
    </w:p>
    <w:p w14:paraId="11AC5FA5" w14:textId="77777777" w:rsidR="00B10220" w:rsidRPr="009A4C9D" w:rsidRDefault="00B10220" w:rsidP="00B10220">
      <w:pPr>
        <w:spacing w:before="0" w:after="0" w:line="240" w:lineRule="auto"/>
        <w:rPr>
          <w:rFonts w:eastAsia="Times New Roman" w:cs="Arial"/>
          <w:color w:val="000000"/>
          <w:sz w:val="20"/>
          <w:szCs w:val="20"/>
          <w:lang w:eastAsia="en-US"/>
        </w:rPr>
      </w:pPr>
      <w:bookmarkStart w:id="60" w:name="_Toc142278921"/>
      <w:r w:rsidRPr="009A4C9D">
        <w:rPr>
          <w:rFonts w:eastAsia="Times New Roman" w:cs="Arial"/>
          <w:color w:val="000000"/>
          <w:sz w:val="20"/>
          <w:szCs w:val="20"/>
          <w:lang w:eastAsia="en-US"/>
        </w:rPr>
        <w:t>Avant de débuter un traitement par OSPOLOT, les traitements concomitants doivent être listés, y compris les traitements obtenus sans ordonnance.</w:t>
      </w:r>
    </w:p>
    <w:p w14:paraId="1CDE0087" w14:textId="77777777" w:rsidR="00B10220" w:rsidRPr="009A4C9D" w:rsidRDefault="00B10220" w:rsidP="00B10220">
      <w:pPr>
        <w:spacing w:before="0" w:after="0" w:line="240" w:lineRule="auto"/>
        <w:rPr>
          <w:rFonts w:eastAsia="Times New Roman" w:cs="Arial"/>
          <w:color w:val="000000"/>
          <w:sz w:val="20"/>
          <w:szCs w:val="20"/>
          <w:lang w:eastAsia="en-US"/>
        </w:rPr>
      </w:pPr>
    </w:p>
    <w:p w14:paraId="0BC70EBE" w14:textId="77777777" w:rsidR="00B10220" w:rsidRPr="009A4C9D" w:rsidRDefault="00B10220" w:rsidP="00B10220">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t>Effet d’autres médicaments sur le sultiame</w:t>
      </w:r>
    </w:p>
    <w:p w14:paraId="6E8D3E60" w14:textId="77777777" w:rsidR="00B10220" w:rsidRPr="009A4C9D" w:rsidRDefault="00B10220" w:rsidP="00B10220">
      <w:pPr>
        <w:spacing w:before="60" w:after="0" w:line="240" w:lineRule="auto"/>
        <w:rPr>
          <w:rFonts w:eastAsia="Times New Roman" w:cs="Arial"/>
          <w:i/>
          <w:iCs/>
          <w:color w:val="000000"/>
          <w:sz w:val="20"/>
          <w:szCs w:val="20"/>
          <w:lang w:eastAsia="en-US"/>
        </w:rPr>
      </w:pPr>
      <w:r w:rsidRPr="009A4C9D">
        <w:rPr>
          <w:rFonts w:eastAsia="Times New Roman" w:cs="Arial"/>
          <w:i/>
          <w:iCs/>
          <w:color w:val="000000"/>
          <w:sz w:val="20"/>
          <w:szCs w:val="20"/>
          <w:lang w:eastAsia="en-US"/>
        </w:rPr>
        <w:t>Primidone</w:t>
      </w:r>
    </w:p>
    <w:p w14:paraId="3B9EE149"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En cas d’association du sultiame avec la primidone, l’intensité des effets indésirables du sultiame peut augmenter, en particulier chez l’enfant, où des vertiges, des troubles de la démarche et une somnolence peuvent apparaitre.</w:t>
      </w:r>
    </w:p>
    <w:p w14:paraId="59358376" w14:textId="77777777" w:rsidR="00B10220" w:rsidRPr="009A4C9D" w:rsidRDefault="00B10220" w:rsidP="00B10220">
      <w:pPr>
        <w:spacing w:before="0" w:after="0" w:line="240" w:lineRule="auto"/>
        <w:rPr>
          <w:rFonts w:eastAsia="Times New Roman" w:cs="Arial"/>
          <w:color w:val="000000"/>
          <w:sz w:val="20"/>
          <w:szCs w:val="20"/>
          <w:lang w:eastAsia="en-US"/>
        </w:rPr>
      </w:pPr>
    </w:p>
    <w:p w14:paraId="75012CD1" w14:textId="77777777" w:rsidR="00B10220" w:rsidRPr="009A4C9D" w:rsidRDefault="00B10220" w:rsidP="00B10220">
      <w:pPr>
        <w:spacing w:before="0" w:after="0" w:line="240" w:lineRule="auto"/>
        <w:rPr>
          <w:rFonts w:eastAsia="Times New Roman" w:cs="Arial"/>
          <w:i/>
          <w:iCs/>
          <w:color w:val="000000"/>
          <w:sz w:val="20"/>
          <w:szCs w:val="20"/>
          <w:lang w:eastAsia="en-US"/>
        </w:rPr>
      </w:pPr>
      <w:r w:rsidRPr="009A4C9D">
        <w:rPr>
          <w:rFonts w:eastAsia="Times New Roman" w:cs="Arial"/>
          <w:i/>
          <w:iCs/>
          <w:color w:val="000000"/>
          <w:sz w:val="20"/>
          <w:szCs w:val="20"/>
          <w:lang w:eastAsia="en-US"/>
        </w:rPr>
        <w:t>Carbamazépine</w:t>
      </w:r>
    </w:p>
    <w:p w14:paraId="49213DCB"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Il existe des données indiquant que les taux sériques de sultiame peuvent diminuer en cas de prise concomitante de carbamazépine.</w:t>
      </w:r>
    </w:p>
    <w:p w14:paraId="1B4C75EE" w14:textId="77777777" w:rsidR="00B10220" w:rsidRPr="009A4C9D" w:rsidRDefault="00B10220" w:rsidP="00B10220">
      <w:pPr>
        <w:spacing w:before="0" w:after="0" w:line="240" w:lineRule="auto"/>
        <w:rPr>
          <w:rFonts w:eastAsia="Times New Roman" w:cs="Arial"/>
          <w:color w:val="000000"/>
          <w:sz w:val="20"/>
          <w:szCs w:val="20"/>
          <w:u w:val="single"/>
          <w:lang w:eastAsia="en-US"/>
        </w:rPr>
      </w:pPr>
    </w:p>
    <w:p w14:paraId="5F54F57D" w14:textId="77777777" w:rsidR="00B10220" w:rsidRPr="009A4C9D" w:rsidRDefault="00B10220" w:rsidP="00B10220">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t>Effet du sultiame sur les autres médicaments</w:t>
      </w:r>
    </w:p>
    <w:p w14:paraId="595AA7EE" w14:textId="77777777" w:rsidR="00B10220" w:rsidRPr="009A4C9D" w:rsidRDefault="00B10220" w:rsidP="00B10220">
      <w:pPr>
        <w:spacing w:before="60" w:after="0" w:line="240" w:lineRule="auto"/>
        <w:rPr>
          <w:rFonts w:eastAsia="Times New Roman" w:cs="Arial"/>
          <w:i/>
          <w:iCs/>
          <w:color w:val="000000"/>
          <w:sz w:val="20"/>
          <w:szCs w:val="20"/>
          <w:lang w:eastAsia="en-US"/>
        </w:rPr>
      </w:pPr>
      <w:r w:rsidRPr="009A4C9D">
        <w:rPr>
          <w:rFonts w:eastAsia="Times New Roman" w:cs="Arial"/>
          <w:i/>
          <w:iCs/>
          <w:color w:val="000000"/>
          <w:sz w:val="20"/>
          <w:szCs w:val="20"/>
          <w:lang w:eastAsia="en-US"/>
        </w:rPr>
        <w:t>Phénytoïne</w:t>
      </w:r>
    </w:p>
    <w:p w14:paraId="05E94868"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En cas d’association du sultiame avec la phénytoïne, la concentration plasmatique de la phénytoïne peut être considérablement augmentée. Cette association nécessite une surveillance particulièrement stricte et des contrôles fréquents de la concentration plasmatique de phénytoïne, particulièrement en cas de troubles de la fonction rénale.</w:t>
      </w:r>
    </w:p>
    <w:p w14:paraId="618B6352" w14:textId="77777777" w:rsidR="00B10220" w:rsidRPr="009A4C9D" w:rsidRDefault="00B10220" w:rsidP="00B10220">
      <w:pPr>
        <w:spacing w:before="0" w:after="0" w:line="240" w:lineRule="auto"/>
        <w:rPr>
          <w:rFonts w:eastAsia="Times New Roman" w:cs="Arial"/>
          <w:color w:val="000000"/>
          <w:sz w:val="20"/>
          <w:szCs w:val="20"/>
          <w:lang w:eastAsia="en-US"/>
        </w:rPr>
      </w:pPr>
    </w:p>
    <w:p w14:paraId="3B6E1AB4" w14:textId="77777777" w:rsidR="00B10220" w:rsidRPr="009A4C9D" w:rsidRDefault="00B10220" w:rsidP="00B10220">
      <w:pPr>
        <w:spacing w:before="0" w:after="0" w:line="240" w:lineRule="auto"/>
        <w:rPr>
          <w:rFonts w:eastAsia="Times New Roman" w:cs="Arial"/>
          <w:i/>
          <w:iCs/>
          <w:color w:val="000000"/>
          <w:sz w:val="20"/>
          <w:szCs w:val="20"/>
          <w:lang w:eastAsia="en-US"/>
        </w:rPr>
      </w:pPr>
      <w:proofErr w:type="spellStart"/>
      <w:r w:rsidRPr="009A4C9D">
        <w:rPr>
          <w:rFonts w:eastAsia="Times New Roman" w:cs="Arial"/>
          <w:i/>
          <w:iCs/>
          <w:color w:val="000000"/>
          <w:sz w:val="20"/>
          <w:szCs w:val="20"/>
          <w:lang w:eastAsia="en-US"/>
        </w:rPr>
        <w:t>Lamotrigine</w:t>
      </w:r>
      <w:proofErr w:type="spellEnd"/>
    </w:p>
    <w:p w14:paraId="0A034409"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En cas d’association du sultiame avec la </w:t>
      </w:r>
      <w:proofErr w:type="spellStart"/>
      <w:r w:rsidRPr="009A4C9D">
        <w:rPr>
          <w:rFonts w:eastAsia="Times New Roman" w:cs="Arial"/>
          <w:color w:val="000000"/>
          <w:sz w:val="20"/>
          <w:szCs w:val="20"/>
          <w:lang w:eastAsia="en-US"/>
        </w:rPr>
        <w:t>lamotrigine</w:t>
      </w:r>
      <w:proofErr w:type="spellEnd"/>
      <w:r w:rsidRPr="009A4C9D">
        <w:rPr>
          <w:rFonts w:eastAsia="Times New Roman" w:cs="Arial"/>
          <w:color w:val="000000"/>
          <w:sz w:val="20"/>
          <w:szCs w:val="20"/>
          <w:lang w:eastAsia="en-US"/>
        </w:rPr>
        <w:t xml:space="preserve">, une augmentation de la concentration sanguine de </w:t>
      </w:r>
      <w:proofErr w:type="spellStart"/>
      <w:r w:rsidRPr="009A4C9D">
        <w:rPr>
          <w:rFonts w:eastAsia="Times New Roman" w:cs="Arial"/>
          <w:color w:val="000000"/>
          <w:sz w:val="20"/>
          <w:szCs w:val="20"/>
          <w:lang w:eastAsia="en-US"/>
        </w:rPr>
        <w:t>lamotrigine</w:t>
      </w:r>
      <w:proofErr w:type="spellEnd"/>
      <w:r w:rsidRPr="009A4C9D">
        <w:rPr>
          <w:rFonts w:eastAsia="Times New Roman" w:cs="Arial"/>
          <w:color w:val="000000"/>
          <w:sz w:val="20"/>
          <w:szCs w:val="20"/>
          <w:lang w:eastAsia="en-US"/>
        </w:rPr>
        <w:t xml:space="preserve"> a été observée dans des cas isolés. Par conséquent, la concentration de </w:t>
      </w:r>
      <w:proofErr w:type="spellStart"/>
      <w:r w:rsidRPr="009A4C9D">
        <w:rPr>
          <w:rFonts w:eastAsia="Times New Roman" w:cs="Arial"/>
          <w:color w:val="000000"/>
          <w:sz w:val="20"/>
          <w:szCs w:val="20"/>
          <w:lang w:eastAsia="en-US"/>
        </w:rPr>
        <w:t>lamotrigine</w:t>
      </w:r>
      <w:proofErr w:type="spellEnd"/>
      <w:r w:rsidRPr="009A4C9D">
        <w:rPr>
          <w:rFonts w:eastAsia="Times New Roman" w:cs="Arial"/>
          <w:color w:val="000000"/>
          <w:sz w:val="20"/>
          <w:szCs w:val="20"/>
          <w:lang w:eastAsia="en-US"/>
        </w:rPr>
        <w:t xml:space="preserve"> doit être contrôlée plus fréquemment au début du traitement.</w:t>
      </w:r>
    </w:p>
    <w:p w14:paraId="3A55BC2D" w14:textId="77777777" w:rsidR="00B10220" w:rsidRPr="009A4C9D" w:rsidRDefault="00B10220" w:rsidP="00B10220">
      <w:pPr>
        <w:spacing w:before="0" w:after="0" w:line="240" w:lineRule="auto"/>
        <w:rPr>
          <w:rFonts w:eastAsia="Times New Roman" w:cs="Arial"/>
          <w:color w:val="000000"/>
          <w:sz w:val="20"/>
          <w:szCs w:val="20"/>
          <w:lang w:eastAsia="en-US"/>
        </w:rPr>
      </w:pPr>
    </w:p>
    <w:p w14:paraId="0620D8F4" w14:textId="77777777" w:rsidR="00B10220" w:rsidRPr="009A4C9D" w:rsidRDefault="00B10220" w:rsidP="00B10220">
      <w:pPr>
        <w:spacing w:before="0" w:after="0" w:line="240" w:lineRule="auto"/>
        <w:rPr>
          <w:rFonts w:eastAsia="Times New Roman" w:cs="Arial"/>
          <w:i/>
          <w:iCs/>
          <w:color w:val="000000"/>
          <w:sz w:val="20"/>
          <w:szCs w:val="20"/>
          <w:lang w:eastAsia="en-US"/>
        </w:rPr>
      </w:pPr>
      <w:r w:rsidRPr="009A4C9D">
        <w:rPr>
          <w:rFonts w:eastAsia="Times New Roman" w:cs="Arial"/>
          <w:i/>
          <w:iCs/>
          <w:color w:val="000000"/>
          <w:sz w:val="20"/>
          <w:szCs w:val="20"/>
          <w:lang w:eastAsia="en-US"/>
        </w:rPr>
        <w:t>Inhibiteurs de l’anhydrase carbonique</w:t>
      </w:r>
    </w:p>
    <w:p w14:paraId="352FAA82"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L’utilisation concomitante de sultiame et d’autres inhibiteurs de l’anhydrase carbonique (par exemple le topiramate, l’acétazolamide) peut accroître le risque d’effets indésirables dus à l’inhibition de l’anhydrase carbonique (voir rubrique 4.8).</w:t>
      </w:r>
    </w:p>
    <w:p w14:paraId="00AD1AF7" w14:textId="77777777" w:rsidR="00B10220" w:rsidRPr="009A4C9D" w:rsidRDefault="00B10220" w:rsidP="00B10220">
      <w:pPr>
        <w:spacing w:before="0" w:after="0" w:line="240" w:lineRule="auto"/>
        <w:rPr>
          <w:rFonts w:eastAsia="Times New Roman" w:cs="Arial"/>
          <w:b/>
          <w:i/>
          <w:color w:val="000000"/>
          <w:sz w:val="20"/>
          <w:szCs w:val="20"/>
          <w:lang w:eastAsia="en-US"/>
        </w:rPr>
      </w:pPr>
    </w:p>
    <w:p w14:paraId="0BF03220" w14:textId="77777777" w:rsidR="00B10220" w:rsidRPr="009A4C9D" w:rsidRDefault="00B10220" w:rsidP="00B10220">
      <w:pPr>
        <w:spacing w:before="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Alcool</w:t>
      </w:r>
    </w:p>
    <w:p w14:paraId="18BFB88A"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Au cours d’un traitement par le sultiame, la consommation d’alcool est déconseillée. En effet les sulfamides possèdent une action similaire au disulfirame et le sultiame qui est un dérivé des sulfamides pourrait théoriquement développer un effet similaire. Cette symptomatologie comporte une réaction systémique très désagréable, qui toutefois s’autolimite, reposant sur une vasodilatation et comportant des maux de tête pulsatiles, une dépression respiratoire, des nausées, des vomissements, une tachycardie, une hypotension, une amblyopie, un état de confusion, des réactions de choc, des arythmies, une perte de connaissance et des convulsions. Ces symptômes peuvent survenir avec une intensité et </w:t>
      </w:r>
      <w:proofErr w:type="gramStart"/>
      <w:r w:rsidRPr="009A4C9D">
        <w:rPr>
          <w:rFonts w:eastAsia="Times New Roman" w:cs="Arial"/>
          <w:color w:val="000000"/>
          <w:sz w:val="20"/>
          <w:szCs w:val="20"/>
          <w:lang w:eastAsia="en-US"/>
        </w:rPr>
        <w:t>une durée très variables</w:t>
      </w:r>
      <w:proofErr w:type="gramEnd"/>
      <w:r w:rsidRPr="009A4C9D">
        <w:rPr>
          <w:rFonts w:eastAsia="Times New Roman" w:cs="Arial"/>
          <w:color w:val="000000"/>
          <w:sz w:val="20"/>
          <w:szCs w:val="20"/>
          <w:lang w:eastAsia="en-US"/>
        </w:rPr>
        <w:t>.</w:t>
      </w:r>
    </w:p>
    <w:p w14:paraId="0E174CFB"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61" w:name="_Toc142278925"/>
      <w:bookmarkStart w:id="62" w:name="_Toc408232687"/>
      <w:bookmarkStart w:id="63" w:name="_Toc408232830"/>
      <w:bookmarkStart w:id="64" w:name="_Toc77062428"/>
      <w:bookmarkEnd w:id="60"/>
      <w:r w:rsidRPr="009A4C9D">
        <w:rPr>
          <w:rFonts w:eastAsia="Times New Roman" w:cs="Times New Roman"/>
          <w:b/>
          <w:color w:val="0B3D92"/>
          <w:szCs w:val="20"/>
        </w:rPr>
        <w:t>4.6.</w:t>
      </w:r>
      <w:r w:rsidRPr="009A4C9D">
        <w:rPr>
          <w:rFonts w:eastAsia="Times New Roman" w:cs="Times New Roman"/>
          <w:b/>
          <w:color w:val="0B3D92"/>
          <w:szCs w:val="20"/>
        </w:rPr>
        <w:tab/>
        <w:t>Grossesse et allaitement</w:t>
      </w:r>
      <w:bookmarkEnd w:id="61"/>
      <w:bookmarkEnd w:id="62"/>
      <w:bookmarkEnd w:id="63"/>
      <w:bookmarkEnd w:id="64"/>
    </w:p>
    <w:p w14:paraId="2EF0F5EA" w14:textId="77777777" w:rsidR="00B10220" w:rsidRPr="009A4C9D" w:rsidRDefault="00B10220" w:rsidP="00B10220">
      <w:pPr>
        <w:spacing w:before="0" w:after="0" w:line="240" w:lineRule="auto"/>
        <w:rPr>
          <w:rFonts w:eastAsia="Times New Roman" w:cs="Arial"/>
          <w:b/>
          <w:bCs/>
          <w:i/>
          <w:iCs/>
          <w:color w:val="000000"/>
          <w:sz w:val="20"/>
          <w:szCs w:val="20"/>
          <w:lang w:eastAsia="en-US"/>
        </w:rPr>
      </w:pPr>
      <w:bookmarkStart w:id="65" w:name="_Toc142278928"/>
      <w:r w:rsidRPr="009A4C9D">
        <w:rPr>
          <w:rFonts w:eastAsia="Times New Roman" w:cs="Arial"/>
          <w:b/>
          <w:bCs/>
          <w:i/>
          <w:iCs/>
          <w:color w:val="000000"/>
          <w:sz w:val="20"/>
          <w:szCs w:val="20"/>
          <w:lang w:eastAsia="en-US"/>
        </w:rPr>
        <w:t>Grossesse</w:t>
      </w:r>
    </w:p>
    <w:p w14:paraId="6D16E118"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Il n’existe pas d’étude systématique sur l’administration de sultiame chez la femme durant la grossesse.</w:t>
      </w:r>
    </w:p>
    <w:p w14:paraId="21C63810"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Une embryotoxicité a été démontrée lors d’études chez l’animal (voir rubrique 5.3). En général, un risque accru de malformations a été observé après l’administration de médicaments antiépileptiques, risque qui peut être </w:t>
      </w:r>
      <w:r w:rsidRPr="009A4C9D">
        <w:rPr>
          <w:rFonts w:eastAsia="Times New Roman" w:cs="Arial"/>
          <w:color w:val="000000"/>
          <w:sz w:val="20"/>
          <w:szCs w:val="20"/>
          <w:lang w:eastAsia="en-US"/>
        </w:rPr>
        <w:lastRenderedPageBreak/>
        <w:t>augmenté par l’administration concomitante de différents traitements antiépileptiques. Par conséquent, la prise d’OSPOLOT durant la grossesse et chez les femmes en âge de procréer, qui n’utilisent pas de méthode de contraception, n’est pas recommandée.</w:t>
      </w:r>
    </w:p>
    <w:p w14:paraId="4C61940E" w14:textId="77777777" w:rsidR="00B10220" w:rsidRPr="009A4C9D" w:rsidRDefault="00B10220" w:rsidP="00B10220">
      <w:pPr>
        <w:spacing w:before="0" w:after="0" w:line="240" w:lineRule="auto"/>
        <w:rPr>
          <w:rFonts w:eastAsia="Times New Roman" w:cs="Arial"/>
          <w:color w:val="000000"/>
          <w:sz w:val="20"/>
          <w:szCs w:val="20"/>
          <w:lang w:eastAsia="en-US"/>
        </w:rPr>
      </w:pPr>
    </w:p>
    <w:p w14:paraId="5679B98C"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En cas de grossesse, la plus faible dose d’OSPOLOT permettant de contrôler efficacement les crises doit être administrée, dans la mesure du possible en monothérapie. Les diagnostics prénataux permettant la détection précoce des dommages (échographie à haute résolution et dosage de l’alpha-</w:t>
      </w:r>
      <w:proofErr w:type="spellStart"/>
      <w:r w:rsidRPr="009A4C9D">
        <w:rPr>
          <w:rFonts w:eastAsia="Times New Roman" w:cs="Arial"/>
          <w:color w:val="000000"/>
          <w:sz w:val="20"/>
          <w:szCs w:val="20"/>
          <w:lang w:eastAsia="en-US"/>
        </w:rPr>
        <w:t>fétoprotéine</w:t>
      </w:r>
      <w:proofErr w:type="spellEnd"/>
      <w:r w:rsidRPr="009A4C9D">
        <w:rPr>
          <w:rFonts w:eastAsia="Times New Roman" w:cs="Arial"/>
          <w:color w:val="000000"/>
          <w:sz w:val="20"/>
          <w:szCs w:val="20"/>
          <w:lang w:eastAsia="en-US"/>
        </w:rPr>
        <w:t>) sont recommandés. Dans aucun cas un traitement par antiépileptiques ne doit être stoppé sans avis médical, l’apparition de crises non contrôlées pouvant avoir de graves conséquences pour la mère et l’enfant à naître.</w:t>
      </w:r>
    </w:p>
    <w:p w14:paraId="16D00F3F" w14:textId="77777777" w:rsidR="00B10220" w:rsidRPr="009A4C9D" w:rsidRDefault="00B10220" w:rsidP="00B10220">
      <w:pPr>
        <w:spacing w:before="0" w:after="0" w:line="240" w:lineRule="auto"/>
        <w:rPr>
          <w:rFonts w:eastAsia="Times New Roman" w:cs="Arial"/>
          <w:color w:val="000000"/>
          <w:sz w:val="20"/>
          <w:szCs w:val="20"/>
          <w:lang w:eastAsia="en-US"/>
        </w:rPr>
      </w:pPr>
    </w:p>
    <w:p w14:paraId="46E5A021" w14:textId="77777777" w:rsidR="00B10220" w:rsidRPr="009A4C9D" w:rsidRDefault="00B10220" w:rsidP="00B10220">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t>Allaitement</w:t>
      </w:r>
    </w:p>
    <w:p w14:paraId="723CED53"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passage du sultiame dans le lait maternel n’est pas connu. Un risque pour le nouveau-né n’est pas à exclure, la prise de sultiame n’est pas recommandée durant l’allaitement.</w:t>
      </w:r>
    </w:p>
    <w:p w14:paraId="2669731A"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66" w:name="_Toc408232688"/>
      <w:bookmarkStart w:id="67" w:name="_Toc408232831"/>
      <w:bookmarkStart w:id="68" w:name="_Toc77062429"/>
      <w:r w:rsidRPr="009A4C9D">
        <w:rPr>
          <w:rFonts w:eastAsia="Times New Roman" w:cs="Times New Roman"/>
          <w:b/>
          <w:color w:val="0B3D92"/>
          <w:szCs w:val="20"/>
        </w:rPr>
        <w:t>4.7.</w:t>
      </w:r>
      <w:r w:rsidRPr="009A4C9D">
        <w:rPr>
          <w:rFonts w:eastAsia="Times New Roman" w:cs="Times New Roman"/>
          <w:b/>
          <w:color w:val="0B3D92"/>
          <w:szCs w:val="20"/>
        </w:rPr>
        <w:tab/>
        <w:t>Effets sur l'aptitude à conduire des véhicules et à utiliser des machines</w:t>
      </w:r>
      <w:bookmarkEnd w:id="65"/>
      <w:bookmarkEnd w:id="66"/>
      <w:bookmarkEnd w:id="67"/>
      <w:bookmarkEnd w:id="68"/>
    </w:p>
    <w:p w14:paraId="3671804A" w14:textId="77777777" w:rsidR="00B10220" w:rsidRPr="009A4C9D" w:rsidRDefault="00B10220" w:rsidP="00B10220">
      <w:pPr>
        <w:spacing w:before="0" w:after="0" w:line="240" w:lineRule="auto"/>
        <w:rPr>
          <w:rFonts w:eastAsia="Times New Roman" w:cs="Arial"/>
          <w:color w:val="000000"/>
          <w:sz w:val="20"/>
          <w:szCs w:val="20"/>
          <w:lang w:eastAsia="en-US"/>
        </w:rPr>
      </w:pPr>
      <w:bookmarkStart w:id="69" w:name="_Toc142278929"/>
      <w:r w:rsidRPr="009A4C9D">
        <w:rPr>
          <w:rFonts w:eastAsia="Times New Roman" w:cs="Arial"/>
          <w:color w:val="000000"/>
          <w:sz w:val="20"/>
          <w:szCs w:val="20"/>
          <w:lang w:eastAsia="en-US"/>
        </w:rPr>
        <w:t>Ce médicament peut modifier, notamment au début du traitement, les réflexes, de telle manière que l’aptitude à la conduite de véhicules ou de machines peut être affectée. Ceci est aggravé par la prise d'alcool.</w:t>
      </w:r>
    </w:p>
    <w:p w14:paraId="3B537A8A"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70" w:name="_Toc408232689"/>
      <w:bookmarkStart w:id="71" w:name="_Toc408232832"/>
      <w:bookmarkStart w:id="72" w:name="_Toc77062430"/>
      <w:r w:rsidRPr="009A4C9D">
        <w:rPr>
          <w:rFonts w:eastAsia="Times New Roman" w:cs="Times New Roman"/>
          <w:b/>
          <w:color w:val="0B3D92"/>
          <w:szCs w:val="20"/>
        </w:rPr>
        <w:t>4.8.</w:t>
      </w:r>
      <w:r w:rsidRPr="009A4C9D">
        <w:rPr>
          <w:rFonts w:eastAsia="Times New Roman" w:cs="Times New Roman"/>
          <w:b/>
          <w:color w:val="0B3D92"/>
          <w:szCs w:val="20"/>
        </w:rPr>
        <w:tab/>
        <w:t>Effets indésirables</w:t>
      </w:r>
      <w:bookmarkEnd w:id="69"/>
      <w:bookmarkEnd w:id="70"/>
      <w:bookmarkEnd w:id="71"/>
      <w:bookmarkEnd w:id="72"/>
    </w:p>
    <w:p w14:paraId="0C90C9F1"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L'évaluation des effets indésirables est basée sur la fréquence d'apparitions observées : </w:t>
      </w:r>
    </w:p>
    <w:p w14:paraId="299FD2CE"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Très fréquent (</w:t>
      </w:r>
      <w:r w:rsidRPr="009A4C9D">
        <w:rPr>
          <w:rFonts w:eastAsia="Times New Roman" w:cs="Arial"/>
          <w:color w:val="000000"/>
          <w:sz w:val="20"/>
          <w:szCs w:val="20"/>
          <w:lang w:eastAsia="en-US"/>
        </w:rPr>
        <w:sym w:font="Symbol" w:char="F0B3"/>
      </w:r>
      <w:r w:rsidRPr="009A4C9D">
        <w:rPr>
          <w:rFonts w:eastAsia="Times New Roman" w:cs="Arial"/>
          <w:color w:val="000000"/>
          <w:sz w:val="20"/>
          <w:szCs w:val="20"/>
          <w:lang w:eastAsia="en-US"/>
        </w:rPr>
        <w:t xml:space="preserve"> 1/10)</w:t>
      </w:r>
    </w:p>
    <w:p w14:paraId="736701C6"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Fréquent (</w:t>
      </w:r>
      <w:r w:rsidRPr="009A4C9D">
        <w:rPr>
          <w:rFonts w:eastAsia="Times New Roman" w:cs="Arial"/>
          <w:color w:val="000000"/>
          <w:sz w:val="20"/>
          <w:szCs w:val="20"/>
          <w:lang w:eastAsia="en-US"/>
        </w:rPr>
        <w:sym w:font="Symbol" w:char="F0B3"/>
      </w:r>
      <w:r w:rsidRPr="009A4C9D">
        <w:rPr>
          <w:rFonts w:eastAsia="Times New Roman" w:cs="Arial"/>
          <w:color w:val="000000"/>
          <w:sz w:val="20"/>
          <w:szCs w:val="20"/>
          <w:lang w:eastAsia="en-US"/>
        </w:rPr>
        <w:t xml:space="preserve"> 1/100, &lt; 1/10) </w:t>
      </w:r>
    </w:p>
    <w:p w14:paraId="51BBFA12" w14:textId="77777777" w:rsidR="00B10220" w:rsidRPr="009A4C9D" w:rsidRDefault="00B10220" w:rsidP="00B10220">
      <w:pPr>
        <w:spacing w:before="0" w:after="0" w:line="240" w:lineRule="auto"/>
        <w:rPr>
          <w:rFonts w:eastAsia="Times New Roman" w:cs="Arial"/>
          <w:strike/>
          <w:color w:val="000000"/>
          <w:sz w:val="20"/>
          <w:szCs w:val="20"/>
          <w:lang w:eastAsia="en-US"/>
        </w:rPr>
      </w:pPr>
      <w:r w:rsidRPr="009A4C9D">
        <w:rPr>
          <w:rFonts w:eastAsia="Times New Roman" w:cs="Arial"/>
          <w:color w:val="000000"/>
          <w:sz w:val="20"/>
          <w:szCs w:val="20"/>
          <w:lang w:eastAsia="en-US"/>
        </w:rPr>
        <w:t>Peu fréquent (</w:t>
      </w:r>
      <w:r w:rsidRPr="009A4C9D">
        <w:rPr>
          <w:rFonts w:eastAsia="Times New Roman" w:cs="Arial"/>
          <w:color w:val="000000"/>
          <w:sz w:val="20"/>
          <w:szCs w:val="20"/>
          <w:lang w:eastAsia="en-US"/>
        </w:rPr>
        <w:sym w:font="Symbol" w:char="F0B3"/>
      </w:r>
      <w:r w:rsidRPr="009A4C9D">
        <w:rPr>
          <w:rFonts w:eastAsia="Times New Roman" w:cs="Arial"/>
          <w:color w:val="000000"/>
          <w:sz w:val="20"/>
          <w:szCs w:val="20"/>
          <w:lang w:eastAsia="en-US"/>
        </w:rPr>
        <w:t xml:space="preserve"> 1/1000, &lt; 1/100)</w:t>
      </w:r>
    </w:p>
    <w:p w14:paraId="3375692B"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Rare (</w:t>
      </w:r>
      <w:r w:rsidRPr="009A4C9D">
        <w:rPr>
          <w:rFonts w:eastAsia="Times New Roman" w:cs="Arial"/>
          <w:color w:val="000000"/>
          <w:sz w:val="20"/>
          <w:szCs w:val="20"/>
          <w:lang w:eastAsia="en-US"/>
        </w:rPr>
        <w:sym w:font="Symbol" w:char="F0B3"/>
      </w:r>
      <w:r w:rsidRPr="009A4C9D">
        <w:rPr>
          <w:rFonts w:eastAsia="Times New Roman" w:cs="Arial"/>
          <w:color w:val="000000"/>
          <w:sz w:val="20"/>
          <w:szCs w:val="20"/>
          <w:lang w:eastAsia="en-US"/>
        </w:rPr>
        <w:t xml:space="preserve"> 1/10 000, &lt; 1/1000)</w:t>
      </w:r>
    </w:p>
    <w:p w14:paraId="3A506E4A"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Très rare (&lt; 1/10 000)</w:t>
      </w:r>
    </w:p>
    <w:p w14:paraId="3AA3D44A"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Fréquence indéterminée (ne peut être estimée sur la base des données disponibles).</w:t>
      </w:r>
    </w:p>
    <w:p w14:paraId="3A13F8B2" w14:textId="77777777" w:rsidR="00B10220" w:rsidRPr="009A4C9D" w:rsidRDefault="00B10220" w:rsidP="00B10220">
      <w:pPr>
        <w:spacing w:before="0" w:after="0" w:line="240" w:lineRule="auto"/>
        <w:rPr>
          <w:rFonts w:eastAsia="Times New Roman" w:cs="Arial"/>
          <w:color w:val="000000"/>
          <w:sz w:val="20"/>
          <w:szCs w:val="20"/>
          <w:lang w:eastAsia="en-US"/>
        </w:rPr>
      </w:pPr>
    </w:p>
    <w:p w14:paraId="2B388807" w14:textId="77777777" w:rsidR="00B10220" w:rsidRPr="009A4C9D" w:rsidRDefault="00B10220" w:rsidP="00B10220">
      <w:pPr>
        <w:autoSpaceDE w:val="0"/>
        <w:autoSpaceDN w:val="0"/>
        <w:adjustRightInd w:val="0"/>
        <w:spacing w:before="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Troubles du métabolisme et de la nutrition</w:t>
      </w:r>
    </w:p>
    <w:p w14:paraId="32C73356" w14:textId="77777777" w:rsidR="00B10220" w:rsidRPr="009A4C9D" w:rsidRDefault="00B10220" w:rsidP="00B10220">
      <w:pPr>
        <w:autoSpaceDE w:val="0"/>
        <w:autoSpaceDN w:val="0"/>
        <w:adjustRightInd w:val="0"/>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Fréquent : perte de poids, perte de l'appétit.</w:t>
      </w:r>
    </w:p>
    <w:p w14:paraId="1F0925F6" w14:textId="77777777" w:rsidR="00B10220" w:rsidRPr="009A4C9D" w:rsidRDefault="00B10220" w:rsidP="00B10220">
      <w:pPr>
        <w:keepNext/>
        <w:autoSpaceDE w:val="0"/>
        <w:autoSpaceDN w:val="0"/>
        <w:adjustRightInd w:val="0"/>
        <w:spacing w:before="12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Affections psychiatriques</w:t>
      </w:r>
    </w:p>
    <w:p w14:paraId="3D021F4A" w14:textId="77777777" w:rsidR="00B10220" w:rsidRPr="009A4C9D" w:rsidRDefault="00B10220" w:rsidP="00B10220">
      <w:pPr>
        <w:keepNext/>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Peu fréquent : hallucinations, anxiété, manque de motivation.</w:t>
      </w:r>
    </w:p>
    <w:p w14:paraId="15773A52"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Fréquence indéterminée : état dépressif/dépression, changement de personnalité et troubles du comportement (par exemple agressivité, irritabilité, sautes d’humeur), troubles cognitifs.</w:t>
      </w:r>
    </w:p>
    <w:p w14:paraId="1A050680" w14:textId="77777777" w:rsidR="00B10220" w:rsidRPr="009A4C9D"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Affections du système nerveux</w:t>
      </w:r>
    </w:p>
    <w:p w14:paraId="4DD72481"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Fréquent : paresthésies des extrémités et de la face*, vertiges, céphalées.</w:t>
      </w:r>
    </w:p>
    <w:p w14:paraId="51A0580E"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Peu fréquent : symptôme myasthénique, étant de grand mal, augmentation des crises épileptiques.</w:t>
      </w:r>
    </w:p>
    <w:p w14:paraId="0F5F0035"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Fréquence indéterminée : polynévrite.</w:t>
      </w:r>
    </w:p>
    <w:p w14:paraId="4A97B30A" w14:textId="77777777" w:rsidR="00B10220" w:rsidRPr="009A4C9D"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Affections oculaires</w:t>
      </w:r>
    </w:p>
    <w:p w14:paraId="38BC72E8"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Fréquent : diplopie.</w:t>
      </w:r>
    </w:p>
    <w:p w14:paraId="3090F3D1" w14:textId="77777777" w:rsidR="00B10220" w:rsidRPr="009A4C9D" w:rsidRDefault="00B10220" w:rsidP="00B10220">
      <w:pPr>
        <w:autoSpaceDE w:val="0"/>
        <w:autoSpaceDN w:val="0"/>
        <w:adjustRightInd w:val="0"/>
        <w:spacing w:before="120" w:after="0" w:line="240" w:lineRule="auto"/>
        <w:rPr>
          <w:rFonts w:eastAsia="Times New Roman" w:cs="Arial"/>
          <w:b/>
          <w:color w:val="000000"/>
          <w:sz w:val="20"/>
          <w:szCs w:val="20"/>
          <w:lang w:eastAsia="en-US"/>
        </w:rPr>
      </w:pPr>
      <w:r w:rsidRPr="009A4C9D">
        <w:rPr>
          <w:rFonts w:eastAsia="Times New Roman" w:cs="Arial"/>
          <w:b/>
          <w:i/>
          <w:color w:val="000000"/>
          <w:sz w:val="20"/>
          <w:szCs w:val="20"/>
          <w:lang w:eastAsia="en-US"/>
        </w:rPr>
        <w:t xml:space="preserve">Affections cardiaques </w:t>
      </w:r>
    </w:p>
    <w:p w14:paraId="43E661FB"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Fréquent : angine de poitrine, tachycardie.</w:t>
      </w:r>
    </w:p>
    <w:p w14:paraId="7849B7D7" w14:textId="77777777" w:rsidR="00B10220" w:rsidRPr="009A4C9D"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Affections respiratoires, thoraciques et médiastinales</w:t>
      </w:r>
    </w:p>
    <w:p w14:paraId="3F1EB542"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Fréquent : tachypnée*, hyperpnée*, dyspnée, hoquet.</w:t>
      </w:r>
    </w:p>
    <w:p w14:paraId="181C6C16" w14:textId="77777777" w:rsidR="00B10220" w:rsidRPr="009A4C9D" w:rsidRDefault="00B10220" w:rsidP="00B10220">
      <w:pPr>
        <w:autoSpaceDE w:val="0"/>
        <w:autoSpaceDN w:val="0"/>
        <w:adjustRightInd w:val="0"/>
        <w:spacing w:before="120" w:after="0" w:line="240" w:lineRule="auto"/>
        <w:rPr>
          <w:rFonts w:eastAsia="Times New Roman" w:cs="Arial"/>
          <w:color w:val="000000"/>
          <w:sz w:val="20"/>
          <w:szCs w:val="20"/>
          <w:lang w:eastAsia="en-US"/>
        </w:rPr>
      </w:pPr>
      <w:r w:rsidRPr="009A4C9D">
        <w:rPr>
          <w:rFonts w:eastAsia="Times New Roman" w:cs="Arial"/>
          <w:b/>
          <w:i/>
          <w:color w:val="000000"/>
          <w:sz w:val="20"/>
          <w:szCs w:val="20"/>
          <w:lang w:eastAsia="en-US"/>
        </w:rPr>
        <w:t>Affections gastro-intestinales</w:t>
      </w:r>
    </w:p>
    <w:p w14:paraId="156B49EF"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Très fréquent : troubles gastriques tels que nausées, vomissements (chez environ 10% des patients).</w:t>
      </w:r>
    </w:p>
    <w:p w14:paraId="5000034E"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Fréquence indéterminée : diarrhées.</w:t>
      </w:r>
    </w:p>
    <w:p w14:paraId="2B8BAAFE" w14:textId="77777777" w:rsidR="00B10220" w:rsidRPr="009A4C9D" w:rsidRDefault="00B10220" w:rsidP="00B10220">
      <w:pPr>
        <w:autoSpaceDE w:val="0"/>
        <w:autoSpaceDN w:val="0"/>
        <w:adjustRightInd w:val="0"/>
        <w:spacing w:before="120" w:after="0" w:line="240" w:lineRule="auto"/>
        <w:rPr>
          <w:rFonts w:ascii="Times New Roman" w:eastAsia="Times New Roman" w:hAnsi="Times New Roman" w:cs="Arial"/>
          <w:i/>
          <w:color w:val="000000"/>
          <w:sz w:val="20"/>
          <w:szCs w:val="20"/>
          <w:lang w:eastAsia="en-US"/>
        </w:rPr>
      </w:pPr>
      <w:r w:rsidRPr="009A4C9D">
        <w:rPr>
          <w:rFonts w:eastAsia="Times New Roman" w:cs="Arial"/>
          <w:b/>
          <w:i/>
          <w:color w:val="000000"/>
          <w:sz w:val="20"/>
          <w:szCs w:val="20"/>
          <w:lang w:eastAsia="en-US"/>
        </w:rPr>
        <w:t>Affections</w:t>
      </w:r>
      <w:r w:rsidRPr="009A4C9D">
        <w:rPr>
          <w:rFonts w:ascii="Times New Roman" w:eastAsia="Times New Roman" w:hAnsi="Times New Roman" w:cs="Arial"/>
          <w:i/>
          <w:color w:val="000000"/>
          <w:sz w:val="20"/>
          <w:szCs w:val="20"/>
          <w:lang w:eastAsia="en-US"/>
        </w:rPr>
        <w:t xml:space="preserve"> </w:t>
      </w:r>
      <w:r w:rsidRPr="009A4C9D">
        <w:rPr>
          <w:rFonts w:eastAsia="Times New Roman" w:cs="Arial"/>
          <w:b/>
          <w:i/>
          <w:color w:val="000000"/>
          <w:sz w:val="20"/>
          <w:szCs w:val="20"/>
          <w:lang w:eastAsia="en-US"/>
        </w:rPr>
        <w:t>hépatobiliaires</w:t>
      </w:r>
    </w:p>
    <w:p w14:paraId="282B9C14"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Fréquence indéterminée : réaction hépatotoxique, augmentation des enzymes hépatiques.</w:t>
      </w:r>
    </w:p>
    <w:p w14:paraId="2C0F81E2" w14:textId="77777777" w:rsidR="00B10220" w:rsidRPr="009A4C9D"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Affections de la peau et du tissu sous-cutané</w:t>
      </w:r>
    </w:p>
    <w:p w14:paraId="69F6940A"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Fréquence indéterminée : syndrome de Stevens-Johnson, syndrome de Lyell. </w:t>
      </w:r>
    </w:p>
    <w:p w14:paraId="339A34C7" w14:textId="77777777" w:rsidR="00B10220" w:rsidRPr="009A4C9D"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Affections musculosquelettiques et systémiques</w:t>
      </w:r>
    </w:p>
    <w:p w14:paraId="3DE77469"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Peu fréquent : douleurs articulaires.</w:t>
      </w:r>
    </w:p>
    <w:p w14:paraId="7369A9DF" w14:textId="77777777" w:rsidR="00B10220" w:rsidRPr="009A4C9D"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Affections du rein et des voies urinaires</w:t>
      </w:r>
    </w:p>
    <w:p w14:paraId="37A6C606"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Fréquence indéterminée : insuffisance rénale aigue.</w:t>
      </w:r>
    </w:p>
    <w:p w14:paraId="1407B152" w14:textId="77777777" w:rsidR="00B10220" w:rsidRPr="009A4C9D" w:rsidRDefault="00B10220" w:rsidP="00B10220">
      <w:pPr>
        <w:spacing w:before="0" w:after="0" w:line="240" w:lineRule="auto"/>
        <w:rPr>
          <w:rFonts w:eastAsia="Times New Roman" w:cs="Arial"/>
          <w:color w:val="000000"/>
          <w:sz w:val="20"/>
          <w:szCs w:val="20"/>
          <w:lang w:eastAsia="en-US"/>
        </w:rPr>
      </w:pPr>
    </w:p>
    <w:p w14:paraId="1E2B12FE" w14:textId="07C43656"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Dose-dépendant, si nécessaire la dose doit être adaptée.</w:t>
      </w:r>
    </w:p>
    <w:p w14:paraId="7584529E"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lastRenderedPageBreak/>
        <w:t>Dans un cas, l'administration d'OSPOLOT a conduit à une faiblesse progressive des membres, une hypersialorrhée, un trouble de l'élocution, une somnolence croissante jusqu'au coma. Les symptômes ont régressé dans les heures qui ont suivi l'arrêt du traitement par OSPOLOT.</w:t>
      </w:r>
    </w:p>
    <w:p w14:paraId="70626803" w14:textId="77777777" w:rsidR="00B10220" w:rsidRPr="009A4C9D" w:rsidRDefault="00B10220" w:rsidP="00B10220">
      <w:pPr>
        <w:spacing w:before="0" w:after="0" w:line="240" w:lineRule="auto"/>
        <w:rPr>
          <w:rFonts w:eastAsia="Times New Roman" w:cs="Arial"/>
          <w:color w:val="000000"/>
          <w:sz w:val="20"/>
          <w:szCs w:val="20"/>
          <w:lang w:eastAsia="en-US"/>
        </w:rPr>
      </w:pPr>
    </w:p>
    <w:p w14:paraId="0A3D3B98"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sultiame est un inhibiteur de l'anhydrase carbonique. Par conséquent, les effets indésirables de l'inhibition de l'anhydrase carbonique, tels que la lithiase rénale, l'acidose métabolique, la fatigue/l’épuisement, l'hémodilution ou les troubles électrolytiques (par exemple l’hypocalcémie) peuvent survenir lors de l'administration de sultiame (voir rubrique 4.5).</w:t>
      </w:r>
    </w:p>
    <w:p w14:paraId="6A23FD79" w14:textId="77777777" w:rsidR="00B10220" w:rsidRPr="009A4C9D" w:rsidRDefault="00B10220" w:rsidP="00B10220">
      <w:pPr>
        <w:autoSpaceDE w:val="0"/>
        <w:autoSpaceDN w:val="0"/>
        <w:adjustRightInd w:val="0"/>
        <w:spacing w:before="0" w:after="0" w:line="240" w:lineRule="auto"/>
        <w:rPr>
          <w:rFonts w:eastAsia="Times New Roman" w:cs="Arial"/>
          <w:color w:val="000000"/>
          <w:sz w:val="20"/>
          <w:szCs w:val="20"/>
          <w:u w:val="single"/>
          <w:lang w:eastAsia="en-US"/>
        </w:rPr>
      </w:pPr>
      <w:r w:rsidRPr="009A4C9D">
        <w:rPr>
          <w:rFonts w:eastAsia="Times New Roman" w:cs="Arial"/>
          <w:color w:val="000000"/>
          <w:sz w:val="20"/>
          <w:szCs w:val="20"/>
          <w:u w:val="single"/>
          <w:lang w:eastAsia="en-US"/>
        </w:rPr>
        <w:t>Déclaration des effets indésirables suspectés</w:t>
      </w:r>
    </w:p>
    <w:p w14:paraId="01C00133" w14:textId="5A0E2C75" w:rsidR="00B10220" w:rsidRPr="009A4C9D" w:rsidRDefault="00B10220" w:rsidP="00B10220">
      <w:pPr>
        <w:spacing w:before="0" w:after="0" w:line="240" w:lineRule="auto"/>
        <w:rPr>
          <w:rFonts w:eastAsia="Times New Roman" w:cs="Times New Roman"/>
          <w:b/>
          <w:color w:val="0B3D92"/>
          <w:szCs w:val="20"/>
        </w:rPr>
      </w:pPr>
      <w:r w:rsidRPr="009A4C9D">
        <w:rPr>
          <w:rFonts w:eastAsia="Times New Roman" w:cs="Arial"/>
          <w:color w:val="000000"/>
          <w:sz w:val="20"/>
          <w:szCs w:val="20"/>
          <w:lang w:eastAsia="en-US"/>
        </w:rPr>
        <w:t>La déclaration des effets indésirables suspectés est importante. Elle permet une surveillance continue du rapport bénéfice/risque du médicament. Les professionnels de santé doivent déclarer tout effet indésirable suspecté à l'aide de la fiche de déclaration des effets indésirables disponible dans le Protocole d'Utilisation Thérapeutique et de recueil de données (</w:t>
      </w:r>
      <w:r>
        <w:rPr>
          <w:rFonts w:eastAsia="Times New Roman" w:cs="Arial"/>
          <w:color w:val="000000"/>
          <w:sz w:val="20"/>
          <w:szCs w:val="20"/>
          <w:lang w:eastAsia="en-US"/>
        </w:rPr>
        <w:t>a</w:t>
      </w:r>
      <w:r w:rsidRPr="009A4C9D">
        <w:rPr>
          <w:rFonts w:eastAsia="Times New Roman" w:cs="Arial"/>
          <w:color w:val="000000"/>
          <w:sz w:val="20"/>
          <w:szCs w:val="20"/>
          <w:lang w:eastAsia="en-US"/>
        </w:rPr>
        <w:t xml:space="preserve">nnexe </w:t>
      </w:r>
      <w:r>
        <w:rPr>
          <w:rFonts w:eastAsia="Times New Roman" w:cs="Arial"/>
          <w:color w:val="000000"/>
          <w:sz w:val="20"/>
          <w:szCs w:val="20"/>
          <w:lang w:eastAsia="en-US"/>
        </w:rPr>
        <w:t>1</w:t>
      </w:r>
      <w:r w:rsidRPr="009A4C9D">
        <w:rPr>
          <w:rFonts w:eastAsia="Times New Roman" w:cs="Arial"/>
          <w:color w:val="000000"/>
          <w:sz w:val="20"/>
          <w:szCs w:val="20"/>
          <w:lang w:eastAsia="en-US"/>
        </w:rPr>
        <w:t xml:space="preserve"> du PUT).</w:t>
      </w:r>
      <w:bookmarkStart w:id="73" w:name="_Toc142278930"/>
      <w:bookmarkStart w:id="74" w:name="_Toc408232690"/>
      <w:bookmarkStart w:id="75" w:name="_Toc408232833"/>
      <w:bookmarkStart w:id="76" w:name="_Toc77062431"/>
    </w:p>
    <w:p w14:paraId="3DFAA6C4" w14:textId="77777777" w:rsidR="00B10220" w:rsidRPr="009A4C9D" w:rsidRDefault="00B10220" w:rsidP="00B10220">
      <w:pPr>
        <w:tabs>
          <w:tab w:val="left" w:pos="1134"/>
        </w:tabs>
        <w:spacing w:before="240" w:after="120" w:line="240" w:lineRule="auto"/>
        <w:ind w:left="426"/>
        <w:rPr>
          <w:rFonts w:eastAsia="Times New Roman" w:cs="Times New Roman"/>
          <w:b/>
          <w:color w:val="0B3D92"/>
          <w:szCs w:val="20"/>
        </w:rPr>
      </w:pPr>
      <w:r w:rsidRPr="009A4C9D">
        <w:rPr>
          <w:rFonts w:eastAsia="Times New Roman" w:cs="Times New Roman"/>
          <w:b/>
          <w:color w:val="0B3D92"/>
          <w:szCs w:val="20"/>
        </w:rPr>
        <w:t>4.9.</w:t>
      </w:r>
      <w:r w:rsidRPr="009A4C9D">
        <w:rPr>
          <w:rFonts w:eastAsia="Times New Roman" w:cs="Times New Roman"/>
          <w:b/>
          <w:color w:val="0B3D92"/>
          <w:szCs w:val="20"/>
        </w:rPr>
        <w:tab/>
        <w:t>Surdosage</w:t>
      </w:r>
      <w:bookmarkEnd w:id="73"/>
      <w:bookmarkEnd w:id="74"/>
      <w:bookmarkEnd w:id="75"/>
      <w:bookmarkEnd w:id="76"/>
    </w:p>
    <w:p w14:paraId="53DC919C" w14:textId="77777777" w:rsidR="00B10220" w:rsidRPr="009A4C9D" w:rsidRDefault="00B10220" w:rsidP="00B10220">
      <w:pPr>
        <w:spacing w:before="0" w:after="0" w:line="240" w:lineRule="auto"/>
        <w:rPr>
          <w:rFonts w:eastAsia="Times New Roman" w:cs="Arial"/>
          <w:b/>
          <w:color w:val="000000"/>
          <w:sz w:val="20"/>
          <w:szCs w:val="20"/>
          <w:lang w:eastAsia="en-US"/>
        </w:rPr>
      </w:pPr>
      <w:bookmarkStart w:id="77" w:name="_Toc142278931"/>
      <w:r w:rsidRPr="009A4C9D">
        <w:rPr>
          <w:rFonts w:eastAsia="Times New Roman" w:cs="Arial"/>
          <w:b/>
          <w:i/>
          <w:color w:val="000000"/>
          <w:sz w:val="20"/>
          <w:szCs w:val="20"/>
          <w:lang w:eastAsia="en-US"/>
        </w:rPr>
        <w:t>Symptômes de surdosage</w:t>
      </w:r>
    </w:p>
    <w:p w14:paraId="4FCAE76F"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Céphalées, vertiges, ataxie, altération de la conscience, acidose métabolique, cristaux dans les urines. </w:t>
      </w:r>
    </w:p>
    <w:p w14:paraId="361D7E64"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sultiame possède une faible toxicité. Les surdosages de 4 à 5 g de sultiame ne sont généralement pas fatals. Dans un cas, chez un adulte, la prise d’environ 20 g de sultiame dans un but suicidaire a entraîné le décès du patient. Dans un autre cas, le patient a totalement récupéré.</w:t>
      </w:r>
    </w:p>
    <w:p w14:paraId="24869FD7" w14:textId="77777777" w:rsidR="00B10220" w:rsidRPr="009A4C9D" w:rsidRDefault="00B10220" w:rsidP="00B10220">
      <w:pPr>
        <w:spacing w:before="120" w:after="0" w:line="240" w:lineRule="auto"/>
        <w:rPr>
          <w:rFonts w:eastAsia="Times New Roman" w:cs="Arial"/>
          <w:b/>
          <w:i/>
          <w:color w:val="000000"/>
          <w:sz w:val="20"/>
          <w:szCs w:val="20"/>
          <w:lang w:eastAsia="en-US"/>
        </w:rPr>
      </w:pPr>
      <w:r w:rsidRPr="009A4C9D">
        <w:rPr>
          <w:rFonts w:eastAsia="Times New Roman" w:cs="Arial"/>
          <w:b/>
          <w:i/>
          <w:color w:val="000000"/>
          <w:sz w:val="20"/>
          <w:szCs w:val="20"/>
          <w:lang w:eastAsia="en-US"/>
        </w:rPr>
        <w:t>Traitement des surdosages</w:t>
      </w:r>
    </w:p>
    <w:p w14:paraId="5BAEC8F4"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Il n’existe aucun antidote spécifique. Les mesures usuelles (lavage gastrique et charbon actif) pour diminuer la résorption et maintenir les fonctions vitales doivent être effectuées. Pour traiter l’acidose, du bicarbonate de sodium peut être administré en perfusion. Afin d’éviter les lésions rénales et une cristallurie, un traitement par diurèse alcaline est recommandé.  </w:t>
      </w:r>
    </w:p>
    <w:p w14:paraId="5B602E47" w14:textId="77777777" w:rsidR="00B10220" w:rsidRPr="009A4C9D" w:rsidRDefault="00B10220" w:rsidP="00B10220">
      <w:pPr>
        <w:keepNext/>
        <w:keepLines/>
        <w:tabs>
          <w:tab w:val="left" w:pos="357"/>
        </w:tabs>
        <w:spacing w:before="0" w:after="0" w:line="240" w:lineRule="auto"/>
        <w:ind w:left="720" w:hanging="360"/>
        <w:rPr>
          <w:rFonts w:eastAsia="Times New Roman" w:cs="Times New Roman"/>
          <w:b/>
          <w:caps/>
          <w:color w:val="0B3D92"/>
          <w:szCs w:val="20"/>
        </w:rPr>
      </w:pPr>
      <w:bookmarkStart w:id="78" w:name="_Toc408232691"/>
      <w:bookmarkStart w:id="79" w:name="_Toc408232834"/>
      <w:bookmarkStart w:id="80" w:name="_Toc77062432"/>
    </w:p>
    <w:p w14:paraId="13DC3A61" w14:textId="77777777" w:rsidR="00B10220" w:rsidRPr="009A4C9D" w:rsidRDefault="00B10220" w:rsidP="00B10220">
      <w:pPr>
        <w:keepNext/>
        <w:keepLines/>
        <w:tabs>
          <w:tab w:val="left" w:pos="357"/>
        </w:tabs>
        <w:spacing w:before="240" w:after="120" w:line="240" w:lineRule="auto"/>
        <w:ind w:left="720" w:hanging="360"/>
        <w:rPr>
          <w:rFonts w:eastAsia="Times New Roman" w:cs="Times New Roman"/>
          <w:b/>
          <w:caps/>
          <w:color w:val="0B3D92"/>
          <w:szCs w:val="20"/>
        </w:rPr>
      </w:pPr>
      <w:r w:rsidRPr="009A4C9D">
        <w:rPr>
          <w:rFonts w:eastAsia="Times New Roman" w:cs="Times New Roman"/>
          <w:b/>
          <w:caps/>
          <w:color w:val="0B3D92"/>
          <w:szCs w:val="20"/>
        </w:rPr>
        <w:t>5.</w:t>
      </w:r>
      <w:r w:rsidRPr="009A4C9D">
        <w:rPr>
          <w:rFonts w:eastAsia="Times New Roman" w:cs="Times New Roman"/>
          <w:b/>
          <w:caps/>
          <w:color w:val="0B3D92"/>
          <w:szCs w:val="20"/>
        </w:rPr>
        <w:tab/>
        <w:t>PROPRIETES PHARMACOLOGIQUES</w:t>
      </w:r>
      <w:bookmarkEnd w:id="77"/>
      <w:bookmarkEnd w:id="78"/>
      <w:bookmarkEnd w:id="79"/>
      <w:bookmarkEnd w:id="80"/>
    </w:p>
    <w:p w14:paraId="02B853E3" w14:textId="77777777" w:rsidR="00B10220" w:rsidRPr="009A4C9D" w:rsidRDefault="00B10220" w:rsidP="00B10220">
      <w:pPr>
        <w:tabs>
          <w:tab w:val="left" w:pos="720"/>
        </w:tabs>
        <w:spacing w:before="120" w:after="120" w:line="240" w:lineRule="auto"/>
        <w:ind w:left="1080" w:hanging="720"/>
        <w:rPr>
          <w:rFonts w:eastAsia="Times New Roman" w:cs="Times New Roman"/>
          <w:b/>
          <w:color w:val="0B3D92"/>
          <w:szCs w:val="20"/>
        </w:rPr>
      </w:pPr>
      <w:bookmarkStart w:id="81" w:name="_Toc142278932"/>
      <w:bookmarkStart w:id="82" w:name="_Toc408232692"/>
      <w:bookmarkStart w:id="83" w:name="_Toc408232835"/>
      <w:bookmarkStart w:id="84" w:name="_Toc77062433"/>
      <w:r w:rsidRPr="009A4C9D">
        <w:rPr>
          <w:rFonts w:eastAsia="Times New Roman" w:cs="Times New Roman"/>
          <w:b/>
          <w:color w:val="0B3D92"/>
          <w:szCs w:val="20"/>
        </w:rPr>
        <w:t>5.1.</w:t>
      </w:r>
      <w:r w:rsidRPr="009A4C9D">
        <w:rPr>
          <w:rFonts w:eastAsia="Times New Roman" w:cs="Times New Roman"/>
          <w:b/>
          <w:color w:val="0B3D92"/>
          <w:szCs w:val="20"/>
        </w:rPr>
        <w:tab/>
        <w:t>Propriétés pharmacodynamiques</w:t>
      </w:r>
      <w:bookmarkEnd w:id="81"/>
      <w:bookmarkEnd w:id="82"/>
      <w:bookmarkEnd w:id="83"/>
      <w:bookmarkEnd w:id="84"/>
    </w:p>
    <w:p w14:paraId="7476EB3A" w14:textId="77777777" w:rsidR="00B10220" w:rsidRPr="009A4C9D" w:rsidRDefault="00B10220" w:rsidP="00B10220">
      <w:pPr>
        <w:spacing w:before="0" w:after="0" w:line="240" w:lineRule="auto"/>
        <w:rPr>
          <w:rFonts w:eastAsia="Times New Roman" w:cs="Arial"/>
          <w:b/>
          <w:bCs/>
          <w:color w:val="000000"/>
          <w:sz w:val="20"/>
          <w:szCs w:val="20"/>
        </w:rPr>
      </w:pPr>
      <w:r w:rsidRPr="009A4C9D">
        <w:rPr>
          <w:rFonts w:eastAsia="Times New Roman" w:cs="Arial"/>
          <w:b/>
          <w:bCs/>
          <w:color w:val="000000"/>
          <w:sz w:val="20"/>
          <w:szCs w:val="20"/>
        </w:rPr>
        <w:t>Classe pharmacothérapeutique : AUTRES ANTIEPILEPTIQUES, code ATC : N03AX03</w:t>
      </w:r>
    </w:p>
    <w:p w14:paraId="112B0005" w14:textId="77777777" w:rsidR="00B10220" w:rsidRPr="009A4C9D" w:rsidRDefault="00B10220" w:rsidP="00B10220">
      <w:pPr>
        <w:spacing w:before="120" w:after="0" w:line="240" w:lineRule="auto"/>
        <w:rPr>
          <w:rFonts w:eastAsia="Times New Roman" w:cs="Arial"/>
          <w:color w:val="000000"/>
          <w:sz w:val="20"/>
          <w:szCs w:val="20"/>
          <w:lang w:eastAsia="en-US"/>
        </w:rPr>
      </w:pPr>
      <w:bookmarkStart w:id="85" w:name="_Toc142278933"/>
      <w:r w:rsidRPr="009A4C9D">
        <w:rPr>
          <w:rFonts w:eastAsia="Times New Roman" w:cs="Arial"/>
          <w:color w:val="000000"/>
          <w:sz w:val="20"/>
          <w:szCs w:val="20"/>
          <w:lang w:eastAsia="en-US"/>
        </w:rPr>
        <w:t>Le sultiame appartient à la classe des inhibiteurs de l’anhydrase carbonique. L'effet antiépileptique du sultiame a été démontré sur les crises provoquées par électrochocs (rat et souris) ou par le pentaméthylène tétrazole (souris).</w:t>
      </w:r>
    </w:p>
    <w:p w14:paraId="39AC723E"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86" w:name="_Toc408232694"/>
      <w:bookmarkStart w:id="87" w:name="_Toc408232837"/>
      <w:bookmarkStart w:id="88" w:name="_Toc77062435"/>
      <w:r w:rsidRPr="009A4C9D">
        <w:rPr>
          <w:rFonts w:eastAsia="Times New Roman" w:cs="Times New Roman"/>
          <w:b/>
          <w:color w:val="0B3D92"/>
          <w:szCs w:val="20"/>
        </w:rPr>
        <w:t>5.2.</w:t>
      </w:r>
      <w:r w:rsidRPr="009A4C9D">
        <w:rPr>
          <w:rFonts w:eastAsia="Times New Roman" w:cs="Times New Roman"/>
          <w:b/>
          <w:color w:val="0B3D92"/>
          <w:szCs w:val="20"/>
        </w:rPr>
        <w:tab/>
        <w:t>Propriétés pharmacocinétiques</w:t>
      </w:r>
      <w:bookmarkEnd w:id="85"/>
      <w:bookmarkEnd w:id="86"/>
      <w:bookmarkEnd w:id="87"/>
      <w:bookmarkEnd w:id="88"/>
    </w:p>
    <w:p w14:paraId="27A797BB" w14:textId="77777777" w:rsidR="00B10220" w:rsidRPr="009A4C9D" w:rsidRDefault="00B10220" w:rsidP="00B10220">
      <w:pPr>
        <w:spacing w:before="0" w:after="0" w:line="240" w:lineRule="auto"/>
        <w:rPr>
          <w:rFonts w:eastAsia="Times New Roman" w:cs="Arial"/>
          <w:color w:val="000000"/>
          <w:sz w:val="20"/>
          <w:szCs w:val="20"/>
          <w:lang w:eastAsia="en-US"/>
        </w:rPr>
      </w:pPr>
      <w:bookmarkStart w:id="89" w:name="_Toc142278934"/>
      <w:r w:rsidRPr="009A4C9D">
        <w:rPr>
          <w:rFonts w:eastAsia="Times New Roman" w:cs="Arial"/>
          <w:color w:val="000000"/>
          <w:sz w:val="20"/>
          <w:szCs w:val="20"/>
          <w:lang w:eastAsia="en-US"/>
        </w:rPr>
        <w:t xml:space="preserve">La pharmacocinétique du sultiame n’a pas été systématiquement étudiée dans la population pédiatrique. </w:t>
      </w:r>
    </w:p>
    <w:p w14:paraId="6374A74A" w14:textId="77777777" w:rsidR="00B10220" w:rsidRPr="009A4C9D" w:rsidRDefault="00B10220" w:rsidP="00B10220">
      <w:pPr>
        <w:spacing w:before="0" w:after="0" w:line="240" w:lineRule="auto"/>
        <w:rPr>
          <w:rFonts w:eastAsia="Times New Roman" w:cs="Arial"/>
          <w:b/>
          <w:i/>
          <w:color w:val="000000"/>
          <w:sz w:val="20"/>
          <w:szCs w:val="20"/>
          <w:lang w:eastAsia="en-US"/>
        </w:rPr>
      </w:pPr>
    </w:p>
    <w:p w14:paraId="0D42B13B" w14:textId="77777777" w:rsidR="00B10220" w:rsidRPr="009A4C9D" w:rsidRDefault="00B10220" w:rsidP="00B10220">
      <w:pPr>
        <w:spacing w:before="0" w:after="0" w:line="240" w:lineRule="auto"/>
        <w:rPr>
          <w:rFonts w:eastAsia="Times New Roman" w:cs="Arial"/>
          <w:b/>
          <w:color w:val="000000"/>
          <w:sz w:val="20"/>
          <w:szCs w:val="20"/>
          <w:lang w:eastAsia="en-US"/>
        </w:rPr>
      </w:pPr>
      <w:r w:rsidRPr="009A4C9D">
        <w:rPr>
          <w:rFonts w:eastAsia="Times New Roman" w:cs="Arial"/>
          <w:b/>
          <w:i/>
          <w:color w:val="000000"/>
          <w:sz w:val="20"/>
          <w:szCs w:val="20"/>
          <w:lang w:eastAsia="en-US"/>
        </w:rPr>
        <w:t>Absorption</w:t>
      </w:r>
    </w:p>
    <w:p w14:paraId="5295D4C3"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Après une prise orale, le sultiame est absorbé rapidement et complètement, presque entièrement au niveau de la partie supérieure de l’intestin grêle. La concentration plasmatique atteint son maximum après 1 à 5 heures. Dans une étude pharmacocinétique à dose unique portant sur 16 volontaires, l’influence de la prise de nourriture sur l’absorption d’OSPOLOT 200mg a été analysée. Les résultats montrent que la prise d’OSPOLOT avec la nourriture entraine une réduction modérée de la biodisponibilité du sultiame. </w:t>
      </w:r>
    </w:p>
    <w:p w14:paraId="59101CBF" w14:textId="77777777" w:rsidR="00B10220" w:rsidRPr="009A4C9D" w:rsidRDefault="00B10220" w:rsidP="00B10220">
      <w:pPr>
        <w:spacing w:before="120" w:after="0" w:line="240" w:lineRule="auto"/>
        <w:rPr>
          <w:rFonts w:eastAsia="Times New Roman" w:cs="Arial"/>
          <w:b/>
          <w:color w:val="000000"/>
          <w:sz w:val="20"/>
          <w:szCs w:val="20"/>
          <w:lang w:eastAsia="en-US"/>
        </w:rPr>
      </w:pPr>
      <w:r w:rsidRPr="009A4C9D">
        <w:rPr>
          <w:rFonts w:eastAsia="Times New Roman" w:cs="Arial"/>
          <w:b/>
          <w:i/>
          <w:color w:val="000000"/>
          <w:sz w:val="20"/>
          <w:szCs w:val="20"/>
          <w:lang w:eastAsia="en-US"/>
        </w:rPr>
        <w:t>Distribution</w:t>
      </w:r>
    </w:p>
    <w:p w14:paraId="5A2BB868" w14:textId="77777777" w:rsidR="00B10220" w:rsidRPr="009A4C9D" w:rsidRDefault="00B10220" w:rsidP="00B10220">
      <w:pPr>
        <w:spacing w:before="0" w:after="0" w:line="240" w:lineRule="auto"/>
        <w:rPr>
          <w:rFonts w:ascii="Times New Roman" w:eastAsia="Times New Roman" w:hAnsi="Times New Roman" w:cs="Arial"/>
          <w:color w:val="000000"/>
          <w:sz w:val="24"/>
          <w:szCs w:val="20"/>
          <w:lang w:eastAsia="en-US"/>
        </w:rPr>
      </w:pPr>
      <w:r w:rsidRPr="009A4C9D">
        <w:rPr>
          <w:rFonts w:eastAsia="Times New Roman" w:cs="Arial"/>
          <w:color w:val="000000"/>
          <w:sz w:val="20"/>
          <w:szCs w:val="20"/>
          <w:lang w:eastAsia="en-US"/>
        </w:rPr>
        <w:t>La</w:t>
      </w:r>
      <w:r w:rsidRPr="009A4C9D">
        <w:rPr>
          <w:rFonts w:ascii="Times New Roman" w:eastAsia="Times New Roman" w:hAnsi="Times New Roman" w:cs="Arial"/>
          <w:color w:val="000000"/>
          <w:sz w:val="24"/>
          <w:szCs w:val="20"/>
          <w:lang w:eastAsia="en-US"/>
        </w:rPr>
        <w:t xml:space="preserve"> </w:t>
      </w:r>
      <w:r w:rsidRPr="009A4C9D">
        <w:rPr>
          <w:rFonts w:eastAsia="Times New Roman" w:cs="Arial"/>
          <w:color w:val="000000"/>
          <w:sz w:val="20"/>
          <w:szCs w:val="20"/>
          <w:lang w:eastAsia="en-US"/>
        </w:rPr>
        <w:t>liaison du sultiame aux protéines plasmatiques est de 29% environ</w:t>
      </w:r>
      <w:r w:rsidRPr="009A4C9D">
        <w:rPr>
          <w:rFonts w:ascii="Times New Roman" w:eastAsia="Times New Roman" w:hAnsi="Times New Roman" w:cs="Arial"/>
          <w:color w:val="000000"/>
          <w:sz w:val="24"/>
          <w:szCs w:val="20"/>
          <w:lang w:eastAsia="en-US"/>
        </w:rPr>
        <w:t>.</w:t>
      </w:r>
    </w:p>
    <w:p w14:paraId="5A4E52A2" w14:textId="77777777" w:rsidR="00B10220" w:rsidRPr="009A4C9D" w:rsidRDefault="00B10220" w:rsidP="00B10220">
      <w:pPr>
        <w:spacing w:before="120" w:after="0" w:line="240" w:lineRule="auto"/>
        <w:rPr>
          <w:rFonts w:eastAsia="Times New Roman" w:cs="Arial"/>
          <w:b/>
          <w:color w:val="000000"/>
          <w:sz w:val="20"/>
          <w:szCs w:val="20"/>
          <w:lang w:eastAsia="en-US"/>
        </w:rPr>
      </w:pPr>
      <w:r w:rsidRPr="009A4C9D">
        <w:rPr>
          <w:rFonts w:eastAsia="Times New Roman" w:cs="Arial"/>
          <w:b/>
          <w:i/>
          <w:color w:val="000000"/>
          <w:sz w:val="20"/>
          <w:szCs w:val="20"/>
          <w:lang w:eastAsia="en-US"/>
        </w:rPr>
        <w:t>Elimination</w:t>
      </w:r>
    </w:p>
    <w:p w14:paraId="09C4FD6D"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80 à 90% de la dose sont éliminés dans les urines et 10 à 20% dans les selles après sécrétion biliaire. Dans les 24 heures qui suivent la prise, 32% de la dose administrée est excrétée par voie rénale sans subir de transformation. Dans une étude pharmacocinétique à dose unique portant sur 16 volontaires adultes sains, il a été déterminé que la demi-vie du sultiame est d’environ 12 heures. Sur la base des études pharmacocinétiques publiées, la demi-vie du sultiame chez l’enfant est supposée plus courte.</w:t>
      </w:r>
    </w:p>
    <w:p w14:paraId="653AF9A4"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90" w:name="_Toc408232695"/>
      <w:bookmarkStart w:id="91" w:name="_Toc408232838"/>
      <w:bookmarkStart w:id="92" w:name="_Toc77062436"/>
      <w:r w:rsidRPr="009A4C9D">
        <w:rPr>
          <w:rFonts w:eastAsia="Times New Roman" w:cs="Times New Roman"/>
          <w:b/>
          <w:color w:val="0B3D92"/>
          <w:szCs w:val="20"/>
        </w:rPr>
        <w:t>5.3.</w:t>
      </w:r>
      <w:r w:rsidRPr="009A4C9D">
        <w:rPr>
          <w:rFonts w:eastAsia="Times New Roman" w:cs="Times New Roman"/>
          <w:b/>
          <w:color w:val="0B3D92"/>
          <w:szCs w:val="20"/>
        </w:rPr>
        <w:tab/>
        <w:t>Données de sécurité préclinique</w:t>
      </w:r>
      <w:bookmarkEnd w:id="89"/>
      <w:bookmarkEnd w:id="90"/>
      <w:bookmarkEnd w:id="91"/>
      <w:bookmarkEnd w:id="92"/>
    </w:p>
    <w:p w14:paraId="52C96BBF" w14:textId="0AF0CE03" w:rsidR="00B10220" w:rsidRPr="009A4C9D" w:rsidRDefault="00B10220" w:rsidP="00B10220">
      <w:pPr>
        <w:spacing w:before="0" w:after="0" w:line="240" w:lineRule="auto"/>
        <w:rPr>
          <w:rFonts w:eastAsia="Times New Roman" w:cs="Arial"/>
          <w:color w:val="000000"/>
          <w:sz w:val="20"/>
          <w:szCs w:val="20"/>
          <w:u w:val="single"/>
          <w:lang w:eastAsia="en-US"/>
        </w:rPr>
      </w:pPr>
      <w:bookmarkStart w:id="93" w:name="_Toc142278935"/>
      <w:r w:rsidRPr="009A4C9D">
        <w:rPr>
          <w:rFonts w:eastAsia="Times New Roman" w:cs="Arial"/>
          <w:color w:val="000000"/>
          <w:sz w:val="20"/>
          <w:szCs w:val="20"/>
          <w:u w:val="single"/>
          <w:lang w:eastAsia="en-US"/>
        </w:rPr>
        <w:t>Sur la base des études analysant la toxicité de doses répétées, les données précliniques ne révèlent aucun danger particulier pour l’homme.</w:t>
      </w:r>
    </w:p>
    <w:p w14:paraId="2DEE58A1" w14:textId="77777777" w:rsidR="000A74C2" w:rsidRDefault="000A74C2" w:rsidP="00B10220">
      <w:pPr>
        <w:spacing w:before="0" w:after="0" w:line="240" w:lineRule="auto"/>
        <w:rPr>
          <w:rFonts w:eastAsia="Times New Roman" w:cs="Arial"/>
          <w:b/>
          <w:bCs/>
          <w:i/>
          <w:iCs/>
          <w:color w:val="000000"/>
          <w:sz w:val="20"/>
          <w:szCs w:val="20"/>
          <w:lang w:eastAsia="en-US"/>
        </w:rPr>
      </w:pPr>
    </w:p>
    <w:p w14:paraId="2095A438" w14:textId="77777777" w:rsidR="000A74C2" w:rsidRDefault="000A74C2" w:rsidP="00B10220">
      <w:pPr>
        <w:spacing w:before="0" w:after="0" w:line="240" w:lineRule="auto"/>
        <w:rPr>
          <w:rFonts w:eastAsia="Times New Roman" w:cs="Arial"/>
          <w:b/>
          <w:bCs/>
          <w:i/>
          <w:iCs/>
          <w:color w:val="000000"/>
          <w:sz w:val="20"/>
          <w:szCs w:val="20"/>
          <w:lang w:eastAsia="en-US"/>
        </w:rPr>
      </w:pPr>
    </w:p>
    <w:p w14:paraId="14377274" w14:textId="67AE30DE" w:rsidR="00B10220" w:rsidRPr="009A4C9D" w:rsidRDefault="00B10220" w:rsidP="00B10220">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lastRenderedPageBreak/>
        <w:t>Risque carcinogène et mutagène</w:t>
      </w:r>
    </w:p>
    <w:p w14:paraId="2E2E8D7B"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Dans 3 modèles expérimentaux différents </w:t>
      </w:r>
      <w:r w:rsidRPr="009A4C9D">
        <w:rPr>
          <w:rFonts w:eastAsia="Times New Roman" w:cs="Arial"/>
          <w:i/>
          <w:iCs/>
          <w:color w:val="000000"/>
          <w:sz w:val="20"/>
          <w:szCs w:val="20"/>
          <w:lang w:eastAsia="en-US"/>
        </w:rPr>
        <w:t>in vivo</w:t>
      </w:r>
      <w:r w:rsidRPr="009A4C9D">
        <w:rPr>
          <w:rFonts w:eastAsia="Times New Roman" w:cs="Arial"/>
          <w:color w:val="000000"/>
          <w:sz w:val="20"/>
          <w:szCs w:val="20"/>
          <w:lang w:eastAsia="en-US"/>
        </w:rPr>
        <w:t xml:space="preserve"> et </w:t>
      </w:r>
      <w:r w:rsidRPr="009A4C9D">
        <w:rPr>
          <w:rFonts w:eastAsia="Times New Roman" w:cs="Arial"/>
          <w:i/>
          <w:iCs/>
          <w:color w:val="000000"/>
          <w:sz w:val="20"/>
          <w:szCs w:val="20"/>
          <w:lang w:eastAsia="en-US"/>
        </w:rPr>
        <w:t>in vitro</w:t>
      </w:r>
      <w:r w:rsidRPr="009A4C9D">
        <w:rPr>
          <w:rFonts w:eastAsia="Times New Roman" w:cs="Arial"/>
          <w:color w:val="000000"/>
          <w:sz w:val="20"/>
          <w:szCs w:val="20"/>
          <w:lang w:eastAsia="en-US"/>
        </w:rPr>
        <w:t>, aucun risque mutagène du sultiame n’a été révélé. Aucune étude concernant le risque cancérogène à long terme du sultiame n'a été réalisée.</w:t>
      </w:r>
    </w:p>
    <w:p w14:paraId="4AF66A25" w14:textId="77777777" w:rsidR="00B10220" w:rsidRPr="009A4C9D" w:rsidRDefault="00B10220" w:rsidP="00B10220">
      <w:pPr>
        <w:spacing w:before="0" w:after="0" w:line="240" w:lineRule="auto"/>
        <w:rPr>
          <w:rFonts w:eastAsia="Times New Roman" w:cs="Arial"/>
          <w:color w:val="000000"/>
          <w:sz w:val="20"/>
          <w:szCs w:val="20"/>
          <w:lang w:eastAsia="en-US"/>
        </w:rPr>
      </w:pPr>
    </w:p>
    <w:p w14:paraId="6A52EBB3" w14:textId="77777777" w:rsidR="00B10220" w:rsidRPr="009A4C9D" w:rsidRDefault="00B10220" w:rsidP="00B10220">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t>Toxicité sur la reproduction</w:t>
      </w:r>
    </w:p>
    <w:p w14:paraId="0A291F34"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Les propriétés reprotoxiques du sultiame n’ont pas été suffisamment étudiées.</w:t>
      </w:r>
    </w:p>
    <w:p w14:paraId="669EB3F4" w14:textId="77777777" w:rsidR="00B10220" w:rsidRPr="009A4C9D" w:rsidRDefault="00B10220" w:rsidP="00B10220">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Une étude chez le rat a montré une embryotoxicité à la plus faible dose étudiée (30 mg/kg/jour). Il n’existe pas d’études sur les troubles de la fertilité et sur le développement péri et postnatal. </w:t>
      </w:r>
    </w:p>
    <w:p w14:paraId="716A7BF8" w14:textId="77777777" w:rsidR="00B10220" w:rsidRPr="009A4C9D" w:rsidRDefault="00B10220" w:rsidP="00B10220">
      <w:pPr>
        <w:spacing w:before="0" w:after="0" w:line="240" w:lineRule="auto"/>
        <w:rPr>
          <w:rFonts w:eastAsia="Times New Roman" w:cs="Arial"/>
          <w:color w:val="000000"/>
          <w:sz w:val="20"/>
          <w:szCs w:val="20"/>
          <w:lang w:eastAsia="en-US"/>
        </w:rPr>
      </w:pPr>
    </w:p>
    <w:p w14:paraId="1D22BB41" w14:textId="77777777" w:rsidR="00B10220" w:rsidRPr="009A4C9D" w:rsidRDefault="00B10220" w:rsidP="00B10220">
      <w:pPr>
        <w:keepNext/>
        <w:keepLines/>
        <w:tabs>
          <w:tab w:val="left" w:pos="357"/>
        </w:tabs>
        <w:spacing w:before="240" w:after="120" w:line="240" w:lineRule="auto"/>
        <w:ind w:left="720" w:hanging="360"/>
        <w:rPr>
          <w:rFonts w:eastAsia="Times New Roman" w:cs="Times New Roman"/>
          <w:b/>
          <w:caps/>
          <w:color w:val="0B3D92"/>
          <w:szCs w:val="20"/>
        </w:rPr>
      </w:pPr>
      <w:bookmarkStart w:id="94" w:name="_Toc408232696"/>
      <w:bookmarkStart w:id="95" w:name="_Toc408232839"/>
      <w:bookmarkStart w:id="96" w:name="_Toc77062437"/>
      <w:r w:rsidRPr="009A4C9D">
        <w:rPr>
          <w:rFonts w:eastAsia="Times New Roman" w:cs="Times New Roman"/>
          <w:b/>
          <w:caps/>
          <w:color w:val="0B3D92"/>
          <w:szCs w:val="20"/>
        </w:rPr>
        <w:t>6.</w:t>
      </w:r>
      <w:r w:rsidRPr="009A4C9D">
        <w:rPr>
          <w:rFonts w:eastAsia="Times New Roman" w:cs="Times New Roman"/>
          <w:b/>
          <w:caps/>
          <w:color w:val="0B3D92"/>
          <w:szCs w:val="20"/>
        </w:rPr>
        <w:tab/>
        <w:t>DONNEES PHARMACEUTIQUES</w:t>
      </w:r>
      <w:bookmarkEnd w:id="93"/>
      <w:bookmarkEnd w:id="94"/>
      <w:bookmarkEnd w:id="95"/>
      <w:bookmarkEnd w:id="96"/>
    </w:p>
    <w:p w14:paraId="58765E4A" w14:textId="77777777" w:rsidR="00B10220" w:rsidRPr="009A4C9D" w:rsidRDefault="00B10220" w:rsidP="00B10220">
      <w:pPr>
        <w:tabs>
          <w:tab w:val="left" w:pos="720"/>
        </w:tabs>
        <w:spacing w:before="120" w:after="120" w:line="240" w:lineRule="auto"/>
        <w:ind w:left="1080" w:hanging="720"/>
        <w:rPr>
          <w:rFonts w:eastAsia="Times New Roman" w:cs="Times New Roman"/>
          <w:b/>
          <w:color w:val="0B3D92"/>
          <w:szCs w:val="20"/>
        </w:rPr>
      </w:pPr>
      <w:bookmarkStart w:id="97" w:name="_Toc142278936"/>
      <w:bookmarkStart w:id="98" w:name="_Toc408232697"/>
      <w:bookmarkStart w:id="99" w:name="_Toc408232840"/>
      <w:bookmarkStart w:id="100" w:name="_Toc77062438"/>
      <w:r w:rsidRPr="009A4C9D">
        <w:rPr>
          <w:rFonts w:eastAsia="Times New Roman" w:cs="Times New Roman"/>
          <w:b/>
          <w:color w:val="0B3D92"/>
          <w:szCs w:val="20"/>
        </w:rPr>
        <w:t>6.1.</w:t>
      </w:r>
      <w:r w:rsidRPr="009A4C9D">
        <w:rPr>
          <w:rFonts w:eastAsia="Times New Roman" w:cs="Times New Roman"/>
          <w:b/>
          <w:color w:val="0B3D92"/>
          <w:szCs w:val="20"/>
        </w:rPr>
        <w:tab/>
        <w:t>Liste des excipient</w:t>
      </w:r>
      <w:bookmarkEnd w:id="97"/>
      <w:r w:rsidRPr="009A4C9D">
        <w:rPr>
          <w:rFonts w:eastAsia="Times New Roman" w:cs="Times New Roman"/>
          <w:b/>
          <w:color w:val="0B3D92"/>
          <w:szCs w:val="20"/>
        </w:rPr>
        <w:t>s</w:t>
      </w:r>
      <w:bookmarkEnd w:id="98"/>
      <w:bookmarkEnd w:id="99"/>
      <w:bookmarkEnd w:id="100"/>
    </w:p>
    <w:p w14:paraId="500C2721" w14:textId="77777777" w:rsidR="00B10220" w:rsidRPr="009A4C9D" w:rsidRDefault="00B10220" w:rsidP="00B10220">
      <w:pPr>
        <w:spacing w:before="0" w:after="0" w:line="240" w:lineRule="auto"/>
        <w:rPr>
          <w:rFonts w:eastAsia="Times New Roman" w:cs="Arial"/>
          <w:color w:val="000000"/>
          <w:sz w:val="20"/>
          <w:szCs w:val="20"/>
          <w:lang w:eastAsia="en-US"/>
        </w:rPr>
      </w:pPr>
      <w:bookmarkStart w:id="101" w:name="_Toc408232698"/>
      <w:bookmarkStart w:id="102" w:name="_Toc408232841"/>
      <w:bookmarkStart w:id="103" w:name="_Toc77062439"/>
      <w:bookmarkStart w:id="104" w:name="_Toc142278937"/>
      <w:r w:rsidRPr="009A4C9D">
        <w:rPr>
          <w:rFonts w:eastAsia="Times New Roman" w:cs="Arial"/>
          <w:color w:val="000000"/>
          <w:sz w:val="20"/>
          <w:szCs w:val="20"/>
          <w:lang w:eastAsia="en-US"/>
        </w:rPr>
        <w:t xml:space="preserve">Gélatine, </w:t>
      </w:r>
      <w:proofErr w:type="spellStart"/>
      <w:r w:rsidRPr="009A4C9D">
        <w:rPr>
          <w:rFonts w:eastAsia="Times New Roman" w:cs="Arial"/>
          <w:color w:val="000000"/>
          <w:sz w:val="20"/>
          <w:szCs w:val="20"/>
          <w:lang w:eastAsia="en-US"/>
        </w:rPr>
        <w:t>hypromellose</w:t>
      </w:r>
      <w:proofErr w:type="spellEnd"/>
      <w:r w:rsidRPr="009A4C9D">
        <w:rPr>
          <w:rFonts w:eastAsia="Times New Roman" w:cs="Arial"/>
          <w:color w:val="000000"/>
          <w:sz w:val="20"/>
          <w:szCs w:val="20"/>
          <w:lang w:eastAsia="en-US"/>
        </w:rPr>
        <w:t>, lactose monohydraté, macrogol 4000, stéarate de magnésium (pharmacopée européenne, origine végétale), amidon de maïs, silice colloïdale, talc, dioxyde de titane (E 171).</w:t>
      </w:r>
      <w:bookmarkEnd w:id="101"/>
      <w:bookmarkEnd w:id="102"/>
      <w:bookmarkEnd w:id="103"/>
    </w:p>
    <w:p w14:paraId="7D460C8E"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105" w:name="_Toc408232699"/>
      <w:bookmarkStart w:id="106" w:name="_Toc408232842"/>
      <w:bookmarkStart w:id="107" w:name="_Toc77062440"/>
      <w:r w:rsidRPr="009A4C9D">
        <w:rPr>
          <w:rFonts w:eastAsia="Times New Roman" w:cs="Times New Roman"/>
          <w:b/>
          <w:color w:val="0B3D92"/>
          <w:szCs w:val="20"/>
        </w:rPr>
        <w:t>6.2.</w:t>
      </w:r>
      <w:r w:rsidRPr="009A4C9D">
        <w:rPr>
          <w:rFonts w:eastAsia="Times New Roman" w:cs="Times New Roman"/>
          <w:b/>
          <w:color w:val="0B3D92"/>
          <w:szCs w:val="20"/>
        </w:rPr>
        <w:tab/>
        <w:t>Incompatibilités</w:t>
      </w:r>
      <w:bookmarkEnd w:id="104"/>
      <w:bookmarkEnd w:id="105"/>
      <w:bookmarkEnd w:id="106"/>
      <w:bookmarkEnd w:id="107"/>
    </w:p>
    <w:p w14:paraId="035C8F30"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Sans objet.</w:t>
      </w:r>
    </w:p>
    <w:p w14:paraId="10EDD19F" w14:textId="77777777" w:rsidR="00B10220" w:rsidRPr="009A4C9D" w:rsidRDefault="00B10220" w:rsidP="00B10220">
      <w:pPr>
        <w:tabs>
          <w:tab w:val="left" w:pos="720"/>
        </w:tabs>
        <w:spacing w:before="240" w:after="120" w:line="240" w:lineRule="auto"/>
        <w:ind w:left="1080" w:hanging="720"/>
        <w:rPr>
          <w:rFonts w:eastAsia="Times New Roman" w:cs="Arial"/>
          <w:b/>
          <w:i/>
          <w:color w:val="000000"/>
          <w:sz w:val="20"/>
          <w:szCs w:val="20"/>
          <w:lang w:eastAsia="en-US"/>
        </w:rPr>
      </w:pPr>
      <w:bookmarkStart w:id="108" w:name="_Toc142278938"/>
      <w:bookmarkStart w:id="109" w:name="_Toc408232700"/>
      <w:bookmarkStart w:id="110" w:name="_Toc408232843"/>
      <w:bookmarkStart w:id="111" w:name="_Toc77062441"/>
      <w:r w:rsidRPr="009A4C9D">
        <w:rPr>
          <w:rFonts w:eastAsia="Times New Roman" w:cs="Times New Roman"/>
          <w:b/>
          <w:color w:val="0B3D92"/>
          <w:szCs w:val="20"/>
        </w:rPr>
        <w:t>6.3.</w:t>
      </w:r>
      <w:r w:rsidRPr="009A4C9D">
        <w:rPr>
          <w:rFonts w:eastAsia="Times New Roman" w:cs="Times New Roman"/>
          <w:b/>
          <w:color w:val="0B3D92"/>
          <w:szCs w:val="20"/>
        </w:rPr>
        <w:tab/>
        <w:t>Durée de conservation</w:t>
      </w:r>
      <w:bookmarkStart w:id="112" w:name="_Toc142278939"/>
      <w:bookmarkEnd w:id="108"/>
      <w:bookmarkEnd w:id="109"/>
      <w:bookmarkEnd w:id="110"/>
      <w:bookmarkEnd w:id="111"/>
    </w:p>
    <w:p w14:paraId="0E8F888C"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3 ans.</w:t>
      </w:r>
    </w:p>
    <w:p w14:paraId="337616C9"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Le médicament ne doit pas être utilisé au-delà de la date de péremption indiquée sur l’emballage (EXP {MM/AAAA}).</w:t>
      </w:r>
    </w:p>
    <w:p w14:paraId="5454F223"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113" w:name="_Toc408232701"/>
      <w:bookmarkStart w:id="114" w:name="_Toc408232844"/>
      <w:bookmarkStart w:id="115" w:name="_Toc77062442"/>
      <w:r w:rsidRPr="009A4C9D">
        <w:rPr>
          <w:rFonts w:eastAsia="Times New Roman" w:cs="Times New Roman"/>
          <w:b/>
          <w:color w:val="0B3D92"/>
          <w:szCs w:val="20"/>
        </w:rPr>
        <w:t>6.4.</w:t>
      </w:r>
      <w:r w:rsidRPr="009A4C9D">
        <w:rPr>
          <w:rFonts w:eastAsia="Times New Roman" w:cs="Times New Roman"/>
          <w:b/>
          <w:color w:val="0B3D92"/>
          <w:szCs w:val="20"/>
        </w:rPr>
        <w:tab/>
        <w:t>Précautions particulières de conservation</w:t>
      </w:r>
      <w:bookmarkEnd w:id="112"/>
      <w:bookmarkEnd w:id="113"/>
      <w:bookmarkEnd w:id="114"/>
      <w:bookmarkEnd w:id="115"/>
    </w:p>
    <w:p w14:paraId="59DA0FBD" w14:textId="77777777" w:rsidR="00B10220" w:rsidRPr="009A4C9D" w:rsidRDefault="00B10220" w:rsidP="00B10220">
      <w:pPr>
        <w:spacing w:before="0" w:after="0" w:line="240" w:lineRule="auto"/>
        <w:rPr>
          <w:rFonts w:eastAsia="Times New Roman" w:cs="Arial"/>
          <w:color w:val="000000"/>
          <w:sz w:val="20"/>
          <w:szCs w:val="20"/>
          <w:lang w:eastAsia="en-US"/>
        </w:rPr>
      </w:pPr>
      <w:bookmarkStart w:id="116" w:name="_Toc142278940"/>
      <w:r w:rsidRPr="009A4C9D">
        <w:rPr>
          <w:rFonts w:eastAsia="Times New Roman" w:cs="Arial"/>
          <w:color w:val="000000"/>
          <w:sz w:val="20"/>
          <w:szCs w:val="20"/>
          <w:lang w:eastAsia="en-US"/>
        </w:rPr>
        <w:t>Conserver dans l’emballage d’origine hermétiquement fermé.</w:t>
      </w:r>
    </w:p>
    <w:p w14:paraId="1D9ABC80"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117" w:name="_Toc408232702"/>
      <w:bookmarkStart w:id="118" w:name="_Toc408232845"/>
      <w:bookmarkStart w:id="119" w:name="_Toc77062443"/>
      <w:r w:rsidRPr="009A4C9D">
        <w:rPr>
          <w:rFonts w:eastAsia="Times New Roman" w:cs="Times New Roman"/>
          <w:b/>
          <w:color w:val="0B3D92"/>
          <w:szCs w:val="20"/>
        </w:rPr>
        <w:t>6.5.</w:t>
      </w:r>
      <w:r w:rsidRPr="009A4C9D">
        <w:rPr>
          <w:rFonts w:eastAsia="Times New Roman" w:cs="Times New Roman"/>
          <w:b/>
          <w:color w:val="0B3D92"/>
          <w:szCs w:val="20"/>
        </w:rPr>
        <w:tab/>
        <w:t>Nature et contenu de l'emballage extérieur</w:t>
      </w:r>
      <w:bookmarkEnd w:id="116"/>
      <w:bookmarkEnd w:id="117"/>
      <w:bookmarkEnd w:id="118"/>
      <w:bookmarkEnd w:id="119"/>
    </w:p>
    <w:p w14:paraId="543E311F"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OSPOLOT 50 mg comprimé pelliculé</w:t>
      </w:r>
    </w:p>
    <w:p w14:paraId="70EF5C0F"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1 flacon en polyéthylène de 50 comprimés pelliculés avec fermeture de sécurité enfant (polypropylène).</w:t>
      </w:r>
    </w:p>
    <w:p w14:paraId="29AB9793" w14:textId="77777777" w:rsidR="00B10220" w:rsidRPr="009A4C9D" w:rsidRDefault="00B10220" w:rsidP="00B10220">
      <w:pPr>
        <w:spacing w:before="120" w:after="0" w:line="240" w:lineRule="auto"/>
        <w:rPr>
          <w:rFonts w:eastAsia="Times New Roman" w:cs="Arial"/>
          <w:color w:val="000000"/>
          <w:sz w:val="20"/>
          <w:szCs w:val="20"/>
        </w:rPr>
      </w:pPr>
      <w:r w:rsidRPr="009A4C9D">
        <w:rPr>
          <w:rFonts w:eastAsia="Times New Roman" w:cs="Arial"/>
          <w:color w:val="000000"/>
          <w:sz w:val="20"/>
          <w:szCs w:val="20"/>
        </w:rPr>
        <w:t>OSPOLOT 200 mg comprimé pelliculé sécable</w:t>
      </w:r>
    </w:p>
    <w:p w14:paraId="36E29A13" w14:textId="77777777" w:rsidR="00B10220" w:rsidRPr="009A4C9D" w:rsidRDefault="00B10220" w:rsidP="00B10220">
      <w:pPr>
        <w:spacing w:before="0" w:after="0" w:line="240" w:lineRule="auto"/>
        <w:rPr>
          <w:rFonts w:eastAsia="Times New Roman" w:cs="Arial"/>
          <w:color w:val="000000"/>
          <w:sz w:val="20"/>
          <w:szCs w:val="20"/>
        </w:rPr>
      </w:pPr>
      <w:bookmarkStart w:id="120" w:name="_Toc142278941"/>
      <w:r w:rsidRPr="009A4C9D">
        <w:rPr>
          <w:rFonts w:eastAsia="Times New Roman" w:cs="Arial"/>
          <w:color w:val="000000"/>
          <w:sz w:val="20"/>
          <w:szCs w:val="20"/>
        </w:rPr>
        <w:t>1 flacon en polyéthylène de 50 comprimés pelliculés sécables avec fermeture de sécurité enfant (polypropylène).</w:t>
      </w:r>
    </w:p>
    <w:p w14:paraId="2E3DA32B" w14:textId="77777777" w:rsidR="00B10220" w:rsidRPr="009A4C9D" w:rsidRDefault="00B10220" w:rsidP="00B10220">
      <w:pPr>
        <w:tabs>
          <w:tab w:val="left" w:pos="720"/>
        </w:tabs>
        <w:spacing w:before="240" w:after="120" w:line="240" w:lineRule="auto"/>
        <w:ind w:left="1080" w:hanging="720"/>
        <w:rPr>
          <w:rFonts w:eastAsia="Times New Roman" w:cs="Times New Roman"/>
          <w:b/>
          <w:color w:val="0B3D92"/>
          <w:szCs w:val="20"/>
        </w:rPr>
      </w:pPr>
      <w:bookmarkStart w:id="121" w:name="_Toc408232703"/>
      <w:bookmarkStart w:id="122" w:name="_Toc408232846"/>
      <w:bookmarkStart w:id="123" w:name="_Toc77062444"/>
      <w:r w:rsidRPr="009A4C9D">
        <w:rPr>
          <w:rFonts w:eastAsia="Times New Roman" w:cs="Times New Roman"/>
          <w:b/>
          <w:color w:val="0B3D92"/>
          <w:szCs w:val="20"/>
        </w:rPr>
        <w:t>6.6.</w:t>
      </w:r>
      <w:r w:rsidRPr="009A4C9D">
        <w:rPr>
          <w:rFonts w:eastAsia="Times New Roman" w:cs="Times New Roman"/>
          <w:b/>
          <w:color w:val="0B3D92"/>
          <w:szCs w:val="20"/>
        </w:rPr>
        <w:tab/>
        <w:t>Précautions particulières d’élimination et de manipulation</w:t>
      </w:r>
      <w:bookmarkEnd w:id="120"/>
      <w:bookmarkEnd w:id="121"/>
      <w:bookmarkEnd w:id="122"/>
      <w:bookmarkEnd w:id="123"/>
    </w:p>
    <w:p w14:paraId="0DA9816A" w14:textId="77777777" w:rsidR="00B10220" w:rsidRPr="009A4C9D" w:rsidRDefault="00B10220" w:rsidP="00B10220">
      <w:pPr>
        <w:spacing w:before="0" w:after="0" w:line="240" w:lineRule="auto"/>
        <w:rPr>
          <w:rFonts w:eastAsia="Times New Roman" w:cs="Arial"/>
          <w:color w:val="000000"/>
          <w:sz w:val="20"/>
          <w:szCs w:val="20"/>
        </w:rPr>
      </w:pPr>
      <w:r w:rsidRPr="009A4C9D">
        <w:rPr>
          <w:rFonts w:eastAsia="Times New Roman" w:cs="Arial"/>
          <w:color w:val="000000"/>
          <w:sz w:val="20"/>
          <w:szCs w:val="20"/>
        </w:rPr>
        <w:t>Pas d'exigences particulières.</w:t>
      </w:r>
    </w:p>
    <w:p w14:paraId="3AD67C5A" w14:textId="77777777" w:rsidR="00B10220" w:rsidRPr="009A4C9D" w:rsidRDefault="00B10220" w:rsidP="00B10220">
      <w:pPr>
        <w:spacing w:before="0" w:after="0" w:line="240" w:lineRule="auto"/>
        <w:rPr>
          <w:rFonts w:eastAsia="Times New Roman" w:cs="Arial"/>
          <w:color w:val="000000"/>
          <w:sz w:val="20"/>
          <w:szCs w:val="20"/>
        </w:rPr>
      </w:pPr>
    </w:p>
    <w:p w14:paraId="516D4F0D" w14:textId="77777777" w:rsidR="00B10220" w:rsidRPr="009A4C9D" w:rsidRDefault="00B10220" w:rsidP="00B10220">
      <w:pPr>
        <w:keepNext/>
        <w:keepLines/>
        <w:tabs>
          <w:tab w:val="left" w:pos="357"/>
        </w:tabs>
        <w:spacing w:before="240" w:after="0" w:line="240" w:lineRule="auto"/>
        <w:ind w:left="720" w:hanging="360"/>
        <w:rPr>
          <w:rFonts w:eastAsia="Times New Roman" w:cs="Times New Roman"/>
          <w:b/>
          <w:caps/>
          <w:color w:val="0B3D92"/>
          <w:szCs w:val="20"/>
        </w:rPr>
      </w:pPr>
      <w:bookmarkStart w:id="124" w:name="_Toc142278942"/>
      <w:bookmarkStart w:id="125" w:name="_Toc77062445"/>
      <w:bookmarkStart w:id="126" w:name="_Toc408232704"/>
      <w:bookmarkStart w:id="127" w:name="_Toc408232847"/>
      <w:r w:rsidRPr="009A4C9D">
        <w:rPr>
          <w:rFonts w:eastAsia="Times New Roman" w:cs="Times New Roman"/>
          <w:b/>
          <w:caps/>
          <w:color w:val="0B3D92"/>
          <w:szCs w:val="20"/>
        </w:rPr>
        <w:t>7.</w:t>
      </w:r>
      <w:r w:rsidRPr="009A4C9D">
        <w:rPr>
          <w:rFonts w:eastAsia="Times New Roman" w:cs="Times New Roman"/>
          <w:b/>
          <w:caps/>
          <w:color w:val="0B3D92"/>
          <w:szCs w:val="20"/>
        </w:rPr>
        <w:tab/>
      </w:r>
      <w:bookmarkEnd w:id="124"/>
      <w:bookmarkEnd w:id="125"/>
      <w:r w:rsidRPr="009A4C9D">
        <w:rPr>
          <w:rFonts w:eastAsia="Times New Roman" w:cs="Times New Roman"/>
          <w:b/>
          <w:caps/>
          <w:color w:val="0B3D92"/>
          <w:szCs w:val="20"/>
        </w:rPr>
        <w:t xml:space="preserve">Laboratoire exploitant </w:t>
      </w:r>
      <w:bookmarkEnd w:id="126"/>
      <w:bookmarkEnd w:id="127"/>
    </w:p>
    <w:p w14:paraId="697E9510" w14:textId="77777777" w:rsidR="00B10220" w:rsidRPr="009A4C9D" w:rsidRDefault="00B10220" w:rsidP="00B10220">
      <w:pPr>
        <w:spacing w:before="240" w:after="0" w:line="240" w:lineRule="auto"/>
        <w:rPr>
          <w:rFonts w:eastAsia="Times New Roman" w:cs="Arial"/>
          <w:b/>
          <w:color w:val="000000"/>
          <w:sz w:val="20"/>
          <w:szCs w:val="20"/>
        </w:rPr>
      </w:pPr>
      <w:bookmarkStart w:id="128" w:name="_Toc142278943"/>
      <w:r w:rsidRPr="009A4C9D">
        <w:rPr>
          <w:rFonts w:eastAsia="Times New Roman" w:cs="Arial"/>
          <w:b/>
          <w:color w:val="000000"/>
          <w:sz w:val="20"/>
          <w:szCs w:val="20"/>
        </w:rPr>
        <w:t>INRESA</w:t>
      </w:r>
    </w:p>
    <w:p w14:paraId="382983DE" w14:textId="77777777" w:rsidR="00B10220" w:rsidRPr="009A4C9D" w:rsidRDefault="00B10220" w:rsidP="00B10220">
      <w:pPr>
        <w:spacing w:before="0" w:after="0" w:line="240" w:lineRule="auto"/>
        <w:rPr>
          <w:rFonts w:eastAsia="Times New Roman" w:cs="Arial"/>
          <w:caps/>
          <w:color w:val="000000"/>
          <w:sz w:val="20"/>
          <w:szCs w:val="20"/>
        </w:rPr>
      </w:pPr>
      <w:r w:rsidRPr="009A4C9D">
        <w:rPr>
          <w:rFonts w:eastAsia="Times New Roman" w:cs="Arial"/>
          <w:caps/>
          <w:color w:val="000000"/>
          <w:sz w:val="20"/>
          <w:szCs w:val="20"/>
        </w:rPr>
        <w:t xml:space="preserve">1, rue Jean Monnet </w:t>
      </w:r>
    </w:p>
    <w:p w14:paraId="2BB4BB8F" w14:textId="77777777" w:rsidR="00B10220" w:rsidRPr="009A4C9D" w:rsidRDefault="00B10220" w:rsidP="00B10220">
      <w:pPr>
        <w:spacing w:before="0" w:after="0" w:line="240" w:lineRule="auto"/>
        <w:rPr>
          <w:rFonts w:eastAsia="Times New Roman" w:cs="Arial"/>
          <w:caps/>
          <w:color w:val="000000"/>
          <w:sz w:val="20"/>
          <w:szCs w:val="20"/>
        </w:rPr>
      </w:pPr>
      <w:r w:rsidRPr="009A4C9D">
        <w:rPr>
          <w:rFonts w:eastAsia="Times New Roman" w:cs="Arial"/>
          <w:caps/>
          <w:color w:val="000000"/>
          <w:sz w:val="20"/>
          <w:szCs w:val="20"/>
        </w:rPr>
        <w:t>68870 BARTENHEIM</w:t>
      </w:r>
    </w:p>
    <w:p w14:paraId="4F8C239B" w14:textId="77777777" w:rsidR="00B10220" w:rsidRPr="009A4C9D" w:rsidRDefault="00B10220" w:rsidP="00B10220">
      <w:pPr>
        <w:spacing w:before="0" w:after="0" w:line="240" w:lineRule="auto"/>
        <w:rPr>
          <w:rFonts w:eastAsia="Times New Roman" w:cs="Arial"/>
          <w:caps/>
          <w:color w:val="000000"/>
          <w:sz w:val="20"/>
          <w:szCs w:val="20"/>
        </w:rPr>
      </w:pPr>
      <w:r w:rsidRPr="009A4C9D">
        <w:rPr>
          <w:rFonts w:eastAsia="Times New Roman" w:cs="Arial"/>
          <w:caps/>
          <w:color w:val="000000"/>
          <w:sz w:val="20"/>
          <w:szCs w:val="20"/>
        </w:rPr>
        <w:t>France</w:t>
      </w:r>
    </w:p>
    <w:p w14:paraId="4E3ED629" w14:textId="77777777" w:rsidR="00B10220" w:rsidRPr="009A4C9D" w:rsidRDefault="00B10220" w:rsidP="00B10220">
      <w:pPr>
        <w:spacing w:before="0" w:after="0" w:line="240" w:lineRule="auto"/>
        <w:rPr>
          <w:rFonts w:eastAsia="Times New Roman" w:cs="Times New Roman"/>
          <w:color w:val="auto"/>
          <w:sz w:val="20"/>
          <w:szCs w:val="20"/>
          <w:lang w:val="de-DE"/>
        </w:rPr>
      </w:pPr>
      <w:r w:rsidRPr="009A4C9D">
        <w:rPr>
          <w:rFonts w:eastAsia="Times New Roman" w:cs="Times New Roman"/>
          <w:color w:val="auto"/>
          <w:sz w:val="20"/>
          <w:szCs w:val="20"/>
        </w:rPr>
        <w:t>Tél : +</w:t>
      </w:r>
      <w:r w:rsidRPr="009A4C9D">
        <w:rPr>
          <w:rFonts w:eastAsia="Times New Roman" w:cs="Times New Roman"/>
          <w:color w:val="auto"/>
          <w:sz w:val="20"/>
          <w:szCs w:val="20"/>
          <w:lang w:val="de-DE"/>
        </w:rPr>
        <w:t xml:space="preserve"> 33 3 89 70 76 60</w:t>
      </w:r>
    </w:p>
    <w:p w14:paraId="5BAACF77" w14:textId="77777777" w:rsidR="00B10220" w:rsidRPr="009A4C9D" w:rsidRDefault="00B10220" w:rsidP="00B10220">
      <w:pPr>
        <w:spacing w:before="0" w:after="0" w:line="240" w:lineRule="auto"/>
        <w:rPr>
          <w:rFonts w:eastAsia="Times New Roman" w:cs="Times New Roman"/>
          <w:color w:val="auto"/>
          <w:sz w:val="20"/>
          <w:szCs w:val="20"/>
        </w:rPr>
      </w:pPr>
      <w:r w:rsidRPr="009A4C9D">
        <w:rPr>
          <w:rFonts w:eastAsia="Times New Roman" w:cs="Times New Roman"/>
          <w:color w:val="auto"/>
          <w:sz w:val="20"/>
          <w:szCs w:val="20"/>
        </w:rPr>
        <w:t>Fax : + 33 3 89 70 78 65</w:t>
      </w:r>
    </w:p>
    <w:p w14:paraId="42E5E9A3" w14:textId="77777777" w:rsidR="00B10220" w:rsidRPr="009A4C9D" w:rsidRDefault="00B10220" w:rsidP="00B10220">
      <w:pPr>
        <w:spacing w:before="0" w:after="0" w:line="240" w:lineRule="auto"/>
        <w:rPr>
          <w:rFonts w:eastAsia="Times New Roman" w:cs="Times New Roman"/>
          <w:color w:val="auto"/>
          <w:sz w:val="20"/>
          <w:szCs w:val="20"/>
        </w:rPr>
      </w:pPr>
      <w:r w:rsidRPr="009A4C9D">
        <w:rPr>
          <w:rFonts w:eastAsia="Times New Roman" w:cs="Times New Roman"/>
          <w:color w:val="auto"/>
          <w:sz w:val="20"/>
          <w:szCs w:val="20"/>
        </w:rPr>
        <w:t xml:space="preserve">Mail : </w:t>
      </w:r>
      <w:hyperlink r:id="rId26" w:history="1">
        <w:r w:rsidRPr="009A4C9D">
          <w:rPr>
            <w:rFonts w:eastAsia="Times New Roman" w:cs="Times New Roman"/>
            <w:color w:val="0000FF"/>
            <w:sz w:val="20"/>
            <w:szCs w:val="20"/>
            <w:u w:val="single"/>
          </w:rPr>
          <w:t>info@inresa.fr</w:t>
        </w:r>
      </w:hyperlink>
      <w:r w:rsidRPr="009A4C9D">
        <w:rPr>
          <w:rFonts w:eastAsia="Times New Roman" w:cs="Times New Roman"/>
          <w:color w:val="auto"/>
          <w:sz w:val="20"/>
          <w:szCs w:val="20"/>
        </w:rPr>
        <w:t xml:space="preserve"> </w:t>
      </w:r>
    </w:p>
    <w:p w14:paraId="0940F127" w14:textId="77777777" w:rsidR="00B10220" w:rsidRPr="009A4C9D" w:rsidRDefault="00B10220" w:rsidP="00B10220">
      <w:pPr>
        <w:spacing w:before="120" w:after="0" w:line="240" w:lineRule="auto"/>
        <w:rPr>
          <w:rFonts w:eastAsia="Times New Roman" w:cs="Times New Roman"/>
          <w:color w:val="000000"/>
          <w:sz w:val="20"/>
          <w:szCs w:val="20"/>
        </w:rPr>
      </w:pPr>
      <w:bookmarkStart w:id="129" w:name="_Toc142278945"/>
      <w:bookmarkStart w:id="130" w:name="_Toc408232705"/>
      <w:bookmarkStart w:id="131" w:name="_Toc408232848"/>
      <w:bookmarkEnd w:id="128"/>
      <w:r w:rsidRPr="009A4C9D">
        <w:rPr>
          <w:rFonts w:eastAsia="Times New Roman" w:cs="Times New Roman"/>
          <w:color w:val="000000"/>
          <w:sz w:val="20"/>
          <w:szCs w:val="20"/>
        </w:rPr>
        <w:tab/>
      </w:r>
    </w:p>
    <w:p w14:paraId="1B701DF7" w14:textId="77777777" w:rsidR="00B10220" w:rsidRPr="009A4C9D" w:rsidRDefault="00B10220" w:rsidP="00B10220">
      <w:pPr>
        <w:keepNext/>
        <w:keepLines/>
        <w:tabs>
          <w:tab w:val="left" w:pos="357"/>
        </w:tabs>
        <w:spacing w:before="120" w:after="0" w:line="240" w:lineRule="auto"/>
        <w:ind w:left="720" w:hanging="360"/>
        <w:rPr>
          <w:rFonts w:eastAsia="Times New Roman" w:cs="Times New Roman"/>
          <w:b/>
          <w:caps/>
          <w:color w:val="0B3D92"/>
          <w:szCs w:val="20"/>
        </w:rPr>
      </w:pPr>
      <w:bookmarkStart w:id="132" w:name="_Toc77062448"/>
      <w:r w:rsidRPr="009A4C9D">
        <w:rPr>
          <w:rFonts w:eastAsia="Times New Roman" w:cs="Times New Roman"/>
          <w:b/>
          <w:caps/>
          <w:color w:val="0B3D92"/>
          <w:szCs w:val="20"/>
        </w:rPr>
        <w:t>8.</w:t>
      </w:r>
      <w:r w:rsidRPr="009A4C9D">
        <w:rPr>
          <w:rFonts w:eastAsia="Times New Roman" w:cs="Times New Roman"/>
          <w:b/>
          <w:caps/>
          <w:color w:val="0B3D92"/>
          <w:szCs w:val="20"/>
        </w:rPr>
        <w:tab/>
        <w:t>DATE DE MISE A JOUR DU TEXTE</w:t>
      </w:r>
      <w:bookmarkEnd w:id="129"/>
      <w:bookmarkEnd w:id="130"/>
      <w:bookmarkEnd w:id="131"/>
      <w:bookmarkEnd w:id="132"/>
    </w:p>
    <w:p w14:paraId="373A5A6F" w14:textId="7C0ACC53" w:rsidR="00B10220" w:rsidRPr="009A4C9D" w:rsidRDefault="00B10220" w:rsidP="00B10220">
      <w:pPr>
        <w:spacing w:before="240" w:after="120" w:line="240" w:lineRule="auto"/>
        <w:rPr>
          <w:rFonts w:eastAsia="Times New Roman" w:cs="Times New Roman"/>
          <w:color w:val="000000"/>
          <w:sz w:val="20"/>
          <w:szCs w:val="20"/>
        </w:rPr>
      </w:pPr>
      <w:r>
        <w:rPr>
          <w:rFonts w:eastAsia="Times New Roman" w:cs="Times New Roman"/>
          <w:color w:val="000000"/>
          <w:sz w:val="20"/>
          <w:szCs w:val="20"/>
        </w:rPr>
        <w:t>07</w:t>
      </w:r>
      <w:r w:rsidRPr="009A4C9D">
        <w:rPr>
          <w:rFonts w:eastAsia="Times New Roman" w:cs="Times New Roman"/>
          <w:color w:val="000000"/>
          <w:sz w:val="20"/>
          <w:szCs w:val="20"/>
        </w:rPr>
        <w:t>/2025</w:t>
      </w:r>
    </w:p>
    <w:p w14:paraId="54AC15A9" w14:textId="77777777" w:rsidR="00B10220" w:rsidRPr="009A4C9D" w:rsidRDefault="00B10220" w:rsidP="00B10220">
      <w:pPr>
        <w:spacing w:before="0" w:after="0" w:line="240" w:lineRule="auto"/>
        <w:rPr>
          <w:rFonts w:eastAsia="Times New Roman" w:cs="Times New Roman"/>
          <w:color w:val="000000"/>
          <w:sz w:val="20"/>
          <w:szCs w:val="20"/>
        </w:rPr>
      </w:pPr>
    </w:p>
    <w:p w14:paraId="68C7DD38" w14:textId="77777777" w:rsidR="00B10220" w:rsidRPr="009A4C9D" w:rsidRDefault="00B10220" w:rsidP="00B10220">
      <w:pPr>
        <w:pBdr>
          <w:bottom w:val="single" w:sz="4" w:space="1" w:color="auto"/>
        </w:pBdr>
        <w:spacing w:before="0" w:after="0" w:line="240" w:lineRule="auto"/>
        <w:rPr>
          <w:rFonts w:eastAsia="Times New Roman" w:cs="Times New Roman"/>
          <w:color w:val="000000"/>
          <w:sz w:val="20"/>
          <w:szCs w:val="20"/>
        </w:rPr>
      </w:pPr>
    </w:p>
    <w:p w14:paraId="567E8B9A" w14:textId="77777777" w:rsidR="00B10220" w:rsidRPr="009A4C9D" w:rsidRDefault="00B10220" w:rsidP="00B10220">
      <w:pPr>
        <w:keepNext/>
        <w:keepLines/>
        <w:tabs>
          <w:tab w:val="left" w:pos="357"/>
        </w:tabs>
        <w:spacing w:before="120" w:after="0" w:line="240" w:lineRule="auto"/>
        <w:ind w:left="720" w:hanging="360"/>
        <w:jc w:val="center"/>
        <w:rPr>
          <w:rFonts w:eastAsia="Times New Roman" w:cs="Times New Roman"/>
          <w:b/>
          <w:caps/>
          <w:color w:val="0B3D92"/>
          <w:szCs w:val="20"/>
        </w:rPr>
      </w:pPr>
      <w:bookmarkStart w:id="133" w:name="_Toc77062451"/>
      <w:r w:rsidRPr="009A4C9D">
        <w:rPr>
          <w:rFonts w:eastAsia="Times New Roman" w:cs="Times New Roman"/>
          <w:b/>
          <w:caps/>
          <w:color w:val="0B3D92"/>
          <w:szCs w:val="20"/>
        </w:rPr>
        <w:t>CONDITIONS DE PRESCRIPTION ET DE DELIVRANCE</w:t>
      </w:r>
      <w:bookmarkEnd w:id="133"/>
    </w:p>
    <w:p w14:paraId="4FBE801D" w14:textId="77777777" w:rsidR="00B10220" w:rsidRPr="009A4C9D" w:rsidRDefault="00B10220" w:rsidP="00B10220">
      <w:pPr>
        <w:spacing w:before="0" w:after="0" w:line="240" w:lineRule="auto"/>
        <w:rPr>
          <w:rFonts w:eastAsia="Times New Roman" w:cs="Times New Roman"/>
          <w:color w:val="auto"/>
          <w:sz w:val="20"/>
          <w:szCs w:val="20"/>
        </w:rPr>
      </w:pPr>
    </w:p>
    <w:p w14:paraId="5A45CB53" w14:textId="77777777" w:rsidR="00B10220" w:rsidRDefault="00B10220" w:rsidP="00B10220">
      <w:pPr>
        <w:spacing w:before="0" w:after="120" w:line="240" w:lineRule="auto"/>
      </w:pPr>
      <w:r w:rsidRPr="009A4C9D">
        <w:rPr>
          <w:rFonts w:eastAsia="Times New Roman" w:cs="Times New Roman"/>
          <w:color w:val="000000"/>
          <w:sz w:val="20"/>
          <w:szCs w:val="20"/>
        </w:rPr>
        <w:t>Médicament soumis à prescription hospitalière réservée aux spécialistes en pédiatrie ou en neurologie.</w:t>
      </w:r>
    </w:p>
    <w:p w14:paraId="4296137B" w14:textId="77777777" w:rsidR="00B10220" w:rsidRPr="00E02B19" w:rsidRDefault="00B10220" w:rsidP="00B10220">
      <w:pPr>
        <w:keepNext/>
        <w:tabs>
          <w:tab w:val="num" w:pos="431"/>
          <w:tab w:val="left" w:pos="2800"/>
        </w:tabs>
        <w:spacing w:before="120" w:after="120" w:line="240" w:lineRule="auto"/>
        <w:ind w:left="431" w:hanging="431"/>
        <w:jc w:val="center"/>
        <w:outlineLvl w:val="0"/>
        <w:rPr>
          <w:rFonts w:eastAsia="Times New Roman" w:cs="Arial"/>
          <w:b/>
          <w:bCs/>
          <w:color w:val="000000"/>
          <w:sz w:val="20"/>
          <w:szCs w:val="24"/>
          <w:lang w:eastAsia="en-US"/>
        </w:rPr>
      </w:pPr>
      <w:r w:rsidRPr="00E02B19">
        <w:rPr>
          <w:rFonts w:eastAsia="Times New Roman" w:cs="Times New Roman"/>
          <w:b/>
          <w:caps/>
          <w:color w:val="0B3D92"/>
          <w:sz w:val="24"/>
          <w:szCs w:val="20"/>
        </w:rPr>
        <w:lastRenderedPageBreak/>
        <w:t>Résumé des caractéristiques du produit</w:t>
      </w:r>
    </w:p>
    <w:p w14:paraId="127637D8" w14:textId="77777777" w:rsidR="00B10220" w:rsidRPr="00E02B19" w:rsidRDefault="00B10220" w:rsidP="00B10220">
      <w:pPr>
        <w:keepNext/>
        <w:keepLines/>
        <w:numPr>
          <w:ilvl w:val="0"/>
          <w:numId w:val="40"/>
        </w:numPr>
        <w:tabs>
          <w:tab w:val="left" w:pos="357"/>
        </w:tabs>
        <w:spacing w:before="240" w:after="120" w:line="240" w:lineRule="auto"/>
        <w:jc w:val="left"/>
        <w:rPr>
          <w:rFonts w:eastAsia="Times New Roman" w:cs="Times New Roman"/>
          <w:b/>
          <w:caps/>
          <w:color w:val="0B3D92"/>
          <w:szCs w:val="20"/>
        </w:rPr>
      </w:pPr>
      <w:r w:rsidRPr="00E02B19">
        <w:rPr>
          <w:rFonts w:eastAsia="Times New Roman" w:cs="Times New Roman"/>
          <w:b/>
          <w:caps/>
          <w:color w:val="0B3D92"/>
          <w:szCs w:val="20"/>
        </w:rPr>
        <w:t>DENOMINATION DU MEDICAMENT</w:t>
      </w:r>
    </w:p>
    <w:p w14:paraId="5C490AFF" w14:textId="77777777" w:rsidR="00B10220" w:rsidRPr="00E02B19" w:rsidRDefault="00B10220" w:rsidP="00B10220">
      <w:pPr>
        <w:spacing w:before="0" w:after="0" w:line="240" w:lineRule="auto"/>
        <w:jc w:val="left"/>
        <w:rPr>
          <w:rFonts w:eastAsia="Times New Roman" w:cs="Arial"/>
          <w:b/>
          <w:bCs/>
          <w:color w:val="000000"/>
          <w:sz w:val="20"/>
          <w:szCs w:val="20"/>
          <w:lang w:eastAsia="en-US"/>
        </w:rPr>
      </w:pPr>
      <w:r w:rsidRPr="00E02B19">
        <w:rPr>
          <w:rFonts w:eastAsia="Times New Roman" w:cs="Arial"/>
          <w:b/>
          <w:bCs/>
          <w:color w:val="000000"/>
          <w:sz w:val="20"/>
          <w:szCs w:val="20"/>
          <w:lang w:eastAsia="en-US"/>
        </w:rPr>
        <w:t>OSPOLOT</w:t>
      </w:r>
      <w:r w:rsidRPr="00E02B19">
        <w:rPr>
          <w:rFonts w:eastAsia="Times New Roman" w:cs="Arial"/>
          <w:b/>
          <w:bCs/>
          <w:color w:val="000000"/>
          <w:sz w:val="20"/>
          <w:szCs w:val="20"/>
          <w:vertAlign w:val="superscript"/>
          <w:lang w:eastAsia="en-US"/>
        </w:rPr>
        <w:t xml:space="preserve"> </w:t>
      </w:r>
      <w:r w:rsidRPr="00E02B19">
        <w:rPr>
          <w:rFonts w:eastAsia="Times New Roman" w:cs="Arial"/>
          <w:b/>
          <w:bCs/>
          <w:color w:val="000000"/>
          <w:sz w:val="20"/>
          <w:szCs w:val="20"/>
          <w:lang w:eastAsia="en-US"/>
        </w:rPr>
        <w:t>20 mg/ml suspension buvable</w:t>
      </w:r>
    </w:p>
    <w:p w14:paraId="7937B4F2" w14:textId="77777777" w:rsidR="00B10220" w:rsidRPr="00E02B19" w:rsidRDefault="00B10220" w:rsidP="00B10220">
      <w:pPr>
        <w:spacing w:before="0" w:after="0" w:line="240" w:lineRule="auto"/>
        <w:jc w:val="left"/>
        <w:rPr>
          <w:rFonts w:eastAsia="Times New Roman" w:cs="Arial"/>
          <w:b/>
          <w:bCs/>
          <w:color w:val="000000"/>
          <w:sz w:val="20"/>
          <w:szCs w:val="20"/>
          <w:lang w:eastAsia="en-US"/>
        </w:rPr>
      </w:pPr>
    </w:p>
    <w:p w14:paraId="69259FB9" w14:textId="77777777" w:rsidR="00B10220" w:rsidRPr="00E02B19" w:rsidRDefault="00B10220" w:rsidP="00B10220">
      <w:pPr>
        <w:keepNext/>
        <w:keepLines/>
        <w:numPr>
          <w:ilvl w:val="0"/>
          <w:numId w:val="40"/>
        </w:numPr>
        <w:tabs>
          <w:tab w:val="left" w:pos="357"/>
        </w:tabs>
        <w:spacing w:before="240" w:after="120" w:line="240" w:lineRule="auto"/>
        <w:jc w:val="left"/>
        <w:rPr>
          <w:rFonts w:eastAsia="Times New Roman" w:cs="Arial"/>
          <w:b/>
          <w:caps/>
          <w:color w:val="000000"/>
          <w:szCs w:val="20"/>
        </w:rPr>
      </w:pPr>
      <w:r w:rsidRPr="00E02B19">
        <w:rPr>
          <w:rFonts w:eastAsia="Times New Roman" w:cs="Times New Roman"/>
          <w:b/>
          <w:caps/>
          <w:color w:val="0B3D92"/>
          <w:szCs w:val="20"/>
        </w:rPr>
        <w:t>COMPOSITION QUALITATIVE ET QUANTITATIVE</w:t>
      </w:r>
    </w:p>
    <w:p w14:paraId="636D6721"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OSPOLOT 20 mg/ml</w:t>
      </w:r>
    </w:p>
    <w:p w14:paraId="771A3E8B"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Sultiame…………………………………………………………………………………… ………………</w:t>
      </w:r>
      <w:proofErr w:type="gramStart"/>
      <w:r w:rsidRPr="00E02B19">
        <w:rPr>
          <w:rFonts w:eastAsia="Times New Roman" w:cs="Arial"/>
          <w:color w:val="000000"/>
          <w:sz w:val="20"/>
          <w:szCs w:val="20"/>
        </w:rPr>
        <w:t>…….</w:t>
      </w:r>
      <w:proofErr w:type="gramEnd"/>
      <w:r w:rsidRPr="00E02B19">
        <w:rPr>
          <w:rFonts w:eastAsia="Times New Roman" w:cs="Arial"/>
          <w:color w:val="000000"/>
          <w:sz w:val="20"/>
          <w:szCs w:val="20"/>
        </w:rPr>
        <w:t>.20 mg</w:t>
      </w:r>
    </w:p>
    <w:p w14:paraId="44DE475E" w14:textId="77777777" w:rsidR="00B10220" w:rsidRPr="00E02B19" w:rsidRDefault="00B10220" w:rsidP="00B10220">
      <w:pPr>
        <w:spacing w:before="0" w:after="0" w:line="240" w:lineRule="auto"/>
        <w:rPr>
          <w:rFonts w:eastAsia="Times New Roman" w:cs="Arial"/>
          <w:bCs/>
          <w:color w:val="000000"/>
          <w:sz w:val="20"/>
          <w:szCs w:val="20"/>
        </w:rPr>
      </w:pPr>
      <w:r w:rsidRPr="00E02B19">
        <w:rPr>
          <w:rFonts w:eastAsia="Times New Roman" w:cs="Arial"/>
          <w:color w:val="000000"/>
          <w:sz w:val="20"/>
          <w:szCs w:val="20"/>
        </w:rPr>
        <w:t>Pour 1 ml de suspension buvable</w:t>
      </w:r>
    </w:p>
    <w:p w14:paraId="1E64B824" w14:textId="77777777" w:rsidR="00B10220" w:rsidRPr="00E02B19" w:rsidRDefault="00B10220" w:rsidP="00B10220">
      <w:pPr>
        <w:spacing w:before="0" w:after="0" w:line="240" w:lineRule="auto"/>
        <w:rPr>
          <w:rFonts w:eastAsia="Times New Roman" w:cs="Arial"/>
          <w:bCs/>
          <w:color w:val="000000"/>
          <w:sz w:val="20"/>
          <w:szCs w:val="20"/>
        </w:rPr>
      </w:pPr>
      <w:r w:rsidRPr="00E02B19">
        <w:rPr>
          <w:rFonts w:eastAsia="Times New Roman" w:cs="Arial"/>
          <w:bCs/>
          <w:color w:val="000000"/>
          <w:sz w:val="20"/>
          <w:szCs w:val="20"/>
        </w:rPr>
        <w:t>Excipient à effet notoire : Chaque ml contient 2,3 mg de parahydroxybenzoate de méthyle sodique (E219) et 0,6 mg de parahydroxybenzoate de propyle sodique (E217), 0,0026 mg de fructose, 0,0024 mg de glucose, 0,0005 mg de saccharose et 0,000004 mg de dioxyde de soufre (E220).</w:t>
      </w:r>
    </w:p>
    <w:p w14:paraId="18F91280" w14:textId="77777777" w:rsidR="00B10220" w:rsidRPr="00E02B19" w:rsidRDefault="00B10220" w:rsidP="00B10220">
      <w:pPr>
        <w:spacing w:before="120" w:after="0" w:line="240" w:lineRule="auto"/>
        <w:rPr>
          <w:rFonts w:eastAsia="Times New Roman" w:cs="Arial"/>
          <w:color w:val="000000"/>
          <w:sz w:val="20"/>
          <w:szCs w:val="20"/>
        </w:rPr>
      </w:pPr>
      <w:r w:rsidRPr="00E02B19">
        <w:rPr>
          <w:rFonts w:eastAsia="Times New Roman" w:cs="Arial"/>
          <w:color w:val="000000"/>
          <w:sz w:val="20"/>
          <w:szCs w:val="20"/>
        </w:rPr>
        <w:t>Pour la liste complète des excipients, voir rubrique 6.1.</w:t>
      </w:r>
    </w:p>
    <w:p w14:paraId="26476EAD" w14:textId="77777777" w:rsidR="00B10220" w:rsidRPr="00E02B19" w:rsidRDefault="00B10220" w:rsidP="00B10220">
      <w:pPr>
        <w:spacing w:before="0" w:after="0" w:line="240" w:lineRule="auto"/>
        <w:rPr>
          <w:rFonts w:eastAsia="Times New Roman" w:cs="Arial"/>
          <w:color w:val="000000"/>
          <w:sz w:val="20"/>
          <w:szCs w:val="20"/>
        </w:rPr>
      </w:pPr>
    </w:p>
    <w:p w14:paraId="1D6DA2D7" w14:textId="77777777" w:rsidR="00B10220" w:rsidRPr="00E02B19" w:rsidRDefault="00B10220" w:rsidP="00B10220">
      <w:pPr>
        <w:keepNext/>
        <w:keepLines/>
        <w:numPr>
          <w:ilvl w:val="0"/>
          <w:numId w:val="40"/>
        </w:numPr>
        <w:tabs>
          <w:tab w:val="left" w:pos="357"/>
        </w:tabs>
        <w:spacing w:before="240" w:after="120" w:line="240" w:lineRule="auto"/>
        <w:jc w:val="left"/>
        <w:rPr>
          <w:rFonts w:eastAsia="Times New Roman" w:cs="Times New Roman"/>
          <w:b/>
          <w:caps/>
          <w:color w:val="000000"/>
          <w:szCs w:val="20"/>
        </w:rPr>
      </w:pPr>
      <w:r w:rsidRPr="00E02B19">
        <w:rPr>
          <w:rFonts w:eastAsia="Times New Roman" w:cs="Times New Roman"/>
          <w:b/>
          <w:caps/>
          <w:color w:val="0B3D92"/>
          <w:szCs w:val="20"/>
        </w:rPr>
        <w:t>FORME PHARMACEUTIQUE</w:t>
      </w:r>
    </w:p>
    <w:p w14:paraId="120CCA3B" w14:textId="77777777" w:rsidR="00B10220" w:rsidRPr="00E02B19" w:rsidRDefault="00B10220" w:rsidP="00B10220">
      <w:pPr>
        <w:spacing w:before="0" w:after="0" w:line="240" w:lineRule="auto"/>
        <w:jc w:val="left"/>
        <w:rPr>
          <w:rFonts w:eastAsia="Times New Roman" w:cs="Arial"/>
          <w:color w:val="000000"/>
          <w:sz w:val="20"/>
          <w:szCs w:val="20"/>
          <w:lang w:eastAsia="en-US"/>
        </w:rPr>
      </w:pPr>
      <w:r w:rsidRPr="00E02B19">
        <w:rPr>
          <w:rFonts w:eastAsia="Times New Roman" w:cs="Arial"/>
          <w:color w:val="000000"/>
          <w:sz w:val="20"/>
          <w:szCs w:val="20"/>
          <w:lang w:eastAsia="en-US"/>
        </w:rPr>
        <w:t>OSPOLOT 20mg/ml, suspension buvable</w:t>
      </w:r>
    </w:p>
    <w:p w14:paraId="0FB6EEC9" w14:textId="77777777" w:rsidR="00B10220" w:rsidRPr="00E02B19" w:rsidRDefault="00B10220" w:rsidP="00B10220">
      <w:pPr>
        <w:spacing w:before="0" w:after="0" w:line="240" w:lineRule="auto"/>
        <w:jc w:val="left"/>
        <w:rPr>
          <w:rFonts w:eastAsia="Times New Roman" w:cs="Arial"/>
          <w:color w:val="000000"/>
          <w:sz w:val="20"/>
          <w:szCs w:val="20"/>
          <w:lang w:eastAsia="en-US"/>
        </w:rPr>
      </w:pPr>
      <w:r w:rsidRPr="00E02B19">
        <w:rPr>
          <w:rFonts w:eastAsia="Times New Roman" w:cs="Arial"/>
          <w:color w:val="000000"/>
          <w:sz w:val="20"/>
          <w:szCs w:val="20"/>
          <w:lang w:eastAsia="en-US"/>
        </w:rPr>
        <w:t>Suspension blanche</w:t>
      </w:r>
    </w:p>
    <w:p w14:paraId="77F35515" w14:textId="77777777" w:rsidR="00B10220" w:rsidRPr="00E02B19" w:rsidRDefault="00B10220" w:rsidP="00B10220">
      <w:pPr>
        <w:spacing w:before="0" w:after="0" w:line="240" w:lineRule="auto"/>
        <w:jc w:val="left"/>
        <w:rPr>
          <w:rFonts w:eastAsia="Times New Roman" w:cs="Arial"/>
          <w:b/>
          <w:color w:val="000000"/>
          <w:sz w:val="20"/>
          <w:szCs w:val="20"/>
          <w:lang w:eastAsia="en-US"/>
        </w:rPr>
      </w:pPr>
    </w:p>
    <w:p w14:paraId="4D13EC15" w14:textId="77777777" w:rsidR="00B10220" w:rsidRPr="00E02B19" w:rsidRDefault="00B10220" w:rsidP="00B10220">
      <w:pPr>
        <w:keepNext/>
        <w:keepLines/>
        <w:numPr>
          <w:ilvl w:val="0"/>
          <w:numId w:val="40"/>
        </w:numPr>
        <w:tabs>
          <w:tab w:val="left" w:pos="357"/>
        </w:tabs>
        <w:spacing w:before="240" w:after="120" w:line="240" w:lineRule="auto"/>
        <w:jc w:val="left"/>
        <w:rPr>
          <w:rFonts w:eastAsia="Times New Roman" w:cs="Times New Roman"/>
          <w:b/>
          <w:caps/>
          <w:color w:val="0B3D92"/>
          <w:szCs w:val="20"/>
        </w:rPr>
      </w:pPr>
      <w:r w:rsidRPr="00E02B19">
        <w:rPr>
          <w:rFonts w:eastAsia="Times New Roman" w:cs="Times New Roman"/>
          <w:b/>
          <w:caps/>
          <w:color w:val="0B3D92"/>
          <w:szCs w:val="20"/>
        </w:rPr>
        <w:t>DONNEES CLINIQUES</w:t>
      </w:r>
    </w:p>
    <w:p w14:paraId="1054B960" w14:textId="77777777" w:rsidR="00B10220" w:rsidRPr="00E02B19" w:rsidRDefault="00B10220" w:rsidP="00B10220">
      <w:pPr>
        <w:tabs>
          <w:tab w:val="left" w:pos="720"/>
        </w:tabs>
        <w:spacing w:before="12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4.1.</w:t>
      </w:r>
      <w:r w:rsidRPr="00E02B19">
        <w:rPr>
          <w:rFonts w:eastAsia="Times New Roman" w:cs="Times New Roman"/>
          <w:b/>
          <w:color w:val="0B3D92"/>
          <w:szCs w:val="20"/>
        </w:rPr>
        <w:tab/>
        <w:t>Indications thérapeutiques</w:t>
      </w:r>
    </w:p>
    <w:p w14:paraId="1D583FE4" w14:textId="77777777" w:rsidR="00B10220" w:rsidRPr="00E02B19" w:rsidRDefault="00B10220" w:rsidP="00B10220">
      <w:pPr>
        <w:spacing w:before="0" w:after="0" w:line="240" w:lineRule="auto"/>
        <w:rPr>
          <w:rFonts w:ascii="Segoe UI" w:eastAsia="Times New Roman" w:hAnsi="Segoe UI" w:cs="Segoe UI"/>
          <w:color w:val="auto"/>
          <w:sz w:val="20"/>
          <w:szCs w:val="20"/>
          <w:lang w:eastAsia="en-US"/>
        </w:rPr>
      </w:pPr>
      <w:r w:rsidRPr="00E02B19">
        <w:rPr>
          <w:rFonts w:eastAsia="Times New Roman" w:cs="Arial"/>
          <w:bCs/>
          <w:color w:val="auto"/>
          <w:sz w:val="20"/>
          <w:szCs w:val="20"/>
          <w:lang w:eastAsia="en-US"/>
        </w:rPr>
        <w:t>OSPOLOT est indiqué dans le traitement de l’épilepsie, après échec des thérapeutiques disponibles et appropriées</w:t>
      </w:r>
      <w:r w:rsidRPr="00E02B19">
        <w:rPr>
          <w:rFonts w:eastAsia="Times New Roman" w:cs="Arial"/>
          <w:color w:val="auto"/>
          <w:sz w:val="20"/>
          <w:szCs w:val="20"/>
          <w:lang w:eastAsia="en-US"/>
        </w:rPr>
        <w:t>, dans les situations suivantes :</w:t>
      </w:r>
    </w:p>
    <w:p w14:paraId="5D97C127" w14:textId="77777777" w:rsidR="00B10220" w:rsidRPr="00E02B19" w:rsidRDefault="00B10220" w:rsidP="00B10220">
      <w:pPr>
        <w:numPr>
          <w:ilvl w:val="0"/>
          <w:numId w:val="20"/>
        </w:numPr>
        <w:spacing w:before="0" w:after="0" w:line="240" w:lineRule="auto"/>
        <w:jc w:val="left"/>
        <w:rPr>
          <w:rFonts w:ascii="Segoe UI" w:eastAsia="Times New Roman" w:hAnsi="Segoe UI" w:cs="Segoe UI"/>
          <w:color w:val="000000"/>
          <w:sz w:val="20"/>
          <w:szCs w:val="20"/>
        </w:rPr>
      </w:pPr>
      <w:r w:rsidRPr="00E02B19">
        <w:rPr>
          <w:rFonts w:eastAsia="Times New Roman" w:cs="Arial"/>
          <w:color w:val="000000"/>
          <w:sz w:val="20"/>
          <w:szCs w:val="20"/>
        </w:rPr>
        <w:t>Traitement du Syndrome de Pointes-Ondes Continues du sommeil (POCS) </w:t>
      </w:r>
    </w:p>
    <w:p w14:paraId="21D9DF45" w14:textId="77777777" w:rsidR="00B10220" w:rsidRPr="00E02B19" w:rsidRDefault="00B10220" w:rsidP="00B10220">
      <w:pPr>
        <w:numPr>
          <w:ilvl w:val="0"/>
          <w:numId w:val="20"/>
        </w:numPr>
        <w:spacing w:before="0" w:after="0" w:line="240" w:lineRule="auto"/>
        <w:jc w:val="left"/>
        <w:rPr>
          <w:rFonts w:ascii="Times New Roman" w:eastAsia="Times New Roman" w:hAnsi="Times New Roman" w:cs="Times New Roman"/>
          <w:color w:val="000000"/>
          <w:sz w:val="24"/>
          <w:szCs w:val="24"/>
        </w:rPr>
      </w:pPr>
      <w:r w:rsidRPr="00E02B19">
        <w:rPr>
          <w:rFonts w:eastAsia="Times New Roman" w:cs="Arial"/>
          <w:color w:val="000000"/>
          <w:sz w:val="20"/>
          <w:szCs w:val="20"/>
        </w:rPr>
        <w:t>Traitement de l’épilepsie à paroxysmes rolandiques </w:t>
      </w:r>
    </w:p>
    <w:p w14:paraId="3E571556" w14:textId="77777777" w:rsidR="00B10220" w:rsidRPr="00E02B19" w:rsidRDefault="00B10220" w:rsidP="00B10220">
      <w:pPr>
        <w:numPr>
          <w:ilvl w:val="0"/>
          <w:numId w:val="20"/>
        </w:numPr>
        <w:spacing w:before="0" w:after="0" w:line="240" w:lineRule="auto"/>
        <w:jc w:val="left"/>
        <w:rPr>
          <w:rFonts w:ascii="Times New Roman" w:eastAsia="Times New Roman" w:hAnsi="Times New Roman" w:cs="Times New Roman"/>
          <w:color w:val="000000"/>
          <w:sz w:val="24"/>
          <w:szCs w:val="24"/>
        </w:rPr>
      </w:pPr>
      <w:r w:rsidRPr="00E02B19">
        <w:rPr>
          <w:rFonts w:eastAsia="Times New Roman" w:cs="Arial"/>
          <w:color w:val="000000"/>
          <w:sz w:val="20"/>
          <w:szCs w:val="20"/>
        </w:rPr>
        <w:t>Traitement de l’épilepsie de Landau-</w:t>
      </w:r>
      <w:proofErr w:type="spellStart"/>
      <w:r w:rsidRPr="00E02B19">
        <w:rPr>
          <w:rFonts w:eastAsia="Times New Roman" w:cs="Arial"/>
          <w:color w:val="000000"/>
          <w:sz w:val="20"/>
          <w:szCs w:val="20"/>
        </w:rPr>
        <w:t>Keffner</w:t>
      </w:r>
      <w:proofErr w:type="spellEnd"/>
      <w:r w:rsidRPr="00E02B19">
        <w:rPr>
          <w:rFonts w:eastAsia="Times New Roman" w:cs="Arial"/>
          <w:color w:val="000000"/>
          <w:sz w:val="20"/>
          <w:szCs w:val="20"/>
        </w:rPr>
        <w:t> </w:t>
      </w:r>
    </w:p>
    <w:p w14:paraId="2DDA51B8" w14:textId="77777777" w:rsidR="00B10220" w:rsidRPr="00E02B19" w:rsidRDefault="00B10220" w:rsidP="00B10220">
      <w:pPr>
        <w:numPr>
          <w:ilvl w:val="0"/>
          <w:numId w:val="20"/>
        </w:numPr>
        <w:spacing w:before="0" w:after="0" w:line="240" w:lineRule="auto"/>
        <w:jc w:val="left"/>
        <w:rPr>
          <w:rFonts w:ascii="Times New Roman" w:eastAsia="Times New Roman" w:hAnsi="Times New Roman" w:cs="Times New Roman"/>
          <w:color w:val="000000"/>
          <w:sz w:val="24"/>
          <w:szCs w:val="24"/>
        </w:rPr>
      </w:pPr>
      <w:r w:rsidRPr="00E02B19">
        <w:rPr>
          <w:rFonts w:eastAsia="Times New Roman" w:cs="Arial"/>
          <w:color w:val="000000"/>
          <w:sz w:val="20"/>
          <w:szCs w:val="20"/>
        </w:rPr>
        <w:t>Traitement des absences</w:t>
      </w:r>
    </w:p>
    <w:p w14:paraId="2B7DD2A4"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4.2.</w:t>
      </w:r>
      <w:r w:rsidRPr="00E02B19">
        <w:rPr>
          <w:rFonts w:eastAsia="Times New Roman" w:cs="Times New Roman"/>
          <w:b/>
          <w:color w:val="0B3D92"/>
          <w:szCs w:val="20"/>
        </w:rPr>
        <w:tab/>
        <w:t>Posologie et mode d'administration</w:t>
      </w:r>
    </w:p>
    <w:p w14:paraId="1506AC68"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t>Posologie</w:t>
      </w:r>
    </w:p>
    <w:p w14:paraId="3C10C88E"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traitement doit être instauré par des médecins compétents dans le traitement de l'épilepsie (neurologues, pédiatres).</w:t>
      </w:r>
    </w:p>
    <w:p w14:paraId="6AEAC0F5"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La posologie doit être déterminée de façon individuelle.</w:t>
      </w:r>
    </w:p>
    <w:p w14:paraId="4AF95AE2" w14:textId="77777777" w:rsidR="00B10220" w:rsidRPr="00E02B19" w:rsidRDefault="00B10220" w:rsidP="00B10220">
      <w:pPr>
        <w:spacing w:before="0" w:after="0" w:line="240" w:lineRule="auto"/>
        <w:rPr>
          <w:rFonts w:eastAsia="Times New Roman" w:cs="Arial"/>
          <w:color w:val="000000"/>
          <w:sz w:val="20"/>
          <w:szCs w:val="20"/>
          <w:lang w:eastAsia="en-US"/>
        </w:rPr>
      </w:pPr>
    </w:p>
    <w:p w14:paraId="5B206EE2" w14:textId="77777777" w:rsidR="00B10220" w:rsidRPr="00E02B19" w:rsidRDefault="00B10220" w:rsidP="00B10220">
      <w:pPr>
        <w:spacing w:before="0" w:after="0" w:line="240" w:lineRule="auto"/>
        <w:rPr>
          <w:rFonts w:eastAsia="Times New Roman" w:cs="Arial"/>
          <w:color w:val="000000"/>
          <w:sz w:val="20"/>
          <w:szCs w:val="20"/>
          <w:u w:val="single"/>
          <w:lang w:eastAsia="en-US"/>
        </w:rPr>
      </w:pPr>
      <w:r w:rsidRPr="00E02B19">
        <w:rPr>
          <w:rFonts w:eastAsia="Times New Roman" w:cs="Arial"/>
          <w:color w:val="000000"/>
          <w:sz w:val="20"/>
          <w:szCs w:val="20"/>
          <w:u w:val="single"/>
          <w:lang w:eastAsia="en-US"/>
        </w:rPr>
        <w:t>Traitement du syndrome de Pointes-Ondes Continues du Sommeil (POCS) :</w:t>
      </w:r>
    </w:p>
    <w:p w14:paraId="064ACBB1"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La dose d’entretien est de l’ordre de 5 à 10 mg/kg de poids corporel par jour. Elle doit être atteinte progressivement, par paliers sur une semaine. </w:t>
      </w:r>
    </w:p>
    <w:p w14:paraId="7E74F4E0" w14:textId="77777777" w:rsidR="00B10220" w:rsidRPr="00E02B19" w:rsidRDefault="00B10220" w:rsidP="00B10220">
      <w:pPr>
        <w:spacing w:before="0" w:after="0" w:line="240" w:lineRule="auto"/>
        <w:rPr>
          <w:rFonts w:eastAsia="Times New Roman" w:cs="Arial"/>
          <w:color w:val="000000"/>
          <w:sz w:val="20"/>
          <w:szCs w:val="20"/>
          <w:lang w:eastAsia="en-US"/>
        </w:rPr>
      </w:pPr>
    </w:p>
    <w:p w14:paraId="67E342B0" w14:textId="77777777" w:rsidR="00B10220" w:rsidRPr="00E02B19" w:rsidRDefault="00B10220" w:rsidP="00B10220">
      <w:pPr>
        <w:spacing w:before="0" w:after="0" w:line="240" w:lineRule="auto"/>
        <w:rPr>
          <w:rFonts w:eastAsia="Times New Roman" w:cs="Arial"/>
          <w:color w:val="000000"/>
          <w:sz w:val="20"/>
          <w:szCs w:val="20"/>
          <w:u w:val="single"/>
          <w:lang w:eastAsia="en-US"/>
        </w:rPr>
      </w:pPr>
      <w:r w:rsidRPr="00E02B19">
        <w:rPr>
          <w:rFonts w:eastAsia="Times New Roman" w:cs="Arial"/>
          <w:color w:val="000000"/>
          <w:sz w:val="20"/>
          <w:szCs w:val="20"/>
          <w:u w:val="single"/>
          <w:lang w:eastAsia="en-US"/>
        </w:rPr>
        <w:t>Traitement de l’épilepsie à paroxysmes rolandiques, de l’épilepsie de Landau-</w:t>
      </w:r>
      <w:proofErr w:type="spellStart"/>
      <w:r w:rsidRPr="00E02B19">
        <w:rPr>
          <w:rFonts w:eastAsia="Times New Roman" w:cs="Arial"/>
          <w:color w:val="000000"/>
          <w:sz w:val="20"/>
          <w:szCs w:val="20"/>
          <w:u w:val="single"/>
          <w:lang w:eastAsia="en-US"/>
        </w:rPr>
        <w:t>Keffner</w:t>
      </w:r>
      <w:proofErr w:type="spellEnd"/>
      <w:r w:rsidRPr="00E02B19">
        <w:rPr>
          <w:rFonts w:eastAsia="Times New Roman" w:cs="Arial"/>
          <w:color w:val="000000"/>
          <w:sz w:val="20"/>
          <w:szCs w:val="20"/>
          <w:u w:val="single"/>
          <w:lang w:eastAsia="en-US"/>
        </w:rPr>
        <w:t xml:space="preserve"> et des absences :</w:t>
      </w:r>
    </w:p>
    <w:p w14:paraId="148249F5"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La posologie est de 5 mg/kg de poids corporel par jour. </w:t>
      </w:r>
    </w:p>
    <w:p w14:paraId="655C04AF" w14:textId="77777777" w:rsidR="00B10220" w:rsidRPr="00E02B19" w:rsidRDefault="00B10220" w:rsidP="00B10220">
      <w:pPr>
        <w:spacing w:before="0" w:after="0" w:line="240" w:lineRule="auto"/>
        <w:rPr>
          <w:rFonts w:eastAsia="Times New Roman" w:cs="Arial"/>
          <w:color w:val="000000"/>
          <w:sz w:val="20"/>
          <w:szCs w:val="20"/>
          <w:lang w:eastAsia="en-US"/>
        </w:rPr>
      </w:pPr>
    </w:p>
    <w:p w14:paraId="162C8EC2"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En raison de la courte demi-vie du sultiame, la dose quotidienne doit être répartie dans la mesure du possible en trois prises quotidiennes. En observant cette répartition de la dose quotidienne, une concentration plasmatique constante du produit sera atteinte en cinq à six jours. Les concentrations plasmatiques thérapeutiques n’ont pas encore été déterminées.</w:t>
      </w:r>
    </w:p>
    <w:p w14:paraId="466D7281" w14:textId="77777777" w:rsidR="00B10220" w:rsidRPr="00E02B19" w:rsidRDefault="00B10220" w:rsidP="00B10220">
      <w:pPr>
        <w:spacing w:before="0" w:after="0" w:line="240" w:lineRule="auto"/>
        <w:rPr>
          <w:rFonts w:eastAsia="Times New Roman" w:cs="Arial"/>
          <w:color w:val="000000"/>
          <w:sz w:val="20"/>
          <w:szCs w:val="20"/>
          <w:lang w:eastAsia="en-US"/>
        </w:rPr>
      </w:pPr>
    </w:p>
    <w:p w14:paraId="6FCEAA62"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OSPOLOT suspension buvable et OSPOLOT comprimés pelliculés peuvent être interchangés à doses égales. Un contrôle des taux plasmatiques doit être envisagé lors du passage des comprimés à la suspension buvable.</w:t>
      </w:r>
    </w:p>
    <w:p w14:paraId="666B648A"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passage d’un autre médicament ou d’un traitement combiné doit se faire progressivement.</w:t>
      </w:r>
    </w:p>
    <w:p w14:paraId="40FCF48C" w14:textId="77777777" w:rsidR="00B10220" w:rsidRPr="00E02B19" w:rsidRDefault="00B10220" w:rsidP="00B10220">
      <w:pPr>
        <w:spacing w:before="0" w:after="0" w:line="240" w:lineRule="auto"/>
        <w:rPr>
          <w:rFonts w:eastAsia="Times New Roman" w:cs="Arial"/>
          <w:color w:val="000000"/>
          <w:sz w:val="20"/>
          <w:szCs w:val="20"/>
          <w:lang w:eastAsia="en-US"/>
        </w:rPr>
      </w:pPr>
    </w:p>
    <w:p w14:paraId="433E86B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La suspension buvable est la formulation préférée pour les enfants et les adolescents pesant 12 kg ou plus. Pour des exemples de dosage, voir les tableaux 1 et 2. Cependant, le titrage doit être effectué sur une base individuelle.</w:t>
      </w:r>
    </w:p>
    <w:p w14:paraId="50C2C484" w14:textId="77777777" w:rsidR="00B10220" w:rsidRDefault="00B10220" w:rsidP="00B10220">
      <w:pPr>
        <w:spacing w:before="0" w:after="0" w:line="240" w:lineRule="auto"/>
        <w:rPr>
          <w:rFonts w:eastAsia="Times New Roman" w:cs="Arial"/>
          <w:color w:val="000000"/>
          <w:sz w:val="20"/>
          <w:szCs w:val="20"/>
          <w:lang w:eastAsia="en-US"/>
        </w:rPr>
      </w:pPr>
    </w:p>
    <w:p w14:paraId="5AF9D1F8" w14:textId="77777777" w:rsidR="00B10220" w:rsidRDefault="00B10220" w:rsidP="00B10220">
      <w:pPr>
        <w:spacing w:before="0" w:after="0" w:line="240" w:lineRule="auto"/>
        <w:rPr>
          <w:rFonts w:eastAsia="Times New Roman" w:cs="Arial"/>
          <w:color w:val="000000"/>
          <w:sz w:val="20"/>
          <w:szCs w:val="20"/>
          <w:lang w:eastAsia="en-US"/>
        </w:rPr>
      </w:pPr>
    </w:p>
    <w:p w14:paraId="3CF90504" w14:textId="77777777" w:rsidR="00B10220" w:rsidRPr="00E02B19" w:rsidRDefault="00B10220" w:rsidP="00B10220">
      <w:pPr>
        <w:spacing w:before="0" w:after="0" w:line="240" w:lineRule="auto"/>
        <w:rPr>
          <w:rFonts w:eastAsia="Times New Roman" w:cs="Arial"/>
          <w:color w:val="000000"/>
          <w:sz w:val="20"/>
          <w:szCs w:val="20"/>
          <w:lang w:eastAsia="en-US"/>
        </w:rPr>
      </w:pPr>
    </w:p>
    <w:p w14:paraId="38422FD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lastRenderedPageBreak/>
        <w:t>Tableau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863"/>
        <w:gridCol w:w="3705"/>
      </w:tblGrid>
      <w:tr w:rsidR="00B10220" w:rsidRPr="00E02B19" w14:paraId="7E42A1B5" w14:textId="77777777" w:rsidTr="0037653E">
        <w:tc>
          <w:tcPr>
            <w:tcW w:w="1070" w:type="pct"/>
            <w:vMerge w:val="restart"/>
            <w:vAlign w:val="center"/>
          </w:tcPr>
          <w:p w14:paraId="5E320639"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Poids du patient</w:t>
            </w:r>
          </w:p>
        </w:tc>
        <w:tc>
          <w:tcPr>
            <w:tcW w:w="3930" w:type="pct"/>
            <w:gridSpan w:val="2"/>
            <w:vAlign w:val="center"/>
          </w:tcPr>
          <w:p w14:paraId="40259E9C"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Posologie d’initiation : 2,5 mg* de sultiame par kg et par jour</w:t>
            </w:r>
          </w:p>
        </w:tc>
      </w:tr>
      <w:tr w:rsidR="00B10220" w:rsidRPr="00E02B19" w14:paraId="17F19145" w14:textId="77777777" w:rsidTr="0037653E">
        <w:tc>
          <w:tcPr>
            <w:tcW w:w="1070" w:type="pct"/>
            <w:vMerge/>
            <w:vAlign w:val="center"/>
          </w:tcPr>
          <w:p w14:paraId="5D429131"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p>
        </w:tc>
        <w:tc>
          <w:tcPr>
            <w:tcW w:w="2006" w:type="pct"/>
            <w:vAlign w:val="center"/>
          </w:tcPr>
          <w:p w14:paraId="5DC8E921"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Dose par prise</w:t>
            </w:r>
          </w:p>
          <w:p w14:paraId="7FA47924"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b/>
                <w:bCs/>
                <w:color w:val="000000"/>
                <w:sz w:val="20"/>
                <w:szCs w:val="20"/>
                <w:lang w:eastAsia="en-US"/>
              </w:rPr>
              <w:t>(3 prises par jour)</w:t>
            </w:r>
          </w:p>
        </w:tc>
        <w:tc>
          <w:tcPr>
            <w:tcW w:w="1924" w:type="pct"/>
            <w:vAlign w:val="center"/>
          </w:tcPr>
          <w:p w14:paraId="63C85855"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Dose journalière totale</w:t>
            </w:r>
          </w:p>
        </w:tc>
      </w:tr>
      <w:tr w:rsidR="00B10220" w:rsidRPr="00E02B19" w14:paraId="64B8FD77" w14:textId="77777777" w:rsidTr="0037653E">
        <w:tc>
          <w:tcPr>
            <w:tcW w:w="1070" w:type="pct"/>
            <w:vAlign w:val="center"/>
          </w:tcPr>
          <w:p w14:paraId="295EB61F"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12 – 18 kg</w:t>
            </w:r>
          </w:p>
        </w:tc>
        <w:tc>
          <w:tcPr>
            <w:tcW w:w="2006" w:type="pct"/>
            <w:vAlign w:val="center"/>
          </w:tcPr>
          <w:p w14:paraId="317D83A0"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0,5 – 0,75 ml</w:t>
            </w:r>
          </w:p>
          <w:p w14:paraId="372F6C17"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10 – 15 mg de sultiame)</w:t>
            </w:r>
          </w:p>
        </w:tc>
        <w:tc>
          <w:tcPr>
            <w:tcW w:w="1924" w:type="pct"/>
            <w:vAlign w:val="center"/>
          </w:tcPr>
          <w:p w14:paraId="31527577"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1,5 – 2,25 ml</w:t>
            </w:r>
          </w:p>
          <w:p w14:paraId="4371182B"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30 – 45 mg de sultiame)</w:t>
            </w:r>
          </w:p>
        </w:tc>
      </w:tr>
      <w:tr w:rsidR="00B10220" w:rsidRPr="00E02B19" w14:paraId="32863290" w14:textId="77777777" w:rsidTr="0037653E">
        <w:tc>
          <w:tcPr>
            <w:tcW w:w="1070" w:type="pct"/>
            <w:vAlign w:val="center"/>
          </w:tcPr>
          <w:p w14:paraId="27E0A1E3"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18 – 24 kg</w:t>
            </w:r>
          </w:p>
        </w:tc>
        <w:tc>
          <w:tcPr>
            <w:tcW w:w="2006" w:type="pct"/>
            <w:vAlign w:val="center"/>
          </w:tcPr>
          <w:p w14:paraId="6FAF4B44"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0,75 – 1,0 ml</w:t>
            </w:r>
          </w:p>
          <w:p w14:paraId="32E76CAF"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15 – 20 mg de sultiame)</w:t>
            </w:r>
          </w:p>
        </w:tc>
        <w:tc>
          <w:tcPr>
            <w:tcW w:w="1924" w:type="pct"/>
            <w:vAlign w:val="center"/>
          </w:tcPr>
          <w:p w14:paraId="73414E83"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2,25 – 3,0 ml</w:t>
            </w:r>
          </w:p>
          <w:p w14:paraId="2B6DE8BC"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45 – 60 mg de sultiame)</w:t>
            </w:r>
          </w:p>
        </w:tc>
      </w:tr>
      <w:tr w:rsidR="00B10220" w:rsidRPr="00E02B19" w14:paraId="48C7E0D3" w14:textId="77777777" w:rsidTr="0037653E">
        <w:tc>
          <w:tcPr>
            <w:tcW w:w="1070" w:type="pct"/>
            <w:vAlign w:val="center"/>
          </w:tcPr>
          <w:p w14:paraId="614E95FA"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24 – 30 kg</w:t>
            </w:r>
          </w:p>
        </w:tc>
        <w:tc>
          <w:tcPr>
            <w:tcW w:w="2006" w:type="pct"/>
            <w:vAlign w:val="center"/>
          </w:tcPr>
          <w:p w14:paraId="1EDC8598"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1,0 – 1,25 ml</w:t>
            </w:r>
          </w:p>
          <w:p w14:paraId="0CFDCFAB"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20 – 25 mg de sultiame)</w:t>
            </w:r>
          </w:p>
        </w:tc>
        <w:tc>
          <w:tcPr>
            <w:tcW w:w="1924" w:type="pct"/>
            <w:vAlign w:val="center"/>
          </w:tcPr>
          <w:p w14:paraId="0014967C"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3,0 – 3,75 ml</w:t>
            </w:r>
          </w:p>
          <w:p w14:paraId="30DDD1D7"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60 – 75 mg de sultiame)</w:t>
            </w:r>
          </w:p>
        </w:tc>
      </w:tr>
      <w:tr w:rsidR="00B10220" w:rsidRPr="00E02B19" w14:paraId="445760E9" w14:textId="77777777" w:rsidTr="0037653E">
        <w:tc>
          <w:tcPr>
            <w:tcW w:w="1070" w:type="pct"/>
            <w:vAlign w:val="center"/>
          </w:tcPr>
          <w:p w14:paraId="3708DD36"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30 – 36 kg</w:t>
            </w:r>
          </w:p>
        </w:tc>
        <w:tc>
          <w:tcPr>
            <w:tcW w:w="2006" w:type="pct"/>
            <w:vAlign w:val="center"/>
          </w:tcPr>
          <w:p w14:paraId="6A1B434C"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 xml:space="preserve">1,25 – 1,5 ml </w:t>
            </w:r>
          </w:p>
          <w:p w14:paraId="32F19CEB"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25 – 30 mg de sultiame)</w:t>
            </w:r>
          </w:p>
        </w:tc>
        <w:tc>
          <w:tcPr>
            <w:tcW w:w="1924" w:type="pct"/>
            <w:vAlign w:val="center"/>
          </w:tcPr>
          <w:p w14:paraId="7A1DA2D5"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3,75 – 4,5 ml</w:t>
            </w:r>
          </w:p>
          <w:p w14:paraId="5DFCBFCF"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75 – 90 mg de sultiame)</w:t>
            </w:r>
          </w:p>
        </w:tc>
      </w:tr>
      <w:tr w:rsidR="00B10220" w:rsidRPr="00E02B19" w14:paraId="1A97DADC" w14:textId="77777777" w:rsidTr="0037653E">
        <w:tc>
          <w:tcPr>
            <w:tcW w:w="1070" w:type="pct"/>
            <w:vAlign w:val="center"/>
          </w:tcPr>
          <w:p w14:paraId="672D9605"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36 kg et plus</w:t>
            </w:r>
          </w:p>
        </w:tc>
        <w:tc>
          <w:tcPr>
            <w:tcW w:w="2006" w:type="pct"/>
            <w:vAlign w:val="center"/>
          </w:tcPr>
          <w:p w14:paraId="5AE133AD"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1,5 ml et plus</w:t>
            </w:r>
          </w:p>
          <w:p w14:paraId="0C886957"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30 mg de sultiame et plus)</w:t>
            </w:r>
          </w:p>
        </w:tc>
        <w:tc>
          <w:tcPr>
            <w:tcW w:w="1924" w:type="pct"/>
            <w:vAlign w:val="center"/>
          </w:tcPr>
          <w:p w14:paraId="683DDAE3"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4,5 ml et plus</w:t>
            </w:r>
          </w:p>
          <w:p w14:paraId="28031DB8"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90 mg de sultiame et plus)</w:t>
            </w:r>
          </w:p>
        </w:tc>
      </w:tr>
    </w:tbl>
    <w:p w14:paraId="4EB3FA8B"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*1 ml d’Ospolot Suspension buvable contient 20 mg de sultiame =&gt; 0,25 ml = 5 mg de sultiame</w:t>
      </w:r>
    </w:p>
    <w:p w14:paraId="699F916B" w14:textId="77777777" w:rsidR="00B10220" w:rsidRPr="00E02B19" w:rsidRDefault="00B10220" w:rsidP="00B10220">
      <w:pPr>
        <w:spacing w:before="0" w:after="0" w:line="240" w:lineRule="auto"/>
        <w:rPr>
          <w:rFonts w:eastAsia="Times New Roman" w:cs="Arial"/>
          <w:color w:val="000000"/>
          <w:sz w:val="20"/>
          <w:szCs w:val="20"/>
          <w:lang w:eastAsia="en-US"/>
        </w:rPr>
      </w:pPr>
    </w:p>
    <w:p w14:paraId="299A976E"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Tableau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863"/>
        <w:gridCol w:w="3705"/>
      </w:tblGrid>
      <w:tr w:rsidR="00B10220" w:rsidRPr="00E02B19" w14:paraId="352E7F0A" w14:textId="77777777" w:rsidTr="0037653E">
        <w:tc>
          <w:tcPr>
            <w:tcW w:w="1070" w:type="pct"/>
            <w:vMerge w:val="restart"/>
            <w:vAlign w:val="center"/>
          </w:tcPr>
          <w:p w14:paraId="2AB01D78"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Poids du patient</w:t>
            </w:r>
          </w:p>
        </w:tc>
        <w:tc>
          <w:tcPr>
            <w:tcW w:w="3930" w:type="pct"/>
            <w:gridSpan w:val="2"/>
            <w:vAlign w:val="center"/>
          </w:tcPr>
          <w:p w14:paraId="41675B83"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Posologie d’entretien : 5 mg* de sultiame par kg et par jour</w:t>
            </w:r>
          </w:p>
        </w:tc>
      </w:tr>
      <w:tr w:rsidR="00B10220" w:rsidRPr="00E02B19" w14:paraId="4F272B10" w14:textId="77777777" w:rsidTr="0037653E">
        <w:tc>
          <w:tcPr>
            <w:tcW w:w="1070" w:type="pct"/>
            <w:vMerge/>
            <w:vAlign w:val="center"/>
          </w:tcPr>
          <w:p w14:paraId="53CC834A"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p>
        </w:tc>
        <w:tc>
          <w:tcPr>
            <w:tcW w:w="2006" w:type="pct"/>
            <w:vAlign w:val="center"/>
          </w:tcPr>
          <w:p w14:paraId="67D593DC"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Dose par prise</w:t>
            </w:r>
          </w:p>
          <w:p w14:paraId="079640EF"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b/>
                <w:bCs/>
                <w:color w:val="000000"/>
                <w:sz w:val="20"/>
                <w:szCs w:val="20"/>
                <w:lang w:eastAsia="en-US"/>
              </w:rPr>
              <w:t>(3 prises par jour)</w:t>
            </w:r>
          </w:p>
        </w:tc>
        <w:tc>
          <w:tcPr>
            <w:tcW w:w="1924" w:type="pct"/>
            <w:vAlign w:val="center"/>
          </w:tcPr>
          <w:p w14:paraId="2A45B46B"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Dose journalière totale</w:t>
            </w:r>
          </w:p>
        </w:tc>
      </w:tr>
      <w:tr w:rsidR="00B10220" w:rsidRPr="00E02B19" w14:paraId="2BC1D707" w14:textId="77777777" w:rsidTr="0037653E">
        <w:tc>
          <w:tcPr>
            <w:tcW w:w="1070" w:type="pct"/>
            <w:vAlign w:val="center"/>
          </w:tcPr>
          <w:p w14:paraId="2CABD583"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12 – 18 kg</w:t>
            </w:r>
          </w:p>
        </w:tc>
        <w:tc>
          <w:tcPr>
            <w:tcW w:w="2006" w:type="pct"/>
            <w:vAlign w:val="center"/>
          </w:tcPr>
          <w:p w14:paraId="572ACE1E"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1,0 – 1,5 ml</w:t>
            </w:r>
          </w:p>
          <w:p w14:paraId="20323256"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20 – 30 mg de sultiame)</w:t>
            </w:r>
          </w:p>
        </w:tc>
        <w:tc>
          <w:tcPr>
            <w:tcW w:w="1924" w:type="pct"/>
            <w:vAlign w:val="center"/>
          </w:tcPr>
          <w:p w14:paraId="40C1D420"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3,0 – 4,5 ml</w:t>
            </w:r>
          </w:p>
          <w:p w14:paraId="66F3A305"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60 – 90 mg de sultiame)</w:t>
            </w:r>
          </w:p>
        </w:tc>
      </w:tr>
      <w:tr w:rsidR="00B10220" w:rsidRPr="00E02B19" w14:paraId="1074B5C9" w14:textId="77777777" w:rsidTr="0037653E">
        <w:tc>
          <w:tcPr>
            <w:tcW w:w="1070" w:type="pct"/>
            <w:vAlign w:val="center"/>
          </w:tcPr>
          <w:p w14:paraId="4662E3B6"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18 – 24 kg</w:t>
            </w:r>
          </w:p>
        </w:tc>
        <w:tc>
          <w:tcPr>
            <w:tcW w:w="2006" w:type="pct"/>
            <w:vAlign w:val="center"/>
          </w:tcPr>
          <w:p w14:paraId="5AC6917C"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1,5 – 2,0 ml</w:t>
            </w:r>
          </w:p>
          <w:p w14:paraId="0EC8301F"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30 – 40 mg de sultiame)</w:t>
            </w:r>
          </w:p>
        </w:tc>
        <w:tc>
          <w:tcPr>
            <w:tcW w:w="1924" w:type="pct"/>
            <w:vAlign w:val="center"/>
          </w:tcPr>
          <w:p w14:paraId="30EAC238"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4,5 – 6,0 ml</w:t>
            </w:r>
          </w:p>
          <w:p w14:paraId="3929B796"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90 – 120 mg de sultiame)</w:t>
            </w:r>
          </w:p>
        </w:tc>
      </w:tr>
      <w:tr w:rsidR="00B10220" w:rsidRPr="00E02B19" w14:paraId="1E7BCCC5" w14:textId="77777777" w:rsidTr="0037653E">
        <w:tc>
          <w:tcPr>
            <w:tcW w:w="1070" w:type="pct"/>
            <w:vAlign w:val="center"/>
          </w:tcPr>
          <w:p w14:paraId="686E8DA6"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24 – 30 kg</w:t>
            </w:r>
          </w:p>
        </w:tc>
        <w:tc>
          <w:tcPr>
            <w:tcW w:w="2006" w:type="pct"/>
            <w:vAlign w:val="center"/>
          </w:tcPr>
          <w:p w14:paraId="743D0AE5"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2,0 – 2,5 ml</w:t>
            </w:r>
          </w:p>
          <w:p w14:paraId="64D7DB1D"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40 – 50 mg de sultiame)</w:t>
            </w:r>
          </w:p>
        </w:tc>
        <w:tc>
          <w:tcPr>
            <w:tcW w:w="1924" w:type="pct"/>
            <w:vAlign w:val="center"/>
          </w:tcPr>
          <w:p w14:paraId="47FDE557"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6,0 – 7,5 ml</w:t>
            </w:r>
          </w:p>
          <w:p w14:paraId="72541378"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120 – 150 mg de sultiame)</w:t>
            </w:r>
          </w:p>
        </w:tc>
      </w:tr>
      <w:tr w:rsidR="00B10220" w:rsidRPr="00E02B19" w14:paraId="20BF83AA" w14:textId="77777777" w:rsidTr="0037653E">
        <w:tc>
          <w:tcPr>
            <w:tcW w:w="1070" w:type="pct"/>
            <w:vAlign w:val="center"/>
          </w:tcPr>
          <w:p w14:paraId="0E6B63E2"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30 – 36 kg</w:t>
            </w:r>
          </w:p>
        </w:tc>
        <w:tc>
          <w:tcPr>
            <w:tcW w:w="2006" w:type="pct"/>
            <w:vAlign w:val="center"/>
          </w:tcPr>
          <w:p w14:paraId="48E37F10"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 xml:space="preserve">2,5 – 3,0 ml </w:t>
            </w:r>
          </w:p>
          <w:p w14:paraId="5A8E57DC"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50 – 60 mg de sultiame)</w:t>
            </w:r>
          </w:p>
        </w:tc>
        <w:tc>
          <w:tcPr>
            <w:tcW w:w="1924" w:type="pct"/>
            <w:vAlign w:val="center"/>
          </w:tcPr>
          <w:p w14:paraId="21CD84F7"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7,5 – 9,0 ml</w:t>
            </w:r>
          </w:p>
          <w:p w14:paraId="6472BCBD"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150 – 180 mg de sultiame)</w:t>
            </w:r>
          </w:p>
        </w:tc>
      </w:tr>
      <w:tr w:rsidR="00B10220" w:rsidRPr="00E02B19" w14:paraId="22E0AE0F" w14:textId="77777777" w:rsidTr="0037653E">
        <w:tc>
          <w:tcPr>
            <w:tcW w:w="1070" w:type="pct"/>
            <w:vAlign w:val="center"/>
          </w:tcPr>
          <w:p w14:paraId="6E2AE4E6"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36 kg et plus</w:t>
            </w:r>
          </w:p>
        </w:tc>
        <w:tc>
          <w:tcPr>
            <w:tcW w:w="2006" w:type="pct"/>
            <w:vAlign w:val="center"/>
          </w:tcPr>
          <w:p w14:paraId="7E9C4B14"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3,0 ml et plus</w:t>
            </w:r>
          </w:p>
          <w:p w14:paraId="4CF94476"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60 mg de sultiame et plus)</w:t>
            </w:r>
          </w:p>
        </w:tc>
        <w:tc>
          <w:tcPr>
            <w:tcW w:w="1924" w:type="pct"/>
            <w:vAlign w:val="center"/>
          </w:tcPr>
          <w:p w14:paraId="11C448FF" w14:textId="77777777" w:rsidR="00B10220" w:rsidRPr="00E02B19" w:rsidRDefault="00B10220" w:rsidP="0037653E">
            <w:pPr>
              <w:spacing w:before="0" w:after="0" w:line="240" w:lineRule="auto"/>
              <w:jc w:val="center"/>
              <w:rPr>
                <w:rFonts w:eastAsia="Times New Roman" w:cs="Arial"/>
                <w:b/>
                <w:bCs/>
                <w:color w:val="000000"/>
                <w:sz w:val="20"/>
                <w:szCs w:val="20"/>
                <w:lang w:eastAsia="en-US"/>
              </w:rPr>
            </w:pPr>
            <w:r w:rsidRPr="00E02B19">
              <w:rPr>
                <w:rFonts w:eastAsia="Times New Roman" w:cs="Arial"/>
                <w:b/>
                <w:bCs/>
                <w:color w:val="000000"/>
                <w:sz w:val="20"/>
                <w:szCs w:val="20"/>
                <w:lang w:eastAsia="en-US"/>
              </w:rPr>
              <w:t>9,0 ml et plus</w:t>
            </w:r>
          </w:p>
          <w:p w14:paraId="32312838" w14:textId="77777777" w:rsidR="00B10220" w:rsidRPr="00E02B19" w:rsidRDefault="00B10220" w:rsidP="0037653E">
            <w:pPr>
              <w:spacing w:before="0" w:after="0" w:line="240" w:lineRule="auto"/>
              <w:jc w:val="center"/>
              <w:rPr>
                <w:rFonts w:eastAsia="Times New Roman" w:cs="Arial"/>
                <w:color w:val="000000"/>
                <w:sz w:val="20"/>
                <w:szCs w:val="20"/>
                <w:lang w:eastAsia="en-US"/>
              </w:rPr>
            </w:pPr>
            <w:r w:rsidRPr="00E02B19">
              <w:rPr>
                <w:rFonts w:eastAsia="Times New Roman" w:cs="Arial"/>
                <w:color w:val="000000"/>
                <w:sz w:val="20"/>
                <w:szCs w:val="20"/>
                <w:lang w:eastAsia="en-US"/>
              </w:rPr>
              <w:t>(Équivaut à 180 mg de sultiame et plus)</w:t>
            </w:r>
          </w:p>
        </w:tc>
      </w:tr>
    </w:tbl>
    <w:p w14:paraId="20823464"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color w:val="000000"/>
          <w:sz w:val="20"/>
          <w:szCs w:val="20"/>
          <w:lang w:eastAsia="en-US"/>
        </w:rPr>
        <w:t>*1 ml d’Ospolot Suspension buvable contient 20 mg de sultiame =&gt; 0,25 ml = 5 mg de sultiame</w:t>
      </w:r>
    </w:p>
    <w:p w14:paraId="3E20A9FC" w14:textId="77777777" w:rsidR="00B10220" w:rsidRPr="00E02B19" w:rsidRDefault="00B10220" w:rsidP="00B10220">
      <w:pPr>
        <w:spacing w:before="0" w:after="0" w:line="240" w:lineRule="auto"/>
        <w:rPr>
          <w:rFonts w:eastAsia="Times New Roman" w:cs="Arial"/>
          <w:b/>
          <w:bCs/>
          <w:i/>
          <w:iCs/>
          <w:color w:val="000000"/>
          <w:sz w:val="20"/>
          <w:szCs w:val="20"/>
          <w:lang w:eastAsia="en-US"/>
        </w:rPr>
      </w:pPr>
    </w:p>
    <w:p w14:paraId="0625F13B"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t>Méthode d’administration</w:t>
      </w:r>
    </w:p>
    <w:p w14:paraId="78A41F40"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OSPOLOT suspension buvable se prend par voie orale.</w:t>
      </w:r>
    </w:p>
    <w:p w14:paraId="4B4FCAA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Avant de prendre OSPOLOT, il convient d’agiter vigoureusement le flacon (pendant au moins 30 secondes) et de préparer la dose dans la foulée (pour éviter la sédimentation). La suspension buvable peut être avalée directement à partir de la seringue orale, ou être prise rapidement après avoir mélangé la dose avec de préférence un petit volume d’eau, ou encore avec du jus d’orange, du lait, du yaourt ou du porridge de blé. </w:t>
      </w:r>
    </w:p>
    <w:p w14:paraId="4F1DE11A"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Lors de la prise de la suspension buvable directement à partir de la seringue, le patient doit boire de l’eau, du jus ou du lait immédiatement après en raison du goût amer du sultiame.</w:t>
      </w:r>
    </w:p>
    <w:p w14:paraId="48516F0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Les boissons gazeuses ou les aliments chauds ne doivent pas être pris avec la suspension afin d’éviter les éructations ou les ralentissements de la déglutition. OSPOLOT peut être pris avec ou sans nourriture. Il est préférable que le patient ne change pas la façon de prendre OSPOLOT pendant le traitement (voir la rubrique 5.2).</w:t>
      </w:r>
    </w:p>
    <w:p w14:paraId="771D051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La suspension orale peut également être administrée par une sonde d’alimentation qui doit être rincée avec au moins 15 ml d’eau immédiatement après l’administration. Si ce mode d’administration est utilisé, la dose doit être préparée comme décrit ci-dessus immédiatement avant l’administration.</w:t>
      </w:r>
    </w:p>
    <w:p w14:paraId="2F58D08B" w14:textId="77777777" w:rsidR="00B10220" w:rsidRPr="00E02B19" w:rsidRDefault="00B10220" w:rsidP="00B10220">
      <w:pPr>
        <w:spacing w:before="12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OSPOLOT ne doit pas être arrêté brutalement. Un neuropédiatre expérimenté dans le traitement de l’épilepsie doit décider de l’adaptation de la dose, de la durée du traitement et de l’arrêt du traitement de manière individuelle.</w:t>
      </w:r>
    </w:p>
    <w:p w14:paraId="7D453D22" w14:textId="77777777" w:rsidR="00B10220" w:rsidRPr="00E02B19" w:rsidRDefault="00B10220" w:rsidP="00B10220">
      <w:pPr>
        <w:spacing w:before="12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En l’absence de succès thérapeutique, le traitement au sultiame doit être interrompu au bout d’un à deux mois environ.</w:t>
      </w:r>
    </w:p>
    <w:p w14:paraId="64473CFB" w14:textId="77777777" w:rsidR="00B10220" w:rsidRDefault="00B10220" w:rsidP="00B10220">
      <w:pPr>
        <w:spacing w:before="12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Il est recommandé de contrôler l’hémogramme, les taux des enzymes hépatiques et les paramètres de la fonction rénale avant le traitement par OSPOLOT. Par la suite, le contrôle doit avoir lieu une fois par semaine au cours du premier mois de traitement, puis une fois par mois. Après les six premiers mois de traitement, deux à quatre contrôles annuels suffisent.</w:t>
      </w:r>
    </w:p>
    <w:p w14:paraId="1BFB5E4D" w14:textId="77777777" w:rsidR="00B10220" w:rsidRPr="00020CA2" w:rsidRDefault="00B10220" w:rsidP="005A746C">
      <w:pPr>
        <w:spacing w:before="120" w:after="0" w:line="240" w:lineRule="auto"/>
        <w:rPr>
          <w:rFonts w:eastAsia="Times New Roman" w:cs="Arial"/>
          <w:color w:val="000000"/>
          <w:sz w:val="20"/>
          <w:szCs w:val="20"/>
          <w:u w:val="single"/>
          <w:lang w:eastAsia="en-US"/>
        </w:rPr>
      </w:pPr>
      <w:r w:rsidRPr="00020CA2">
        <w:rPr>
          <w:rFonts w:eastAsia="Times New Roman" w:cs="Arial"/>
          <w:color w:val="000000"/>
          <w:sz w:val="20"/>
          <w:szCs w:val="20"/>
          <w:u w:val="single"/>
          <w:lang w:eastAsia="en-US"/>
        </w:rPr>
        <w:t>Patients atteints d’insuffisance rénale</w:t>
      </w:r>
    </w:p>
    <w:p w14:paraId="155D5FC8" w14:textId="77777777" w:rsidR="00B10220" w:rsidRPr="00020CA2" w:rsidRDefault="00B10220" w:rsidP="00B10220">
      <w:pPr>
        <w:spacing w:before="120" w:after="0" w:line="240" w:lineRule="auto"/>
        <w:rPr>
          <w:rFonts w:eastAsia="Times New Roman" w:cs="Arial"/>
          <w:color w:val="000000"/>
          <w:sz w:val="20"/>
          <w:szCs w:val="20"/>
          <w:lang w:eastAsia="en-US"/>
        </w:rPr>
      </w:pPr>
      <w:r w:rsidRPr="00020CA2">
        <w:rPr>
          <w:rFonts w:eastAsia="Times New Roman" w:cs="Arial"/>
          <w:color w:val="000000"/>
          <w:sz w:val="20"/>
          <w:szCs w:val="20"/>
          <w:lang w:eastAsia="en-US"/>
        </w:rPr>
        <w:t xml:space="preserve">Il n’existe pas de données sur l’utilisation du sultiame chez les patients atteints d’insuffisance rénale. Il convient d’user de prudence lors du traitement des patients atteints d’insuffisance rénale. Un titrage plus lent de la dose </w:t>
      </w:r>
      <w:r w:rsidRPr="00020CA2">
        <w:rPr>
          <w:rFonts w:eastAsia="Times New Roman" w:cs="Arial"/>
          <w:color w:val="000000"/>
          <w:sz w:val="20"/>
          <w:szCs w:val="20"/>
          <w:lang w:eastAsia="en-US"/>
        </w:rPr>
        <w:lastRenderedPageBreak/>
        <w:t>peut s’avérer nécessaire. Dans la mesure où le sultiame et ses métabolites sont excrétés par les reins, le traitement devrait être arrêté si le patient développe une insuffisance rénale sévère ou en cas d’augmentation prolongée et cliniquement significative de la créatinine sérique.</w:t>
      </w:r>
    </w:p>
    <w:p w14:paraId="3A302AC9" w14:textId="77777777" w:rsidR="00B10220" w:rsidRPr="00020CA2" w:rsidRDefault="00B10220" w:rsidP="00B10220">
      <w:pPr>
        <w:spacing w:before="120" w:after="0" w:line="240" w:lineRule="auto"/>
        <w:rPr>
          <w:rFonts w:eastAsia="Times New Roman" w:cs="Arial"/>
          <w:color w:val="000000"/>
          <w:sz w:val="20"/>
          <w:szCs w:val="20"/>
          <w:u w:val="single"/>
          <w:lang w:eastAsia="en-US"/>
        </w:rPr>
      </w:pPr>
      <w:r w:rsidRPr="00020CA2">
        <w:rPr>
          <w:rFonts w:eastAsia="Times New Roman" w:cs="Arial"/>
          <w:color w:val="000000"/>
          <w:sz w:val="20"/>
          <w:szCs w:val="20"/>
          <w:u w:val="single"/>
          <w:lang w:eastAsia="en-US"/>
        </w:rPr>
        <w:t>Patients atteints d’insuffisance hépatique</w:t>
      </w:r>
    </w:p>
    <w:p w14:paraId="64E64486" w14:textId="77777777" w:rsidR="00B10220" w:rsidRPr="00E02B19" w:rsidRDefault="00B10220" w:rsidP="00B10220">
      <w:pPr>
        <w:spacing w:before="120" w:after="0" w:line="240" w:lineRule="auto"/>
        <w:rPr>
          <w:rFonts w:eastAsia="Times New Roman" w:cs="Arial"/>
          <w:color w:val="000000"/>
          <w:sz w:val="20"/>
          <w:szCs w:val="20"/>
          <w:lang w:eastAsia="en-US"/>
        </w:rPr>
      </w:pPr>
      <w:r w:rsidRPr="00020CA2">
        <w:rPr>
          <w:rFonts w:eastAsia="Times New Roman" w:cs="Arial"/>
          <w:color w:val="000000"/>
          <w:sz w:val="20"/>
          <w:szCs w:val="20"/>
          <w:lang w:eastAsia="en-US"/>
        </w:rPr>
        <w:t>Il n’existe pas de données sur l’utilisation du sultiame chez les patients atteints d’insuffisance hépatique. L’utilisation chez les patients atteints d’insuffisance hépatique sévère n’est donc pas recommandée. Il convient d’user de prudence lors du traitement des patients atteints d’insuffisance hépatique légère à modérée. Un titrage plus lent de la dose d’Ospolot peut s’avérer nécessaire.</w:t>
      </w:r>
    </w:p>
    <w:p w14:paraId="70DFAAE8"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4.3.</w:t>
      </w:r>
      <w:r w:rsidRPr="00E02B19">
        <w:rPr>
          <w:rFonts w:eastAsia="Times New Roman" w:cs="Times New Roman"/>
          <w:b/>
          <w:color w:val="0B3D92"/>
          <w:szCs w:val="20"/>
        </w:rPr>
        <w:tab/>
        <w:t>Contre-indications</w:t>
      </w:r>
    </w:p>
    <w:p w14:paraId="4FAC8B81"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OSPOLOT ne doit pas être utilisé en cas de :</w:t>
      </w:r>
    </w:p>
    <w:p w14:paraId="2970AC35" w14:textId="77777777" w:rsidR="00B10220" w:rsidRPr="00E02B19" w:rsidRDefault="00B10220" w:rsidP="00B10220">
      <w:pPr>
        <w:numPr>
          <w:ilvl w:val="2"/>
          <w:numId w:val="21"/>
        </w:numPr>
        <w:spacing w:before="0" w:after="0" w:line="240" w:lineRule="auto"/>
        <w:jc w:val="left"/>
        <w:rPr>
          <w:rFonts w:eastAsia="Times New Roman" w:cs="Arial"/>
          <w:color w:val="000000"/>
          <w:sz w:val="20"/>
          <w:szCs w:val="20"/>
          <w:lang w:eastAsia="en-US"/>
        </w:rPr>
      </w:pPr>
      <w:r w:rsidRPr="00E02B19">
        <w:rPr>
          <w:rFonts w:eastAsia="Times New Roman" w:cs="Arial"/>
          <w:color w:val="000000"/>
          <w:sz w:val="20"/>
          <w:szCs w:val="20"/>
          <w:lang w:eastAsia="en-US"/>
        </w:rPr>
        <w:t>Hypersensibilité connue au sultiame, à d’autres sulfamides ou à l’un des excipients (voir rubrique 6.1)</w:t>
      </w:r>
    </w:p>
    <w:p w14:paraId="628B26A6" w14:textId="77777777" w:rsidR="00B10220" w:rsidRPr="00E02B19" w:rsidRDefault="00B10220" w:rsidP="00B10220">
      <w:pPr>
        <w:spacing w:before="12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sultiame ne doit pas être utilisé chez les patients présentant :</w:t>
      </w:r>
    </w:p>
    <w:p w14:paraId="0F568D64" w14:textId="77777777" w:rsidR="00B10220" w:rsidRPr="00E02B19" w:rsidRDefault="00B10220" w:rsidP="00B10220">
      <w:pPr>
        <w:numPr>
          <w:ilvl w:val="2"/>
          <w:numId w:val="22"/>
        </w:numPr>
        <w:spacing w:before="0" w:after="0" w:line="240" w:lineRule="auto"/>
        <w:jc w:val="left"/>
        <w:rPr>
          <w:rFonts w:eastAsia="Times New Roman" w:cs="Arial"/>
          <w:color w:val="000000"/>
          <w:sz w:val="20"/>
          <w:szCs w:val="20"/>
          <w:lang w:eastAsia="en-US"/>
        </w:rPr>
      </w:pPr>
      <w:r w:rsidRPr="00E02B19">
        <w:rPr>
          <w:rFonts w:eastAsia="Times New Roman" w:cs="Arial"/>
          <w:color w:val="000000"/>
          <w:sz w:val="20"/>
          <w:szCs w:val="20"/>
          <w:lang w:eastAsia="en-US"/>
        </w:rPr>
        <w:t>Une porphyrie aigue connue</w:t>
      </w:r>
    </w:p>
    <w:p w14:paraId="067AFC10" w14:textId="77777777" w:rsidR="00B10220" w:rsidRPr="00E02B19" w:rsidRDefault="00B10220" w:rsidP="00B10220">
      <w:pPr>
        <w:numPr>
          <w:ilvl w:val="2"/>
          <w:numId w:val="22"/>
        </w:numPr>
        <w:spacing w:before="0" w:after="0" w:line="240" w:lineRule="auto"/>
        <w:jc w:val="left"/>
        <w:rPr>
          <w:rFonts w:eastAsia="Times New Roman" w:cs="Arial"/>
          <w:color w:val="000000"/>
          <w:sz w:val="20"/>
          <w:szCs w:val="20"/>
          <w:lang w:eastAsia="en-US"/>
        </w:rPr>
      </w:pPr>
      <w:r w:rsidRPr="00E02B19">
        <w:rPr>
          <w:rFonts w:eastAsia="Times New Roman" w:cs="Arial"/>
          <w:color w:val="000000"/>
          <w:sz w:val="20"/>
          <w:szCs w:val="20"/>
          <w:lang w:eastAsia="en-US"/>
        </w:rPr>
        <w:t>Une hyperthyroïdie ou une hypertension artérielle</w:t>
      </w:r>
    </w:p>
    <w:p w14:paraId="3724B746"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4.4.</w:t>
      </w:r>
      <w:r w:rsidRPr="00E02B19">
        <w:rPr>
          <w:rFonts w:eastAsia="Times New Roman" w:cs="Times New Roman"/>
          <w:b/>
          <w:color w:val="0B3D92"/>
          <w:szCs w:val="20"/>
        </w:rPr>
        <w:tab/>
        <w:t>Mises en garde spéciales et précautions d'emploi</w:t>
      </w:r>
    </w:p>
    <w:p w14:paraId="1697BA85"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sultiame ne doit pas être administré, ou administré avec des précautions particulières :</w:t>
      </w:r>
    </w:p>
    <w:p w14:paraId="55DB3BBC" w14:textId="77777777" w:rsidR="00B10220" w:rsidRPr="00E02B19" w:rsidRDefault="00B10220" w:rsidP="00B10220">
      <w:pPr>
        <w:numPr>
          <w:ilvl w:val="0"/>
          <w:numId w:val="23"/>
        </w:numPr>
        <w:spacing w:before="0" w:after="0" w:line="240" w:lineRule="auto"/>
        <w:jc w:val="left"/>
        <w:rPr>
          <w:rFonts w:eastAsia="Times New Roman" w:cs="Arial"/>
          <w:color w:val="000000"/>
          <w:sz w:val="20"/>
          <w:szCs w:val="20"/>
          <w:lang w:eastAsia="en-US"/>
        </w:rPr>
      </w:pPr>
      <w:r w:rsidRPr="00E02B19">
        <w:rPr>
          <w:rFonts w:eastAsia="Times New Roman" w:cs="Arial"/>
          <w:color w:val="000000"/>
          <w:sz w:val="20"/>
          <w:szCs w:val="20"/>
          <w:lang w:eastAsia="en-US"/>
        </w:rPr>
        <w:t>Chez les patients présentant des troubles de la fonction rénale</w:t>
      </w:r>
    </w:p>
    <w:p w14:paraId="568F76B5" w14:textId="77777777" w:rsidR="00B10220" w:rsidRPr="00E02B19" w:rsidRDefault="00B10220" w:rsidP="00B10220">
      <w:pPr>
        <w:numPr>
          <w:ilvl w:val="0"/>
          <w:numId w:val="23"/>
        </w:numPr>
        <w:spacing w:before="0" w:after="0" w:line="240" w:lineRule="auto"/>
        <w:jc w:val="left"/>
        <w:rPr>
          <w:rFonts w:eastAsia="Times New Roman" w:cs="Arial"/>
          <w:color w:val="000000"/>
          <w:sz w:val="20"/>
          <w:szCs w:val="20"/>
          <w:lang w:eastAsia="en-US"/>
        </w:rPr>
      </w:pPr>
      <w:r w:rsidRPr="00E02B19">
        <w:rPr>
          <w:rFonts w:eastAsia="Times New Roman" w:cs="Arial"/>
          <w:color w:val="000000"/>
          <w:sz w:val="20"/>
          <w:szCs w:val="20"/>
          <w:lang w:eastAsia="en-US"/>
        </w:rPr>
        <w:t>Chez les patients avec des antécédents de troubles psychiatriques</w:t>
      </w:r>
    </w:p>
    <w:p w14:paraId="58C9EEAB" w14:textId="77777777" w:rsidR="00B10220" w:rsidRPr="00E02B19" w:rsidRDefault="00B10220" w:rsidP="00B10220">
      <w:pPr>
        <w:spacing w:before="0" w:after="0" w:line="240" w:lineRule="auto"/>
        <w:rPr>
          <w:rFonts w:eastAsia="Times New Roman" w:cs="Arial"/>
          <w:color w:val="000000"/>
          <w:sz w:val="20"/>
          <w:szCs w:val="20"/>
          <w:u w:val="single"/>
          <w:lang w:eastAsia="en-US"/>
        </w:rPr>
      </w:pPr>
    </w:p>
    <w:p w14:paraId="55D60C0F" w14:textId="77777777" w:rsidR="00B10220" w:rsidRPr="00E02B19" w:rsidRDefault="00B10220" w:rsidP="00B10220">
      <w:pPr>
        <w:spacing w:before="0" w:after="0" w:line="240" w:lineRule="auto"/>
        <w:rPr>
          <w:rFonts w:eastAsia="Times New Roman" w:cs="Arial"/>
          <w:color w:val="000000"/>
          <w:sz w:val="20"/>
          <w:szCs w:val="20"/>
          <w:u w:val="single"/>
          <w:lang w:eastAsia="en-US"/>
        </w:rPr>
      </w:pPr>
      <w:r w:rsidRPr="00E02B19">
        <w:rPr>
          <w:rFonts w:eastAsia="Times New Roman" w:cs="Arial"/>
          <w:color w:val="000000"/>
          <w:sz w:val="20"/>
          <w:szCs w:val="20"/>
          <w:u w:val="single"/>
          <w:lang w:eastAsia="en-US"/>
        </w:rPr>
        <w:t>Surveillance :</w:t>
      </w:r>
    </w:p>
    <w:p w14:paraId="0F99718C" w14:textId="77777777" w:rsidR="00B10220"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Il est recommandé de contrôler l’hémogramme, les enzymes hépatiques et les paramètres de la fonction rénale avant d’instaurer un traitement par OSPOLOT, puis à intervalles hebdomadaires au cours du premier mois de traitement, et ensuite à intervalles mensuels. Après six mois de traitement, deux à quatre contrôles par an suffisent (voir rubrique 4.2).</w:t>
      </w:r>
    </w:p>
    <w:p w14:paraId="0CA5B006" w14:textId="77777777" w:rsidR="00B10220" w:rsidRDefault="00B10220" w:rsidP="00B10220">
      <w:pPr>
        <w:spacing w:before="0" w:after="0" w:line="240" w:lineRule="auto"/>
        <w:rPr>
          <w:rFonts w:eastAsia="Times New Roman" w:cs="Arial"/>
          <w:color w:val="000000"/>
          <w:sz w:val="20"/>
          <w:szCs w:val="20"/>
          <w:lang w:eastAsia="en-US"/>
        </w:rPr>
      </w:pPr>
    </w:p>
    <w:p w14:paraId="4B5E9771" w14:textId="77777777" w:rsidR="00B10220" w:rsidRPr="00020CA2" w:rsidRDefault="00B10220" w:rsidP="00B10220">
      <w:pPr>
        <w:spacing w:before="0" w:after="0" w:line="240" w:lineRule="auto"/>
        <w:rPr>
          <w:rFonts w:eastAsia="Times New Roman" w:cs="Arial"/>
          <w:color w:val="000000"/>
          <w:sz w:val="20"/>
          <w:szCs w:val="20"/>
          <w:lang w:eastAsia="en-US"/>
        </w:rPr>
      </w:pPr>
      <w:r w:rsidRPr="00020CA2">
        <w:rPr>
          <w:rFonts w:eastAsia="Times New Roman" w:cs="Arial"/>
          <w:color w:val="000000"/>
          <w:sz w:val="20"/>
          <w:szCs w:val="20"/>
          <w:lang w:eastAsia="en-US"/>
        </w:rPr>
        <w:t>Remarque :</w:t>
      </w:r>
    </w:p>
    <w:p w14:paraId="06E4ABE9" w14:textId="77777777" w:rsidR="00B10220" w:rsidRPr="00E02B19" w:rsidRDefault="00B10220" w:rsidP="00B10220">
      <w:pPr>
        <w:spacing w:before="0" w:after="0" w:line="240" w:lineRule="auto"/>
        <w:rPr>
          <w:rFonts w:eastAsia="Times New Roman" w:cs="Arial"/>
          <w:color w:val="000000"/>
          <w:sz w:val="20"/>
          <w:szCs w:val="20"/>
          <w:lang w:eastAsia="en-US"/>
        </w:rPr>
      </w:pPr>
      <w:r w:rsidRPr="00020CA2">
        <w:rPr>
          <w:rFonts w:eastAsia="Times New Roman" w:cs="Arial"/>
          <w:color w:val="000000"/>
          <w:sz w:val="20"/>
          <w:szCs w:val="20"/>
          <w:lang w:eastAsia="en-US"/>
        </w:rPr>
        <w:t>Le traitement doit être interrompu en cas d’augmentation durable de la créatinine.</w:t>
      </w:r>
    </w:p>
    <w:p w14:paraId="0DA3C5AA" w14:textId="77777777" w:rsidR="00B10220" w:rsidRPr="00E02B19" w:rsidRDefault="00B10220" w:rsidP="00B10220">
      <w:pPr>
        <w:spacing w:before="0" w:after="0" w:line="240" w:lineRule="auto"/>
        <w:rPr>
          <w:rFonts w:eastAsia="Times New Roman" w:cs="Arial"/>
          <w:color w:val="000000"/>
          <w:sz w:val="20"/>
          <w:szCs w:val="20"/>
          <w:u w:val="single"/>
          <w:lang w:eastAsia="en-US"/>
        </w:rPr>
      </w:pPr>
    </w:p>
    <w:p w14:paraId="5EE2D130" w14:textId="77777777" w:rsidR="00B10220" w:rsidRPr="00E02B19" w:rsidRDefault="00B10220" w:rsidP="00B10220">
      <w:pPr>
        <w:spacing w:before="0" w:after="0" w:line="240" w:lineRule="auto"/>
        <w:rPr>
          <w:rFonts w:eastAsia="Times New Roman" w:cs="Arial"/>
          <w:color w:val="000000"/>
          <w:sz w:val="20"/>
          <w:szCs w:val="20"/>
          <w:u w:val="single"/>
          <w:lang w:eastAsia="en-US"/>
        </w:rPr>
      </w:pPr>
      <w:r w:rsidRPr="00E02B19">
        <w:rPr>
          <w:rFonts w:eastAsia="Times New Roman" w:cs="Arial"/>
          <w:color w:val="000000"/>
          <w:sz w:val="20"/>
          <w:szCs w:val="20"/>
          <w:u w:val="single"/>
          <w:lang w:eastAsia="en-US"/>
        </w:rPr>
        <w:t xml:space="preserve">Réactions d’hypersensibilité : </w:t>
      </w:r>
    </w:p>
    <w:p w14:paraId="3E8014C0"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patient et ses parents doivent être avertis de consulter immédiatement un médecin en cas de survenue de fièvre, de maux de gorge, de réactions allergiques cutanées avec un gonflement des ganglions lymphatiques et/ou des symptômes grippaux durant le traitement avec OSPOLOT. En cas de réactions allergiques sévères, le sultiame doit être arrêté immédiatement.</w:t>
      </w:r>
    </w:p>
    <w:p w14:paraId="52A8DC52"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traitement doit être également interrompu devant une augmentation continue de la créatinine sérique.</w:t>
      </w:r>
    </w:p>
    <w:p w14:paraId="33191613" w14:textId="77777777" w:rsidR="00B10220" w:rsidRDefault="00B10220" w:rsidP="00B10220">
      <w:pPr>
        <w:spacing w:before="12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Les thrombopénies ou leucopénies progressives, généralement accompagnées de symptômes cliniques tels que de la fièvre ou des maux de gorge, nécessitent l’interruption du traitement. </w:t>
      </w:r>
    </w:p>
    <w:p w14:paraId="64709A09" w14:textId="77777777" w:rsidR="00B10220" w:rsidRPr="00E02B19" w:rsidRDefault="00B10220" w:rsidP="00B10220">
      <w:pPr>
        <w:spacing w:before="0" w:after="0" w:line="240" w:lineRule="auto"/>
        <w:rPr>
          <w:rFonts w:eastAsia="Times New Roman" w:cs="Arial"/>
          <w:color w:val="000000"/>
          <w:sz w:val="20"/>
          <w:szCs w:val="20"/>
          <w:lang w:eastAsia="en-US"/>
        </w:rPr>
      </w:pPr>
    </w:p>
    <w:p w14:paraId="4ED241E1"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t>Suicide/pensées suicidaires</w:t>
      </w:r>
    </w:p>
    <w:p w14:paraId="7336432E"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Des cas de pensées suicidaires et de comportement suicidaire ont été rapportés chez des patients qui étaient traités avec des antiépileptiques dans différentes indications. Une méta-analyse d’études randomisées contrôlées contre placebo sur des antiépileptiques a également montré un risque légèrement supérieur de survenue de pensées suicidaires et de comportement suicidaire. Le mécanisme de cet effet indésirable n’est pas établi et les données disponibles n’excluent pas la possibilité d’une majoration de ce risque lors de la prise de sultiame.</w:t>
      </w:r>
    </w:p>
    <w:p w14:paraId="03BC31E0"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Les patients doivent faire l’objet d’une surveillance, afin de détecter tout signe de pensées suicidaires et de comportement suicidaire, et un traitement approprié devrait être envisagé. Il convient de conseiller aux patients (et à leurs aidants) de recourir à une aide médicale, lorsque des signes de pensées suicidaires ou de comportement suicidaire apparaissent.</w:t>
      </w:r>
    </w:p>
    <w:p w14:paraId="65D22315" w14:textId="77777777" w:rsidR="00B10220" w:rsidRPr="00E02B19" w:rsidRDefault="00B10220" w:rsidP="00B10220">
      <w:pPr>
        <w:spacing w:before="0" w:after="0" w:line="240" w:lineRule="auto"/>
        <w:rPr>
          <w:rFonts w:eastAsia="Times New Roman" w:cs="Arial"/>
          <w:color w:val="000000"/>
          <w:sz w:val="20"/>
          <w:szCs w:val="20"/>
          <w:lang w:eastAsia="en-US"/>
        </w:rPr>
      </w:pPr>
    </w:p>
    <w:p w14:paraId="4998CC1F" w14:textId="77777777" w:rsidR="00B10220" w:rsidRPr="00E02B19" w:rsidRDefault="00B10220" w:rsidP="00B10220">
      <w:pPr>
        <w:spacing w:before="0" w:after="0" w:line="240" w:lineRule="auto"/>
        <w:rPr>
          <w:rFonts w:eastAsia="Times New Roman" w:cs="Arial"/>
          <w:color w:val="000000"/>
          <w:sz w:val="20"/>
          <w:szCs w:val="20"/>
          <w:u w:val="single"/>
          <w:lang w:eastAsia="en-US"/>
        </w:rPr>
      </w:pPr>
      <w:r w:rsidRPr="00E02B19">
        <w:rPr>
          <w:rFonts w:eastAsia="Times New Roman" w:cs="Arial"/>
          <w:color w:val="000000"/>
          <w:sz w:val="20"/>
          <w:szCs w:val="20"/>
          <w:u w:val="single"/>
          <w:lang w:eastAsia="en-US"/>
        </w:rPr>
        <w:t xml:space="preserve">A noter : </w:t>
      </w:r>
    </w:p>
    <w:p w14:paraId="05DBA5E5" w14:textId="77777777" w:rsidR="00B10220" w:rsidRPr="00E02B19" w:rsidRDefault="00B10220" w:rsidP="00B10220">
      <w:pPr>
        <w:spacing w:before="0" w:after="0" w:line="240" w:lineRule="auto"/>
        <w:rPr>
          <w:rFonts w:eastAsia="Times New Roman" w:cs="Arial"/>
          <w:b/>
          <w:bCs/>
          <w:color w:val="000000"/>
          <w:sz w:val="20"/>
          <w:szCs w:val="20"/>
          <w:lang w:eastAsia="en-US"/>
        </w:rPr>
      </w:pPr>
      <w:r w:rsidRPr="00E02B19">
        <w:rPr>
          <w:rFonts w:eastAsia="Times New Roman" w:cs="Arial"/>
          <w:b/>
          <w:bCs/>
          <w:color w:val="000000"/>
          <w:sz w:val="20"/>
          <w:szCs w:val="20"/>
          <w:lang w:eastAsia="en-US"/>
        </w:rPr>
        <w:t>OSPOLOT contient du parahydroxybenzoate de méthyle sodique (E219), du parahydroxybenzoate de propyle sodique (E217), du dioxyde de soufre (E220), du sodium, du fructose, du glucose et du saccharose.</w:t>
      </w:r>
    </w:p>
    <w:p w14:paraId="5677F37E"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parahydroxybenzoate de méthyle sodique (E219) et le parahydroxybenzoate de propyle sodique (E217) peuvent provoquer des réactions allergiques (éventuellement retardées).</w:t>
      </w:r>
    </w:p>
    <w:p w14:paraId="52C5168B" w14:textId="77777777" w:rsidR="00B10220" w:rsidRPr="00E02B19" w:rsidRDefault="00B10220" w:rsidP="00B10220">
      <w:pPr>
        <w:spacing w:before="0" w:after="0" w:line="240" w:lineRule="auto"/>
        <w:rPr>
          <w:rFonts w:eastAsia="Times New Roman" w:cs="Arial"/>
          <w:color w:val="000000"/>
          <w:sz w:val="20"/>
          <w:szCs w:val="20"/>
          <w:lang w:eastAsia="en-US"/>
        </w:rPr>
      </w:pPr>
    </w:p>
    <w:p w14:paraId="5EBE8A0F" w14:textId="231112AC"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lastRenderedPageBreak/>
        <w:t>Le dioxyde de soufre (E220) peut rarement provoquer des réactions d'hypersensibilité graves et des bronchospasmes.</w:t>
      </w:r>
    </w:p>
    <w:p w14:paraId="4EC346AD"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Ce médicament contient du glucose, du saccharose et 0,0026 mg de fructose par ml.</w:t>
      </w:r>
    </w:p>
    <w:p w14:paraId="347B43E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Les patients présentant des problèmes héréditaires rares d’intolérance au fructose, de malabsorption du glucose et du galactose ou d’insuffisance en sucrose-</w:t>
      </w:r>
      <w:proofErr w:type="spellStart"/>
      <w:r w:rsidRPr="00E02B19">
        <w:rPr>
          <w:rFonts w:eastAsia="Times New Roman" w:cs="Arial"/>
          <w:color w:val="000000"/>
          <w:sz w:val="20"/>
          <w:szCs w:val="20"/>
          <w:lang w:eastAsia="en-US"/>
        </w:rPr>
        <w:t>isomaltase</w:t>
      </w:r>
      <w:proofErr w:type="spellEnd"/>
      <w:r w:rsidRPr="00E02B19">
        <w:rPr>
          <w:rFonts w:eastAsia="Times New Roman" w:cs="Arial"/>
          <w:color w:val="000000"/>
          <w:sz w:val="20"/>
          <w:szCs w:val="20"/>
          <w:lang w:eastAsia="en-US"/>
        </w:rPr>
        <w:t xml:space="preserve"> ne doivent pas prendre ce médicament.</w:t>
      </w:r>
    </w:p>
    <w:p w14:paraId="77E89B5A"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glucose, le fructose et le saccharose peuvent être nocifs pour les dents.</w:t>
      </w:r>
    </w:p>
    <w:p w14:paraId="319CD2DE" w14:textId="77777777" w:rsidR="00B10220" w:rsidRPr="00E02B19" w:rsidRDefault="00B10220" w:rsidP="00B10220">
      <w:pPr>
        <w:spacing w:before="12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Ce médicament contient moins de 1 </w:t>
      </w:r>
      <w:proofErr w:type="spellStart"/>
      <w:r w:rsidRPr="00E02B19">
        <w:rPr>
          <w:rFonts w:eastAsia="Times New Roman" w:cs="Arial"/>
          <w:color w:val="000000"/>
          <w:sz w:val="20"/>
          <w:szCs w:val="20"/>
          <w:lang w:eastAsia="en-US"/>
        </w:rPr>
        <w:t>mmol</w:t>
      </w:r>
      <w:proofErr w:type="spellEnd"/>
      <w:r w:rsidRPr="00E02B19">
        <w:rPr>
          <w:rFonts w:eastAsia="Times New Roman" w:cs="Arial"/>
          <w:color w:val="000000"/>
          <w:sz w:val="20"/>
          <w:szCs w:val="20"/>
          <w:lang w:eastAsia="en-US"/>
        </w:rPr>
        <w:t xml:space="preserve"> de sodium (23 mg) par ml, c’est-à-dire qu’il est essentiellement « sans sodium ».</w:t>
      </w:r>
    </w:p>
    <w:p w14:paraId="68525C32"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4.5.</w:t>
      </w:r>
      <w:r w:rsidRPr="00E02B19">
        <w:rPr>
          <w:rFonts w:eastAsia="Times New Roman" w:cs="Times New Roman"/>
          <w:b/>
          <w:color w:val="0B3D92"/>
          <w:szCs w:val="20"/>
        </w:rPr>
        <w:tab/>
        <w:t>Interactions avec d'autres médicaments et autres formes d'interactions</w:t>
      </w:r>
    </w:p>
    <w:p w14:paraId="3AA7EA4B"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Avant de débuter un traitement par OSPOLOT, les traitements concomitants doivent être listés, y compris les traitements obtenus sans ordonnance.</w:t>
      </w:r>
    </w:p>
    <w:p w14:paraId="56D409F3" w14:textId="77777777" w:rsidR="00B10220" w:rsidRPr="00E02B19" w:rsidRDefault="00B10220" w:rsidP="00B10220">
      <w:pPr>
        <w:spacing w:before="0" w:after="0" w:line="240" w:lineRule="auto"/>
        <w:rPr>
          <w:rFonts w:eastAsia="Times New Roman" w:cs="Arial"/>
          <w:color w:val="000000"/>
          <w:sz w:val="20"/>
          <w:szCs w:val="20"/>
          <w:lang w:eastAsia="en-US"/>
        </w:rPr>
      </w:pPr>
    </w:p>
    <w:p w14:paraId="1F8E8CCA"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t>Effet d’autres médicaments sur le sultiame</w:t>
      </w:r>
    </w:p>
    <w:p w14:paraId="3ABBEF3C" w14:textId="77777777" w:rsidR="00B10220" w:rsidRPr="00E02B19" w:rsidRDefault="00B10220" w:rsidP="00B10220">
      <w:pPr>
        <w:spacing w:before="60" w:after="0" w:line="240" w:lineRule="auto"/>
        <w:rPr>
          <w:rFonts w:eastAsia="Times New Roman" w:cs="Arial"/>
          <w:i/>
          <w:iCs/>
          <w:color w:val="000000"/>
          <w:sz w:val="20"/>
          <w:szCs w:val="20"/>
          <w:lang w:eastAsia="en-US"/>
        </w:rPr>
      </w:pPr>
      <w:r w:rsidRPr="00E02B19">
        <w:rPr>
          <w:rFonts w:eastAsia="Times New Roman" w:cs="Arial"/>
          <w:i/>
          <w:iCs/>
          <w:color w:val="000000"/>
          <w:sz w:val="20"/>
          <w:szCs w:val="20"/>
          <w:lang w:eastAsia="en-US"/>
        </w:rPr>
        <w:t>Primidone</w:t>
      </w:r>
    </w:p>
    <w:p w14:paraId="56D5A012"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En cas d’association du sultiame avec la primidone, l’intensité des effets indésirables du sultiame peut augmenter, en particulier chez l’enfant, où des vertiges, des troubles de la démarche et une somnolence peuvent apparaitre.</w:t>
      </w:r>
    </w:p>
    <w:p w14:paraId="5C6AB31F" w14:textId="77777777" w:rsidR="00B10220" w:rsidRPr="00E02B19" w:rsidRDefault="00B10220" w:rsidP="00B10220">
      <w:pPr>
        <w:spacing w:before="0" w:after="0" w:line="240" w:lineRule="auto"/>
        <w:rPr>
          <w:rFonts w:eastAsia="Times New Roman" w:cs="Arial"/>
          <w:color w:val="000000"/>
          <w:sz w:val="20"/>
          <w:szCs w:val="20"/>
          <w:lang w:eastAsia="en-US"/>
        </w:rPr>
      </w:pPr>
    </w:p>
    <w:p w14:paraId="04668B46" w14:textId="77777777" w:rsidR="00B10220" w:rsidRPr="00E02B19" w:rsidRDefault="00B10220" w:rsidP="00B10220">
      <w:pPr>
        <w:spacing w:before="0" w:after="0" w:line="240" w:lineRule="auto"/>
        <w:rPr>
          <w:rFonts w:eastAsia="Times New Roman" w:cs="Arial"/>
          <w:i/>
          <w:iCs/>
          <w:color w:val="000000"/>
          <w:sz w:val="20"/>
          <w:szCs w:val="20"/>
          <w:lang w:eastAsia="en-US"/>
        </w:rPr>
      </w:pPr>
      <w:r w:rsidRPr="00E02B19">
        <w:rPr>
          <w:rFonts w:eastAsia="Times New Roman" w:cs="Arial"/>
          <w:i/>
          <w:iCs/>
          <w:color w:val="000000"/>
          <w:sz w:val="20"/>
          <w:szCs w:val="20"/>
          <w:lang w:eastAsia="en-US"/>
        </w:rPr>
        <w:t>Carbamazépine</w:t>
      </w:r>
    </w:p>
    <w:p w14:paraId="6CF9BC31"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Il existe des données indiquant que les taux sériques de sultiame peuvent diminuer en cas de prise concomitante de carbamazépine.</w:t>
      </w:r>
    </w:p>
    <w:p w14:paraId="43B593BE" w14:textId="77777777" w:rsidR="00B10220" w:rsidRPr="00E02B19" w:rsidRDefault="00B10220" w:rsidP="00B10220">
      <w:pPr>
        <w:spacing w:before="0" w:after="0" w:line="240" w:lineRule="auto"/>
        <w:rPr>
          <w:rFonts w:eastAsia="Times New Roman" w:cs="Arial"/>
          <w:color w:val="000000"/>
          <w:sz w:val="20"/>
          <w:szCs w:val="20"/>
          <w:u w:val="single"/>
          <w:lang w:eastAsia="en-US"/>
        </w:rPr>
      </w:pPr>
    </w:p>
    <w:p w14:paraId="27F1C840"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t>Effet du sultiame sur les autres médicaments</w:t>
      </w:r>
    </w:p>
    <w:p w14:paraId="019C0C21" w14:textId="77777777" w:rsidR="00B10220" w:rsidRPr="00E02B19" w:rsidRDefault="00B10220" w:rsidP="00B10220">
      <w:pPr>
        <w:spacing w:before="60" w:after="0" w:line="240" w:lineRule="auto"/>
        <w:rPr>
          <w:rFonts w:eastAsia="Times New Roman" w:cs="Arial"/>
          <w:i/>
          <w:iCs/>
          <w:color w:val="000000"/>
          <w:sz w:val="20"/>
          <w:szCs w:val="20"/>
          <w:lang w:eastAsia="en-US"/>
        </w:rPr>
      </w:pPr>
      <w:r w:rsidRPr="00E02B19">
        <w:rPr>
          <w:rFonts w:eastAsia="Times New Roman" w:cs="Arial"/>
          <w:i/>
          <w:iCs/>
          <w:color w:val="000000"/>
          <w:sz w:val="20"/>
          <w:szCs w:val="20"/>
          <w:lang w:eastAsia="en-US"/>
        </w:rPr>
        <w:t>Phénytoïne</w:t>
      </w:r>
    </w:p>
    <w:p w14:paraId="5A8A0F6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En cas d’association du sultiame avec la phénytoïne, la concentration plasmatique de la phénytoïne peut être considérablement augmentée. Cette association nécessite une surveillance particulièrement stricte et des contrôles fréquents de la concentration plasmatique de phénytoïne, particulièrement en cas de troubles de la fonction rénale.</w:t>
      </w:r>
    </w:p>
    <w:p w14:paraId="7D7DABD8" w14:textId="77777777" w:rsidR="00B10220" w:rsidRPr="00E02B19" w:rsidRDefault="00B10220" w:rsidP="00B10220">
      <w:pPr>
        <w:spacing w:before="0" w:after="0" w:line="240" w:lineRule="auto"/>
        <w:rPr>
          <w:rFonts w:eastAsia="Times New Roman" w:cs="Arial"/>
          <w:color w:val="000000"/>
          <w:sz w:val="20"/>
          <w:szCs w:val="20"/>
          <w:lang w:eastAsia="en-US"/>
        </w:rPr>
      </w:pPr>
    </w:p>
    <w:p w14:paraId="5936896F" w14:textId="77777777" w:rsidR="00B10220" w:rsidRPr="00E02B19" w:rsidRDefault="00B10220" w:rsidP="00B10220">
      <w:pPr>
        <w:spacing w:before="0" w:after="0" w:line="240" w:lineRule="auto"/>
        <w:rPr>
          <w:rFonts w:eastAsia="Times New Roman" w:cs="Arial"/>
          <w:i/>
          <w:iCs/>
          <w:color w:val="000000"/>
          <w:sz w:val="20"/>
          <w:szCs w:val="20"/>
          <w:lang w:eastAsia="en-US"/>
        </w:rPr>
      </w:pPr>
      <w:proofErr w:type="spellStart"/>
      <w:r w:rsidRPr="00E02B19">
        <w:rPr>
          <w:rFonts w:eastAsia="Times New Roman" w:cs="Arial"/>
          <w:i/>
          <w:iCs/>
          <w:color w:val="000000"/>
          <w:sz w:val="20"/>
          <w:szCs w:val="20"/>
          <w:lang w:eastAsia="en-US"/>
        </w:rPr>
        <w:t>Lamotrigine</w:t>
      </w:r>
      <w:proofErr w:type="spellEnd"/>
    </w:p>
    <w:p w14:paraId="1C434CDB"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En cas d’association du sultiame avec la </w:t>
      </w:r>
      <w:proofErr w:type="spellStart"/>
      <w:r w:rsidRPr="00E02B19">
        <w:rPr>
          <w:rFonts w:eastAsia="Times New Roman" w:cs="Arial"/>
          <w:color w:val="000000"/>
          <w:sz w:val="20"/>
          <w:szCs w:val="20"/>
          <w:lang w:eastAsia="en-US"/>
        </w:rPr>
        <w:t>lamotrigine</w:t>
      </w:r>
      <w:proofErr w:type="spellEnd"/>
      <w:r w:rsidRPr="00E02B19">
        <w:rPr>
          <w:rFonts w:eastAsia="Times New Roman" w:cs="Arial"/>
          <w:color w:val="000000"/>
          <w:sz w:val="20"/>
          <w:szCs w:val="20"/>
          <w:lang w:eastAsia="en-US"/>
        </w:rPr>
        <w:t xml:space="preserve">, une augmentation de la concentration sanguine de </w:t>
      </w:r>
      <w:proofErr w:type="spellStart"/>
      <w:r w:rsidRPr="00E02B19">
        <w:rPr>
          <w:rFonts w:eastAsia="Times New Roman" w:cs="Arial"/>
          <w:color w:val="000000"/>
          <w:sz w:val="20"/>
          <w:szCs w:val="20"/>
          <w:lang w:eastAsia="en-US"/>
        </w:rPr>
        <w:t>lamotrigine</w:t>
      </w:r>
      <w:proofErr w:type="spellEnd"/>
      <w:r w:rsidRPr="00E02B19">
        <w:rPr>
          <w:rFonts w:eastAsia="Times New Roman" w:cs="Arial"/>
          <w:color w:val="000000"/>
          <w:sz w:val="20"/>
          <w:szCs w:val="20"/>
          <w:lang w:eastAsia="en-US"/>
        </w:rPr>
        <w:t xml:space="preserve"> a été observée dans des cas isolés. Par conséquent, la concentration de </w:t>
      </w:r>
      <w:proofErr w:type="spellStart"/>
      <w:r w:rsidRPr="00E02B19">
        <w:rPr>
          <w:rFonts w:eastAsia="Times New Roman" w:cs="Arial"/>
          <w:color w:val="000000"/>
          <w:sz w:val="20"/>
          <w:szCs w:val="20"/>
          <w:lang w:eastAsia="en-US"/>
        </w:rPr>
        <w:t>lamotrigine</w:t>
      </w:r>
      <w:proofErr w:type="spellEnd"/>
      <w:r w:rsidRPr="00E02B19">
        <w:rPr>
          <w:rFonts w:eastAsia="Times New Roman" w:cs="Arial"/>
          <w:color w:val="000000"/>
          <w:sz w:val="20"/>
          <w:szCs w:val="20"/>
          <w:lang w:eastAsia="en-US"/>
        </w:rPr>
        <w:t xml:space="preserve"> doit être contrôlée plus fréquemment au début du traitement.</w:t>
      </w:r>
    </w:p>
    <w:p w14:paraId="5CE825C1" w14:textId="77777777" w:rsidR="00B10220" w:rsidRPr="00E02B19" w:rsidRDefault="00B10220" w:rsidP="00B10220">
      <w:pPr>
        <w:spacing w:before="0" w:after="0" w:line="240" w:lineRule="auto"/>
        <w:rPr>
          <w:rFonts w:eastAsia="Times New Roman" w:cs="Arial"/>
          <w:color w:val="000000"/>
          <w:sz w:val="20"/>
          <w:szCs w:val="20"/>
          <w:lang w:eastAsia="en-US"/>
        </w:rPr>
      </w:pPr>
    </w:p>
    <w:p w14:paraId="50FD3FCB" w14:textId="77777777" w:rsidR="00B10220" w:rsidRPr="00E02B19" w:rsidRDefault="00B10220" w:rsidP="00B10220">
      <w:pPr>
        <w:spacing w:before="0" w:after="0" w:line="240" w:lineRule="auto"/>
        <w:rPr>
          <w:rFonts w:eastAsia="Times New Roman" w:cs="Arial"/>
          <w:i/>
          <w:iCs/>
          <w:color w:val="000000"/>
          <w:sz w:val="20"/>
          <w:szCs w:val="20"/>
          <w:lang w:eastAsia="en-US"/>
        </w:rPr>
      </w:pPr>
      <w:r w:rsidRPr="00E02B19">
        <w:rPr>
          <w:rFonts w:eastAsia="Times New Roman" w:cs="Arial"/>
          <w:i/>
          <w:iCs/>
          <w:color w:val="000000"/>
          <w:sz w:val="20"/>
          <w:szCs w:val="20"/>
          <w:lang w:eastAsia="en-US"/>
        </w:rPr>
        <w:t>Inhibiteurs de l’anhydrase carbonique</w:t>
      </w:r>
    </w:p>
    <w:p w14:paraId="1E85310E"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L’utilisation concomitante de sultiame et d’autres inhibiteurs de l’anhydrase carbonique (par exemple le topiramate, l’acétazolamide) peut accroître le risque d’effets indésirables dus à l’inhibition de l’anhydrase carbonique (voir rubrique 4.8).</w:t>
      </w:r>
    </w:p>
    <w:p w14:paraId="76B7A58C" w14:textId="77777777" w:rsidR="00B10220" w:rsidRPr="00E02B19" w:rsidRDefault="00B10220" w:rsidP="00B10220">
      <w:pPr>
        <w:spacing w:before="0" w:after="0" w:line="240" w:lineRule="auto"/>
        <w:rPr>
          <w:rFonts w:eastAsia="Times New Roman" w:cs="Arial"/>
          <w:b/>
          <w:i/>
          <w:color w:val="000000"/>
          <w:sz w:val="20"/>
          <w:szCs w:val="20"/>
          <w:lang w:eastAsia="en-US"/>
        </w:rPr>
      </w:pPr>
    </w:p>
    <w:p w14:paraId="7E56E64A" w14:textId="77777777" w:rsidR="00B10220" w:rsidRPr="00E02B19" w:rsidRDefault="00B10220" w:rsidP="00B10220">
      <w:pPr>
        <w:spacing w:before="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Alcool</w:t>
      </w:r>
    </w:p>
    <w:p w14:paraId="66CD9D97"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Au cours d’un traitement par le sultiame, la consommation d’alcool est déconseillée. En effet les sulfamides possèdent une action similaire au disulfirame et le sultiame qui est un dérivé des sulfamides pourrait théoriquement développer un effet similaire. Cette symptomatologie comporte une réaction systémique très désagréable, qui toutefois s’autolimite, reposant sur une vasodilatation et comportant des maux de tête pulsatiles, une dépression respiratoire, des nausées, des vomissements, une tachycardie, une hypotension, une amblyopie, un état de confusion, des réactions de choc, des arythmies, une perte de connaissance et des convulsions. Ces symptômes peuvent survenir avec une intensité et une durée très variable.</w:t>
      </w:r>
    </w:p>
    <w:p w14:paraId="79239BAB"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4.6.</w:t>
      </w:r>
      <w:r w:rsidRPr="00E02B19">
        <w:rPr>
          <w:rFonts w:eastAsia="Times New Roman" w:cs="Times New Roman"/>
          <w:b/>
          <w:color w:val="0B3D92"/>
          <w:szCs w:val="20"/>
        </w:rPr>
        <w:tab/>
        <w:t>Grossesse et allaitement</w:t>
      </w:r>
    </w:p>
    <w:p w14:paraId="6617EBF3"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t>Grossesse</w:t>
      </w:r>
    </w:p>
    <w:p w14:paraId="3EC3BACB"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Il n’existe pas d’étude systématique sur l’administration de sultiame chez la femme durant la grossesse.</w:t>
      </w:r>
    </w:p>
    <w:p w14:paraId="75E1DEB3"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Une embryotoxicité a été démontrée lors d’études chez l’animal (voir rubrique 5.3). En général, un risque accru de malformations a été observé après l’administration de médicaments antiépileptiques, risque qui peut être augmenté par l’administration concomitante de différents traitements antiépileptiques. Par conséquent, la prise d’OSPOLOT durant la grossesse et chez les femmes en âge de procréer, qui n’utilisent pas de méthode de contraception, n’est pas recommandée.</w:t>
      </w:r>
    </w:p>
    <w:p w14:paraId="75297AE0" w14:textId="77777777" w:rsidR="00B10220" w:rsidRPr="00E02B19" w:rsidRDefault="00B10220" w:rsidP="00B10220">
      <w:pPr>
        <w:spacing w:before="0" w:after="0" w:line="240" w:lineRule="auto"/>
        <w:rPr>
          <w:rFonts w:eastAsia="Times New Roman" w:cs="Arial"/>
          <w:color w:val="000000"/>
          <w:sz w:val="20"/>
          <w:szCs w:val="20"/>
          <w:lang w:eastAsia="en-US"/>
        </w:rPr>
      </w:pPr>
    </w:p>
    <w:p w14:paraId="535BDB5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En cas de grossesse, la plus faible dose d’OSPOLOT permettant de contrôler efficacement les crises doit être administrée, dans la mesure du possible en monothérapie. Les diagnostics prénataux permettant la détection </w:t>
      </w:r>
      <w:r w:rsidRPr="00E02B19">
        <w:rPr>
          <w:rFonts w:eastAsia="Times New Roman" w:cs="Arial"/>
          <w:color w:val="000000"/>
          <w:sz w:val="20"/>
          <w:szCs w:val="20"/>
          <w:lang w:eastAsia="en-US"/>
        </w:rPr>
        <w:lastRenderedPageBreak/>
        <w:t>précoce des dommages (échographie à haute résolution et dosage de l’alpha-</w:t>
      </w:r>
      <w:proofErr w:type="spellStart"/>
      <w:r w:rsidRPr="00E02B19">
        <w:rPr>
          <w:rFonts w:eastAsia="Times New Roman" w:cs="Arial"/>
          <w:color w:val="000000"/>
          <w:sz w:val="20"/>
          <w:szCs w:val="20"/>
          <w:lang w:eastAsia="en-US"/>
        </w:rPr>
        <w:t>fétoprotéine</w:t>
      </w:r>
      <w:proofErr w:type="spellEnd"/>
      <w:r w:rsidRPr="00E02B19">
        <w:rPr>
          <w:rFonts w:eastAsia="Times New Roman" w:cs="Arial"/>
          <w:color w:val="000000"/>
          <w:sz w:val="20"/>
          <w:szCs w:val="20"/>
          <w:lang w:eastAsia="en-US"/>
        </w:rPr>
        <w:t>) sont recommandés. Dans aucun cas un traitement par antiépileptiques ne doit être stoppé sans avis médical, l’apparition de crises non contrôlées pouvant avoir de graves conséquences pour la mère et l’enfant à naître.</w:t>
      </w:r>
    </w:p>
    <w:p w14:paraId="05FA44BE" w14:textId="77777777" w:rsidR="00B10220" w:rsidRPr="00E02B19" w:rsidRDefault="00B10220" w:rsidP="00B10220">
      <w:pPr>
        <w:spacing w:before="0" w:after="0" w:line="240" w:lineRule="auto"/>
        <w:rPr>
          <w:rFonts w:eastAsia="Times New Roman" w:cs="Arial"/>
          <w:color w:val="000000"/>
          <w:sz w:val="20"/>
          <w:szCs w:val="20"/>
          <w:lang w:eastAsia="en-US"/>
        </w:rPr>
      </w:pPr>
    </w:p>
    <w:p w14:paraId="6D2BDFF9"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t>Allaitement</w:t>
      </w:r>
    </w:p>
    <w:p w14:paraId="473C411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passage du sultiame dans le lait maternel n’est pas connu. Un risque pour le nouveau-né n’est pas à exclure, la prise de sultiame n’est pas recommandée durant l’allaitement.</w:t>
      </w:r>
    </w:p>
    <w:p w14:paraId="6D996C36"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4.7.</w:t>
      </w:r>
      <w:r w:rsidRPr="00E02B19">
        <w:rPr>
          <w:rFonts w:eastAsia="Times New Roman" w:cs="Times New Roman"/>
          <w:b/>
          <w:color w:val="0B3D92"/>
          <w:szCs w:val="20"/>
        </w:rPr>
        <w:tab/>
        <w:t>Effets sur l'aptitude à conduire des véhicules et à utiliser des machines</w:t>
      </w:r>
    </w:p>
    <w:p w14:paraId="31D94C8D"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Ce médicament peut modifier, notamment au début du traitement, les réflexes, de telle manière que l’aptitude à la conduite de véhicules ou de machines peut être affectée. Ceci est aggravé par la prise d'alcool.</w:t>
      </w:r>
    </w:p>
    <w:p w14:paraId="785A9DA7"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4.8.</w:t>
      </w:r>
      <w:r w:rsidRPr="00E02B19">
        <w:rPr>
          <w:rFonts w:eastAsia="Times New Roman" w:cs="Times New Roman"/>
          <w:b/>
          <w:color w:val="0B3D92"/>
          <w:szCs w:val="20"/>
        </w:rPr>
        <w:tab/>
        <w:t>Effets indésirables</w:t>
      </w:r>
    </w:p>
    <w:p w14:paraId="475F071B"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L'évaluation des effets indésirables est basée sur la fréquence d'apparitions observées : </w:t>
      </w:r>
    </w:p>
    <w:p w14:paraId="23A05EF7"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Très fréquent (</w:t>
      </w:r>
      <w:r w:rsidRPr="00E02B19">
        <w:rPr>
          <w:rFonts w:eastAsia="Times New Roman" w:cs="Arial"/>
          <w:color w:val="000000"/>
          <w:sz w:val="20"/>
          <w:szCs w:val="20"/>
          <w:lang w:eastAsia="en-US"/>
        </w:rPr>
        <w:sym w:font="Symbol" w:char="F0B3"/>
      </w:r>
      <w:r w:rsidRPr="00E02B19">
        <w:rPr>
          <w:rFonts w:eastAsia="Times New Roman" w:cs="Arial"/>
          <w:color w:val="000000"/>
          <w:sz w:val="20"/>
          <w:szCs w:val="20"/>
          <w:lang w:eastAsia="en-US"/>
        </w:rPr>
        <w:t xml:space="preserve"> 1/10)</w:t>
      </w:r>
    </w:p>
    <w:p w14:paraId="5A68007F"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Fréquent (</w:t>
      </w:r>
      <w:r w:rsidRPr="00E02B19">
        <w:rPr>
          <w:rFonts w:eastAsia="Times New Roman" w:cs="Arial"/>
          <w:color w:val="000000"/>
          <w:sz w:val="20"/>
          <w:szCs w:val="20"/>
          <w:lang w:eastAsia="en-US"/>
        </w:rPr>
        <w:sym w:font="Symbol" w:char="F0B3"/>
      </w:r>
      <w:r w:rsidRPr="00E02B19">
        <w:rPr>
          <w:rFonts w:eastAsia="Times New Roman" w:cs="Arial"/>
          <w:color w:val="000000"/>
          <w:sz w:val="20"/>
          <w:szCs w:val="20"/>
          <w:lang w:eastAsia="en-US"/>
        </w:rPr>
        <w:t xml:space="preserve"> 1/100, &lt; 1/10) </w:t>
      </w:r>
    </w:p>
    <w:p w14:paraId="62E7EF03" w14:textId="77777777" w:rsidR="00B10220" w:rsidRPr="00E02B19" w:rsidRDefault="00B10220" w:rsidP="00B10220">
      <w:pPr>
        <w:spacing w:before="0" w:after="0" w:line="240" w:lineRule="auto"/>
        <w:rPr>
          <w:rFonts w:eastAsia="Times New Roman" w:cs="Arial"/>
          <w:strike/>
          <w:color w:val="000000"/>
          <w:sz w:val="20"/>
          <w:szCs w:val="20"/>
          <w:lang w:eastAsia="en-US"/>
        </w:rPr>
      </w:pPr>
      <w:r w:rsidRPr="00E02B19">
        <w:rPr>
          <w:rFonts w:eastAsia="Times New Roman" w:cs="Arial"/>
          <w:color w:val="000000"/>
          <w:sz w:val="20"/>
          <w:szCs w:val="20"/>
          <w:lang w:eastAsia="en-US"/>
        </w:rPr>
        <w:t>Peu fréquent (</w:t>
      </w:r>
      <w:r w:rsidRPr="00E02B19">
        <w:rPr>
          <w:rFonts w:eastAsia="Times New Roman" w:cs="Arial"/>
          <w:color w:val="000000"/>
          <w:sz w:val="20"/>
          <w:szCs w:val="20"/>
          <w:lang w:eastAsia="en-US"/>
        </w:rPr>
        <w:sym w:font="Symbol" w:char="F0B3"/>
      </w:r>
      <w:r w:rsidRPr="00E02B19">
        <w:rPr>
          <w:rFonts w:eastAsia="Times New Roman" w:cs="Arial"/>
          <w:color w:val="000000"/>
          <w:sz w:val="20"/>
          <w:szCs w:val="20"/>
          <w:lang w:eastAsia="en-US"/>
        </w:rPr>
        <w:t xml:space="preserve"> 1/1000, &lt; 1/100)</w:t>
      </w:r>
    </w:p>
    <w:p w14:paraId="76C92EFD"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Rare (</w:t>
      </w:r>
      <w:r w:rsidRPr="00E02B19">
        <w:rPr>
          <w:rFonts w:eastAsia="Times New Roman" w:cs="Arial"/>
          <w:color w:val="000000"/>
          <w:sz w:val="20"/>
          <w:szCs w:val="20"/>
          <w:lang w:eastAsia="en-US"/>
        </w:rPr>
        <w:sym w:font="Symbol" w:char="F0B3"/>
      </w:r>
      <w:r w:rsidRPr="00E02B19">
        <w:rPr>
          <w:rFonts w:eastAsia="Times New Roman" w:cs="Arial"/>
          <w:color w:val="000000"/>
          <w:sz w:val="20"/>
          <w:szCs w:val="20"/>
          <w:lang w:eastAsia="en-US"/>
        </w:rPr>
        <w:t xml:space="preserve"> 1/10 000, &lt; 1/1000)</w:t>
      </w:r>
    </w:p>
    <w:p w14:paraId="1F1C852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Très rare (&lt; 1/10 000)</w:t>
      </w:r>
    </w:p>
    <w:p w14:paraId="242C78D7"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Fréquence indéterminée (ne peut être estimée sur la base des données disponibles).</w:t>
      </w:r>
    </w:p>
    <w:p w14:paraId="5924A3E0" w14:textId="77777777" w:rsidR="00B10220" w:rsidRPr="00E02B19" w:rsidRDefault="00B10220" w:rsidP="00B10220">
      <w:pPr>
        <w:spacing w:before="0" w:after="0" w:line="240" w:lineRule="auto"/>
        <w:rPr>
          <w:rFonts w:eastAsia="Times New Roman" w:cs="Arial"/>
          <w:color w:val="000000"/>
          <w:sz w:val="20"/>
          <w:szCs w:val="20"/>
          <w:lang w:eastAsia="en-US"/>
        </w:rPr>
      </w:pPr>
    </w:p>
    <w:p w14:paraId="6DAFA50F" w14:textId="77777777" w:rsidR="00B10220" w:rsidRPr="00E02B19" w:rsidRDefault="00B10220" w:rsidP="00B10220">
      <w:pPr>
        <w:autoSpaceDE w:val="0"/>
        <w:autoSpaceDN w:val="0"/>
        <w:adjustRightInd w:val="0"/>
        <w:spacing w:before="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Troubles du métabolisme et de la nutrition</w:t>
      </w:r>
    </w:p>
    <w:p w14:paraId="065C24BE" w14:textId="77777777" w:rsidR="00B10220" w:rsidRPr="00E02B19" w:rsidRDefault="00B10220" w:rsidP="00B10220">
      <w:pPr>
        <w:autoSpaceDE w:val="0"/>
        <w:autoSpaceDN w:val="0"/>
        <w:adjustRightInd w:val="0"/>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Fréquent : perte de poids, perte de l'appétit.</w:t>
      </w:r>
    </w:p>
    <w:p w14:paraId="17FA3CE8" w14:textId="77777777" w:rsidR="00B10220" w:rsidRPr="00E02B19" w:rsidRDefault="00B10220" w:rsidP="00B10220">
      <w:pPr>
        <w:keepNext/>
        <w:autoSpaceDE w:val="0"/>
        <w:autoSpaceDN w:val="0"/>
        <w:adjustRightInd w:val="0"/>
        <w:spacing w:before="12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Affections psychiatriques</w:t>
      </w:r>
    </w:p>
    <w:p w14:paraId="75FF4660" w14:textId="77777777" w:rsidR="00B10220" w:rsidRPr="00E02B19" w:rsidRDefault="00B10220" w:rsidP="00B10220">
      <w:pPr>
        <w:keepNext/>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Peu fréquent : hallucinations, anxiété, manque de motivation.</w:t>
      </w:r>
    </w:p>
    <w:p w14:paraId="5D3BD69F"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Fréquence indéterminée : état dépressif/dépression, changement de personnalité et troubles du comportement (par exemple agressivité, irritabilité, sautes d’humeur), troubles cognitifs.</w:t>
      </w:r>
    </w:p>
    <w:p w14:paraId="5BA57471" w14:textId="77777777" w:rsidR="00B10220" w:rsidRPr="00E02B19"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Affections du système nerveux</w:t>
      </w:r>
    </w:p>
    <w:p w14:paraId="7570F55B"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Fréquent : paresthésies des extrémités et de la face*, vertiges, céphalées.</w:t>
      </w:r>
    </w:p>
    <w:p w14:paraId="098189E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Peu fréquent : symptôme myasthénique, étant de grand mal, augmentation des crises épileptiques.</w:t>
      </w:r>
    </w:p>
    <w:p w14:paraId="49939D9C"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Fréquence indéterminée : polynévrite.</w:t>
      </w:r>
    </w:p>
    <w:p w14:paraId="3F1242D6" w14:textId="77777777" w:rsidR="00B10220" w:rsidRPr="00E02B19"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Affections oculaires</w:t>
      </w:r>
    </w:p>
    <w:p w14:paraId="3A9AEB6D"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Fréquent : diplopie.</w:t>
      </w:r>
    </w:p>
    <w:p w14:paraId="64468CB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Fréquence indéterminée : dégradation significative de la vision.</w:t>
      </w:r>
    </w:p>
    <w:p w14:paraId="01911357" w14:textId="77777777" w:rsidR="00B10220" w:rsidRPr="00E02B19" w:rsidRDefault="00B10220" w:rsidP="00B10220">
      <w:pPr>
        <w:autoSpaceDE w:val="0"/>
        <w:autoSpaceDN w:val="0"/>
        <w:adjustRightInd w:val="0"/>
        <w:spacing w:before="120" w:after="0" w:line="240" w:lineRule="auto"/>
        <w:rPr>
          <w:rFonts w:eastAsia="Times New Roman" w:cs="Arial"/>
          <w:b/>
          <w:color w:val="000000"/>
          <w:sz w:val="20"/>
          <w:szCs w:val="20"/>
          <w:lang w:eastAsia="en-US"/>
        </w:rPr>
      </w:pPr>
      <w:r w:rsidRPr="00E02B19">
        <w:rPr>
          <w:rFonts w:eastAsia="Times New Roman" w:cs="Arial"/>
          <w:b/>
          <w:i/>
          <w:color w:val="000000"/>
          <w:sz w:val="20"/>
          <w:szCs w:val="20"/>
          <w:lang w:eastAsia="en-US"/>
        </w:rPr>
        <w:t xml:space="preserve">Affections cardiaques </w:t>
      </w:r>
    </w:p>
    <w:p w14:paraId="359F8F5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Fréquent : angine de poitrine, tachycardie.</w:t>
      </w:r>
    </w:p>
    <w:p w14:paraId="454A4F20" w14:textId="77777777" w:rsidR="00B10220" w:rsidRPr="00E02B19"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Affections respiratoires, thoraciques et médiastinales</w:t>
      </w:r>
    </w:p>
    <w:p w14:paraId="4ECA5A1D"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Fréquent : tachypnée*, hyperpnée*, dyspnée, hoquet.</w:t>
      </w:r>
    </w:p>
    <w:p w14:paraId="43EFDC0F" w14:textId="77777777" w:rsidR="00B10220" w:rsidRPr="00E02B19" w:rsidRDefault="00B10220" w:rsidP="00B10220">
      <w:pPr>
        <w:autoSpaceDE w:val="0"/>
        <w:autoSpaceDN w:val="0"/>
        <w:adjustRightInd w:val="0"/>
        <w:spacing w:before="120" w:after="0" w:line="240" w:lineRule="auto"/>
        <w:rPr>
          <w:rFonts w:eastAsia="Times New Roman" w:cs="Arial"/>
          <w:color w:val="000000"/>
          <w:sz w:val="20"/>
          <w:szCs w:val="20"/>
          <w:lang w:eastAsia="en-US"/>
        </w:rPr>
      </w:pPr>
      <w:r w:rsidRPr="00E02B19">
        <w:rPr>
          <w:rFonts w:eastAsia="Times New Roman" w:cs="Arial"/>
          <w:b/>
          <w:i/>
          <w:color w:val="000000"/>
          <w:sz w:val="20"/>
          <w:szCs w:val="20"/>
          <w:lang w:eastAsia="en-US"/>
        </w:rPr>
        <w:t>Affections gastro-intestinales</w:t>
      </w:r>
    </w:p>
    <w:p w14:paraId="63D9F6E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Très fréquent : troubles gastriques tels que nausées, vomissements (chez environ 10% des patients).</w:t>
      </w:r>
    </w:p>
    <w:p w14:paraId="3BE1D263"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Fréquence indéterminée : diarrhées.</w:t>
      </w:r>
    </w:p>
    <w:p w14:paraId="6150EAF7" w14:textId="77777777" w:rsidR="00B10220" w:rsidRPr="00E02B19" w:rsidRDefault="00B10220" w:rsidP="00B10220">
      <w:pPr>
        <w:autoSpaceDE w:val="0"/>
        <w:autoSpaceDN w:val="0"/>
        <w:adjustRightInd w:val="0"/>
        <w:spacing w:before="120" w:after="0" w:line="240" w:lineRule="auto"/>
        <w:rPr>
          <w:rFonts w:ascii="Times New Roman" w:eastAsia="Times New Roman" w:hAnsi="Times New Roman" w:cs="Arial"/>
          <w:i/>
          <w:color w:val="000000"/>
          <w:sz w:val="20"/>
          <w:szCs w:val="20"/>
          <w:lang w:eastAsia="en-US"/>
        </w:rPr>
      </w:pPr>
      <w:r w:rsidRPr="00E02B19">
        <w:rPr>
          <w:rFonts w:eastAsia="Times New Roman" w:cs="Arial"/>
          <w:b/>
          <w:i/>
          <w:color w:val="000000"/>
          <w:sz w:val="20"/>
          <w:szCs w:val="20"/>
          <w:lang w:eastAsia="en-US"/>
        </w:rPr>
        <w:t>Affections</w:t>
      </w:r>
      <w:r w:rsidRPr="00E02B19">
        <w:rPr>
          <w:rFonts w:ascii="Times New Roman" w:eastAsia="Times New Roman" w:hAnsi="Times New Roman" w:cs="Arial"/>
          <w:i/>
          <w:color w:val="000000"/>
          <w:sz w:val="20"/>
          <w:szCs w:val="20"/>
          <w:lang w:eastAsia="en-US"/>
        </w:rPr>
        <w:t xml:space="preserve"> </w:t>
      </w:r>
      <w:r w:rsidRPr="00E02B19">
        <w:rPr>
          <w:rFonts w:eastAsia="Times New Roman" w:cs="Arial"/>
          <w:b/>
          <w:i/>
          <w:color w:val="000000"/>
          <w:sz w:val="20"/>
          <w:szCs w:val="20"/>
          <w:lang w:eastAsia="en-US"/>
        </w:rPr>
        <w:t>hépatobiliaires</w:t>
      </w:r>
    </w:p>
    <w:p w14:paraId="7852FF1C"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Fréquence indéterminée : réaction hépatotoxique, augmentation des enzymes hépatiques.</w:t>
      </w:r>
    </w:p>
    <w:p w14:paraId="2311DF44" w14:textId="77777777" w:rsidR="00B10220" w:rsidRPr="00E02B19"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Affections de la peau et du tissu sous-cutané</w:t>
      </w:r>
    </w:p>
    <w:p w14:paraId="7FAF048C"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Fréquence indéterminée : syndrome de Stevens-Johnson, syndrome de Lyell. </w:t>
      </w:r>
    </w:p>
    <w:p w14:paraId="784E6EAF" w14:textId="77777777" w:rsidR="00B10220" w:rsidRPr="00E02B19"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Affections musculosquelettiques et systémiques</w:t>
      </w:r>
    </w:p>
    <w:p w14:paraId="73F92B47"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Peu fréquent : douleurs articulaires.</w:t>
      </w:r>
    </w:p>
    <w:p w14:paraId="38FE3ECD" w14:textId="77777777" w:rsidR="00B10220" w:rsidRPr="00E02B19" w:rsidRDefault="00B10220" w:rsidP="00B10220">
      <w:pPr>
        <w:autoSpaceDE w:val="0"/>
        <w:autoSpaceDN w:val="0"/>
        <w:adjustRightInd w:val="0"/>
        <w:spacing w:before="12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Affections du rein et des voies urinaires</w:t>
      </w:r>
    </w:p>
    <w:p w14:paraId="0CBC09A1"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Fréquence indéterminée : insuffisance rénale aiguë.</w:t>
      </w:r>
    </w:p>
    <w:p w14:paraId="24CA2016" w14:textId="77777777" w:rsidR="00B10220" w:rsidRPr="00E02B19" w:rsidRDefault="00B10220" w:rsidP="00B10220">
      <w:pPr>
        <w:spacing w:before="0" w:after="0" w:line="240" w:lineRule="auto"/>
        <w:rPr>
          <w:rFonts w:eastAsia="Times New Roman" w:cs="Arial"/>
          <w:color w:val="000000"/>
          <w:sz w:val="20"/>
          <w:szCs w:val="20"/>
          <w:lang w:eastAsia="en-US"/>
        </w:rPr>
      </w:pPr>
    </w:p>
    <w:p w14:paraId="793DA11D"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Dose-dépendant, si nécessaire la dose doit être adaptée.</w:t>
      </w:r>
    </w:p>
    <w:p w14:paraId="4C5ACD6C" w14:textId="77777777" w:rsidR="00B10220" w:rsidRPr="00E02B19" w:rsidRDefault="00B10220" w:rsidP="00B10220">
      <w:pPr>
        <w:spacing w:before="0" w:after="0" w:line="240" w:lineRule="auto"/>
        <w:rPr>
          <w:rFonts w:eastAsia="Times New Roman" w:cs="Arial"/>
          <w:color w:val="000000"/>
          <w:sz w:val="20"/>
          <w:szCs w:val="20"/>
          <w:lang w:eastAsia="en-US"/>
        </w:rPr>
      </w:pPr>
    </w:p>
    <w:p w14:paraId="528773B0"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Dans un cas, l'administration d'OSPOLOT a conduit à une faiblesse progressive des membres, une hypersialorrhée, un trouble de l'élocution, une somnolence croissante jusqu'au coma. Les symptômes ont régressé dans les heures qui ont suivi l'arrêt du traitement par OSPOLOT.</w:t>
      </w:r>
    </w:p>
    <w:p w14:paraId="316DFD68" w14:textId="77777777" w:rsidR="00B10220" w:rsidRPr="00E02B19" w:rsidRDefault="00B10220" w:rsidP="00B10220">
      <w:pPr>
        <w:spacing w:before="0" w:after="0" w:line="240" w:lineRule="auto"/>
        <w:rPr>
          <w:rFonts w:eastAsia="Times New Roman" w:cs="Arial"/>
          <w:color w:val="000000"/>
          <w:sz w:val="20"/>
          <w:szCs w:val="20"/>
          <w:lang w:eastAsia="en-US"/>
        </w:rPr>
      </w:pPr>
    </w:p>
    <w:p w14:paraId="639F49C8"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lastRenderedPageBreak/>
        <w:t>Le sultiame est un inhibiteur de l'anhydrase carbonique. Par conséquent, les effets indésirables de l'inhibition de l'anhydrase carbonique, tels que la lithiase rénale, l'acidose métabolique, la fatigue/l’épuisement, l'hémodilution ou les troubles électrolytiques (par exemple l’hypocalcémie) peuvent survenir lors de l'administration de sultiame (voir rubrique 4.5).</w:t>
      </w:r>
    </w:p>
    <w:p w14:paraId="70DE770A" w14:textId="77777777" w:rsidR="00B10220" w:rsidRPr="00E02B19" w:rsidRDefault="00B10220" w:rsidP="00B10220">
      <w:pPr>
        <w:spacing w:before="0" w:after="0" w:line="240" w:lineRule="auto"/>
        <w:rPr>
          <w:rFonts w:eastAsia="Times New Roman" w:cs="Arial"/>
          <w:color w:val="000000"/>
          <w:sz w:val="20"/>
          <w:szCs w:val="20"/>
          <w:lang w:eastAsia="en-US"/>
        </w:rPr>
      </w:pPr>
    </w:p>
    <w:p w14:paraId="21899E5D" w14:textId="77777777" w:rsidR="00B10220" w:rsidRPr="00E02B19" w:rsidRDefault="00B10220" w:rsidP="00B10220">
      <w:pPr>
        <w:autoSpaceDE w:val="0"/>
        <w:autoSpaceDN w:val="0"/>
        <w:adjustRightInd w:val="0"/>
        <w:spacing w:before="0" w:after="0" w:line="240" w:lineRule="auto"/>
        <w:rPr>
          <w:rFonts w:eastAsia="Times New Roman" w:cs="Arial"/>
          <w:color w:val="000000"/>
          <w:sz w:val="20"/>
          <w:szCs w:val="20"/>
          <w:u w:val="single"/>
          <w:lang w:eastAsia="en-US"/>
        </w:rPr>
      </w:pPr>
      <w:r w:rsidRPr="00E02B19">
        <w:rPr>
          <w:rFonts w:eastAsia="Times New Roman" w:cs="Arial"/>
          <w:color w:val="000000"/>
          <w:sz w:val="20"/>
          <w:szCs w:val="20"/>
          <w:u w:val="single"/>
          <w:lang w:eastAsia="en-US"/>
        </w:rPr>
        <w:t>Déclaration des effets indésirables suspectés</w:t>
      </w:r>
    </w:p>
    <w:p w14:paraId="378D26A2" w14:textId="77777777" w:rsidR="00B10220" w:rsidRPr="00E02B19" w:rsidRDefault="00B10220" w:rsidP="00B10220">
      <w:pPr>
        <w:autoSpaceDE w:val="0"/>
        <w:autoSpaceDN w:val="0"/>
        <w:adjustRightInd w:val="0"/>
        <w:spacing w:before="0" w:after="0" w:line="240" w:lineRule="auto"/>
        <w:rPr>
          <w:rFonts w:eastAsia="Times New Roman" w:cs="Arial"/>
          <w:color w:val="000000"/>
          <w:sz w:val="20"/>
          <w:szCs w:val="20"/>
          <w:u w:val="single"/>
          <w:lang w:eastAsia="en-US"/>
        </w:rPr>
      </w:pPr>
      <w:r w:rsidRPr="00E02B19">
        <w:rPr>
          <w:rFonts w:eastAsia="Times New Roman" w:cs="Arial"/>
          <w:color w:val="000000"/>
          <w:sz w:val="20"/>
          <w:szCs w:val="20"/>
          <w:lang w:eastAsia="en-US"/>
        </w:rPr>
        <w:t>La déclaration des effets indésirables suspectés est importante. Elle permet une surveillance continue du rapport bénéfice/risque du médicament. Les professionnels de santé doivent déclarer tout effet indésirable suspecté à l'aide de la fiche de déclaration des effets indésirables disponible dans le Protocole d'Utilisation Thérapeutique et de recueil de données (</w:t>
      </w:r>
      <w:r>
        <w:rPr>
          <w:rFonts w:eastAsia="Times New Roman" w:cs="Arial"/>
          <w:color w:val="000000"/>
          <w:sz w:val="20"/>
          <w:szCs w:val="20"/>
          <w:lang w:eastAsia="en-US"/>
        </w:rPr>
        <w:t>a</w:t>
      </w:r>
      <w:r w:rsidRPr="00E02B19">
        <w:rPr>
          <w:rFonts w:eastAsia="Times New Roman" w:cs="Arial"/>
          <w:color w:val="000000"/>
          <w:sz w:val="20"/>
          <w:szCs w:val="20"/>
          <w:lang w:eastAsia="en-US"/>
        </w:rPr>
        <w:t>nnexe 1 du PUT).</w:t>
      </w:r>
    </w:p>
    <w:p w14:paraId="3D0FEE51" w14:textId="77777777" w:rsidR="00B10220" w:rsidRPr="00E02B19" w:rsidRDefault="00B10220" w:rsidP="00B10220">
      <w:pPr>
        <w:tabs>
          <w:tab w:val="left" w:pos="1134"/>
        </w:tabs>
        <w:spacing w:before="240" w:after="120" w:line="240" w:lineRule="auto"/>
        <w:ind w:left="426"/>
        <w:rPr>
          <w:rFonts w:eastAsia="Times New Roman" w:cs="Times New Roman"/>
          <w:b/>
          <w:color w:val="0B3D92"/>
          <w:szCs w:val="20"/>
        </w:rPr>
      </w:pPr>
      <w:r w:rsidRPr="00E02B19">
        <w:rPr>
          <w:rFonts w:eastAsia="Times New Roman" w:cs="Times New Roman"/>
          <w:b/>
          <w:color w:val="0B3D92"/>
          <w:szCs w:val="20"/>
        </w:rPr>
        <w:t>4.9.</w:t>
      </w:r>
      <w:r w:rsidRPr="00E02B19">
        <w:rPr>
          <w:rFonts w:eastAsia="Times New Roman" w:cs="Times New Roman"/>
          <w:b/>
          <w:color w:val="0B3D92"/>
          <w:szCs w:val="20"/>
        </w:rPr>
        <w:tab/>
        <w:t>Surdosage</w:t>
      </w:r>
    </w:p>
    <w:p w14:paraId="27366E9F" w14:textId="77777777" w:rsidR="00B10220" w:rsidRPr="00E02B19" w:rsidRDefault="00B10220" w:rsidP="00B10220">
      <w:pPr>
        <w:spacing w:before="0" w:after="0" w:line="240" w:lineRule="auto"/>
        <w:rPr>
          <w:rFonts w:eastAsia="Times New Roman" w:cs="Arial"/>
          <w:b/>
          <w:color w:val="000000"/>
          <w:sz w:val="20"/>
          <w:szCs w:val="20"/>
          <w:lang w:eastAsia="en-US"/>
        </w:rPr>
      </w:pPr>
      <w:r w:rsidRPr="00E02B19">
        <w:rPr>
          <w:rFonts w:eastAsia="Times New Roman" w:cs="Arial"/>
          <w:b/>
          <w:i/>
          <w:color w:val="000000"/>
          <w:sz w:val="20"/>
          <w:szCs w:val="20"/>
          <w:lang w:eastAsia="en-US"/>
        </w:rPr>
        <w:t>Symptômes de surdosage</w:t>
      </w:r>
    </w:p>
    <w:p w14:paraId="6E3E916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Céphalées, vertiges, ataxie, altération de la conscience, acidose métabolique, cristaux dans les urines. </w:t>
      </w:r>
    </w:p>
    <w:p w14:paraId="715C9C0A"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 sultiame possède une faible toxicité. Les surdosages de 4 à 5 g de sultiame ne sont généralement pas fatals. Dans un cas, chez un adulte, la prise d’environ 20 g de sultiame dans un but suicidaire a entraîné le décès du patient. Dans un autre cas, le patient a totalement récupéré.</w:t>
      </w:r>
    </w:p>
    <w:p w14:paraId="08DB2F6F" w14:textId="77777777" w:rsidR="00B10220" w:rsidRPr="00E02B19" w:rsidRDefault="00B10220" w:rsidP="00B10220">
      <w:pPr>
        <w:spacing w:before="120" w:after="0" w:line="240" w:lineRule="auto"/>
        <w:rPr>
          <w:rFonts w:eastAsia="Times New Roman" w:cs="Arial"/>
          <w:b/>
          <w:i/>
          <w:color w:val="000000"/>
          <w:sz w:val="20"/>
          <w:szCs w:val="20"/>
          <w:lang w:eastAsia="en-US"/>
        </w:rPr>
      </w:pPr>
      <w:r w:rsidRPr="00E02B19">
        <w:rPr>
          <w:rFonts w:eastAsia="Times New Roman" w:cs="Arial"/>
          <w:b/>
          <w:i/>
          <w:color w:val="000000"/>
          <w:sz w:val="20"/>
          <w:szCs w:val="20"/>
          <w:lang w:eastAsia="en-US"/>
        </w:rPr>
        <w:t>Traitement des surdosages</w:t>
      </w:r>
    </w:p>
    <w:p w14:paraId="5BB77C48"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Il n’existe aucun antidote spécifique. Les mesures usuelles (lavage gastrique et charbon actif) pour diminuer la résorption et maintenir les fonctions vitales doivent être effectuées. Pour traiter l’acidose, du bicarbonate de sodium peut être administré en perfusion. Afin d’éviter les lésions rénales et une cristallurie, un traitement par diurèse alcaline est recommandé.  </w:t>
      </w:r>
    </w:p>
    <w:p w14:paraId="2927B086" w14:textId="77777777" w:rsidR="00B10220" w:rsidRPr="00E02B19" w:rsidRDefault="00B10220" w:rsidP="00B10220">
      <w:pPr>
        <w:keepNext/>
        <w:keepLines/>
        <w:tabs>
          <w:tab w:val="left" w:pos="357"/>
        </w:tabs>
        <w:spacing w:before="0" w:after="0" w:line="240" w:lineRule="auto"/>
        <w:ind w:left="720" w:hanging="360"/>
        <w:rPr>
          <w:rFonts w:eastAsia="Times New Roman" w:cs="Times New Roman"/>
          <w:b/>
          <w:caps/>
          <w:color w:val="0B3D92"/>
          <w:szCs w:val="20"/>
        </w:rPr>
      </w:pPr>
    </w:p>
    <w:p w14:paraId="72ABBA67" w14:textId="77777777" w:rsidR="00B10220" w:rsidRPr="00E02B19" w:rsidRDefault="00B10220" w:rsidP="00B10220">
      <w:pPr>
        <w:keepNext/>
        <w:keepLines/>
        <w:tabs>
          <w:tab w:val="left" w:pos="357"/>
        </w:tabs>
        <w:spacing w:before="240" w:after="120" w:line="240" w:lineRule="auto"/>
        <w:ind w:left="720" w:hanging="360"/>
        <w:rPr>
          <w:rFonts w:eastAsia="Times New Roman" w:cs="Times New Roman"/>
          <w:b/>
          <w:caps/>
          <w:color w:val="0B3D92"/>
          <w:szCs w:val="20"/>
        </w:rPr>
      </w:pPr>
      <w:r w:rsidRPr="00E02B19">
        <w:rPr>
          <w:rFonts w:eastAsia="Times New Roman" w:cs="Times New Roman"/>
          <w:b/>
          <w:caps/>
          <w:color w:val="0B3D92"/>
          <w:szCs w:val="20"/>
        </w:rPr>
        <w:t>5.</w:t>
      </w:r>
      <w:r w:rsidRPr="00E02B19">
        <w:rPr>
          <w:rFonts w:eastAsia="Times New Roman" w:cs="Times New Roman"/>
          <w:b/>
          <w:caps/>
          <w:color w:val="0B3D92"/>
          <w:szCs w:val="20"/>
        </w:rPr>
        <w:tab/>
        <w:t>PROPRIETES PHARMACOLOGIQUES</w:t>
      </w:r>
    </w:p>
    <w:p w14:paraId="411AE453" w14:textId="77777777" w:rsidR="00B10220" w:rsidRPr="00E02B19" w:rsidRDefault="00B10220" w:rsidP="00B10220">
      <w:pPr>
        <w:tabs>
          <w:tab w:val="left" w:pos="720"/>
        </w:tabs>
        <w:spacing w:before="12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5.1.</w:t>
      </w:r>
      <w:r w:rsidRPr="00E02B19">
        <w:rPr>
          <w:rFonts w:eastAsia="Times New Roman" w:cs="Times New Roman"/>
          <w:b/>
          <w:color w:val="0B3D92"/>
          <w:szCs w:val="20"/>
        </w:rPr>
        <w:tab/>
        <w:t>Propriétés pharmacodynamiques</w:t>
      </w:r>
    </w:p>
    <w:p w14:paraId="3FB61500" w14:textId="77777777" w:rsidR="00B10220" w:rsidRPr="00E02B19" w:rsidRDefault="00B10220" w:rsidP="00B10220">
      <w:pPr>
        <w:spacing w:before="0" w:after="0" w:line="240" w:lineRule="auto"/>
        <w:rPr>
          <w:rFonts w:eastAsia="Times New Roman" w:cs="Arial"/>
          <w:b/>
          <w:bCs/>
          <w:color w:val="000000"/>
          <w:sz w:val="20"/>
          <w:szCs w:val="20"/>
        </w:rPr>
      </w:pPr>
      <w:r w:rsidRPr="00E02B19">
        <w:rPr>
          <w:rFonts w:eastAsia="Times New Roman" w:cs="Arial"/>
          <w:b/>
          <w:bCs/>
          <w:color w:val="000000"/>
          <w:sz w:val="20"/>
          <w:szCs w:val="20"/>
        </w:rPr>
        <w:t>Classe pharmacothérapeutique : AUTRES ANTIEPILEPTIQUES, code ATC : N03AX03</w:t>
      </w:r>
    </w:p>
    <w:p w14:paraId="47507A77" w14:textId="77777777" w:rsidR="00B10220" w:rsidRPr="00E02B19" w:rsidRDefault="00B10220" w:rsidP="00B10220">
      <w:pPr>
        <w:spacing w:before="12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Le sultiame appartient à la classe des inhibiteurs de l’anhydrase carbonique. L'effet antiépileptique du sultiame a été démontré sur les crises provoquées par électrochocs (rat et souris) ou par le pentaméthylène tétrazole (souris). </w:t>
      </w:r>
    </w:p>
    <w:p w14:paraId="7576FC6C"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5.2.</w:t>
      </w:r>
      <w:r w:rsidRPr="00E02B19">
        <w:rPr>
          <w:rFonts w:eastAsia="Times New Roman" w:cs="Times New Roman"/>
          <w:b/>
          <w:color w:val="0B3D92"/>
          <w:szCs w:val="20"/>
        </w:rPr>
        <w:tab/>
        <w:t>Propriétés pharmacocinétiques</w:t>
      </w:r>
    </w:p>
    <w:p w14:paraId="70BEA93A"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La pharmacocinétique du sultiame n’a pas été systématiquement étudiée dans la population pédiatrique. </w:t>
      </w:r>
    </w:p>
    <w:p w14:paraId="5D6F08C9" w14:textId="77777777" w:rsidR="00B10220" w:rsidRPr="00E02B19" w:rsidRDefault="00B10220" w:rsidP="00B10220">
      <w:pPr>
        <w:spacing w:before="0" w:after="0" w:line="240" w:lineRule="auto"/>
        <w:rPr>
          <w:rFonts w:eastAsia="Times New Roman" w:cs="Arial"/>
          <w:b/>
          <w:i/>
          <w:color w:val="000000"/>
          <w:sz w:val="20"/>
          <w:szCs w:val="20"/>
          <w:lang w:eastAsia="en-US"/>
        </w:rPr>
      </w:pPr>
    </w:p>
    <w:p w14:paraId="07B0E475" w14:textId="77777777" w:rsidR="00B10220" w:rsidRPr="00E02B19" w:rsidRDefault="00B10220" w:rsidP="00B10220">
      <w:pPr>
        <w:spacing w:before="0" w:after="0" w:line="240" w:lineRule="auto"/>
        <w:rPr>
          <w:rFonts w:eastAsia="Times New Roman" w:cs="Arial"/>
          <w:b/>
          <w:color w:val="000000"/>
          <w:sz w:val="20"/>
          <w:szCs w:val="20"/>
          <w:lang w:eastAsia="en-US"/>
        </w:rPr>
      </w:pPr>
      <w:r w:rsidRPr="00E02B19">
        <w:rPr>
          <w:rFonts w:eastAsia="Times New Roman" w:cs="Arial"/>
          <w:b/>
          <w:i/>
          <w:color w:val="000000"/>
          <w:sz w:val="20"/>
          <w:szCs w:val="20"/>
          <w:lang w:eastAsia="en-US"/>
        </w:rPr>
        <w:t>Absorption</w:t>
      </w:r>
    </w:p>
    <w:p w14:paraId="28392363"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Après une prise orale, le sultiame est absorbé rapidement et complètement, presque entièrement au niveau de la partie supérieure de l’intestin grêle. La concentration plasmatique atteint son maximum après 1 à 5 heures. Dans une étude pharmacocinétique à dose unique portant sur 16 volontaires, l’influence de la prise de nourriture sur l’absorption d’OSPOLOT 200mg a été analysée. Les résultats montrent que la prise d’OSPOLOT avec la nourriture entraine une réduction modérée de la biodisponibilité du sultiame. </w:t>
      </w:r>
    </w:p>
    <w:p w14:paraId="330F605C" w14:textId="77777777" w:rsidR="00B10220" w:rsidRPr="00E02B19" w:rsidRDefault="00B10220" w:rsidP="00B10220">
      <w:pPr>
        <w:spacing w:before="120" w:after="0" w:line="240" w:lineRule="auto"/>
        <w:rPr>
          <w:rFonts w:eastAsia="Times New Roman" w:cs="Arial"/>
          <w:b/>
          <w:color w:val="000000"/>
          <w:sz w:val="20"/>
          <w:szCs w:val="20"/>
          <w:lang w:eastAsia="en-US"/>
        </w:rPr>
      </w:pPr>
      <w:r w:rsidRPr="00E02B19">
        <w:rPr>
          <w:rFonts w:eastAsia="Times New Roman" w:cs="Arial"/>
          <w:b/>
          <w:i/>
          <w:color w:val="000000"/>
          <w:sz w:val="20"/>
          <w:szCs w:val="20"/>
          <w:lang w:eastAsia="en-US"/>
        </w:rPr>
        <w:t>Distribution</w:t>
      </w:r>
    </w:p>
    <w:p w14:paraId="6FF089A1" w14:textId="77777777" w:rsidR="00B10220" w:rsidRPr="00E02B19" w:rsidRDefault="00B10220" w:rsidP="00B10220">
      <w:pPr>
        <w:spacing w:before="0" w:after="0" w:line="240" w:lineRule="auto"/>
        <w:rPr>
          <w:rFonts w:ascii="Times New Roman" w:eastAsia="Times New Roman" w:hAnsi="Times New Roman" w:cs="Arial"/>
          <w:color w:val="000000"/>
          <w:sz w:val="24"/>
          <w:szCs w:val="20"/>
          <w:lang w:eastAsia="en-US"/>
        </w:rPr>
      </w:pPr>
      <w:r w:rsidRPr="00E02B19">
        <w:rPr>
          <w:rFonts w:eastAsia="Times New Roman" w:cs="Arial"/>
          <w:color w:val="000000"/>
          <w:sz w:val="20"/>
          <w:szCs w:val="20"/>
          <w:lang w:eastAsia="en-US"/>
        </w:rPr>
        <w:t>La</w:t>
      </w:r>
      <w:r w:rsidRPr="00E02B19">
        <w:rPr>
          <w:rFonts w:ascii="Times New Roman" w:eastAsia="Times New Roman" w:hAnsi="Times New Roman" w:cs="Arial"/>
          <w:color w:val="000000"/>
          <w:sz w:val="24"/>
          <w:szCs w:val="20"/>
          <w:lang w:eastAsia="en-US"/>
        </w:rPr>
        <w:t xml:space="preserve"> </w:t>
      </w:r>
      <w:r w:rsidRPr="00E02B19">
        <w:rPr>
          <w:rFonts w:eastAsia="Times New Roman" w:cs="Arial"/>
          <w:color w:val="000000"/>
          <w:sz w:val="20"/>
          <w:szCs w:val="20"/>
          <w:lang w:eastAsia="en-US"/>
        </w:rPr>
        <w:t>liaison du sultiame aux protéines plasmatiques est de 29% environ</w:t>
      </w:r>
      <w:r w:rsidRPr="00E02B19">
        <w:rPr>
          <w:rFonts w:ascii="Times New Roman" w:eastAsia="Times New Roman" w:hAnsi="Times New Roman" w:cs="Arial"/>
          <w:color w:val="000000"/>
          <w:sz w:val="24"/>
          <w:szCs w:val="20"/>
          <w:lang w:eastAsia="en-US"/>
        </w:rPr>
        <w:t>.</w:t>
      </w:r>
    </w:p>
    <w:p w14:paraId="79DCC804" w14:textId="77777777" w:rsidR="00B10220" w:rsidRPr="00E02B19" w:rsidRDefault="00B10220" w:rsidP="00B10220">
      <w:pPr>
        <w:spacing w:before="120" w:after="0" w:line="240" w:lineRule="auto"/>
        <w:rPr>
          <w:rFonts w:eastAsia="Times New Roman" w:cs="Arial"/>
          <w:b/>
          <w:color w:val="000000"/>
          <w:sz w:val="20"/>
          <w:szCs w:val="20"/>
          <w:lang w:eastAsia="en-US"/>
        </w:rPr>
      </w:pPr>
      <w:r w:rsidRPr="00E02B19">
        <w:rPr>
          <w:rFonts w:eastAsia="Times New Roman" w:cs="Arial"/>
          <w:b/>
          <w:i/>
          <w:color w:val="000000"/>
          <w:sz w:val="20"/>
          <w:szCs w:val="20"/>
          <w:lang w:eastAsia="en-US"/>
        </w:rPr>
        <w:t>Elimination</w:t>
      </w:r>
    </w:p>
    <w:p w14:paraId="25F23C43"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80 à 90% de la dose sont éliminés dans les urines et 10 à 20% dans les selles après sécrétion biliaire. Dans les 24 heures qui suivent la prise, 32% de la dose administrée est excrétée par voie rénale sans subir de transformation. Dans une étude pharmacocinétique à dose unique portant sur 16 volontaires adultes sains, il a été déterminé que la demi-vie du sultiame est d’environ 12 heures. Sur la base des études pharmacocinétiques publiées, la demi-vie du sultiame chez l’enfant est supposée plus courte.</w:t>
      </w:r>
    </w:p>
    <w:p w14:paraId="58FEA517"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5.3.</w:t>
      </w:r>
      <w:r w:rsidRPr="00E02B19">
        <w:rPr>
          <w:rFonts w:eastAsia="Times New Roman" w:cs="Times New Roman"/>
          <w:b/>
          <w:color w:val="0B3D92"/>
          <w:szCs w:val="20"/>
        </w:rPr>
        <w:tab/>
        <w:t>Données de sécurité préclinique</w:t>
      </w:r>
    </w:p>
    <w:p w14:paraId="3C103986" w14:textId="77777777" w:rsidR="00B10220" w:rsidRPr="00E02B19" w:rsidRDefault="00B10220" w:rsidP="00B10220">
      <w:pPr>
        <w:spacing w:before="0" w:after="0" w:line="240" w:lineRule="auto"/>
        <w:rPr>
          <w:rFonts w:eastAsia="Times New Roman" w:cs="Arial"/>
          <w:color w:val="000000"/>
          <w:sz w:val="20"/>
          <w:szCs w:val="20"/>
          <w:u w:val="single"/>
          <w:lang w:eastAsia="en-US"/>
        </w:rPr>
      </w:pPr>
      <w:r w:rsidRPr="00E02B19">
        <w:rPr>
          <w:rFonts w:eastAsia="Times New Roman" w:cs="Arial"/>
          <w:color w:val="000000"/>
          <w:sz w:val="20"/>
          <w:szCs w:val="20"/>
          <w:u w:val="single"/>
          <w:lang w:eastAsia="en-US"/>
        </w:rPr>
        <w:t>Sur la base des études analysant la toxicité de doses répétées, les données précliniques ne révèlent aucun danger particulier pour l’homme.</w:t>
      </w:r>
    </w:p>
    <w:p w14:paraId="557B9F2C" w14:textId="77777777" w:rsidR="00B10220" w:rsidRPr="00E02B19" w:rsidRDefault="00B10220" w:rsidP="00B10220">
      <w:pPr>
        <w:spacing w:before="0" w:after="0" w:line="240" w:lineRule="auto"/>
        <w:rPr>
          <w:rFonts w:eastAsia="Times New Roman" w:cs="Arial"/>
          <w:color w:val="000000"/>
          <w:sz w:val="20"/>
          <w:szCs w:val="20"/>
          <w:u w:val="single"/>
          <w:lang w:eastAsia="en-US"/>
        </w:rPr>
      </w:pPr>
    </w:p>
    <w:p w14:paraId="02963E7E"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t>Risque carcinogène et mutagène</w:t>
      </w:r>
    </w:p>
    <w:p w14:paraId="58E823A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Dans 3 modèles expérimentaux différents </w:t>
      </w:r>
      <w:r w:rsidRPr="00E02B19">
        <w:rPr>
          <w:rFonts w:eastAsia="Times New Roman" w:cs="Arial"/>
          <w:i/>
          <w:iCs/>
          <w:color w:val="000000"/>
          <w:sz w:val="20"/>
          <w:szCs w:val="20"/>
          <w:lang w:eastAsia="en-US"/>
        </w:rPr>
        <w:t>in vivo</w:t>
      </w:r>
      <w:r w:rsidRPr="00E02B19">
        <w:rPr>
          <w:rFonts w:eastAsia="Times New Roman" w:cs="Arial"/>
          <w:color w:val="000000"/>
          <w:sz w:val="20"/>
          <w:szCs w:val="20"/>
          <w:lang w:eastAsia="en-US"/>
        </w:rPr>
        <w:t xml:space="preserve"> et </w:t>
      </w:r>
      <w:r w:rsidRPr="00E02B19">
        <w:rPr>
          <w:rFonts w:eastAsia="Times New Roman" w:cs="Arial"/>
          <w:i/>
          <w:iCs/>
          <w:color w:val="000000"/>
          <w:sz w:val="20"/>
          <w:szCs w:val="20"/>
          <w:lang w:eastAsia="en-US"/>
        </w:rPr>
        <w:t>in vitro</w:t>
      </w:r>
      <w:r w:rsidRPr="00E02B19">
        <w:rPr>
          <w:rFonts w:eastAsia="Times New Roman" w:cs="Arial"/>
          <w:color w:val="000000"/>
          <w:sz w:val="20"/>
          <w:szCs w:val="20"/>
          <w:lang w:eastAsia="en-US"/>
        </w:rPr>
        <w:t>, aucun risque mutagène du sultiame n’a été révélé. Aucune étude concernant le risque cancérogène à long terme du sultiame n'a été réalisée.</w:t>
      </w:r>
    </w:p>
    <w:p w14:paraId="5CAC2970" w14:textId="77777777" w:rsidR="00B10220" w:rsidRPr="00E02B19" w:rsidRDefault="00B10220" w:rsidP="00B10220">
      <w:pPr>
        <w:spacing w:before="0" w:after="0" w:line="240" w:lineRule="auto"/>
        <w:rPr>
          <w:rFonts w:eastAsia="Times New Roman" w:cs="Arial"/>
          <w:color w:val="000000"/>
          <w:sz w:val="20"/>
          <w:szCs w:val="20"/>
          <w:lang w:eastAsia="en-US"/>
        </w:rPr>
      </w:pPr>
    </w:p>
    <w:p w14:paraId="53BE9CE1" w14:textId="77777777" w:rsidR="00B10220" w:rsidRPr="00E02B19" w:rsidRDefault="00B10220" w:rsidP="00B10220">
      <w:pPr>
        <w:spacing w:before="0" w:after="0" w:line="240" w:lineRule="auto"/>
        <w:rPr>
          <w:rFonts w:eastAsia="Times New Roman" w:cs="Arial"/>
          <w:b/>
          <w:bCs/>
          <w:i/>
          <w:iCs/>
          <w:color w:val="000000"/>
          <w:sz w:val="20"/>
          <w:szCs w:val="20"/>
          <w:lang w:eastAsia="en-US"/>
        </w:rPr>
      </w:pPr>
      <w:r w:rsidRPr="00E02B19">
        <w:rPr>
          <w:rFonts w:eastAsia="Times New Roman" w:cs="Arial"/>
          <w:b/>
          <w:bCs/>
          <w:i/>
          <w:iCs/>
          <w:color w:val="000000"/>
          <w:sz w:val="20"/>
          <w:szCs w:val="20"/>
          <w:lang w:eastAsia="en-US"/>
        </w:rPr>
        <w:lastRenderedPageBreak/>
        <w:t>Toxicité sur la reproduction</w:t>
      </w:r>
    </w:p>
    <w:p w14:paraId="529552DB"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Les propriétés reprotoxiques du sultiame n’ont pas été suffisamment étudiées.</w:t>
      </w:r>
    </w:p>
    <w:p w14:paraId="459883B5"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Une étude chez le rat a montré une embryotoxicité à la plus faible dose étudiée (30 mg/kg/jour). Il n’existe pas d’études sur les troubles de la fertilité et sur le développement péri et postnatal. </w:t>
      </w:r>
    </w:p>
    <w:p w14:paraId="0701A307" w14:textId="77777777" w:rsidR="00B10220" w:rsidRPr="00E02B19" w:rsidRDefault="00B10220" w:rsidP="00B10220">
      <w:pPr>
        <w:spacing w:before="0" w:after="0" w:line="240" w:lineRule="auto"/>
        <w:rPr>
          <w:rFonts w:eastAsia="Times New Roman" w:cs="Arial"/>
          <w:color w:val="000000"/>
          <w:sz w:val="20"/>
          <w:szCs w:val="20"/>
          <w:lang w:eastAsia="en-US"/>
        </w:rPr>
      </w:pPr>
    </w:p>
    <w:p w14:paraId="64D80913" w14:textId="77777777" w:rsidR="00B10220" w:rsidRPr="00E02B19" w:rsidRDefault="00B10220" w:rsidP="00B10220">
      <w:pPr>
        <w:keepNext/>
        <w:keepLines/>
        <w:tabs>
          <w:tab w:val="left" w:pos="357"/>
        </w:tabs>
        <w:spacing w:before="240" w:after="120" w:line="240" w:lineRule="auto"/>
        <w:ind w:left="720" w:hanging="360"/>
        <w:rPr>
          <w:rFonts w:eastAsia="Times New Roman" w:cs="Times New Roman"/>
          <w:b/>
          <w:caps/>
          <w:color w:val="0B3D92"/>
          <w:szCs w:val="20"/>
        </w:rPr>
      </w:pPr>
      <w:r w:rsidRPr="00E02B19">
        <w:rPr>
          <w:rFonts w:eastAsia="Times New Roman" w:cs="Times New Roman"/>
          <w:b/>
          <w:caps/>
          <w:color w:val="0B3D92"/>
          <w:szCs w:val="20"/>
        </w:rPr>
        <w:t>6.</w:t>
      </w:r>
      <w:r w:rsidRPr="00E02B19">
        <w:rPr>
          <w:rFonts w:eastAsia="Times New Roman" w:cs="Times New Roman"/>
          <w:b/>
          <w:caps/>
          <w:color w:val="0B3D92"/>
          <w:szCs w:val="20"/>
        </w:rPr>
        <w:tab/>
        <w:t>DONNEES PHARMACEUTIQUES</w:t>
      </w:r>
    </w:p>
    <w:p w14:paraId="4EE10D52" w14:textId="77777777" w:rsidR="00B10220" w:rsidRPr="00E02B19" w:rsidRDefault="00B10220" w:rsidP="00B10220">
      <w:pPr>
        <w:tabs>
          <w:tab w:val="left" w:pos="720"/>
        </w:tabs>
        <w:spacing w:before="12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6.1.</w:t>
      </w:r>
      <w:r w:rsidRPr="00E02B19">
        <w:rPr>
          <w:rFonts w:eastAsia="Times New Roman" w:cs="Times New Roman"/>
          <w:b/>
          <w:color w:val="0B3D92"/>
          <w:szCs w:val="20"/>
        </w:rPr>
        <w:tab/>
        <w:t>Liste des excipients</w:t>
      </w:r>
    </w:p>
    <w:p w14:paraId="2AC8E073"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Parahydroxybenzoate de méthyle sodique (E219)</w:t>
      </w:r>
    </w:p>
    <w:p w14:paraId="77577790"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Parahydroxybenzoate de propyle sodique (E217)</w:t>
      </w:r>
    </w:p>
    <w:p w14:paraId="7192BCB5" w14:textId="77777777" w:rsidR="00B10220" w:rsidRPr="00E02B19" w:rsidRDefault="00B10220" w:rsidP="00B10220">
      <w:pPr>
        <w:spacing w:before="0" w:after="0" w:line="240" w:lineRule="auto"/>
        <w:rPr>
          <w:rFonts w:eastAsia="Times New Roman" w:cs="Arial"/>
          <w:color w:val="000000"/>
          <w:sz w:val="20"/>
          <w:szCs w:val="20"/>
          <w:lang w:eastAsia="en-US"/>
        </w:rPr>
      </w:pPr>
      <w:proofErr w:type="spellStart"/>
      <w:r w:rsidRPr="00E02B19">
        <w:rPr>
          <w:rFonts w:eastAsia="Times New Roman" w:cs="Arial"/>
          <w:color w:val="000000"/>
          <w:sz w:val="20"/>
          <w:szCs w:val="20"/>
          <w:lang w:eastAsia="en-US"/>
        </w:rPr>
        <w:t>Sucralose</w:t>
      </w:r>
      <w:proofErr w:type="spellEnd"/>
      <w:r w:rsidRPr="00E02B19">
        <w:rPr>
          <w:rFonts w:eastAsia="Times New Roman" w:cs="Arial"/>
          <w:color w:val="000000"/>
          <w:sz w:val="20"/>
          <w:szCs w:val="20"/>
          <w:lang w:eastAsia="en-US"/>
        </w:rPr>
        <w:t xml:space="preserve"> (E955)</w:t>
      </w:r>
    </w:p>
    <w:p w14:paraId="255E4D16" w14:textId="77777777" w:rsidR="00B10220" w:rsidRPr="00E02B19" w:rsidRDefault="00B10220" w:rsidP="00B10220">
      <w:pPr>
        <w:spacing w:before="0" w:after="0" w:line="240" w:lineRule="auto"/>
        <w:rPr>
          <w:rFonts w:eastAsia="Times New Roman" w:cs="Arial"/>
          <w:color w:val="000000"/>
          <w:sz w:val="20"/>
          <w:szCs w:val="20"/>
          <w:lang w:eastAsia="en-US"/>
        </w:rPr>
      </w:pPr>
      <w:proofErr w:type="spellStart"/>
      <w:r w:rsidRPr="00E02B19">
        <w:rPr>
          <w:rFonts w:eastAsia="Times New Roman" w:cs="Arial"/>
          <w:color w:val="000000"/>
          <w:sz w:val="20"/>
          <w:szCs w:val="20"/>
          <w:lang w:eastAsia="en-US"/>
        </w:rPr>
        <w:t>Docusate</w:t>
      </w:r>
      <w:proofErr w:type="spellEnd"/>
      <w:r w:rsidRPr="00E02B19">
        <w:rPr>
          <w:rFonts w:eastAsia="Times New Roman" w:cs="Arial"/>
          <w:color w:val="000000"/>
          <w:sz w:val="20"/>
          <w:szCs w:val="20"/>
          <w:lang w:eastAsia="en-US"/>
        </w:rPr>
        <w:t xml:space="preserve"> sodique</w:t>
      </w:r>
    </w:p>
    <w:p w14:paraId="2DC01D09"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Gomme xanthane (E415)</w:t>
      </w:r>
    </w:p>
    <w:p w14:paraId="3E26A628" w14:textId="77777777" w:rsidR="00B10220" w:rsidRPr="00E02B19" w:rsidRDefault="00B10220" w:rsidP="00B10220">
      <w:pPr>
        <w:spacing w:before="0" w:after="0" w:line="240" w:lineRule="auto"/>
        <w:rPr>
          <w:rFonts w:eastAsia="Times New Roman" w:cs="Arial"/>
          <w:color w:val="000000"/>
          <w:sz w:val="20"/>
          <w:szCs w:val="20"/>
          <w:lang w:eastAsia="en-US"/>
        </w:rPr>
      </w:pPr>
      <w:proofErr w:type="spellStart"/>
      <w:r w:rsidRPr="00E02B19">
        <w:rPr>
          <w:rFonts w:eastAsia="Times New Roman" w:cs="Arial"/>
          <w:color w:val="000000"/>
          <w:sz w:val="20"/>
          <w:szCs w:val="20"/>
          <w:lang w:eastAsia="en-US"/>
        </w:rPr>
        <w:t>Dihydrogénophosphate</w:t>
      </w:r>
      <w:proofErr w:type="spellEnd"/>
      <w:r w:rsidRPr="00E02B19">
        <w:rPr>
          <w:rFonts w:eastAsia="Times New Roman" w:cs="Arial"/>
          <w:color w:val="000000"/>
          <w:sz w:val="20"/>
          <w:szCs w:val="20"/>
          <w:lang w:eastAsia="en-US"/>
        </w:rPr>
        <w:t xml:space="preserve"> de sodium </w:t>
      </w:r>
      <w:proofErr w:type="spellStart"/>
      <w:r w:rsidRPr="00E02B19">
        <w:rPr>
          <w:rFonts w:eastAsia="Times New Roman" w:cs="Arial"/>
          <w:color w:val="000000"/>
          <w:sz w:val="20"/>
          <w:szCs w:val="20"/>
          <w:lang w:eastAsia="en-US"/>
        </w:rPr>
        <w:t>dihydraté</w:t>
      </w:r>
      <w:proofErr w:type="spellEnd"/>
      <w:r w:rsidRPr="00E02B19">
        <w:rPr>
          <w:rFonts w:eastAsia="Times New Roman" w:cs="Arial"/>
          <w:color w:val="000000"/>
          <w:sz w:val="20"/>
          <w:szCs w:val="20"/>
          <w:lang w:eastAsia="en-US"/>
        </w:rPr>
        <w:t xml:space="preserve"> (E339)</w:t>
      </w:r>
    </w:p>
    <w:p w14:paraId="6BC115BC"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Phosphate dipotassique (E340)</w:t>
      </w:r>
    </w:p>
    <w:p w14:paraId="696BB8E4"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Arôme de fraise (contenant de l’acacia E414)</w:t>
      </w:r>
    </w:p>
    <w:p w14:paraId="64A0FCBC"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Arôme modulateur de sucrosité (contenant du fructose, du glucose, du saccharose, du dioxyde de souffre (E220))</w:t>
      </w:r>
    </w:p>
    <w:p w14:paraId="0F0CA672"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 xml:space="preserve">Arôme de masquage (contenant du </w:t>
      </w:r>
      <w:proofErr w:type="spellStart"/>
      <w:r w:rsidRPr="00E02B19">
        <w:rPr>
          <w:rFonts w:eastAsia="Times New Roman" w:cs="Arial"/>
          <w:color w:val="000000"/>
          <w:sz w:val="20"/>
          <w:szCs w:val="20"/>
          <w:lang w:eastAsia="en-US"/>
        </w:rPr>
        <w:t>sucralose</w:t>
      </w:r>
      <w:proofErr w:type="spellEnd"/>
      <w:r w:rsidRPr="00E02B19">
        <w:rPr>
          <w:rFonts w:eastAsia="Times New Roman" w:cs="Arial"/>
          <w:color w:val="000000"/>
          <w:sz w:val="20"/>
          <w:szCs w:val="20"/>
          <w:lang w:eastAsia="en-US"/>
        </w:rPr>
        <w:t xml:space="preserve"> E955, de la </w:t>
      </w:r>
      <w:proofErr w:type="spellStart"/>
      <w:r w:rsidRPr="00E02B19">
        <w:rPr>
          <w:rFonts w:eastAsia="Times New Roman" w:cs="Arial"/>
          <w:color w:val="000000"/>
          <w:sz w:val="20"/>
          <w:szCs w:val="20"/>
          <w:lang w:eastAsia="en-US"/>
        </w:rPr>
        <w:t>maltodextrine</w:t>
      </w:r>
      <w:proofErr w:type="spellEnd"/>
      <w:r w:rsidRPr="00E02B19">
        <w:rPr>
          <w:rFonts w:eastAsia="Times New Roman" w:cs="Arial"/>
          <w:color w:val="000000"/>
          <w:sz w:val="20"/>
          <w:szCs w:val="20"/>
          <w:lang w:eastAsia="en-US"/>
        </w:rPr>
        <w:t xml:space="preserve"> (pomme de terre))</w:t>
      </w:r>
    </w:p>
    <w:p w14:paraId="735A1756"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Acide phosphorique 85% (E338) (pour l’ajustement du pH)</w:t>
      </w:r>
    </w:p>
    <w:p w14:paraId="623E39B9"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Eau purifiée</w:t>
      </w:r>
    </w:p>
    <w:p w14:paraId="0839553D"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6.2.</w:t>
      </w:r>
      <w:r w:rsidRPr="00E02B19">
        <w:rPr>
          <w:rFonts w:eastAsia="Times New Roman" w:cs="Times New Roman"/>
          <w:b/>
          <w:color w:val="0B3D92"/>
          <w:szCs w:val="20"/>
        </w:rPr>
        <w:tab/>
        <w:t>Incompatibilités</w:t>
      </w:r>
    </w:p>
    <w:p w14:paraId="1A87AF46"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Sans objet.</w:t>
      </w:r>
    </w:p>
    <w:p w14:paraId="625BC70D" w14:textId="77777777" w:rsidR="00B10220" w:rsidRPr="00E02B19" w:rsidRDefault="00B10220" w:rsidP="00B10220">
      <w:pPr>
        <w:tabs>
          <w:tab w:val="left" w:pos="720"/>
        </w:tabs>
        <w:spacing w:before="240" w:after="120" w:line="240" w:lineRule="auto"/>
        <w:ind w:left="1080" w:hanging="720"/>
        <w:rPr>
          <w:rFonts w:eastAsia="Times New Roman" w:cs="Arial"/>
          <w:b/>
          <w:i/>
          <w:color w:val="000000"/>
          <w:sz w:val="20"/>
          <w:szCs w:val="20"/>
          <w:lang w:eastAsia="en-US"/>
        </w:rPr>
      </w:pPr>
      <w:r w:rsidRPr="00E02B19">
        <w:rPr>
          <w:rFonts w:eastAsia="Times New Roman" w:cs="Times New Roman"/>
          <w:b/>
          <w:color w:val="0B3D92"/>
          <w:szCs w:val="20"/>
        </w:rPr>
        <w:t>6.3.</w:t>
      </w:r>
      <w:r w:rsidRPr="00E02B19">
        <w:rPr>
          <w:rFonts w:eastAsia="Times New Roman" w:cs="Times New Roman"/>
          <w:b/>
          <w:color w:val="0B3D92"/>
          <w:szCs w:val="20"/>
        </w:rPr>
        <w:tab/>
        <w:t>Durée de conservation</w:t>
      </w:r>
    </w:p>
    <w:p w14:paraId="75F02785"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3 ans.</w:t>
      </w:r>
    </w:p>
    <w:p w14:paraId="19290571"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Après la première ouverture : 3 mois</w:t>
      </w:r>
    </w:p>
    <w:p w14:paraId="55C277B9"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Le médicament ne doit pas être utilisé au-delà de la date de péremption indiquée sur l’emballage (EXP {MM/AAAA}).</w:t>
      </w:r>
    </w:p>
    <w:p w14:paraId="2077CC7A"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6.4.</w:t>
      </w:r>
      <w:r w:rsidRPr="00E02B19">
        <w:rPr>
          <w:rFonts w:eastAsia="Times New Roman" w:cs="Times New Roman"/>
          <w:b/>
          <w:color w:val="0B3D92"/>
          <w:szCs w:val="20"/>
        </w:rPr>
        <w:tab/>
        <w:t>Précautions particulières de conservation</w:t>
      </w:r>
    </w:p>
    <w:p w14:paraId="2EEC16C0" w14:textId="77777777" w:rsidR="00B10220" w:rsidRPr="00E02B19" w:rsidRDefault="00B10220" w:rsidP="00B10220">
      <w:pPr>
        <w:spacing w:before="0" w:after="0" w:line="240" w:lineRule="auto"/>
        <w:rPr>
          <w:rFonts w:eastAsia="Times New Roman" w:cs="Arial"/>
          <w:color w:val="000000"/>
          <w:sz w:val="20"/>
          <w:szCs w:val="20"/>
          <w:lang w:eastAsia="en-US"/>
        </w:rPr>
      </w:pPr>
      <w:r w:rsidRPr="00E02B19">
        <w:rPr>
          <w:rFonts w:eastAsia="Times New Roman" w:cs="Arial"/>
          <w:color w:val="000000"/>
          <w:sz w:val="20"/>
          <w:szCs w:val="20"/>
          <w:lang w:eastAsia="en-US"/>
        </w:rPr>
        <w:t>Ce médicament ne nécessite pas de conditions de conservations particulières.</w:t>
      </w:r>
    </w:p>
    <w:p w14:paraId="32318098"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6.5.</w:t>
      </w:r>
      <w:r w:rsidRPr="00E02B19">
        <w:rPr>
          <w:rFonts w:eastAsia="Times New Roman" w:cs="Times New Roman"/>
          <w:b/>
          <w:color w:val="0B3D92"/>
          <w:szCs w:val="20"/>
        </w:rPr>
        <w:tab/>
        <w:t>Nature et contenu de l'emballage extérieur</w:t>
      </w:r>
    </w:p>
    <w:p w14:paraId="301F0D94"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OSPOLOT 20 mg/ml suspension buvable</w:t>
      </w:r>
    </w:p>
    <w:p w14:paraId="3258AFBF"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250 ml de suspension buvable dans un flacon en verre ambré (type III) avec une fermeture sécurité-enfant (polypropylène) dans une boîte en carton contenant également une seringue orale de 10 ml, graduée tous les 0,25 ml (HDPE, polypropylène) et un adaptateur pour la seringue orale (LDPE).</w:t>
      </w:r>
    </w:p>
    <w:p w14:paraId="0F5B0915" w14:textId="77777777" w:rsidR="00B10220" w:rsidRPr="00E02B19" w:rsidRDefault="00B10220" w:rsidP="00B10220">
      <w:pPr>
        <w:tabs>
          <w:tab w:val="left" w:pos="720"/>
        </w:tabs>
        <w:spacing w:before="240" w:after="120" w:line="240" w:lineRule="auto"/>
        <w:ind w:left="1080" w:hanging="720"/>
        <w:rPr>
          <w:rFonts w:eastAsia="Times New Roman" w:cs="Times New Roman"/>
          <w:b/>
          <w:color w:val="0B3D92"/>
          <w:szCs w:val="20"/>
        </w:rPr>
      </w:pPr>
      <w:r w:rsidRPr="00E02B19">
        <w:rPr>
          <w:rFonts w:eastAsia="Times New Roman" w:cs="Times New Roman"/>
          <w:b/>
          <w:color w:val="0B3D92"/>
          <w:szCs w:val="20"/>
        </w:rPr>
        <w:t>6.6.</w:t>
      </w:r>
      <w:r w:rsidRPr="00E02B19">
        <w:rPr>
          <w:rFonts w:eastAsia="Times New Roman" w:cs="Times New Roman"/>
          <w:b/>
          <w:color w:val="0B3D92"/>
          <w:szCs w:val="20"/>
        </w:rPr>
        <w:tab/>
        <w:t>Précautions particulières d’élimination et de manipulation</w:t>
      </w:r>
    </w:p>
    <w:p w14:paraId="3278242D" w14:textId="77777777" w:rsidR="00B10220" w:rsidRPr="00E02B19" w:rsidRDefault="00B10220" w:rsidP="00B10220">
      <w:pPr>
        <w:spacing w:before="0" w:after="0" w:line="240" w:lineRule="auto"/>
        <w:rPr>
          <w:rFonts w:eastAsia="Times New Roman" w:cs="Arial"/>
          <w:color w:val="000000"/>
          <w:sz w:val="20"/>
          <w:szCs w:val="20"/>
        </w:rPr>
      </w:pPr>
      <w:r w:rsidRPr="00E02B19">
        <w:rPr>
          <w:rFonts w:eastAsia="Times New Roman" w:cs="Arial"/>
          <w:color w:val="000000"/>
          <w:sz w:val="20"/>
          <w:szCs w:val="20"/>
        </w:rPr>
        <w:t xml:space="preserve">Tout médicament non utilisé ou déchet doit être éliminé conformément à la réglementation en vigueur. </w:t>
      </w:r>
    </w:p>
    <w:p w14:paraId="46109901" w14:textId="77777777" w:rsidR="00B10220" w:rsidRPr="00E02B19" w:rsidRDefault="00B10220" w:rsidP="00B10220">
      <w:pPr>
        <w:spacing w:before="0" w:after="0" w:line="240" w:lineRule="auto"/>
        <w:rPr>
          <w:rFonts w:eastAsia="Times New Roman" w:cs="Arial"/>
          <w:color w:val="000000"/>
          <w:sz w:val="20"/>
          <w:szCs w:val="20"/>
        </w:rPr>
      </w:pPr>
    </w:p>
    <w:p w14:paraId="05CAA038" w14:textId="77777777" w:rsidR="00B10220" w:rsidRPr="00E02B19" w:rsidRDefault="00B10220" w:rsidP="00B10220">
      <w:pPr>
        <w:keepNext/>
        <w:keepLines/>
        <w:tabs>
          <w:tab w:val="left" w:pos="357"/>
        </w:tabs>
        <w:spacing w:before="240" w:after="0" w:line="240" w:lineRule="auto"/>
        <w:ind w:left="720" w:hanging="360"/>
        <w:rPr>
          <w:rFonts w:eastAsia="Times New Roman" w:cs="Times New Roman"/>
          <w:b/>
          <w:caps/>
          <w:color w:val="0B3D92"/>
          <w:szCs w:val="20"/>
        </w:rPr>
      </w:pPr>
      <w:r w:rsidRPr="00E02B19">
        <w:rPr>
          <w:rFonts w:eastAsia="Times New Roman" w:cs="Times New Roman"/>
          <w:b/>
          <w:caps/>
          <w:color w:val="0B3D92"/>
          <w:szCs w:val="20"/>
        </w:rPr>
        <w:t>7.</w:t>
      </w:r>
      <w:r w:rsidRPr="00E02B19">
        <w:rPr>
          <w:rFonts w:eastAsia="Times New Roman" w:cs="Times New Roman"/>
          <w:b/>
          <w:caps/>
          <w:color w:val="0B3D92"/>
          <w:szCs w:val="20"/>
        </w:rPr>
        <w:tab/>
        <w:t xml:space="preserve">Laboratoire exploitant </w:t>
      </w:r>
    </w:p>
    <w:p w14:paraId="49714A8D" w14:textId="77777777" w:rsidR="00B10220" w:rsidRPr="00E02B19" w:rsidRDefault="00B10220" w:rsidP="00B10220">
      <w:pPr>
        <w:spacing w:before="240" w:after="0" w:line="240" w:lineRule="auto"/>
        <w:rPr>
          <w:rFonts w:eastAsia="Times New Roman" w:cs="Arial"/>
          <w:b/>
          <w:color w:val="000000"/>
          <w:sz w:val="20"/>
          <w:szCs w:val="20"/>
        </w:rPr>
      </w:pPr>
      <w:r w:rsidRPr="00E02B19">
        <w:rPr>
          <w:rFonts w:eastAsia="Times New Roman" w:cs="Arial"/>
          <w:b/>
          <w:color w:val="000000"/>
          <w:sz w:val="20"/>
          <w:szCs w:val="20"/>
        </w:rPr>
        <w:t>INRESA</w:t>
      </w:r>
    </w:p>
    <w:p w14:paraId="1A45E4A2" w14:textId="77777777" w:rsidR="00B10220" w:rsidRPr="00E02B19" w:rsidRDefault="00B10220" w:rsidP="00B10220">
      <w:pPr>
        <w:spacing w:before="0" w:after="0" w:line="240" w:lineRule="auto"/>
        <w:rPr>
          <w:rFonts w:eastAsia="Times New Roman" w:cs="Arial"/>
          <w:caps/>
          <w:color w:val="000000"/>
          <w:sz w:val="20"/>
          <w:szCs w:val="20"/>
        </w:rPr>
      </w:pPr>
      <w:r w:rsidRPr="00E02B19">
        <w:rPr>
          <w:rFonts w:eastAsia="Times New Roman" w:cs="Arial"/>
          <w:caps/>
          <w:color w:val="000000"/>
          <w:sz w:val="20"/>
          <w:szCs w:val="20"/>
        </w:rPr>
        <w:t xml:space="preserve">1, rue Jean Monnet </w:t>
      </w:r>
    </w:p>
    <w:p w14:paraId="0660D36D" w14:textId="77777777" w:rsidR="00B10220" w:rsidRPr="00E02B19" w:rsidRDefault="00B10220" w:rsidP="00B10220">
      <w:pPr>
        <w:spacing w:before="0" w:after="0" w:line="240" w:lineRule="auto"/>
        <w:rPr>
          <w:rFonts w:eastAsia="Times New Roman" w:cs="Arial"/>
          <w:caps/>
          <w:color w:val="000000"/>
          <w:sz w:val="20"/>
          <w:szCs w:val="20"/>
        </w:rPr>
      </w:pPr>
      <w:r w:rsidRPr="00E02B19">
        <w:rPr>
          <w:rFonts w:eastAsia="Times New Roman" w:cs="Arial"/>
          <w:caps/>
          <w:color w:val="000000"/>
          <w:sz w:val="20"/>
          <w:szCs w:val="20"/>
        </w:rPr>
        <w:t>68870 BARTENHEIM</w:t>
      </w:r>
    </w:p>
    <w:p w14:paraId="4B9BB565" w14:textId="77777777" w:rsidR="00B10220" w:rsidRPr="00E02B19" w:rsidRDefault="00B10220" w:rsidP="00B10220">
      <w:pPr>
        <w:spacing w:before="0" w:after="0" w:line="240" w:lineRule="auto"/>
        <w:rPr>
          <w:rFonts w:eastAsia="Times New Roman" w:cs="Arial"/>
          <w:caps/>
          <w:color w:val="000000"/>
          <w:sz w:val="20"/>
          <w:szCs w:val="20"/>
        </w:rPr>
      </w:pPr>
      <w:r w:rsidRPr="00E02B19">
        <w:rPr>
          <w:rFonts w:eastAsia="Times New Roman" w:cs="Arial"/>
          <w:caps/>
          <w:color w:val="000000"/>
          <w:sz w:val="20"/>
          <w:szCs w:val="20"/>
        </w:rPr>
        <w:t>France</w:t>
      </w:r>
    </w:p>
    <w:p w14:paraId="2F8AB165" w14:textId="77777777" w:rsidR="00B10220" w:rsidRPr="00E02B19" w:rsidRDefault="00B10220" w:rsidP="00B10220">
      <w:pPr>
        <w:spacing w:before="0" w:after="0" w:line="240" w:lineRule="auto"/>
        <w:rPr>
          <w:rFonts w:eastAsia="Times New Roman" w:cs="Times New Roman"/>
          <w:color w:val="auto"/>
          <w:sz w:val="20"/>
          <w:szCs w:val="20"/>
          <w:lang w:val="de-DE"/>
        </w:rPr>
      </w:pPr>
      <w:r w:rsidRPr="00E02B19">
        <w:rPr>
          <w:rFonts w:eastAsia="Times New Roman" w:cs="Times New Roman"/>
          <w:color w:val="auto"/>
          <w:sz w:val="20"/>
          <w:szCs w:val="20"/>
        </w:rPr>
        <w:t>Tél : +</w:t>
      </w:r>
      <w:r w:rsidRPr="00E02B19">
        <w:rPr>
          <w:rFonts w:eastAsia="Times New Roman" w:cs="Times New Roman"/>
          <w:color w:val="auto"/>
          <w:sz w:val="20"/>
          <w:szCs w:val="20"/>
          <w:lang w:val="de-DE"/>
        </w:rPr>
        <w:t xml:space="preserve"> 33 3 89 70 76 60</w:t>
      </w:r>
    </w:p>
    <w:p w14:paraId="76C43107" w14:textId="77777777" w:rsidR="00B10220" w:rsidRPr="00E02B19" w:rsidRDefault="00B10220" w:rsidP="00B10220">
      <w:pPr>
        <w:spacing w:before="0" w:after="0" w:line="240" w:lineRule="auto"/>
        <w:rPr>
          <w:rFonts w:eastAsia="Times New Roman" w:cs="Times New Roman"/>
          <w:color w:val="auto"/>
          <w:sz w:val="20"/>
          <w:szCs w:val="20"/>
        </w:rPr>
      </w:pPr>
      <w:r w:rsidRPr="00E02B19">
        <w:rPr>
          <w:rFonts w:eastAsia="Times New Roman" w:cs="Times New Roman"/>
          <w:color w:val="auto"/>
          <w:sz w:val="20"/>
          <w:szCs w:val="20"/>
        </w:rPr>
        <w:t>Fax : + 33 3 89 70 78 65</w:t>
      </w:r>
    </w:p>
    <w:p w14:paraId="5F99C25E" w14:textId="77777777" w:rsidR="00B10220" w:rsidRPr="00E02B19" w:rsidRDefault="00B10220" w:rsidP="00B10220">
      <w:pPr>
        <w:spacing w:before="0" w:after="0" w:line="240" w:lineRule="auto"/>
        <w:rPr>
          <w:rFonts w:eastAsia="Times New Roman" w:cs="Times New Roman"/>
          <w:color w:val="auto"/>
          <w:sz w:val="20"/>
          <w:szCs w:val="20"/>
        </w:rPr>
      </w:pPr>
      <w:r w:rsidRPr="00E02B19">
        <w:rPr>
          <w:rFonts w:eastAsia="Times New Roman" w:cs="Times New Roman"/>
          <w:color w:val="auto"/>
          <w:sz w:val="20"/>
          <w:szCs w:val="20"/>
        </w:rPr>
        <w:t xml:space="preserve">Mail : </w:t>
      </w:r>
      <w:hyperlink r:id="rId27" w:history="1">
        <w:r w:rsidRPr="00E02B19">
          <w:rPr>
            <w:rFonts w:eastAsia="Times New Roman" w:cs="Times New Roman"/>
            <w:color w:val="0000FF"/>
            <w:sz w:val="20"/>
            <w:szCs w:val="20"/>
            <w:u w:val="single"/>
          </w:rPr>
          <w:t>info@inresa.fr</w:t>
        </w:r>
      </w:hyperlink>
      <w:r w:rsidRPr="00E02B19">
        <w:rPr>
          <w:rFonts w:eastAsia="Times New Roman" w:cs="Times New Roman"/>
          <w:color w:val="auto"/>
          <w:sz w:val="20"/>
          <w:szCs w:val="20"/>
        </w:rPr>
        <w:t xml:space="preserve"> </w:t>
      </w:r>
    </w:p>
    <w:p w14:paraId="28C26E7C" w14:textId="77777777" w:rsidR="00B10220" w:rsidRPr="00E02B19" w:rsidRDefault="00B10220" w:rsidP="00B10220">
      <w:pPr>
        <w:spacing w:before="120" w:after="0" w:line="240" w:lineRule="auto"/>
        <w:rPr>
          <w:rFonts w:eastAsia="Times New Roman" w:cs="Times New Roman"/>
          <w:color w:val="000000"/>
          <w:sz w:val="20"/>
          <w:szCs w:val="20"/>
        </w:rPr>
      </w:pPr>
      <w:r w:rsidRPr="00E02B19">
        <w:rPr>
          <w:rFonts w:eastAsia="Times New Roman" w:cs="Times New Roman"/>
          <w:color w:val="000000"/>
          <w:sz w:val="20"/>
          <w:szCs w:val="20"/>
        </w:rPr>
        <w:tab/>
      </w:r>
    </w:p>
    <w:p w14:paraId="461558D3" w14:textId="77777777" w:rsidR="00B10220" w:rsidRPr="00E02B19" w:rsidRDefault="00B10220" w:rsidP="00B10220">
      <w:pPr>
        <w:keepNext/>
        <w:keepLines/>
        <w:tabs>
          <w:tab w:val="left" w:pos="357"/>
        </w:tabs>
        <w:spacing w:before="120" w:after="0" w:line="240" w:lineRule="auto"/>
        <w:ind w:left="720" w:hanging="360"/>
        <w:rPr>
          <w:rFonts w:eastAsia="Times New Roman" w:cs="Times New Roman"/>
          <w:b/>
          <w:caps/>
          <w:color w:val="0B3D92"/>
          <w:szCs w:val="20"/>
        </w:rPr>
      </w:pPr>
      <w:r w:rsidRPr="00E02B19">
        <w:rPr>
          <w:rFonts w:eastAsia="Times New Roman" w:cs="Times New Roman"/>
          <w:b/>
          <w:caps/>
          <w:color w:val="0B3D92"/>
          <w:szCs w:val="20"/>
        </w:rPr>
        <w:t>8.</w:t>
      </w:r>
      <w:r w:rsidRPr="00E02B19">
        <w:rPr>
          <w:rFonts w:eastAsia="Times New Roman" w:cs="Times New Roman"/>
          <w:b/>
          <w:caps/>
          <w:color w:val="0B3D92"/>
          <w:szCs w:val="20"/>
        </w:rPr>
        <w:tab/>
        <w:t>DATE DE MISE A JOUR DU TEXTE</w:t>
      </w:r>
    </w:p>
    <w:p w14:paraId="3BFD5EF5" w14:textId="454D9220" w:rsidR="00B10220" w:rsidRPr="00E02B19" w:rsidRDefault="00B10220" w:rsidP="00B10220">
      <w:pPr>
        <w:spacing w:before="240" w:after="120" w:line="240" w:lineRule="auto"/>
        <w:rPr>
          <w:rFonts w:eastAsia="Times New Roman" w:cs="Times New Roman"/>
          <w:color w:val="000000"/>
          <w:sz w:val="20"/>
          <w:szCs w:val="20"/>
        </w:rPr>
      </w:pPr>
      <w:r>
        <w:rPr>
          <w:rFonts w:eastAsia="Times New Roman" w:cs="Times New Roman"/>
          <w:color w:val="000000"/>
          <w:sz w:val="20"/>
          <w:szCs w:val="20"/>
        </w:rPr>
        <w:t>07</w:t>
      </w:r>
      <w:r w:rsidRPr="00E02B19">
        <w:rPr>
          <w:rFonts w:eastAsia="Times New Roman" w:cs="Times New Roman"/>
          <w:color w:val="000000"/>
          <w:sz w:val="20"/>
          <w:szCs w:val="20"/>
        </w:rPr>
        <w:t>/2025</w:t>
      </w:r>
    </w:p>
    <w:p w14:paraId="0230C1B6" w14:textId="77777777" w:rsidR="00B10220" w:rsidRPr="00E02B19" w:rsidRDefault="00B10220" w:rsidP="00B10220">
      <w:pPr>
        <w:pBdr>
          <w:bottom w:val="single" w:sz="4" w:space="1" w:color="auto"/>
        </w:pBdr>
        <w:spacing w:before="0" w:after="0" w:line="240" w:lineRule="auto"/>
        <w:rPr>
          <w:rFonts w:eastAsia="Times New Roman" w:cs="Times New Roman"/>
          <w:color w:val="000000"/>
          <w:sz w:val="20"/>
          <w:szCs w:val="20"/>
        </w:rPr>
      </w:pPr>
    </w:p>
    <w:p w14:paraId="23841B64" w14:textId="77777777" w:rsidR="00B10220" w:rsidRPr="00E02B19" w:rsidRDefault="00B10220" w:rsidP="00B10220">
      <w:pPr>
        <w:keepNext/>
        <w:keepLines/>
        <w:tabs>
          <w:tab w:val="left" w:pos="357"/>
        </w:tabs>
        <w:spacing w:before="120" w:after="0" w:line="240" w:lineRule="auto"/>
        <w:ind w:left="720" w:hanging="360"/>
        <w:jc w:val="center"/>
        <w:rPr>
          <w:rFonts w:eastAsia="Times New Roman" w:cs="Times New Roman"/>
          <w:b/>
          <w:caps/>
          <w:color w:val="0B3D92"/>
          <w:szCs w:val="20"/>
        </w:rPr>
      </w:pPr>
      <w:r w:rsidRPr="00E02B19">
        <w:rPr>
          <w:rFonts w:eastAsia="Times New Roman" w:cs="Times New Roman"/>
          <w:b/>
          <w:caps/>
          <w:color w:val="0B3D92"/>
          <w:szCs w:val="20"/>
        </w:rPr>
        <w:t>CONDITIONS DE PRESCRIPTION ET DE DELIVRANCE</w:t>
      </w:r>
    </w:p>
    <w:p w14:paraId="1E1B8E9E" w14:textId="77777777" w:rsidR="00B10220" w:rsidRPr="00E02B19" w:rsidRDefault="00B10220" w:rsidP="00B10220">
      <w:pPr>
        <w:spacing w:before="0" w:after="0" w:line="240" w:lineRule="auto"/>
        <w:rPr>
          <w:rFonts w:eastAsia="Times New Roman" w:cs="Times New Roman"/>
          <w:color w:val="auto"/>
          <w:sz w:val="20"/>
          <w:szCs w:val="20"/>
        </w:rPr>
      </w:pPr>
    </w:p>
    <w:p w14:paraId="223B123A" w14:textId="77777777" w:rsidR="00B10220" w:rsidRDefault="00B10220" w:rsidP="00B10220">
      <w:pPr>
        <w:spacing w:before="0" w:after="120" w:line="240" w:lineRule="auto"/>
        <w:rPr>
          <w:rFonts w:eastAsia="Times New Roman" w:cs="Times New Roman"/>
          <w:color w:val="000000"/>
          <w:sz w:val="20"/>
          <w:szCs w:val="20"/>
        </w:rPr>
      </w:pPr>
      <w:r w:rsidRPr="00E02B19">
        <w:rPr>
          <w:rFonts w:eastAsia="Times New Roman" w:cs="Times New Roman"/>
          <w:color w:val="000000"/>
          <w:sz w:val="20"/>
          <w:szCs w:val="20"/>
        </w:rPr>
        <w:t>Médicament soumis à prescription hospitalière réservée aux spécialistes en pédiatrie ou en neurologie.</w:t>
      </w:r>
    </w:p>
    <w:p w14:paraId="07159827" w14:textId="2426E6EA" w:rsidR="00B34300" w:rsidRPr="009A4C9D" w:rsidRDefault="00B10220" w:rsidP="009A4C9D">
      <w:pPr>
        <w:spacing w:before="0" w:after="160" w:line="259" w:lineRule="auto"/>
        <w:jc w:val="left"/>
      </w:pPr>
      <w:r>
        <w:br w:type="page"/>
      </w:r>
    </w:p>
    <w:p w14:paraId="4774C14F" w14:textId="3B9EB75D" w:rsidR="002123E3" w:rsidRPr="00F91AD1" w:rsidRDefault="002123E3" w:rsidP="002123E3">
      <w:pPr>
        <w:keepNext/>
        <w:pBdr>
          <w:top w:val="single" w:sz="4" w:space="1" w:color="auto"/>
          <w:left w:val="single" w:sz="4" w:space="4" w:color="auto"/>
          <w:bottom w:val="single" w:sz="4" w:space="1" w:color="auto"/>
          <w:right w:val="single" w:sz="4" w:space="4" w:color="auto"/>
        </w:pBdr>
        <w:autoSpaceDE w:val="0"/>
        <w:autoSpaceDN w:val="0"/>
        <w:adjustRightInd w:val="0"/>
        <w:spacing w:before="0" w:after="0"/>
        <w:jc w:val="center"/>
        <w:rPr>
          <w:rFonts w:ascii="Arial Narrow" w:eastAsia="Times New Roman" w:hAnsi="Arial Narrow" w:cs="Arial"/>
          <w:b/>
          <w:color w:val="000000"/>
          <w:sz w:val="36"/>
          <w:szCs w:val="36"/>
        </w:rPr>
      </w:pPr>
      <w:r w:rsidRPr="00F91AD1">
        <w:rPr>
          <w:rFonts w:ascii="Arial Narrow" w:eastAsia="Times New Roman" w:hAnsi="Arial Narrow" w:cs="Arial"/>
          <w:b/>
          <w:color w:val="000000"/>
          <w:sz w:val="36"/>
          <w:szCs w:val="36"/>
        </w:rPr>
        <w:lastRenderedPageBreak/>
        <w:t xml:space="preserve">Note d’information </w:t>
      </w:r>
      <w:r>
        <w:rPr>
          <w:rFonts w:ascii="Arial Narrow" w:eastAsia="Times New Roman" w:hAnsi="Arial Narrow" w:cs="Arial"/>
          <w:b/>
          <w:color w:val="000000"/>
          <w:sz w:val="36"/>
          <w:szCs w:val="36"/>
        </w:rPr>
        <w:t>à destination des patients sur le traitement des données à caractère personnel</w:t>
      </w:r>
    </w:p>
    <w:p w14:paraId="535E90A3" w14:textId="77777777" w:rsidR="00191D69" w:rsidRDefault="00191D69" w:rsidP="00191D69">
      <w:pPr>
        <w:keepNext/>
        <w:keepLines/>
        <w:suppressAutoHyphens/>
        <w:spacing w:before="0" w:after="60" w:line="240" w:lineRule="auto"/>
        <w:jc w:val="left"/>
        <w:outlineLvl w:val="1"/>
        <w:rPr>
          <w:rFonts w:eastAsia="Times New Roman" w:cs="Arial"/>
          <w:b/>
          <w:color w:val="000000"/>
          <w:sz w:val="28"/>
        </w:rPr>
      </w:pPr>
    </w:p>
    <w:p w14:paraId="6B84B116"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Un médicament dispensé dans le cadre d’une autorisation d’accès compassionnel (AAC) vous a été prescrit. Ceci implique un traitement de données à caractère personnel sur votre santé, c’est à dire des informations qui portent sur vous, votre santé, vos habitudes de vie.</w:t>
      </w:r>
    </w:p>
    <w:p w14:paraId="5C8A8C4E" w14:textId="2A3B7A35" w:rsidR="002123E3" w:rsidRPr="002123E3" w:rsidRDefault="002123E3" w:rsidP="002123E3">
      <w:pPr>
        <w:rPr>
          <w:rFonts w:eastAsia="Times New Roman" w:cs="Times New Roman"/>
          <w:color w:val="404040"/>
        </w:rPr>
      </w:pPr>
      <w:r w:rsidRPr="002123E3">
        <w:rPr>
          <w:rFonts w:eastAsia="Times New Roman" w:cs="Times New Roman"/>
          <w:color w:val="404040"/>
        </w:rPr>
        <w:t xml:space="preserve">Ce document vous informe sur les données à caractère personnel qui sont recueillies et leur traitement, c’est-à-dire l’utilisation qui en sera faite. Le responsable du traitement des données est  </w:t>
      </w:r>
      <w:sdt>
        <w:sdtPr>
          <w:rPr>
            <w:rFonts w:eastAsia="Times New Roman" w:cs="Times New Roman"/>
            <w:color w:val="404040"/>
          </w:rPr>
          <w:id w:val="1960607470"/>
          <w:placeholder>
            <w:docPart w:val="2AEC8972BC7C4DEC888F9C8B50246470"/>
          </w:placeholder>
        </w:sdtPr>
        <w:sdtEndPr/>
        <w:sdtContent>
          <w:r>
            <w:rPr>
              <w:rFonts w:eastAsia="Times New Roman" w:cs="Times New Roman"/>
              <w:color w:val="404040"/>
            </w:rPr>
            <w:t>INRESA</w:t>
          </w:r>
        </w:sdtContent>
      </w:sdt>
      <w:r w:rsidRPr="002123E3">
        <w:rPr>
          <w:rFonts w:eastAsia="Times New Roman" w:cs="Times New Roman"/>
          <w:color w:val="404040"/>
        </w:rPr>
        <w:t>. Il s’agit du laboratoire exploitant le médicament en accès compassionnel.</w:t>
      </w:r>
    </w:p>
    <w:p w14:paraId="4A357B28" w14:textId="77777777" w:rsidR="002123E3" w:rsidRPr="002123E3" w:rsidRDefault="002123E3" w:rsidP="002123E3">
      <w:pPr>
        <w:spacing w:before="0" w:after="0"/>
        <w:rPr>
          <w:rFonts w:eastAsia="Times New Roman" w:cs="Times New Roman"/>
          <w:color w:val="404040"/>
        </w:rPr>
      </w:pPr>
    </w:p>
    <w:p w14:paraId="00C279D0" w14:textId="77777777" w:rsidR="002123E3" w:rsidRPr="002123E3" w:rsidRDefault="002123E3" w:rsidP="002123E3">
      <w:pPr>
        <w:keepNext/>
        <w:keepLines/>
        <w:suppressAutoHyphens/>
        <w:spacing w:before="0" w:after="60" w:line="240" w:lineRule="auto"/>
        <w:jc w:val="left"/>
        <w:outlineLvl w:val="1"/>
        <w:rPr>
          <w:rFonts w:ascii="Arial Narrow" w:eastAsia="Times New Roman" w:hAnsi="Arial Narrow" w:cs="Times New Roman"/>
          <w:bCs/>
          <w:color w:val="000000"/>
          <w:sz w:val="36"/>
          <w:szCs w:val="26"/>
        </w:rPr>
      </w:pPr>
      <w:r w:rsidRPr="002123E3">
        <w:rPr>
          <w:rFonts w:ascii="Arial Narrow" w:eastAsia="Times New Roman" w:hAnsi="Arial Narrow" w:cs="Times New Roman"/>
          <w:bCs/>
          <w:color w:val="000000"/>
          <w:sz w:val="36"/>
          <w:szCs w:val="26"/>
        </w:rPr>
        <w:t>À quoi vont servir vos données ?</w:t>
      </w:r>
    </w:p>
    <w:p w14:paraId="3FC7D098"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 xml:space="preserve">Pour pouvoir relever d’une AAC un médicament doit remplir plusieurs critères : présenter plus de bénéfices que de risques et le traitement ne peut attendre que le médicament soit autorisé au titre de l’AMM. Vos données à caractère personnel et en particulier les informations sur votre réponse au traitement, permettront d’évaluer en continu si ces critères sont toujours remplis. </w:t>
      </w:r>
    </w:p>
    <w:p w14:paraId="6F9A1B41" w14:textId="77777777" w:rsidR="002123E3" w:rsidRPr="002123E3" w:rsidRDefault="002123E3" w:rsidP="002123E3">
      <w:pPr>
        <w:keepNext/>
        <w:keepLines/>
        <w:suppressAutoHyphens/>
        <w:spacing w:before="0" w:after="0" w:line="240" w:lineRule="auto"/>
        <w:jc w:val="left"/>
        <w:outlineLvl w:val="1"/>
        <w:rPr>
          <w:rFonts w:ascii="Arial Narrow" w:eastAsia="Times New Roman" w:hAnsi="Arial Narrow" w:cs="Times New Roman"/>
          <w:bCs/>
          <w:color w:val="000000"/>
          <w:szCs w:val="18"/>
        </w:rPr>
      </w:pPr>
    </w:p>
    <w:p w14:paraId="06146F39" w14:textId="77777777" w:rsidR="002123E3" w:rsidRPr="002123E3" w:rsidRDefault="002123E3" w:rsidP="002123E3">
      <w:pPr>
        <w:keepNext/>
        <w:keepLines/>
        <w:suppressAutoHyphens/>
        <w:spacing w:before="0" w:after="60" w:line="240" w:lineRule="auto"/>
        <w:jc w:val="left"/>
        <w:outlineLvl w:val="1"/>
        <w:rPr>
          <w:rFonts w:ascii="Arial Narrow" w:eastAsia="Times New Roman" w:hAnsi="Arial Narrow" w:cs="Times New Roman"/>
          <w:bCs/>
          <w:color w:val="000000"/>
          <w:sz w:val="36"/>
          <w:szCs w:val="26"/>
        </w:rPr>
      </w:pPr>
      <w:r w:rsidRPr="002123E3">
        <w:rPr>
          <w:rFonts w:ascii="Arial Narrow" w:eastAsia="Times New Roman" w:hAnsi="Arial Narrow" w:cs="Times New Roman"/>
          <w:bCs/>
          <w:color w:val="000000"/>
          <w:sz w:val="36"/>
          <w:szCs w:val="26"/>
        </w:rPr>
        <w:t>Vos données à caractère personnel pourront-elles être réutilisées par la suite ?</w:t>
      </w:r>
    </w:p>
    <w:p w14:paraId="58FB92AE" w14:textId="77777777" w:rsidR="002123E3" w:rsidRPr="002123E3" w:rsidRDefault="002123E3" w:rsidP="002123E3">
      <w:pPr>
        <w:spacing w:after="120"/>
        <w:ind w:right="215"/>
        <w:textAlignment w:val="baseline"/>
        <w:rPr>
          <w:rFonts w:eastAsia="Times New Roman" w:cs="Times New Roman"/>
          <w:color w:val="404040"/>
        </w:rPr>
      </w:pPr>
      <w:r w:rsidRPr="002123E3">
        <w:rPr>
          <w:rFonts w:eastAsia="Times New Roman" w:cs="Times New Roman"/>
          <w:color w:val="404040"/>
        </w:rPr>
        <w:t xml:space="preserve">Vos données à caractère personnel, pseudo-anonymisées, pourront également être utilisées ensuite pour faire de la recherche, étude ou de l’évaluation dans le domaine de la santé. </w:t>
      </w:r>
    </w:p>
    <w:p w14:paraId="46370729" w14:textId="77777777" w:rsidR="002123E3" w:rsidRPr="002123E3" w:rsidRDefault="002123E3" w:rsidP="002123E3">
      <w:pPr>
        <w:spacing w:after="120"/>
        <w:ind w:right="215"/>
        <w:textAlignment w:val="baseline"/>
        <w:rPr>
          <w:rFonts w:eastAsia="Times New Roman" w:cs="Times New Roman"/>
          <w:color w:val="404040"/>
        </w:rPr>
      </w:pPr>
      <w:r w:rsidRPr="002123E3">
        <w:rPr>
          <w:rFonts w:eastAsia="Times New Roman" w:cs="Times New Roman"/>
          <w:color w:val="404040"/>
        </w:rPr>
        <w:t xml:space="preserve">Cette recherche se fera dans les conditions autorisées par le Règlement européen général sur la protection des données (RGPD) et la loi du 6 janvier 1978 modifiée dite loi « informatique et liberté » et après accomplissement des formalités nécessaire auprès de la CNIL. Dans ce cadre, elles pourront être utilisées de manière complémentaire avec d’autres données vous concernant. Cela signifie que vos données à caractère personnel collectées au titre de l’accès compassionnel pourront être croisées avec des données du système national des données de santé (SNDS), qui réunit plusieurs bases de données de santé (telles que les données de l’Assurance maladie et des hôpitaux). </w:t>
      </w:r>
    </w:p>
    <w:p w14:paraId="481A8397" w14:textId="77777777" w:rsidR="002123E3" w:rsidRPr="002123E3" w:rsidRDefault="002123E3" w:rsidP="002123E3">
      <w:pPr>
        <w:spacing w:after="120"/>
        <w:ind w:right="215"/>
        <w:textAlignment w:val="baseline"/>
        <w:rPr>
          <w:rFonts w:eastAsia="Times New Roman" w:cs="Times New Roman"/>
          <w:color w:val="404040"/>
        </w:rPr>
      </w:pPr>
      <w:r w:rsidRPr="002123E3">
        <w:rPr>
          <w:rFonts w:eastAsia="Times New Roman" w:cs="Times New Roman"/>
          <w:color w:val="404040"/>
        </w:rPr>
        <w:t>Vous pouvez vous opposer à cette réutilisation à des fins de recherche auprès du médecin qui vous a prescrit ce médicament.</w:t>
      </w:r>
    </w:p>
    <w:p w14:paraId="3C370D93" w14:textId="7B9516CB" w:rsidR="002123E3" w:rsidRPr="002123E3" w:rsidRDefault="002123E3" w:rsidP="002123E3">
      <w:pPr>
        <w:spacing w:after="120"/>
        <w:ind w:right="215"/>
        <w:textAlignment w:val="baseline"/>
        <w:rPr>
          <w:rFonts w:eastAsia="Times New Roman" w:cs="Times New Roman"/>
          <w:color w:val="404040"/>
        </w:rPr>
      </w:pPr>
      <w:r w:rsidRPr="002123E3">
        <w:rPr>
          <w:rFonts w:eastAsia="Times New Roman" w:cs="Times New Roman"/>
          <w:color w:val="404040"/>
        </w:rPr>
        <w:t xml:space="preserve">Les informations relatives à une nouvelle recherche à partir de vos données seront disponibles sur le site du </w:t>
      </w:r>
      <w:proofErr w:type="spellStart"/>
      <w:r w:rsidRPr="002123E3">
        <w:rPr>
          <w:rFonts w:eastAsia="Times New Roman" w:cs="Times New Roman"/>
          <w:i/>
          <w:color w:val="404040"/>
        </w:rPr>
        <w:t>Health</w:t>
      </w:r>
      <w:proofErr w:type="spellEnd"/>
      <w:r w:rsidRPr="002123E3">
        <w:rPr>
          <w:rFonts w:eastAsia="Times New Roman" w:cs="Times New Roman"/>
          <w:i/>
          <w:color w:val="404040"/>
        </w:rPr>
        <w:t xml:space="preserve"> Data Hub</w:t>
      </w:r>
      <w:r w:rsidRPr="002123E3">
        <w:rPr>
          <w:rFonts w:eastAsia="Times New Roman" w:cs="Times New Roman"/>
          <w:color w:val="404040"/>
        </w:rPr>
        <w:t xml:space="preserve"> qui publie un résumé du protocole de recherche pour tous les projets qui lui sont soumis : </w:t>
      </w:r>
      <w:hyperlink r:id="rId28" w:history="1">
        <w:r w:rsidRPr="00395DEC">
          <w:rPr>
            <w:rFonts w:eastAsia="Times New Roman" w:cs="Times New Roman"/>
            <w:color w:val="467886"/>
            <w:u w:val="single"/>
          </w:rPr>
          <w:t>https://www.health-data-hub.fr/projets</w:t>
        </w:r>
      </w:hyperlink>
      <w:r>
        <w:rPr>
          <w:rFonts w:eastAsia="Times New Roman" w:cs="Times New Roman"/>
          <w:color w:val="404040"/>
        </w:rPr>
        <w:t xml:space="preserve">. </w:t>
      </w:r>
    </w:p>
    <w:p w14:paraId="41CF1BA5" w14:textId="77777777" w:rsidR="002123E3" w:rsidRPr="002123E3" w:rsidRDefault="002123E3" w:rsidP="002123E3">
      <w:pPr>
        <w:spacing w:before="0" w:after="0"/>
        <w:ind w:right="215"/>
        <w:textAlignment w:val="baseline"/>
        <w:rPr>
          <w:rFonts w:eastAsia="Times New Roman" w:cs="Times New Roman"/>
          <w:color w:val="404040"/>
        </w:rPr>
      </w:pPr>
    </w:p>
    <w:p w14:paraId="441A19B9" w14:textId="280213CB" w:rsidR="002123E3" w:rsidRPr="002123E3" w:rsidRDefault="002123E3" w:rsidP="002123E3">
      <w:pPr>
        <w:keepNext/>
        <w:keepLines/>
        <w:suppressAutoHyphens/>
        <w:spacing w:before="0" w:after="60" w:line="240" w:lineRule="auto"/>
        <w:jc w:val="left"/>
        <w:outlineLvl w:val="1"/>
        <w:rPr>
          <w:rFonts w:ascii="Arial Narrow" w:eastAsia="Times New Roman" w:hAnsi="Arial Narrow" w:cs="Times New Roman"/>
          <w:bCs/>
          <w:color w:val="000000"/>
          <w:sz w:val="36"/>
          <w:szCs w:val="26"/>
        </w:rPr>
      </w:pPr>
      <w:r w:rsidRPr="002123E3">
        <w:rPr>
          <w:rFonts w:ascii="Arial Narrow" w:eastAsia="Times New Roman" w:hAnsi="Arial Narrow" w:cs="Times New Roman"/>
          <w:bCs/>
          <w:color w:val="000000"/>
          <w:sz w:val="36"/>
          <w:szCs w:val="26"/>
        </w:rPr>
        <w:t xml:space="preserve">Sur quelle loi se fonde le traitement des données ? </w:t>
      </w:r>
    </w:p>
    <w:p w14:paraId="3859AEF1"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 xml:space="preserve">Ce traitement de données est fondé sur une obligation légale à la charge de l’industriel, responsable du traitement, (article 6.1.c du </w:t>
      </w:r>
      <w:hyperlink r:id="rId29">
        <w:r w:rsidRPr="00395DEC">
          <w:rPr>
            <w:rFonts w:eastAsia="Times New Roman" w:cs="Times New Roman"/>
            <w:color w:val="467886"/>
            <w:u w:val="single"/>
          </w:rPr>
          <w:t>RGPD</w:t>
        </w:r>
      </w:hyperlink>
      <w:r w:rsidRPr="002123E3">
        <w:rPr>
          <w:rFonts w:eastAsia="Times New Roman" w:cs="Times New Roman"/>
          <w:color w:val="404040"/>
        </w:rPr>
        <w:t xml:space="preserve">) telle que prévue aux articles </w:t>
      </w:r>
      <w:hyperlink r:id="rId30">
        <w:r w:rsidRPr="00395DEC">
          <w:rPr>
            <w:rFonts w:eastAsia="Times New Roman" w:cs="Times New Roman"/>
            <w:color w:val="467886"/>
            <w:u w:val="single"/>
          </w:rPr>
          <w:t>L. 5121-12-1 et suivants du Code de la santé publique</w:t>
        </w:r>
      </w:hyperlink>
      <w:r w:rsidRPr="002123E3">
        <w:rPr>
          <w:rFonts w:eastAsia="Times New Roman" w:cs="Times New Roman"/>
          <w:color w:val="404040"/>
        </w:rPr>
        <w:t xml:space="preserve"> relatifs au dispositif d’accès compassionnel. </w:t>
      </w:r>
    </w:p>
    <w:p w14:paraId="038C683E" w14:textId="588E667A" w:rsidR="002123E3" w:rsidRPr="002123E3" w:rsidRDefault="002123E3" w:rsidP="002123E3">
      <w:pPr>
        <w:rPr>
          <w:rFonts w:eastAsia="Times New Roman" w:cs="Times New Roman"/>
          <w:color w:val="404040"/>
        </w:rPr>
      </w:pPr>
      <w:r w:rsidRPr="002123E3">
        <w:rPr>
          <w:rFonts w:eastAsia="Times New Roman" w:cs="Times New Roman"/>
          <w:color w:val="404040"/>
        </w:rPr>
        <w:t>La collecte de données de santé est justifiée par un intérêt public dans le domaine de la santé (article 9.2.i</w:t>
      </w:r>
      <w:r w:rsidRPr="002123E3" w:rsidDel="00410D42">
        <w:rPr>
          <w:rFonts w:eastAsia="Times New Roman" w:cs="Times New Roman"/>
          <w:color w:val="404040"/>
        </w:rPr>
        <w:t>)</w:t>
      </w:r>
      <w:r w:rsidRPr="002123E3">
        <w:rPr>
          <w:rFonts w:eastAsia="Times New Roman" w:cs="Times New Roman"/>
          <w:color w:val="404040"/>
        </w:rPr>
        <w:t xml:space="preserve"> du RGPD. </w:t>
      </w:r>
    </w:p>
    <w:p w14:paraId="3C87B67D" w14:textId="77777777" w:rsidR="002123E3" w:rsidRPr="002123E3" w:rsidRDefault="002123E3" w:rsidP="002123E3">
      <w:pPr>
        <w:keepNext/>
        <w:keepLines/>
        <w:suppressAutoHyphens/>
        <w:spacing w:before="0" w:after="60" w:line="240" w:lineRule="auto"/>
        <w:jc w:val="left"/>
        <w:outlineLvl w:val="1"/>
        <w:rPr>
          <w:rFonts w:ascii="Arial Narrow" w:eastAsia="Times New Roman" w:hAnsi="Arial Narrow" w:cs="Times New Roman"/>
          <w:color w:val="000000"/>
          <w:sz w:val="36"/>
          <w:szCs w:val="36"/>
        </w:rPr>
      </w:pPr>
      <w:r w:rsidRPr="002123E3">
        <w:rPr>
          <w:rFonts w:ascii="Arial Narrow" w:eastAsia="Times New Roman" w:hAnsi="Arial Narrow" w:cs="Times New Roman"/>
          <w:color w:val="000000"/>
          <w:sz w:val="36"/>
          <w:szCs w:val="36"/>
        </w:rPr>
        <w:lastRenderedPageBreak/>
        <w:t>Quelles sont les données collectées ?</w:t>
      </w:r>
    </w:p>
    <w:p w14:paraId="3D70BA71"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 xml:space="preserve">Votre médecin et le pharmacien qui vous a donné le médicament seront amenés à collecter les données à caractère personnel suivantes autant que de besoin aux fins de transmission au laboratoire pharmaceutique : </w:t>
      </w:r>
    </w:p>
    <w:p w14:paraId="541A1842" w14:textId="77777777" w:rsidR="002123E3" w:rsidRDefault="002123E3" w:rsidP="009F1A1B">
      <w:pPr>
        <w:pStyle w:val="Paragraphedeliste"/>
        <w:numPr>
          <w:ilvl w:val="0"/>
          <w:numId w:val="18"/>
        </w:numPr>
        <w:spacing w:before="40" w:after="20"/>
        <w:rPr>
          <w:rFonts w:eastAsia="Times New Roman" w:cs="Times New Roman"/>
          <w:color w:val="404040"/>
        </w:rPr>
      </w:pPr>
      <w:proofErr w:type="gramStart"/>
      <w:r w:rsidRPr="002123E3">
        <w:rPr>
          <w:rFonts w:eastAsia="Times New Roman" w:cs="Times New Roman"/>
          <w:color w:val="404040"/>
        </w:rPr>
        <w:t>votre</w:t>
      </w:r>
      <w:proofErr w:type="gramEnd"/>
      <w:r w:rsidRPr="002123E3">
        <w:rPr>
          <w:rFonts w:eastAsia="Times New Roman" w:cs="Times New Roman"/>
          <w:color w:val="404040"/>
        </w:rPr>
        <w:t xml:space="preserve"> identification : numéro, les trois premières lettres de votre nom et les deux premières lettres de votre prénom, sexe, poids, taille, âge ou année et mois de naissance ou date de naissance complète si nécessaire dans un contexte pédiatrique ;</w:t>
      </w:r>
    </w:p>
    <w:p w14:paraId="0509FC73" w14:textId="77777777" w:rsidR="002123E3" w:rsidRDefault="002123E3" w:rsidP="009F1A1B">
      <w:pPr>
        <w:pStyle w:val="Paragraphedeliste"/>
        <w:numPr>
          <w:ilvl w:val="0"/>
          <w:numId w:val="18"/>
        </w:numPr>
        <w:spacing w:before="40" w:after="20"/>
        <w:rPr>
          <w:rFonts w:eastAsia="Times New Roman" w:cs="Times New Roman"/>
          <w:color w:val="404040"/>
        </w:rPr>
      </w:pPr>
      <w:proofErr w:type="gramStart"/>
      <w:r w:rsidRPr="002123E3">
        <w:rPr>
          <w:rFonts w:eastAsia="Times New Roman" w:cs="Times New Roman"/>
          <w:color w:val="404040"/>
        </w:rPr>
        <w:t>les</w:t>
      </w:r>
      <w:proofErr w:type="gramEnd"/>
      <w:r w:rsidRPr="002123E3">
        <w:rPr>
          <w:rFonts w:eastAsia="Times New Roman" w:cs="Times New Roman"/>
          <w:color w:val="404040"/>
        </w:rPr>
        <w:t xml:space="preserve"> informations relatives à votre état de santé : notamment l’histoire de votre maladie, vos antécédents personnels ou familiaux, vos autres maladies ou traitements ; </w:t>
      </w:r>
    </w:p>
    <w:p w14:paraId="78A8B3C5" w14:textId="77777777" w:rsidR="002123E3" w:rsidRDefault="002123E3" w:rsidP="009F1A1B">
      <w:pPr>
        <w:pStyle w:val="Paragraphedeliste"/>
        <w:numPr>
          <w:ilvl w:val="0"/>
          <w:numId w:val="18"/>
        </w:numPr>
        <w:spacing w:before="40" w:after="20"/>
        <w:rPr>
          <w:rFonts w:eastAsia="Times New Roman" w:cs="Times New Roman"/>
          <w:color w:val="404040"/>
        </w:rPr>
      </w:pPr>
      <w:proofErr w:type="gramStart"/>
      <w:r w:rsidRPr="002123E3">
        <w:rPr>
          <w:rFonts w:eastAsia="Times New Roman" w:cs="Times New Roman"/>
          <w:color w:val="404040"/>
        </w:rPr>
        <w:t>les</w:t>
      </w:r>
      <w:proofErr w:type="gramEnd"/>
      <w:r w:rsidRPr="002123E3">
        <w:rPr>
          <w:rFonts w:eastAsia="Times New Roman" w:cs="Times New Roman"/>
          <w:color w:val="404040"/>
        </w:rPr>
        <w:t xml:space="preserve">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179E0C1C" w14:textId="77777777" w:rsidR="002123E3" w:rsidRDefault="002123E3" w:rsidP="009F1A1B">
      <w:pPr>
        <w:pStyle w:val="Paragraphedeliste"/>
        <w:numPr>
          <w:ilvl w:val="0"/>
          <w:numId w:val="18"/>
        </w:numPr>
        <w:spacing w:before="40" w:after="20"/>
        <w:rPr>
          <w:rFonts w:eastAsia="Times New Roman" w:cs="Times New Roman"/>
          <w:color w:val="404040"/>
        </w:rPr>
      </w:pPr>
      <w:proofErr w:type="gramStart"/>
      <w:r w:rsidRPr="002123E3">
        <w:rPr>
          <w:rFonts w:eastAsia="Times New Roman" w:cs="Times New Roman"/>
          <w:color w:val="404040"/>
        </w:rPr>
        <w:t>l’efficacité</w:t>
      </w:r>
      <w:proofErr w:type="gramEnd"/>
      <w:r w:rsidRPr="002123E3">
        <w:rPr>
          <w:rFonts w:eastAsia="Times New Roman" w:cs="Times New Roman"/>
          <w:color w:val="404040"/>
        </w:rPr>
        <w:t xml:space="preserve"> du médicament ;</w:t>
      </w:r>
    </w:p>
    <w:p w14:paraId="0D82776A" w14:textId="77777777" w:rsidR="002123E3" w:rsidRDefault="002123E3" w:rsidP="009F1A1B">
      <w:pPr>
        <w:pStyle w:val="Paragraphedeliste"/>
        <w:numPr>
          <w:ilvl w:val="0"/>
          <w:numId w:val="18"/>
        </w:numPr>
        <w:spacing w:before="40" w:after="20"/>
        <w:rPr>
          <w:rFonts w:eastAsia="Times New Roman" w:cs="Times New Roman"/>
          <w:color w:val="404040"/>
        </w:rPr>
      </w:pPr>
      <w:proofErr w:type="gramStart"/>
      <w:r w:rsidRPr="002123E3">
        <w:rPr>
          <w:rFonts w:eastAsia="Times New Roman" w:cs="Times New Roman"/>
          <w:color w:val="404040"/>
        </w:rPr>
        <w:t>la</w:t>
      </w:r>
      <w:proofErr w:type="gramEnd"/>
      <w:r w:rsidRPr="002123E3">
        <w:rPr>
          <w:rFonts w:eastAsia="Times New Roman" w:cs="Times New Roman"/>
          <w:color w:val="404040"/>
        </w:rPr>
        <w:t xml:space="preserve"> nature et la fréquence des effets indésirables du médicament (ce sont les conséquences désagréables du traitement que vous pourriez ressentir : douleur, nausées, diarrhées, etc.) ;</w:t>
      </w:r>
    </w:p>
    <w:p w14:paraId="05809854" w14:textId="19592F90" w:rsidR="002123E3" w:rsidRPr="002123E3" w:rsidRDefault="002123E3" w:rsidP="009F1A1B">
      <w:pPr>
        <w:pStyle w:val="Paragraphedeliste"/>
        <w:numPr>
          <w:ilvl w:val="0"/>
          <w:numId w:val="18"/>
        </w:numPr>
        <w:spacing w:before="40" w:after="20"/>
        <w:rPr>
          <w:rFonts w:eastAsia="Times New Roman" w:cs="Times New Roman"/>
          <w:color w:val="404040"/>
        </w:rPr>
      </w:pPr>
      <w:proofErr w:type="gramStart"/>
      <w:r w:rsidRPr="002123E3">
        <w:rPr>
          <w:rFonts w:eastAsia="Times New Roman" w:cs="Times New Roman"/>
          <w:color w:val="404040"/>
        </w:rPr>
        <w:t>les</w:t>
      </w:r>
      <w:proofErr w:type="gramEnd"/>
      <w:r w:rsidRPr="002123E3">
        <w:rPr>
          <w:rFonts w:eastAsia="Times New Roman" w:cs="Times New Roman"/>
          <w:color w:val="404040"/>
        </w:rPr>
        <w:t xml:space="preserve"> motifs des éventuels arrêts de traitement. </w:t>
      </w:r>
    </w:p>
    <w:p w14:paraId="773EE971" w14:textId="77777777" w:rsidR="002123E3" w:rsidRPr="002123E3" w:rsidRDefault="002123E3" w:rsidP="002123E3">
      <w:pPr>
        <w:spacing w:before="0" w:after="0"/>
        <w:rPr>
          <w:rFonts w:eastAsia="Times New Roman" w:cs="Times New Roman"/>
          <w:color w:val="404040"/>
        </w:rPr>
      </w:pPr>
    </w:p>
    <w:p w14:paraId="438E8C76" w14:textId="77777777" w:rsidR="002123E3" w:rsidRPr="002123E3" w:rsidRDefault="002123E3" w:rsidP="002123E3">
      <w:pPr>
        <w:keepNext/>
        <w:keepLines/>
        <w:suppressAutoHyphens/>
        <w:spacing w:before="0" w:after="60" w:line="240" w:lineRule="auto"/>
        <w:jc w:val="left"/>
        <w:outlineLvl w:val="1"/>
        <w:rPr>
          <w:rFonts w:ascii="Arial Narrow" w:eastAsia="Times New Roman" w:hAnsi="Arial Narrow" w:cs="Times New Roman"/>
          <w:bCs/>
          <w:color w:val="000000"/>
          <w:sz w:val="36"/>
          <w:szCs w:val="26"/>
        </w:rPr>
      </w:pPr>
      <w:r w:rsidRPr="002123E3">
        <w:rPr>
          <w:rFonts w:ascii="Arial Narrow" w:eastAsia="Times New Roman" w:hAnsi="Arial Narrow" w:cs="Times New Roman"/>
          <w:bCs/>
          <w:color w:val="000000"/>
          <w:sz w:val="36"/>
          <w:szCs w:val="26"/>
        </w:rPr>
        <w:t>Qui est destinataire des données ?</w:t>
      </w:r>
    </w:p>
    <w:p w14:paraId="4EAF60CF" w14:textId="6A74FC3B" w:rsidR="002123E3" w:rsidRPr="002123E3" w:rsidRDefault="002123E3" w:rsidP="002123E3">
      <w:pPr>
        <w:rPr>
          <w:rFonts w:eastAsia="Times New Roman" w:cs="Times New Roman"/>
          <w:color w:val="404040"/>
        </w:rPr>
      </w:pPr>
      <w:r w:rsidRPr="002123E3">
        <w:rPr>
          <w:rFonts w:eastAsia="Times New Roman" w:cs="Times New Roman"/>
          <w:color w:val="404040"/>
        </w:rPr>
        <w:t xml:space="preserve">Toutes ces informations confidentielles seront transmises aux personnels habilités de </w:t>
      </w:r>
      <w:sdt>
        <w:sdtPr>
          <w:rPr>
            <w:rFonts w:eastAsia="Times New Roman" w:cs="Times New Roman"/>
            <w:color w:val="404040"/>
          </w:rPr>
          <w:id w:val="378677699"/>
          <w:placeholder>
            <w:docPart w:val="CE9E0239B3254768AF4B6A8E53E9C380"/>
          </w:placeholder>
        </w:sdtPr>
        <w:sdtEndPr/>
        <w:sdtContent>
          <w:r>
            <w:rPr>
              <w:rFonts w:eastAsia="Times New Roman" w:cs="Times New Roman"/>
              <w:color w:val="404040"/>
            </w:rPr>
            <w:t>INRESA</w:t>
          </w:r>
        </w:sdtContent>
      </w:sdt>
      <w:r w:rsidRPr="002123E3">
        <w:rPr>
          <w:rFonts w:eastAsia="Times New Roman" w:cs="Times New Roman"/>
          <w:color w:val="404040"/>
        </w:rPr>
        <w:t xml:space="preserve"> et ses éventuels sous-traitants (société de recherche sous contrat) sous une forme pseudo-anonymisées. Vous ne serez identifié que par les trois premières lettres de votre nom et les deux premières lettres de votre prénom, ainsi que par votre âge. </w:t>
      </w:r>
    </w:p>
    <w:p w14:paraId="60A1BDAC" w14:textId="71FFDADE" w:rsidR="002123E3" w:rsidRPr="002123E3" w:rsidRDefault="002123E3" w:rsidP="002123E3">
      <w:pPr>
        <w:rPr>
          <w:rFonts w:eastAsia="Times New Roman" w:cs="Times New Roman"/>
          <w:color w:val="404040"/>
        </w:rPr>
      </w:pPr>
      <w:r w:rsidRPr="002123E3">
        <w:rPr>
          <w:rFonts w:eastAsia="Times New Roman" w:cs="Times New Roman"/>
          <w:color w:val="404040"/>
        </w:rPr>
        <w:t xml:space="preserve">Ces informations seront traitées uniquement pour les finalités décrites ci-dessus. Un rapport de ces informations appelé rapport de synthèse ainsi qu’un résumé de ce rapport sont transmis par le laboratoire </w:t>
      </w:r>
      <w:sdt>
        <w:sdtPr>
          <w:rPr>
            <w:rFonts w:eastAsia="Times New Roman" w:cs="Times New Roman"/>
            <w:color w:val="404040"/>
          </w:rPr>
          <w:id w:val="-1756512848"/>
          <w:placeholder>
            <w:docPart w:val="F9B4550C3828467C86900BF751350A3D"/>
          </w:placeholder>
        </w:sdtPr>
        <w:sdtEndPr/>
        <w:sdtContent>
          <w:r>
            <w:rPr>
              <w:rFonts w:eastAsia="Times New Roman" w:cs="Times New Roman"/>
              <w:color w:val="404040"/>
            </w:rPr>
            <w:t>INRESA</w:t>
          </w:r>
        </w:sdtContent>
      </w:sdt>
      <w:r w:rsidRPr="002123E3">
        <w:rPr>
          <w:rFonts w:eastAsia="Times New Roman" w:cs="Times New Roman"/>
          <w:color w:val="404040"/>
        </w:rPr>
        <w:t xml:space="preserve"> à l’ANSM  </w:t>
      </w:r>
      <w:sdt>
        <w:sdtPr>
          <w:rPr>
            <w:rFonts w:eastAsia="Times New Roman" w:cs="Times New Roman"/>
            <w:color w:val="404040"/>
          </w:rPr>
          <w:id w:val="2072155909"/>
          <w:placeholder>
            <w:docPart w:val="1D9958FFF68F43ADB3B165F177C96E7D"/>
          </w:placeholder>
        </w:sdtPr>
        <w:sdtEndPr/>
        <w:sdtContent>
          <w:r w:rsidRPr="002123E3">
            <w:rPr>
              <w:rFonts w:eastAsia="Times New Roman" w:cs="Times New Roman"/>
              <w:color w:val="404040"/>
            </w:rPr>
            <w:t>ainsi qu’au centre régional de pharmacovigilance désigné en charge du suivi du médicament le cas échéant</w:t>
          </w:r>
        </w:sdtContent>
      </w:sdt>
      <w:r w:rsidRPr="002123E3">
        <w:rPr>
          <w:rFonts w:eastAsia="Times New Roman" w:cs="Times New Roman"/>
          <w:color w:val="404040"/>
        </w:rPr>
        <w:t>.</w:t>
      </w:r>
    </w:p>
    <w:p w14:paraId="37F65098"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Le résumé de ces rapports est également susceptible d’être adressé aux médecins qui ont prescrit le médicament, aux pharmaciens qui l'ont délivré ainsi qu’aux centres antipoison.</w:t>
      </w:r>
    </w:p>
    <w:p w14:paraId="7F7E9A47"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Cette synthèse, ce rapport et ce résumé ne comprendront aucune information permettant de vous identifier.</w:t>
      </w:r>
    </w:p>
    <w:p w14:paraId="692C64A0" w14:textId="77777777" w:rsidR="002123E3" w:rsidRPr="002123E3" w:rsidRDefault="002123E3" w:rsidP="002123E3">
      <w:pPr>
        <w:spacing w:before="0" w:after="0"/>
        <w:rPr>
          <w:rFonts w:eastAsia="Times New Roman" w:cs="Times New Roman"/>
          <w:color w:val="404040"/>
        </w:rPr>
      </w:pPr>
    </w:p>
    <w:p w14:paraId="671D3A52" w14:textId="77777777" w:rsidR="002123E3" w:rsidRPr="002123E3" w:rsidRDefault="002123E3" w:rsidP="002123E3">
      <w:pPr>
        <w:keepNext/>
        <w:keepLines/>
        <w:suppressAutoHyphens/>
        <w:spacing w:before="0" w:after="60" w:line="240" w:lineRule="auto"/>
        <w:jc w:val="left"/>
        <w:outlineLvl w:val="1"/>
        <w:rPr>
          <w:rFonts w:ascii="Arial Narrow" w:eastAsia="Times New Roman" w:hAnsi="Arial Narrow" w:cs="Times New Roman"/>
          <w:bCs/>
          <w:color w:val="000000"/>
          <w:sz w:val="36"/>
          <w:szCs w:val="26"/>
        </w:rPr>
      </w:pPr>
      <w:r w:rsidRPr="002123E3">
        <w:rPr>
          <w:rFonts w:ascii="Arial Narrow" w:eastAsia="Times New Roman" w:hAnsi="Arial Narrow" w:cs="Times New Roman"/>
          <w:bCs/>
          <w:color w:val="000000"/>
          <w:sz w:val="36"/>
          <w:szCs w:val="26"/>
        </w:rPr>
        <w:t>Combien de temps sont conservées vos données ?</w:t>
      </w:r>
    </w:p>
    <w:p w14:paraId="4D95BD1A" w14:textId="3EB36A4F" w:rsidR="002123E3" w:rsidRDefault="002123E3" w:rsidP="002123E3">
      <w:pPr>
        <w:rPr>
          <w:rFonts w:eastAsia="Times New Roman" w:cs="Times New Roman"/>
          <w:color w:val="404040"/>
        </w:rPr>
      </w:pPr>
      <w:r w:rsidRPr="002123E3">
        <w:rPr>
          <w:rFonts w:eastAsia="Times New Roman" w:cs="Times New Roman"/>
          <w:color w:val="404040"/>
        </w:rPr>
        <w:t xml:space="preserve">Vos données à caractère personnel sont conservées </w:t>
      </w:r>
      <w:r w:rsidR="00E05362">
        <w:rPr>
          <w:rFonts w:eastAsia="Times New Roman" w:cs="Times New Roman"/>
          <w:color w:val="404040"/>
        </w:rPr>
        <w:t xml:space="preserve">et archivées </w:t>
      </w:r>
      <w:r w:rsidRPr="002123E3">
        <w:rPr>
          <w:rFonts w:eastAsia="Times New Roman" w:cs="Times New Roman"/>
          <w:color w:val="404040"/>
        </w:rPr>
        <w:t xml:space="preserve">pendant une durée de </w:t>
      </w:r>
      <w:sdt>
        <w:sdtPr>
          <w:rPr>
            <w:rFonts w:eastAsia="Times New Roman" w:cs="Times New Roman"/>
            <w:color w:val="404040"/>
          </w:rPr>
          <w:id w:val="1142614829"/>
          <w:placeholder>
            <w:docPart w:val="3154C8A759214836AB151E5DC391F1AE"/>
          </w:placeholder>
        </w:sdtPr>
        <w:sdtEndPr/>
        <w:sdtContent>
          <w:r w:rsidR="00E05362" w:rsidRPr="00E05362">
            <w:rPr>
              <w:rFonts w:eastAsia="Times New Roman" w:cs="Times New Roman"/>
              <w:color w:val="404040"/>
            </w:rPr>
            <w:t>10 ans après la fin de l’AAC</w:t>
          </w:r>
        </w:sdtContent>
      </w:sdt>
      <w:r w:rsidR="00E05362">
        <w:rPr>
          <w:rFonts w:eastAsia="Times New Roman" w:cs="Times New Roman"/>
          <w:color w:val="404040"/>
        </w:rPr>
        <w:t xml:space="preserve">. </w:t>
      </w:r>
      <w:r w:rsidRPr="002123E3">
        <w:rPr>
          <w:rFonts w:eastAsia="Times New Roman" w:cs="Times New Roman"/>
          <w:color w:val="404040"/>
        </w:rPr>
        <w:t xml:space="preserve">À l’issue de </w:t>
      </w:r>
      <w:r w:rsidR="00E05362" w:rsidRPr="002123E3">
        <w:rPr>
          <w:rFonts w:eastAsia="Times New Roman" w:cs="Times New Roman"/>
          <w:color w:val="404040"/>
        </w:rPr>
        <w:t>ce délai</w:t>
      </w:r>
      <w:r w:rsidRPr="002123E3">
        <w:rPr>
          <w:rFonts w:eastAsia="Times New Roman" w:cs="Times New Roman"/>
          <w:color w:val="404040"/>
        </w:rPr>
        <w:t>, vos données seront supprimées.</w:t>
      </w:r>
    </w:p>
    <w:p w14:paraId="0F2199A3" w14:textId="77777777" w:rsidR="002123E3" w:rsidRPr="002123E3" w:rsidRDefault="002123E3" w:rsidP="002123E3">
      <w:pPr>
        <w:spacing w:before="0" w:after="0"/>
        <w:rPr>
          <w:rFonts w:eastAsia="Times New Roman" w:cs="Times New Roman"/>
          <w:color w:val="404040"/>
        </w:rPr>
      </w:pPr>
    </w:p>
    <w:p w14:paraId="04846DD5" w14:textId="77777777" w:rsidR="002123E3" w:rsidRPr="002123E3" w:rsidRDefault="002123E3" w:rsidP="002123E3">
      <w:pPr>
        <w:keepNext/>
        <w:keepLines/>
        <w:suppressAutoHyphens/>
        <w:spacing w:before="0" w:after="60" w:line="240" w:lineRule="auto"/>
        <w:jc w:val="left"/>
        <w:outlineLvl w:val="1"/>
        <w:rPr>
          <w:rFonts w:eastAsia="Times New Roman" w:cs="Times New Roman"/>
          <w:color w:val="404040"/>
        </w:rPr>
      </w:pPr>
      <w:r w:rsidRPr="002123E3">
        <w:rPr>
          <w:rFonts w:ascii="Arial Narrow" w:eastAsia="Times New Roman" w:hAnsi="Arial Narrow" w:cs="Times New Roman"/>
          <w:bCs/>
          <w:color w:val="000000"/>
          <w:sz w:val="36"/>
          <w:szCs w:val="26"/>
        </w:rPr>
        <w:t>Les données seront-elles publiées ?</w:t>
      </w:r>
    </w:p>
    <w:p w14:paraId="6776409F" w14:textId="77777777" w:rsidR="002123E3" w:rsidRPr="002123E3" w:rsidRDefault="002123E3" w:rsidP="00E05362">
      <w:pPr>
        <w:keepNext/>
        <w:keepLines/>
        <w:suppressAutoHyphens/>
        <w:spacing w:before="0" w:after="60" w:line="240" w:lineRule="auto"/>
        <w:outlineLvl w:val="1"/>
        <w:rPr>
          <w:rFonts w:eastAsia="Times New Roman" w:cs="Times New Roman"/>
          <w:color w:val="404040"/>
        </w:rPr>
      </w:pPr>
      <w:r w:rsidRPr="002123E3">
        <w:rPr>
          <w:rFonts w:eastAsia="Times New Roman" w:cs="Times New Roman"/>
          <w:color w:val="404040"/>
        </w:rPr>
        <w:t xml:space="preserve">L’Agence nationale de sécurité du médicament et des produits de santé publie sur son site internet un résumé du rapport de synthèse des informations recueillies pour l’évaluation du médicament. </w:t>
      </w:r>
    </w:p>
    <w:p w14:paraId="3E99EF1A"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Des synthèses des résultats pourront par ailleurs être publiées dans des revues scientifiques.</w:t>
      </w:r>
    </w:p>
    <w:p w14:paraId="0681129B" w14:textId="170FAC54" w:rsidR="002123E3" w:rsidRPr="002123E3" w:rsidRDefault="002123E3" w:rsidP="002123E3">
      <w:pPr>
        <w:rPr>
          <w:rFonts w:eastAsia="Times New Roman" w:cs="Times New Roman"/>
          <w:color w:val="404040"/>
        </w:rPr>
      </w:pPr>
      <w:r w:rsidRPr="002123E3">
        <w:rPr>
          <w:rFonts w:eastAsia="Times New Roman" w:cs="Times New Roman"/>
          <w:color w:val="404040"/>
        </w:rPr>
        <w:t>Aucun de ces documents publiés ne permettra de vous identifier.</w:t>
      </w:r>
    </w:p>
    <w:p w14:paraId="1F6912CE" w14:textId="05A9A793" w:rsidR="002123E3" w:rsidRPr="002123E3" w:rsidRDefault="002123E3" w:rsidP="002123E3">
      <w:pPr>
        <w:keepNext/>
        <w:keepLines/>
        <w:suppressAutoHyphens/>
        <w:spacing w:before="0" w:after="60" w:line="240" w:lineRule="auto"/>
        <w:jc w:val="left"/>
        <w:outlineLvl w:val="1"/>
        <w:rPr>
          <w:rFonts w:ascii="Arial Narrow" w:eastAsia="Times New Roman" w:hAnsi="Arial Narrow" w:cs="Times New Roman"/>
          <w:color w:val="000000"/>
          <w:sz w:val="36"/>
          <w:szCs w:val="36"/>
        </w:rPr>
      </w:pPr>
      <w:r w:rsidRPr="002123E3">
        <w:rPr>
          <w:rFonts w:ascii="Arial Narrow" w:eastAsia="Times New Roman" w:hAnsi="Arial Narrow" w:cs="Times New Roman"/>
          <w:color w:val="000000"/>
          <w:sz w:val="36"/>
          <w:szCs w:val="36"/>
        </w:rPr>
        <w:lastRenderedPageBreak/>
        <w:t>Quels sont vos droits et vos recours possibles ?</w:t>
      </w:r>
    </w:p>
    <w:p w14:paraId="1D033EB5"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Le médecin qui vous a prescrit le médicament est votre premier interlocuteur pour faire valoir vos droits sur vos données à caractère personnel.</w:t>
      </w:r>
    </w:p>
    <w:p w14:paraId="20895F60"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Vous pouvez demander à ce médecin :</w:t>
      </w:r>
    </w:p>
    <w:p w14:paraId="511CB380" w14:textId="4F52C923" w:rsidR="002123E3" w:rsidRPr="002123E3" w:rsidRDefault="002123E3" w:rsidP="009F1A1B">
      <w:pPr>
        <w:numPr>
          <w:ilvl w:val="2"/>
          <w:numId w:val="17"/>
        </w:numPr>
        <w:spacing w:before="40" w:after="20"/>
        <w:ind w:left="510" w:hanging="170"/>
        <w:rPr>
          <w:rFonts w:eastAsia="Times New Roman" w:cs="Times New Roman"/>
          <w:color w:val="404040"/>
        </w:rPr>
      </w:pPr>
      <w:proofErr w:type="gramStart"/>
      <w:r w:rsidRPr="002123E3">
        <w:rPr>
          <w:rFonts w:eastAsia="Times New Roman" w:cs="Times New Roman"/>
          <w:color w:val="404040"/>
        </w:rPr>
        <w:t>à</w:t>
      </w:r>
      <w:proofErr w:type="gramEnd"/>
      <w:r w:rsidRPr="002123E3">
        <w:rPr>
          <w:rFonts w:eastAsia="Times New Roman" w:cs="Times New Roman"/>
          <w:color w:val="404040"/>
        </w:rPr>
        <w:t xml:space="preserve"> consulter vos données à caractère personnel</w:t>
      </w:r>
      <w:r>
        <w:rPr>
          <w:rFonts w:eastAsia="Times New Roman" w:cs="Times New Roman"/>
          <w:color w:val="404040"/>
        </w:rPr>
        <w:t xml:space="preserve"> </w:t>
      </w:r>
      <w:r w:rsidRPr="002123E3">
        <w:rPr>
          <w:rFonts w:eastAsia="Times New Roman" w:cs="Times New Roman"/>
          <w:color w:val="404040"/>
        </w:rPr>
        <w:t>;</w:t>
      </w:r>
    </w:p>
    <w:p w14:paraId="551F163B" w14:textId="77777777" w:rsidR="002123E3" w:rsidRPr="002123E3" w:rsidRDefault="002123E3" w:rsidP="009F1A1B">
      <w:pPr>
        <w:numPr>
          <w:ilvl w:val="2"/>
          <w:numId w:val="17"/>
        </w:numPr>
        <w:spacing w:before="40" w:after="20"/>
        <w:ind w:left="510" w:hanging="170"/>
        <w:rPr>
          <w:rFonts w:eastAsia="Times New Roman" w:cs="Times New Roman"/>
          <w:color w:val="404040"/>
        </w:rPr>
      </w:pPr>
      <w:proofErr w:type="gramStart"/>
      <w:r w:rsidRPr="002123E3">
        <w:rPr>
          <w:rFonts w:eastAsia="Times New Roman" w:cs="Times New Roman"/>
          <w:color w:val="404040"/>
        </w:rPr>
        <w:t>à</w:t>
      </w:r>
      <w:proofErr w:type="gramEnd"/>
      <w:r w:rsidRPr="002123E3">
        <w:rPr>
          <w:rFonts w:eastAsia="Times New Roman" w:cs="Times New Roman"/>
          <w:color w:val="404040"/>
        </w:rPr>
        <w:t xml:space="preserve"> les modifier ;</w:t>
      </w:r>
    </w:p>
    <w:p w14:paraId="24A4C262" w14:textId="77777777" w:rsidR="002123E3" w:rsidRPr="002123E3" w:rsidRDefault="002123E3" w:rsidP="009F1A1B">
      <w:pPr>
        <w:numPr>
          <w:ilvl w:val="2"/>
          <w:numId w:val="17"/>
        </w:numPr>
        <w:spacing w:before="40" w:after="20"/>
        <w:ind w:left="510" w:hanging="170"/>
        <w:rPr>
          <w:rFonts w:eastAsia="Times New Roman" w:cs="Times New Roman"/>
          <w:color w:val="404040"/>
        </w:rPr>
      </w:pPr>
      <w:proofErr w:type="gramStart"/>
      <w:r w:rsidRPr="002123E3">
        <w:rPr>
          <w:rFonts w:eastAsia="Times New Roman" w:cs="Times New Roman"/>
          <w:color w:val="404040"/>
        </w:rPr>
        <w:t>à</w:t>
      </w:r>
      <w:proofErr w:type="gramEnd"/>
      <w:r w:rsidRPr="002123E3">
        <w:rPr>
          <w:rFonts w:eastAsia="Times New Roman" w:cs="Times New Roman"/>
          <w:color w:val="404040"/>
        </w:rPr>
        <w:t xml:space="preserve"> limiter le traitement de certaines données.</w:t>
      </w:r>
    </w:p>
    <w:p w14:paraId="5FC1E11F"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Si vous acceptez d’être traité par un médicament dispensé dans le cadre d’AAC, vous ne pouvez pas vous opposer à la transmission des données listées ci-dessus ou demander leur suppression. Le droit à l’effacement et le droit à la portabilité ne sont également pas applicables à ce traitement.</w:t>
      </w:r>
    </w:p>
    <w:p w14:paraId="2BE652F5" w14:textId="77777777" w:rsidR="002123E3" w:rsidRPr="002123E3" w:rsidRDefault="002123E3" w:rsidP="002123E3">
      <w:pPr>
        <w:rPr>
          <w:rFonts w:eastAsia="Times New Roman" w:cs="Times New Roman"/>
          <w:color w:val="404040"/>
        </w:rPr>
      </w:pPr>
      <w:r w:rsidRPr="002123E3">
        <w:rPr>
          <w:rFonts w:eastAsia="Times New Roman" w:cs="Times New Roman"/>
          <w:color w:val="404040"/>
        </w:rPr>
        <w:t xml:space="preserve">Vous pouvez cependant vous opposer à la réutilisation de vos données pour de la recherche. </w:t>
      </w:r>
    </w:p>
    <w:p w14:paraId="3E093BAC" w14:textId="77777777" w:rsidR="002123E3" w:rsidRPr="002123E3" w:rsidRDefault="002123E3" w:rsidP="002123E3">
      <w:pPr>
        <w:rPr>
          <w:rFonts w:eastAsia="Times New Roman" w:cs="Times New Roman"/>
          <w:b/>
          <w:bCs/>
          <w:color w:val="404040"/>
        </w:rPr>
      </w:pPr>
      <w:r w:rsidRPr="002123E3">
        <w:rPr>
          <w:rFonts w:eastAsia="Times New Roman" w:cs="Times New Roman"/>
          <w:color w:val="404040"/>
        </w:rPr>
        <w:t>Vous pouvez contacter directement votre médecin pour exercer ces droits.</w:t>
      </w:r>
      <w:r w:rsidRPr="002123E3">
        <w:rPr>
          <w:rFonts w:eastAsia="Times New Roman" w:cs="Times New Roman"/>
          <w:b/>
          <w:bCs/>
          <w:color w:val="404040"/>
        </w:rPr>
        <w:t xml:space="preserve"> </w:t>
      </w:r>
    </w:p>
    <w:p w14:paraId="034317F2" w14:textId="2E88C60B" w:rsidR="002123E3" w:rsidRPr="002123E3" w:rsidRDefault="002123E3" w:rsidP="002123E3">
      <w:pPr>
        <w:rPr>
          <w:rFonts w:eastAsia="Times New Roman" w:cs="Times New Roman"/>
          <w:color w:val="404040"/>
        </w:rPr>
      </w:pPr>
      <w:bookmarkStart w:id="134" w:name="_Hlk75875989"/>
      <w:r w:rsidRPr="002123E3">
        <w:rPr>
          <w:rFonts w:eastAsia="Times New Roman" w:cs="Times New Roman"/>
          <w:color w:val="404040"/>
        </w:rPr>
        <w:t xml:space="preserve">Vous pouvez, par ailleurs, contacter le délégué à la protection des données (DPO) du laboratoire à l’adresse suivante </w:t>
      </w:r>
      <w:sdt>
        <w:sdtPr>
          <w:rPr>
            <w:rFonts w:ascii="Arial Nova Cond" w:eastAsia="Times New Roman" w:hAnsi="Arial Nova Cond" w:cs="Times New Roman"/>
            <w:color w:val="595959"/>
            <w:shd w:val="clear" w:color="auto" w:fill="F2F2F2"/>
          </w:rPr>
          <w:id w:val="1948277723"/>
          <w:placeholder>
            <w:docPart w:val="9B52F3FED12E4BE69AB8F339F3C00E57"/>
          </w:placeholder>
        </w:sdtPr>
        <w:sdtEndPr>
          <w:rPr>
            <w:rFonts w:ascii="Arial" w:hAnsi="Arial" w:cs="Arial"/>
          </w:rPr>
        </w:sdtEndPr>
        <w:sdtContent>
          <w:hyperlink r:id="rId31" w:history="1">
            <w:r w:rsidRPr="00395DEC">
              <w:rPr>
                <w:rStyle w:val="Lienhypertexte"/>
                <w:rFonts w:eastAsia="Times New Roman" w:cs="Arial"/>
                <w:shd w:val="clear" w:color="auto" w:fill="F2F2F2"/>
              </w:rPr>
              <w:t>info@inresa.fr</w:t>
            </w:r>
          </w:hyperlink>
          <w:r w:rsidRPr="00395DEC">
            <w:rPr>
              <w:rFonts w:eastAsia="Times New Roman" w:cs="Arial"/>
              <w:color w:val="595959"/>
              <w:shd w:val="clear" w:color="auto" w:fill="F2F2F2"/>
            </w:rPr>
            <w:t xml:space="preserve"> </w:t>
          </w:r>
        </w:sdtContent>
      </w:sdt>
      <w:r w:rsidRPr="00395DEC">
        <w:rPr>
          <w:rFonts w:eastAsia="Times New Roman" w:cs="Arial"/>
          <w:color w:val="404040"/>
        </w:rPr>
        <w:t xml:space="preserve"> </w:t>
      </w:r>
      <w:r w:rsidRPr="002123E3">
        <w:rPr>
          <w:rFonts w:eastAsia="Times New Roman" w:cs="Times New Roman"/>
          <w:color w:val="404040"/>
        </w:rPr>
        <w:t>pour exercer ces droits, ce qui implique la transmission de votre identité au laboratoire.</w:t>
      </w:r>
    </w:p>
    <w:bookmarkEnd w:id="134"/>
    <w:p w14:paraId="3FFA45F4" w14:textId="59F5F175" w:rsidR="002123E3" w:rsidRPr="002123E3" w:rsidRDefault="002123E3" w:rsidP="002123E3">
      <w:pPr>
        <w:rPr>
          <w:rFonts w:eastAsia="Times New Roman" w:cs="Times New Roman"/>
          <w:color w:val="404040"/>
        </w:rPr>
      </w:pPr>
      <w:r w:rsidRPr="002123E3">
        <w:rPr>
          <w:rFonts w:eastAsia="Times New Roman" w:cs="Times New Roman"/>
          <w:color w:val="404040"/>
        </w:rPr>
        <w:t xml:space="preserve">Vous pouvez également faire une réclamation à la Commission nationale de l’informatique et des libertés (CNIL) notamment sur son site internet </w:t>
      </w:r>
      <w:hyperlink r:id="rId32" w:history="1">
        <w:r w:rsidR="00395DEC" w:rsidRPr="00CC7915">
          <w:rPr>
            <w:rStyle w:val="Lienhypertexte"/>
            <w:rFonts w:eastAsia="Times New Roman" w:cs="Times New Roman"/>
          </w:rPr>
          <w:t>www.cnil.fr</w:t>
        </w:r>
      </w:hyperlink>
      <w:r w:rsidR="00395DEC">
        <w:rPr>
          <w:rFonts w:eastAsia="Times New Roman" w:cs="Times New Roman"/>
          <w:color w:val="404040"/>
        </w:rPr>
        <w:t>.</w:t>
      </w:r>
      <w:r w:rsidRPr="002123E3">
        <w:rPr>
          <w:rFonts w:eastAsia="Times New Roman" w:cs="Times New Roman"/>
          <w:color w:val="404040"/>
        </w:rPr>
        <w:t xml:space="preserve"> </w:t>
      </w:r>
    </w:p>
    <w:p w14:paraId="31712581" w14:textId="22A60A87" w:rsidR="007A2D33" w:rsidRDefault="007A2D33">
      <w:pPr>
        <w:spacing w:before="0" w:after="160" w:line="259" w:lineRule="auto"/>
        <w:jc w:val="left"/>
        <w:rPr>
          <w:rFonts w:eastAsia="Times New Roman" w:cs="Arial"/>
          <w:b/>
          <w:color w:val="000000"/>
          <w:sz w:val="28"/>
        </w:rPr>
      </w:pPr>
      <w:r>
        <w:rPr>
          <w:rFonts w:eastAsia="Times New Roman" w:cs="Arial"/>
          <w:b/>
          <w:color w:val="000000"/>
          <w:sz w:val="28"/>
        </w:rPr>
        <w:br w:type="page"/>
      </w:r>
    </w:p>
    <w:p w14:paraId="2FF17B6B" w14:textId="049F0B73" w:rsidR="009A4C9D" w:rsidRPr="009A4C9D" w:rsidRDefault="009A4C9D" w:rsidP="009A4C9D">
      <w:pPr>
        <w:keepNext/>
        <w:autoSpaceDE w:val="0"/>
        <w:autoSpaceDN w:val="0"/>
        <w:adjustRightInd w:val="0"/>
        <w:spacing w:before="0" w:after="0"/>
        <w:jc w:val="center"/>
        <w:rPr>
          <w:rFonts w:ascii="Arial Narrow" w:eastAsia="Times New Roman" w:hAnsi="Arial Narrow" w:cs="Arial"/>
          <w:b/>
          <w:color w:val="000000"/>
          <w:sz w:val="36"/>
          <w:szCs w:val="36"/>
        </w:rPr>
      </w:pPr>
      <w:r w:rsidRPr="009A4C9D">
        <w:rPr>
          <w:rFonts w:eastAsia="Times New Roman" w:cs="Times New Roman"/>
          <w:b/>
          <w:caps/>
          <w:color w:val="0B3D92"/>
          <w:sz w:val="24"/>
          <w:szCs w:val="20"/>
        </w:rPr>
        <w:lastRenderedPageBreak/>
        <w:t>Notice destinée au patient</w:t>
      </w:r>
    </w:p>
    <w:p w14:paraId="5E188D96" w14:textId="77777777" w:rsidR="009A4C9D" w:rsidRPr="009A4C9D" w:rsidRDefault="009A4C9D" w:rsidP="009A4C9D">
      <w:pPr>
        <w:spacing w:before="0" w:after="0" w:line="240" w:lineRule="auto"/>
        <w:jc w:val="center"/>
        <w:rPr>
          <w:rFonts w:eastAsia="Times New Roman" w:cs="Arial"/>
          <w:noProof/>
          <w:color w:val="000000"/>
          <w:sz w:val="20"/>
          <w:szCs w:val="20"/>
          <w:lang w:eastAsia="en-US"/>
        </w:rPr>
      </w:pPr>
    </w:p>
    <w:p w14:paraId="6EFCABE6" w14:textId="77777777" w:rsidR="009A4C9D" w:rsidRPr="009A4C9D" w:rsidRDefault="009A4C9D" w:rsidP="009A4C9D">
      <w:pPr>
        <w:spacing w:before="120" w:after="0" w:line="240" w:lineRule="auto"/>
        <w:ind w:left="11"/>
        <w:jc w:val="center"/>
        <w:rPr>
          <w:rFonts w:eastAsia="Times New Roman" w:cs="Times New Roman"/>
          <w:b/>
          <w:noProof/>
          <w:color w:val="000000"/>
          <w:sz w:val="20"/>
          <w:szCs w:val="20"/>
        </w:rPr>
      </w:pPr>
      <w:r w:rsidRPr="009A4C9D">
        <w:rPr>
          <w:rFonts w:eastAsia="Times New Roman" w:cs="Times New Roman"/>
          <w:b/>
          <w:noProof/>
          <w:color w:val="000000"/>
          <w:sz w:val="20"/>
          <w:szCs w:val="20"/>
        </w:rPr>
        <w:t>OSPOLOT 50 mg, comprimé pelliculé</w:t>
      </w:r>
    </w:p>
    <w:p w14:paraId="6E5B92C9" w14:textId="77777777" w:rsidR="009A4C9D" w:rsidRPr="009A4C9D" w:rsidRDefault="009A4C9D" w:rsidP="009A4C9D">
      <w:pPr>
        <w:spacing w:before="0" w:after="0" w:line="240" w:lineRule="auto"/>
        <w:ind w:left="11"/>
        <w:jc w:val="center"/>
        <w:rPr>
          <w:rFonts w:eastAsia="Times New Roman" w:cs="Times New Roman"/>
          <w:b/>
          <w:noProof/>
          <w:color w:val="000000"/>
          <w:sz w:val="20"/>
          <w:szCs w:val="20"/>
        </w:rPr>
      </w:pPr>
      <w:r w:rsidRPr="009A4C9D">
        <w:rPr>
          <w:rFonts w:eastAsia="Times New Roman" w:cs="Times New Roman"/>
          <w:b/>
          <w:noProof/>
          <w:color w:val="000000"/>
          <w:sz w:val="20"/>
          <w:szCs w:val="20"/>
        </w:rPr>
        <w:t>OSPOLOT 200 mg, comprimé pelliculé sécable</w:t>
      </w:r>
    </w:p>
    <w:p w14:paraId="4A1B0927" w14:textId="77777777" w:rsidR="009A4C9D" w:rsidRPr="009A4C9D" w:rsidRDefault="009A4C9D" w:rsidP="009A4C9D">
      <w:pPr>
        <w:spacing w:before="0" w:after="0" w:line="240" w:lineRule="auto"/>
        <w:ind w:left="11"/>
        <w:jc w:val="center"/>
        <w:rPr>
          <w:rFonts w:eastAsia="Times New Roman" w:cs="Times New Roman"/>
          <w:b/>
          <w:noProof/>
          <w:color w:val="000000"/>
          <w:sz w:val="20"/>
          <w:szCs w:val="20"/>
        </w:rPr>
      </w:pPr>
    </w:p>
    <w:p w14:paraId="0A3AF8CF" w14:textId="77777777" w:rsidR="009A4C9D" w:rsidRPr="009A4C9D" w:rsidRDefault="009A4C9D" w:rsidP="009A4C9D">
      <w:pPr>
        <w:spacing w:before="0" w:after="0" w:line="240" w:lineRule="auto"/>
        <w:jc w:val="center"/>
        <w:rPr>
          <w:rFonts w:eastAsia="Times New Roman" w:cs="Arial"/>
          <w:color w:val="000000"/>
          <w:sz w:val="20"/>
          <w:szCs w:val="20"/>
          <w:lang w:eastAsia="en-US"/>
        </w:rPr>
      </w:pPr>
      <w:r w:rsidRPr="009A4C9D">
        <w:rPr>
          <w:rFonts w:eastAsia="Times New Roman" w:cs="Arial"/>
          <w:color w:val="000000"/>
          <w:sz w:val="20"/>
          <w:szCs w:val="20"/>
          <w:lang w:eastAsia="en-US"/>
        </w:rPr>
        <w:t>Sultiame</w:t>
      </w:r>
    </w:p>
    <w:p w14:paraId="1367D64C" w14:textId="77777777" w:rsidR="009A4C9D" w:rsidRPr="009A4C9D" w:rsidRDefault="009A4C9D" w:rsidP="009A4C9D">
      <w:pPr>
        <w:spacing w:before="0" w:after="0" w:line="240" w:lineRule="auto"/>
        <w:jc w:val="left"/>
        <w:rPr>
          <w:rFonts w:eastAsia="Times New Roman" w:cs="Arial"/>
          <w:color w:val="000000"/>
          <w:sz w:val="20"/>
          <w:szCs w:val="20"/>
          <w:lang w:eastAsia="en-US"/>
        </w:rPr>
      </w:pPr>
    </w:p>
    <w:p w14:paraId="1194E4D3" w14:textId="77777777" w:rsidR="009A4C9D" w:rsidRPr="009A4C9D" w:rsidRDefault="009A4C9D" w:rsidP="009A4C9D">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b/>
          <w:noProof/>
          <w:color w:val="000000"/>
          <w:sz w:val="20"/>
          <w:szCs w:val="20"/>
        </w:rPr>
      </w:pPr>
      <w:r w:rsidRPr="009A4C9D">
        <w:rPr>
          <w:rFonts w:eastAsia="Times New Roman" w:cs="Times New Roman"/>
          <w:b/>
          <w:noProof/>
          <w:color w:val="000000"/>
          <w:sz w:val="20"/>
          <w:szCs w:val="20"/>
        </w:rPr>
        <w:t>Ce médicament n’ayant pas d’Autorisation de Mise sur le Marché (AMM), son utilisation est soumise à une Autorisation d’Accès Compassionnel (AAC) et à une procédure de surveillance étroite par l’Agence Nationale de Sécurité du Médicament et des produits de santé (ANSM), concernant notamment les effets gênants qu’il peut provoquer.</w:t>
      </w:r>
    </w:p>
    <w:p w14:paraId="181B2382" w14:textId="77777777" w:rsidR="009A4C9D" w:rsidRPr="009A4C9D" w:rsidRDefault="009A4C9D" w:rsidP="009A4C9D">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9A4C9D">
        <w:rPr>
          <w:rFonts w:eastAsia="Times New Roman" w:cs="Times New Roman"/>
          <w:b/>
          <w:noProof/>
          <w:color w:val="000000"/>
          <w:sz w:val="20"/>
          <w:szCs w:val="20"/>
        </w:rPr>
        <w:t>Lisez attentivement cette notice avant de prendre ce médicament :</w:t>
      </w:r>
      <w:r w:rsidRPr="009A4C9D">
        <w:rPr>
          <w:rFonts w:eastAsia="Times New Roman" w:cs="Times New Roman"/>
          <w:noProof/>
          <w:color w:val="000000"/>
          <w:sz w:val="20"/>
          <w:szCs w:val="20"/>
        </w:rPr>
        <w:t xml:space="preserve"> elle contient des informations importantes pour votre traitement. </w:t>
      </w:r>
    </w:p>
    <w:p w14:paraId="642DF62F" w14:textId="77777777" w:rsidR="009A4C9D" w:rsidRPr="009A4C9D" w:rsidRDefault="009A4C9D" w:rsidP="009A4C9D">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b/>
          <w:noProof/>
          <w:color w:val="000000"/>
          <w:sz w:val="20"/>
          <w:szCs w:val="20"/>
        </w:rPr>
      </w:pPr>
      <w:r w:rsidRPr="009A4C9D">
        <w:rPr>
          <w:rFonts w:eastAsia="Times New Roman" w:cs="Times New Roman"/>
          <w:b/>
          <w:noProof/>
          <w:color w:val="000000"/>
          <w:sz w:val="20"/>
          <w:szCs w:val="20"/>
        </w:rPr>
        <w:t>Gardez cette notice, vous pourriez avoir besoin de la relire.</w:t>
      </w:r>
    </w:p>
    <w:p w14:paraId="524A5F9C" w14:textId="77777777" w:rsidR="009A4C9D" w:rsidRPr="009A4C9D" w:rsidRDefault="009A4C9D" w:rsidP="009A4C9D">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9A4C9D">
        <w:rPr>
          <w:rFonts w:eastAsia="Times New Roman" w:cs="Times New Roman"/>
          <w:noProof/>
          <w:color w:val="000000"/>
          <w:sz w:val="20"/>
          <w:szCs w:val="20"/>
        </w:rPr>
        <w:t xml:space="preserve">Si vous avez des questions, si vous avez un doute, demandez plus d’informations à votre médecin ou à votre pharmacien. </w:t>
      </w:r>
    </w:p>
    <w:p w14:paraId="0A42CB27" w14:textId="77777777" w:rsidR="009A4C9D" w:rsidRPr="009A4C9D" w:rsidRDefault="009A4C9D" w:rsidP="009A4C9D">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9A4C9D">
        <w:rPr>
          <w:rFonts w:eastAsia="Times New Roman" w:cs="Times New Roman"/>
          <w:noProof/>
          <w:color w:val="000000"/>
          <w:sz w:val="20"/>
          <w:szCs w:val="20"/>
        </w:rPr>
        <w:t xml:space="preserve">Ce médicament vous a été personnellement prescrit. Ne le donnez pas à d’autres personnes. Il pourrait lui être nocif, même si leurs symptômes sont identiques aux vôtres.  </w:t>
      </w:r>
    </w:p>
    <w:p w14:paraId="3F7844BA" w14:textId="77777777" w:rsidR="009A4C9D" w:rsidRPr="009A4C9D" w:rsidRDefault="009A4C9D" w:rsidP="009A4C9D">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9A4C9D">
        <w:rPr>
          <w:rFonts w:eastAsia="Times New Roman" w:cs="Arial"/>
          <w:color w:val="auto"/>
          <w:sz w:val="20"/>
          <w:szCs w:val="20"/>
        </w:rPr>
        <w:t>Si vous ressentez un quelconque effet indésirable, parlez-en à votre médecin ou votre pharmacien. Ceci s’applique aussi à tout effet indésirable qui ne serait pas mentionné dans cette notice. Voir rubrique 4.</w:t>
      </w:r>
    </w:p>
    <w:p w14:paraId="03F157D5" w14:textId="77777777" w:rsidR="009A4C9D" w:rsidRPr="009A4C9D" w:rsidRDefault="009A4C9D" w:rsidP="009A4C9D">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9A4C9D">
        <w:rPr>
          <w:rFonts w:eastAsia="Times New Roman" w:cs="Times New Roman"/>
          <w:noProof/>
          <w:color w:val="000000"/>
          <w:sz w:val="20"/>
          <w:szCs w:val="20"/>
        </w:rPr>
        <w:t xml:space="preserve">Vous pouvez également signaler vous-même cet effet indésirable à l’aide du formulaire </w:t>
      </w:r>
      <w:r w:rsidRPr="009A4C9D">
        <w:rPr>
          <w:rFonts w:eastAsia="Times New Roman" w:cs="Times New Roman"/>
          <w:color w:val="000000"/>
          <w:sz w:val="20"/>
          <w:szCs w:val="20"/>
        </w:rPr>
        <w:t>signalement-patient d’effets indésirables susceptibles d’être liés à un médicament.</w:t>
      </w:r>
    </w:p>
    <w:p w14:paraId="5CC34C10" w14:textId="77777777" w:rsidR="009A4C9D" w:rsidRPr="009A4C9D" w:rsidRDefault="009A4C9D" w:rsidP="009A4C9D">
      <w:pPr>
        <w:spacing w:before="0" w:after="0" w:line="240" w:lineRule="auto"/>
        <w:jc w:val="left"/>
        <w:rPr>
          <w:rFonts w:eastAsia="Times New Roman" w:cs="Arial"/>
          <w:color w:val="000000"/>
          <w:sz w:val="20"/>
          <w:szCs w:val="20"/>
          <w:lang w:eastAsia="en-US"/>
        </w:rPr>
      </w:pPr>
    </w:p>
    <w:p w14:paraId="4B49D8CE" w14:textId="77777777" w:rsidR="009A4C9D" w:rsidRPr="009A4C9D" w:rsidRDefault="009A4C9D" w:rsidP="009A4C9D">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Ne laissez pas ce médicament à la portée des enfants.</w:t>
      </w:r>
    </w:p>
    <w:p w14:paraId="6B0F2C40" w14:textId="77777777" w:rsidR="009A4C9D" w:rsidRPr="009A4C9D" w:rsidRDefault="009A4C9D" w:rsidP="009A4C9D">
      <w:pPr>
        <w:spacing w:before="0" w:after="0" w:line="240" w:lineRule="auto"/>
        <w:jc w:val="left"/>
        <w:rPr>
          <w:rFonts w:eastAsia="Times New Roman" w:cs="Times New Roman"/>
          <w:b/>
          <w:color w:val="0B3D92"/>
          <w:sz w:val="20"/>
          <w:szCs w:val="20"/>
        </w:rPr>
      </w:pPr>
    </w:p>
    <w:p w14:paraId="40219626" w14:textId="77777777" w:rsidR="009A4C9D" w:rsidRPr="009A4C9D" w:rsidRDefault="009A4C9D" w:rsidP="009A4C9D">
      <w:pPr>
        <w:spacing w:before="0" w:after="0" w:line="240" w:lineRule="auto"/>
        <w:jc w:val="left"/>
        <w:rPr>
          <w:rFonts w:eastAsia="Times New Roman" w:cs="Times New Roman"/>
          <w:b/>
          <w:color w:val="0B3D92"/>
          <w:sz w:val="20"/>
          <w:szCs w:val="20"/>
        </w:rPr>
      </w:pPr>
      <w:r w:rsidRPr="009A4C9D">
        <w:rPr>
          <w:rFonts w:eastAsia="Times New Roman" w:cs="Times New Roman"/>
          <w:b/>
          <w:color w:val="0B3D92"/>
          <w:sz w:val="20"/>
          <w:szCs w:val="20"/>
        </w:rPr>
        <w:t>Que contient cette notice ?</w:t>
      </w:r>
    </w:p>
    <w:p w14:paraId="638A163B" w14:textId="77777777" w:rsidR="009A4C9D" w:rsidRPr="009A4C9D" w:rsidRDefault="009A4C9D" w:rsidP="009A4C9D">
      <w:pPr>
        <w:spacing w:before="0" w:after="0" w:line="240" w:lineRule="auto"/>
        <w:jc w:val="left"/>
        <w:rPr>
          <w:rFonts w:eastAsia="Times New Roman" w:cs="Times New Roman"/>
          <w:b/>
          <w:color w:val="0B3D92"/>
          <w:sz w:val="20"/>
          <w:szCs w:val="20"/>
        </w:rPr>
      </w:pPr>
    </w:p>
    <w:p w14:paraId="4383BAE3" w14:textId="77777777" w:rsidR="009A4C9D" w:rsidRPr="009A4C9D" w:rsidRDefault="009A4C9D" w:rsidP="009A4C9D">
      <w:pPr>
        <w:tabs>
          <w:tab w:val="left" w:pos="284"/>
        </w:tabs>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1.</w:t>
      </w:r>
      <w:r w:rsidRPr="009A4C9D">
        <w:rPr>
          <w:rFonts w:eastAsia="Times New Roman" w:cs="Arial"/>
          <w:color w:val="000000"/>
          <w:sz w:val="20"/>
          <w:szCs w:val="20"/>
          <w:lang w:eastAsia="en-US"/>
        </w:rPr>
        <w:tab/>
        <w:t>Qu’est-ce que OSPOLOT et dans quel cas est-il utilisé ?</w:t>
      </w:r>
    </w:p>
    <w:p w14:paraId="2FA56E0F" w14:textId="77777777" w:rsidR="009A4C9D" w:rsidRPr="009A4C9D" w:rsidRDefault="009A4C9D" w:rsidP="009A4C9D">
      <w:pPr>
        <w:tabs>
          <w:tab w:val="left" w:pos="284"/>
        </w:tabs>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2.</w:t>
      </w:r>
      <w:r w:rsidRPr="009A4C9D">
        <w:rPr>
          <w:rFonts w:eastAsia="Times New Roman" w:cs="Arial"/>
          <w:color w:val="000000"/>
          <w:sz w:val="20"/>
          <w:szCs w:val="20"/>
          <w:lang w:eastAsia="en-US"/>
        </w:rPr>
        <w:tab/>
        <w:t>Quelles sont les informations à connaître avant de prendre OSPOLOT ?</w:t>
      </w:r>
    </w:p>
    <w:p w14:paraId="787BF5E2" w14:textId="77777777" w:rsidR="009A4C9D" w:rsidRPr="009A4C9D" w:rsidRDefault="009A4C9D" w:rsidP="009A4C9D">
      <w:pPr>
        <w:tabs>
          <w:tab w:val="left" w:pos="284"/>
        </w:tabs>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3.</w:t>
      </w:r>
      <w:r w:rsidRPr="009A4C9D">
        <w:rPr>
          <w:rFonts w:eastAsia="Times New Roman" w:cs="Arial"/>
          <w:color w:val="000000"/>
          <w:sz w:val="20"/>
          <w:szCs w:val="20"/>
          <w:lang w:eastAsia="en-US"/>
        </w:rPr>
        <w:tab/>
        <w:t>Comment prendre OSPOLOT ?</w:t>
      </w:r>
    </w:p>
    <w:p w14:paraId="4694E765" w14:textId="77777777" w:rsidR="009A4C9D" w:rsidRPr="009A4C9D" w:rsidRDefault="009A4C9D" w:rsidP="009A4C9D">
      <w:pPr>
        <w:widowControl w:val="0"/>
        <w:tabs>
          <w:tab w:val="left" w:pos="284"/>
        </w:tabs>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4.</w:t>
      </w:r>
      <w:r w:rsidRPr="009A4C9D">
        <w:rPr>
          <w:rFonts w:eastAsia="Times New Roman" w:cs="Arial"/>
          <w:color w:val="000000"/>
          <w:sz w:val="20"/>
          <w:szCs w:val="20"/>
          <w:lang w:eastAsia="en-US"/>
        </w:rPr>
        <w:tab/>
        <w:t>Quels sont les effets indésirables éventuels ?</w:t>
      </w:r>
    </w:p>
    <w:p w14:paraId="597DF71D" w14:textId="77777777" w:rsidR="009A4C9D" w:rsidRPr="009A4C9D" w:rsidRDefault="009A4C9D" w:rsidP="009A4C9D">
      <w:pPr>
        <w:tabs>
          <w:tab w:val="left" w:pos="284"/>
        </w:tabs>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5.</w:t>
      </w:r>
      <w:r w:rsidRPr="009A4C9D">
        <w:rPr>
          <w:rFonts w:eastAsia="Times New Roman" w:cs="Arial"/>
          <w:color w:val="000000"/>
          <w:sz w:val="20"/>
          <w:szCs w:val="20"/>
          <w:lang w:eastAsia="en-US"/>
        </w:rPr>
        <w:tab/>
        <w:t>Comment conserver OSPOLOT ?</w:t>
      </w:r>
    </w:p>
    <w:p w14:paraId="507E032D" w14:textId="77777777" w:rsidR="009A4C9D" w:rsidRPr="009A4C9D" w:rsidRDefault="009A4C9D" w:rsidP="009A4C9D">
      <w:pPr>
        <w:widowControl w:val="0"/>
        <w:tabs>
          <w:tab w:val="left" w:pos="284"/>
        </w:tabs>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6.</w:t>
      </w:r>
      <w:r w:rsidRPr="009A4C9D">
        <w:rPr>
          <w:rFonts w:eastAsia="Times New Roman" w:cs="Arial"/>
          <w:color w:val="000000"/>
          <w:sz w:val="20"/>
          <w:szCs w:val="20"/>
          <w:lang w:eastAsia="en-US"/>
        </w:rPr>
        <w:tab/>
        <w:t>Contenu de l’emballage et autres informations</w:t>
      </w:r>
    </w:p>
    <w:p w14:paraId="0D4CC7EB" w14:textId="77777777" w:rsidR="009A4C9D" w:rsidRPr="009A4C9D" w:rsidRDefault="009A4C9D" w:rsidP="009A4C9D">
      <w:pPr>
        <w:spacing w:before="0" w:after="0" w:line="240" w:lineRule="auto"/>
        <w:jc w:val="left"/>
        <w:rPr>
          <w:rFonts w:eastAsia="Times New Roman" w:cs="Arial"/>
          <w:color w:val="000000"/>
          <w:sz w:val="20"/>
          <w:szCs w:val="20"/>
          <w:lang w:eastAsia="en-US"/>
        </w:rPr>
      </w:pPr>
    </w:p>
    <w:p w14:paraId="559E2B6E" w14:textId="77777777" w:rsidR="009A4C9D" w:rsidRPr="009A4C9D" w:rsidRDefault="009A4C9D" w:rsidP="009A4C9D">
      <w:pPr>
        <w:tabs>
          <w:tab w:val="left" w:pos="357"/>
        </w:tabs>
        <w:spacing w:before="240" w:after="120" w:line="240" w:lineRule="auto"/>
        <w:ind w:left="357" w:hanging="357"/>
        <w:rPr>
          <w:rFonts w:eastAsia="Times New Roman" w:cs="Times New Roman"/>
          <w:b/>
          <w:color w:val="0B3D92"/>
          <w:szCs w:val="20"/>
        </w:rPr>
      </w:pPr>
      <w:r w:rsidRPr="009A4C9D">
        <w:rPr>
          <w:rFonts w:eastAsia="Times New Roman" w:cs="Times New Roman"/>
          <w:b/>
          <w:color w:val="0B3D92"/>
          <w:szCs w:val="20"/>
        </w:rPr>
        <w:t>1.</w:t>
      </w:r>
      <w:r w:rsidRPr="009A4C9D">
        <w:rPr>
          <w:rFonts w:eastAsia="Times New Roman" w:cs="Times New Roman"/>
          <w:b/>
          <w:color w:val="0B3D92"/>
          <w:szCs w:val="20"/>
        </w:rPr>
        <w:tab/>
        <w:t>QU’EST-CE QUE OSPOLOT ET DANS QUEL CAS EST-IL UTILISE ?</w:t>
      </w:r>
    </w:p>
    <w:p w14:paraId="2FF5097B" w14:textId="77777777" w:rsidR="009A4C9D" w:rsidRPr="009A4C9D" w:rsidRDefault="009A4C9D" w:rsidP="009A4C9D">
      <w:pPr>
        <w:spacing w:before="120" w:after="0" w:line="240" w:lineRule="auto"/>
        <w:rPr>
          <w:rFonts w:eastAsia="Times New Roman" w:cs="Times New Roman"/>
          <w:color w:val="000000"/>
          <w:sz w:val="20"/>
          <w:szCs w:val="20"/>
        </w:rPr>
      </w:pPr>
      <w:r w:rsidRPr="009A4C9D">
        <w:rPr>
          <w:rFonts w:eastAsia="Times New Roman" w:cs="Times New Roman"/>
          <w:color w:val="000000"/>
          <w:sz w:val="20"/>
          <w:szCs w:val="20"/>
        </w:rPr>
        <w:t>OSPOLOT est un médicament antiépileptique qui contient du sultiame. Ce médicament appartient à la famille des sulfamides.</w:t>
      </w:r>
    </w:p>
    <w:p w14:paraId="66798A73" w14:textId="77777777" w:rsidR="009A4C9D" w:rsidRPr="009A4C9D" w:rsidRDefault="009A4C9D" w:rsidP="009A4C9D">
      <w:pPr>
        <w:spacing w:before="120" w:after="0" w:line="240" w:lineRule="auto"/>
        <w:rPr>
          <w:rFonts w:ascii="Times New Roman" w:eastAsia="Times New Roman" w:hAnsi="Times New Roman" w:cs="Times New Roman"/>
          <w:color w:val="auto"/>
          <w:sz w:val="24"/>
          <w:szCs w:val="20"/>
          <w:lang w:eastAsia="en-US"/>
        </w:rPr>
      </w:pPr>
      <w:r w:rsidRPr="009A4C9D">
        <w:rPr>
          <w:rFonts w:eastAsia="Times New Roman" w:cs="Arial"/>
          <w:iCs/>
          <w:color w:val="000000"/>
          <w:sz w:val="20"/>
          <w:szCs w:val="20"/>
          <w:lang w:eastAsia="en-US"/>
        </w:rPr>
        <w:t>Ce médicament est utilisé, dans le traitement de l’épilepsie, après échec des thérapeutiques disponibles et appropriées, dans les situations suivantes :</w:t>
      </w:r>
    </w:p>
    <w:p w14:paraId="5FC144A7" w14:textId="77777777" w:rsidR="009A4C9D" w:rsidRPr="009A4C9D" w:rsidRDefault="009A4C9D" w:rsidP="009A4C9D">
      <w:pPr>
        <w:numPr>
          <w:ilvl w:val="0"/>
          <w:numId w:val="27"/>
        </w:numPr>
        <w:spacing w:before="0" w:after="0" w:line="240" w:lineRule="auto"/>
        <w:jc w:val="left"/>
        <w:rPr>
          <w:rFonts w:ascii="Segoe UI" w:eastAsia="Times New Roman" w:hAnsi="Segoe UI" w:cs="Segoe UI"/>
          <w:color w:val="000000"/>
          <w:sz w:val="20"/>
          <w:szCs w:val="20"/>
        </w:rPr>
      </w:pPr>
      <w:r w:rsidRPr="009A4C9D">
        <w:rPr>
          <w:rFonts w:eastAsia="Times New Roman" w:cs="Arial"/>
          <w:color w:val="000000"/>
          <w:sz w:val="20"/>
          <w:szCs w:val="20"/>
        </w:rPr>
        <w:t xml:space="preserve">Traitement de l’épilepsie appelée Pointes-Ondes Continues du sommeil (POCS) </w:t>
      </w:r>
    </w:p>
    <w:p w14:paraId="1473A392" w14:textId="77777777" w:rsidR="009A4C9D" w:rsidRPr="009A4C9D" w:rsidRDefault="009A4C9D" w:rsidP="009A4C9D">
      <w:pPr>
        <w:numPr>
          <w:ilvl w:val="0"/>
          <w:numId w:val="27"/>
        </w:numPr>
        <w:spacing w:before="0" w:after="0" w:line="240" w:lineRule="auto"/>
        <w:jc w:val="left"/>
        <w:rPr>
          <w:rFonts w:ascii="Times New Roman" w:eastAsia="Times New Roman" w:hAnsi="Times New Roman" w:cs="Times New Roman"/>
          <w:color w:val="000000"/>
          <w:sz w:val="24"/>
          <w:szCs w:val="24"/>
        </w:rPr>
      </w:pPr>
      <w:r w:rsidRPr="009A4C9D">
        <w:rPr>
          <w:rFonts w:eastAsia="Times New Roman" w:cs="Arial"/>
          <w:color w:val="000000"/>
          <w:sz w:val="20"/>
          <w:szCs w:val="20"/>
        </w:rPr>
        <w:t xml:space="preserve">Traitement de l’épilepsie à paroxysmes rolandiques </w:t>
      </w:r>
    </w:p>
    <w:p w14:paraId="3356D6E8" w14:textId="77777777" w:rsidR="009A4C9D" w:rsidRPr="009A4C9D" w:rsidRDefault="009A4C9D" w:rsidP="009A4C9D">
      <w:pPr>
        <w:numPr>
          <w:ilvl w:val="0"/>
          <w:numId w:val="27"/>
        </w:numPr>
        <w:spacing w:before="0" w:after="0" w:line="240" w:lineRule="auto"/>
        <w:jc w:val="left"/>
        <w:rPr>
          <w:rFonts w:ascii="Times New Roman" w:eastAsia="Times New Roman" w:hAnsi="Times New Roman" w:cs="Times New Roman"/>
          <w:color w:val="000000"/>
          <w:sz w:val="24"/>
          <w:szCs w:val="24"/>
        </w:rPr>
      </w:pPr>
      <w:r w:rsidRPr="009A4C9D">
        <w:rPr>
          <w:rFonts w:eastAsia="Times New Roman" w:cs="Arial"/>
          <w:color w:val="000000"/>
          <w:sz w:val="20"/>
          <w:szCs w:val="20"/>
        </w:rPr>
        <w:t>Traitement de l’épilepsie de Landau-</w:t>
      </w:r>
      <w:proofErr w:type="spellStart"/>
      <w:r w:rsidRPr="009A4C9D">
        <w:rPr>
          <w:rFonts w:eastAsia="Times New Roman" w:cs="Arial"/>
          <w:color w:val="000000"/>
          <w:sz w:val="20"/>
          <w:szCs w:val="20"/>
        </w:rPr>
        <w:t>Keffner</w:t>
      </w:r>
      <w:proofErr w:type="spellEnd"/>
      <w:r w:rsidRPr="009A4C9D">
        <w:rPr>
          <w:rFonts w:eastAsia="Times New Roman" w:cs="Arial"/>
          <w:color w:val="000000"/>
          <w:sz w:val="20"/>
          <w:szCs w:val="20"/>
        </w:rPr>
        <w:t xml:space="preserve"> </w:t>
      </w:r>
    </w:p>
    <w:p w14:paraId="257F44F8" w14:textId="77777777" w:rsidR="009A4C9D" w:rsidRPr="009A4C9D" w:rsidRDefault="009A4C9D" w:rsidP="009A4C9D">
      <w:pPr>
        <w:numPr>
          <w:ilvl w:val="0"/>
          <w:numId w:val="27"/>
        </w:numPr>
        <w:spacing w:before="0" w:after="0" w:line="240" w:lineRule="auto"/>
        <w:jc w:val="left"/>
        <w:rPr>
          <w:rFonts w:ascii="Times New Roman" w:eastAsia="Times New Roman" w:hAnsi="Times New Roman" w:cs="Times New Roman"/>
          <w:color w:val="000000"/>
          <w:sz w:val="24"/>
          <w:szCs w:val="24"/>
        </w:rPr>
      </w:pPr>
      <w:r w:rsidRPr="009A4C9D">
        <w:rPr>
          <w:rFonts w:eastAsia="Times New Roman" w:cs="Arial"/>
          <w:color w:val="000000"/>
          <w:sz w:val="20"/>
          <w:szCs w:val="20"/>
        </w:rPr>
        <w:t>Traitement des absences</w:t>
      </w:r>
    </w:p>
    <w:p w14:paraId="1E85AAE6" w14:textId="77777777" w:rsidR="009A4C9D" w:rsidRPr="009A4C9D" w:rsidRDefault="009A4C9D" w:rsidP="009A4C9D">
      <w:pPr>
        <w:spacing w:before="0" w:after="0" w:line="240" w:lineRule="auto"/>
        <w:jc w:val="left"/>
        <w:rPr>
          <w:rFonts w:eastAsia="Times New Roman" w:cs="Arial"/>
          <w:color w:val="000000"/>
          <w:sz w:val="20"/>
          <w:szCs w:val="20"/>
          <w:lang w:eastAsia="en-US"/>
        </w:rPr>
      </w:pPr>
    </w:p>
    <w:p w14:paraId="08F9F401" w14:textId="77777777" w:rsidR="009A4C9D" w:rsidRPr="009A4C9D" w:rsidRDefault="009A4C9D" w:rsidP="009A4C9D">
      <w:pPr>
        <w:tabs>
          <w:tab w:val="left" w:pos="357"/>
        </w:tabs>
        <w:spacing w:before="240" w:after="120" w:line="240" w:lineRule="auto"/>
        <w:ind w:left="357" w:hanging="357"/>
        <w:rPr>
          <w:rFonts w:eastAsia="Times New Roman" w:cs="Times New Roman"/>
          <w:b/>
          <w:color w:val="0B3D92"/>
          <w:szCs w:val="20"/>
        </w:rPr>
      </w:pPr>
      <w:r w:rsidRPr="009A4C9D">
        <w:rPr>
          <w:rFonts w:eastAsia="Times New Roman" w:cs="Times New Roman"/>
          <w:b/>
          <w:color w:val="0B3D92"/>
          <w:szCs w:val="20"/>
        </w:rPr>
        <w:t>2.</w:t>
      </w:r>
      <w:r w:rsidRPr="009A4C9D">
        <w:rPr>
          <w:rFonts w:eastAsia="Times New Roman" w:cs="Times New Roman"/>
          <w:b/>
          <w:color w:val="0B3D92"/>
          <w:szCs w:val="20"/>
        </w:rPr>
        <w:tab/>
        <w:t>QUELLES SONT LES INFORMATIONS A CONNAITRE AVANT DE PRENDRE OSPOLOT ?</w:t>
      </w:r>
    </w:p>
    <w:p w14:paraId="7812718C" w14:textId="77777777" w:rsidR="009A4C9D" w:rsidRPr="009A4C9D" w:rsidRDefault="009A4C9D" w:rsidP="009A4C9D">
      <w:pPr>
        <w:spacing w:before="0" w:after="0" w:line="240" w:lineRule="auto"/>
        <w:jc w:val="left"/>
        <w:rPr>
          <w:rFonts w:eastAsia="Times New Roman" w:cs="Arial"/>
          <w:color w:val="000000"/>
          <w:sz w:val="20"/>
          <w:szCs w:val="20"/>
          <w:lang w:eastAsia="en-US"/>
        </w:rPr>
      </w:pPr>
      <w:r w:rsidRPr="009A4C9D">
        <w:rPr>
          <w:rFonts w:eastAsia="Times New Roman" w:cs="Arial"/>
          <w:b/>
          <w:color w:val="000000"/>
          <w:sz w:val="20"/>
          <w:szCs w:val="20"/>
          <w:lang w:eastAsia="en-US"/>
        </w:rPr>
        <w:t xml:space="preserve">Ne prenez </w:t>
      </w:r>
      <w:r w:rsidRPr="009A4C9D">
        <w:rPr>
          <w:rFonts w:eastAsia="Times New Roman" w:cs="Arial"/>
          <w:b/>
          <w:bCs/>
          <w:noProof/>
          <w:color w:val="000000"/>
          <w:sz w:val="20"/>
          <w:szCs w:val="20"/>
          <w:lang w:eastAsia="en-US"/>
        </w:rPr>
        <w:t>jamais</w:t>
      </w:r>
      <w:r w:rsidRPr="009A4C9D">
        <w:rPr>
          <w:rFonts w:eastAsia="Times New Roman" w:cs="Arial"/>
          <w:b/>
          <w:color w:val="000000"/>
          <w:sz w:val="20"/>
          <w:szCs w:val="20"/>
          <w:lang w:eastAsia="en-US"/>
        </w:rPr>
        <w:t xml:space="preserve"> OSPOLOT </w:t>
      </w:r>
    </w:p>
    <w:p w14:paraId="769B07FC" w14:textId="77777777" w:rsidR="009A4C9D" w:rsidRPr="009A4C9D" w:rsidRDefault="009A4C9D" w:rsidP="009A4C9D">
      <w:pPr>
        <w:numPr>
          <w:ilvl w:val="0"/>
          <w:numId w:val="28"/>
        </w:numPr>
        <w:spacing w:before="0" w:after="0" w:line="240" w:lineRule="auto"/>
        <w:jc w:val="left"/>
        <w:rPr>
          <w:rFonts w:eastAsia="Times New Roman" w:cs="Arial"/>
          <w:color w:val="000000"/>
          <w:sz w:val="20"/>
          <w:szCs w:val="20"/>
        </w:rPr>
      </w:pPr>
      <w:bookmarkStart w:id="135" w:name="_Toc142279007"/>
      <w:r w:rsidRPr="009A4C9D">
        <w:rPr>
          <w:rFonts w:eastAsia="Times New Roman" w:cs="Times New Roman"/>
          <w:color w:val="000000"/>
          <w:sz w:val="20"/>
          <w:szCs w:val="20"/>
        </w:rPr>
        <w:t>En cas d'allergie au principe actif sultiame, à des principes actifs similaires (sulfamides) ou à l'un des autres composants de l'OSPOLOT (listés à la rubrique 6).</w:t>
      </w:r>
    </w:p>
    <w:p w14:paraId="348E3FC4" w14:textId="77777777" w:rsidR="009A4C9D" w:rsidRPr="009A4C9D" w:rsidRDefault="009A4C9D" w:rsidP="009A4C9D">
      <w:pPr>
        <w:numPr>
          <w:ilvl w:val="0"/>
          <w:numId w:val="28"/>
        </w:numPr>
        <w:spacing w:before="0" w:after="0" w:line="240" w:lineRule="auto"/>
        <w:jc w:val="left"/>
        <w:rPr>
          <w:rFonts w:eastAsia="Times New Roman" w:cs="Arial"/>
          <w:color w:val="000000"/>
          <w:sz w:val="20"/>
          <w:szCs w:val="20"/>
        </w:rPr>
      </w:pPr>
      <w:r w:rsidRPr="009A4C9D">
        <w:rPr>
          <w:rFonts w:eastAsia="Times New Roman" w:cs="Arial"/>
          <w:color w:val="000000"/>
          <w:sz w:val="20"/>
          <w:szCs w:val="20"/>
        </w:rPr>
        <w:t>Si vous présentez un dysfonctionnement de la thyroïde engendrant un excès d’hormone thyroïdienne (hyperthyroïdie)</w:t>
      </w:r>
    </w:p>
    <w:p w14:paraId="5031075C" w14:textId="77777777" w:rsidR="009A4C9D" w:rsidRPr="009A4C9D" w:rsidRDefault="009A4C9D" w:rsidP="009A4C9D">
      <w:pPr>
        <w:numPr>
          <w:ilvl w:val="0"/>
          <w:numId w:val="28"/>
        </w:numPr>
        <w:spacing w:before="0" w:after="0" w:line="240" w:lineRule="auto"/>
        <w:jc w:val="left"/>
        <w:rPr>
          <w:rFonts w:eastAsia="Times New Roman" w:cs="Arial"/>
          <w:color w:val="000000"/>
          <w:sz w:val="20"/>
          <w:szCs w:val="20"/>
        </w:rPr>
      </w:pPr>
      <w:r w:rsidRPr="009A4C9D">
        <w:rPr>
          <w:rFonts w:eastAsia="Times New Roman" w:cs="Arial"/>
          <w:color w:val="000000"/>
          <w:sz w:val="20"/>
          <w:szCs w:val="20"/>
        </w:rPr>
        <w:t>Si vous présentez une pression sanguine élevée (hypertension artérielle)</w:t>
      </w:r>
    </w:p>
    <w:p w14:paraId="03F4475E" w14:textId="77777777" w:rsidR="009A4C9D" w:rsidRPr="009A4C9D" w:rsidRDefault="009A4C9D" w:rsidP="009A4C9D">
      <w:pPr>
        <w:numPr>
          <w:ilvl w:val="0"/>
          <w:numId w:val="28"/>
        </w:numPr>
        <w:spacing w:before="0" w:after="0" w:line="240" w:lineRule="auto"/>
        <w:jc w:val="left"/>
        <w:rPr>
          <w:rFonts w:eastAsia="Times New Roman" w:cs="Arial"/>
          <w:color w:val="000000"/>
          <w:sz w:val="20"/>
          <w:szCs w:val="20"/>
        </w:rPr>
      </w:pPr>
      <w:r w:rsidRPr="009A4C9D">
        <w:rPr>
          <w:rFonts w:eastAsia="Times New Roman" w:cs="Arial"/>
          <w:color w:val="000000"/>
          <w:sz w:val="20"/>
          <w:szCs w:val="20"/>
        </w:rPr>
        <w:t>Si vous souffrez d’un trouble congénital ou acquis de la production de pigment sanguin par l’organisme (porphyrie aigue).</w:t>
      </w:r>
    </w:p>
    <w:bookmarkEnd w:id="135"/>
    <w:p w14:paraId="6EE6C1EF" w14:textId="77777777" w:rsidR="00B6596C" w:rsidRDefault="00B6596C" w:rsidP="009A4C9D">
      <w:pPr>
        <w:spacing w:before="120" w:after="0" w:line="240" w:lineRule="auto"/>
        <w:jc w:val="left"/>
        <w:rPr>
          <w:rFonts w:eastAsia="Times New Roman" w:cs="Arial"/>
          <w:b/>
          <w:bCs/>
          <w:noProof/>
          <w:color w:val="000000"/>
          <w:sz w:val="20"/>
          <w:szCs w:val="20"/>
          <w:lang w:eastAsia="en-US"/>
        </w:rPr>
      </w:pPr>
    </w:p>
    <w:p w14:paraId="4D6286B0" w14:textId="78576A38" w:rsidR="009A4C9D" w:rsidRPr="009A4C9D" w:rsidRDefault="009A4C9D" w:rsidP="009A4C9D">
      <w:pPr>
        <w:spacing w:before="120" w:after="0" w:line="240" w:lineRule="auto"/>
        <w:jc w:val="left"/>
        <w:rPr>
          <w:rFonts w:eastAsia="Times New Roman" w:cs="Arial"/>
          <w:b/>
          <w:bCs/>
          <w:noProof/>
          <w:color w:val="000000"/>
          <w:sz w:val="20"/>
          <w:szCs w:val="20"/>
          <w:lang w:eastAsia="en-US"/>
        </w:rPr>
      </w:pPr>
      <w:r w:rsidRPr="009A4C9D">
        <w:rPr>
          <w:rFonts w:eastAsia="Times New Roman" w:cs="Arial"/>
          <w:b/>
          <w:bCs/>
          <w:noProof/>
          <w:color w:val="000000"/>
          <w:sz w:val="20"/>
          <w:szCs w:val="20"/>
          <w:lang w:eastAsia="en-US"/>
        </w:rPr>
        <w:lastRenderedPageBreak/>
        <w:t>Faites attention avec OSPOLOT </w:t>
      </w:r>
    </w:p>
    <w:p w14:paraId="57D5E7DA" w14:textId="77777777" w:rsidR="009A4C9D" w:rsidRPr="009A4C9D" w:rsidRDefault="009A4C9D" w:rsidP="009A4C9D">
      <w:pPr>
        <w:spacing w:before="0" w:after="0" w:line="240" w:lineRule="auto"/>
        <w:rPr>
          <w:rFonts w:eastAsia="Times New Roman" w:cs="Arial"/>
          <w:color w:val="000000"/>
          <w:sz w:val="20"/>
          <w:szCs w:val="20"/>
          <w:lang w:eastAsia="en-US"/>
        </w:rPr>
      </w:pPr>
      <w:bookmarkStart w:id="136" w:name="_Toc142279008"/>
      <w:r w:rsidRPr="009A4C9D">
        <w:rPr>
          <w:rFonts w:eastAsia="Times New Roman" w:cs="Arial"/>
          <w:color w:val="000000"/>
          <w:sz w:val="20"/>
          <w:szCs w:val="20"/>
          <w:lang w:eastAsia="en-US"/>
        </w:rPr>
        <w:t>Veuillez informer votre médecin ou votre pharmacien avant de prendre OSPOLOT :</w:t>
      </w:r>
    </w:p>
    <w:p w14:paraId="442C6ED6" w14:textId="77777777" w:rsidR="009A4C9D" w:rsidRPr="009A4C9D" w:rsidRDefault="009A4C9D" w:rsidP="009A4C9D">
      <w:pPr>
        <w:numPr>
          <w:ilvl w:val="0"/>
          <w:numId w:val="29"/>
        </w:numPr>
        <w:spacing w:before="0" w:after="0" w:line="240" w:lineRule="auto"/>
        <w:jc w:val="left"/>
        <w:rPr>
          <w:rFonts w:eastAsia="Times New Roman" w:cs="Arial"/>
          <w:color w:val="000000"/>
          <w:sz w:val="20"/>
          <w:szCs w:val="20"/>
        </w:rPr>
      </w:pPr>
      <w:r w:rsidRPr="009A4C9D">
        <w:rPr>
          <w:rFonts w:eastAsia="Times New Roman" w:cs="Arial"/>
          <w:color w:val="000000"/>
          <w:sz w:val="20"/>
          <w:szCs w:val="20"/>
        </w:rPr>
        <w:t>Si vous souffrez d’un dysfonctionnement de la fonction rénale</w:t>
      </w:r>
    </w:p>
    <w:p w14:paraId="77A4DD02" w14:textId="77777777" w:rsidR="009A4C9D" w:rsidRPr="009A4C9D" w:rsidRDefault="009A4C9D" w:rsidP="009A4C9D">
      <w:pPr>
        <w:numPr>
          <w:ilvl w:val="0"/>
          <w:numId w:val="29"/>
        </w:numPr>
        <w:spacing w:before="0" w:after="0" w:line="240" w:lineRule="auto"/>
        <w:jc w:val="left"/>
        <w:rPr>
          <w:rFonts w:eastAsia="Times New Roman" w:cs="Arial"/>
          <w:color w:val="000000"/>
          <w:sz w:val="20"/>
          <w:szCs w:val="20"/>
        </w:rPr>
      </w:pPr>
      <w:r w:rsidRPr="009A4C9D">
        <w:rPr>
          <w:rFonts w:eastAsia="Times New Roman" w:cs="Arial"/>
          <w:color w:val="000000"/>
          <w:sz w:val="20"/>
          <w:szCs w:val="20"/>
        </w:rPr>
        <w:t>Si vous souffrez de troubles psychiques.</w:t>
      </w:r>
    </w:p>
    <w:p w14:paraId="0ABF8AB1" w14:textId="77777777" w:rsidR="009A4C9D" w:rsidRPr="009A4C9D" w:rsidRDefault="009A4C9D" w:rsidP="009A4C9D">
      <w:pPr>
        <w:spacing w:before="0" w:after="0" w:line="240" w:lineRule="auto"/>
        <w:rPr>
          <w:rFonts w:eastAsia="Times New Roman" w:cs="Arial"/>
          <w:color w:val="000000"/>
          <w:sz w:val="20"/>
          <w:szCs w:val="20"/>
          <w:lang w:eastAsia="en-US"/>
        </w:rPr>
      </w:pPr>
    </w:p>
    <w:p w14:paraId="7138709B"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Consultez immédiatement un médecin, en cas d'apparition de l'un des effets secondaires suivants : fièvre, maux de gorge, réaction allergique cutanée avec gonflement des ganglions et/ou symptômes grippaux lors de votre traitement par OSPOLOT, et réaliser un hémogramme. Si vous présentez certaines modifications sanguines, telles qu’une réduction du nombre de globules blancs ou de plaquettes (</w:t>
      </w:r>
      <w:proofErr w:type="spellStart"/>
      <w:r w:rsidRPr="009A4C9D">
        <w:rPr>
          <w:rFonts w:eastAsia="Times New Roman" w:cs="Arial"/>
          <w:color w:val="000000"/>
          <w:sz w:val="20"/>
          <w:szCs w:val="20"/>
          <w:lang w:eastAsia="en-US"/>
        </w:rPr>
        <w:t>leucocytopénie</w:t>
      </w:r>
      <w:proofErr w:type="spellEnd"/>
      <w:r w:rsidRPr="009A4C9D">
        <w:rPr>
          <w:rFonts w:eastAsia="Times New Roman" w:cs="Arial"/>
          <w:color w:val="000000"/>
          <w:sz w:val="20"/>
          <w:szCs w:val="20"/>
          <w:lang w:eastAsia="en-US"/>
        </w:rPr>
        <w:t xml:space="preserve"> ou thrombocytopénie) accompagnée de symptômes tels que de la fièvre et des maux de gorge, votre médecin peut juger nécessaire d’interrompre le traitement par OSPOLOT. En cas de réactions allergiques sévères, le traitement par OSPOLOT doit être interrompu immédiatement. Votre médecin effectuera donc des examens réguliers du sang.</w:t>
      </w:r>
    </w:p>
    <w:p w14:paraId="1D44CF04"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Des examens réguliers de la fonction des reins doivent aussi être effectués régulièrement chez vous ou chez votre enfant en cas de traitement prolongé.</w:t>
      </w:r>
    </w:p>
    <w:p w14:paraId="73C684B9" w14:textId="77777777" w:rsidR="009A4C9D" w:rsidRPr="009A4C9D" w:rsidRDefault="009A4C9D" w:rsidP="009A4C9D">
      <w:pPr>
        <w:spacing w:before="0" w:after="0" w:line="240" w:lineRule="auto"/>
        <w:rPr>
          <w:rFonts w:eastAsia="Times New Roman" w:cs="Arial"/>
          <w:color w:val="000000"/>
          <w:sz w:val="20"/>
          <w:szCs w:val="20"/>
          <w:lang w:eastAsia="en-US"/>
        </w:rPr>
      </w:pPr>
    </w:p>
    <w:p w14:paraId="21DE96DC"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Un nombre limité de patients, qui ont été traités avec des antiépileptiques comme le sultiame, ont eu des pensées d’automutilation ou des pensées suicidaires. Si vous avez de telles pensées à un quelconque moment, contactez immédiatement votre médecin.</w:t>
      </w:r>
    </w:p>
    <w:p w14:paraId="734E2DE4" w14:textId="77777777" w:rsidR="009A4C9D" w:rsidRPr="009A4C9D" w:rsidRDefault="009A4C9D" w:rsidP="009A4C9D">
      <w:pPr>
        <w:spacing w:before="0" w:after="0" w:line="240" w:lineRule="auto"/>
        <w:rPr>
          <w:rFonts w:eastAsia="Times New Roman" w:cs="Arial"/>
          <w:color w:val="000000"/>
          <w:sz w:val="20"/>
          <w:szCs w:val="20"/>
          <w:lang w:eastAsia="en-US"/>
        </w:rPr>
      </w:pPr>
    </w:p>
    <w:bookmarkEnd w:id="136"/>
    <w:p w14:paraId="194377F8" w14:textId="77777777" w:rsidR="009A4C9D" w:rsidRPr="009A4C9D" w:rsidRDefault="009A4C9D" w:rsidP="009A4C9D">
      <w:pPr>
        <w:spacing w:before="0" w:after="0" w:line="240" w:lineRule="auto"/>
        <w:jc w:val="left"/>
        <w:rPr>
          <w:rFonts w:eastAsia="Times New Roman" w:cs="Arial"/>
          <w:b/>
          <w:color w:val="000000"/>
          <w:sz w:val="20"/>
          <w:szCs w:val="20"/>
          <w:lang w:eastAsia="en-US"/>
        </w:rPr>
      </w:pPr>
      <w:r w:rsidRPr="009A4C9D">
        <w:rPr>
          <w:rFonts w:eastAsia="Times New Roman" w:cs="Arial"/>
          <w:b/>
          <w:color w:val="000000"/>
          <w:sz w:val="20"/>
          <w:szCs w:val="20"/>
          <w:lang w:eastAsia="en-US"/>
        </w:rPr>
        <w:t>Prise d’autres médicaments et OSPOLOT :</w:t>
      </w:r>
    </w:p>
    <w:p w14:paraId="4C5E2D8D"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Si vous prenez ou avez pris récemment un autre médicament, y compris un médicament obtenu sans ordonnance, parlez-en à votre médecin ou à votre pharmacien. OSPOLOT et les médicaments listés ci-dessous peuvent influer sur leurs effets s’ils sont pris simultanément.</w:t>
      </w:r>
    </w:p>
    <w:p w14:paraId="54064680" w14:textId="77777777" w:rsidR="009A4C9D" w:rsidRPr="009A4C9D" w:rsidRDefault="009A4C9D" w:rsidP="009A4C9D">
      <w:pPr>
        <w:spacing w:before="0" w:after="0" w:line="240" w:lineRule="auto"/>
        <w:rPr>
          <w:rFonts w:eastAsia="Times New Roman" w:cs="Arial"/>
          <w:color w:val="000000"/>
          <w:sz w:val="20"/>
          <w:szCs w:val="20"/>
          <w:lang w:eastAsia="en-US"/>
        </w:rPr>
      </w:pPr>
    </w:p>
    <w:p w14:paraId="0FCB72E5"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Association d’OSPOLOT avec d’autres médicaments utilisés dans le traitement de l’épilepsie :</w:t>
      </w:r>
    </w:p>
    <w:p w14:paraId="0B037F3B" w14:textId="77777777" w:rsidR="009A4C9D" w:rsidRPr="009A4C9D" w:rsidRDefault="009A4C9D" w:rsidP="009A4C9D">
      <w:pPr>
        <w:numPr>
          <w:ilvl w:val="0"/>
          <w:numId w:val="26"/>
        </w:numPr>
        <w:spacing w:before="0" w:after="0" w:line="240" w:lineRule="auto"/>
        <w:jc w:val="left"/>
        <w:rPr>
          <w:rFonts w:eastAsia="Times New Roman" w:cs="Arial"/>
          <w:color w:val="000000"/>
          <w:sz w:val="20"/>
          <w:szCs w:val="20"/>
          <w:lang w:eastAsia="en-US"/>
        </w:rPr>
      </w:pPr>
      <w:r w:rsidRPr="009A4C9D">
        <w:rPr>
          <w:rFonts w:eastAsia="Times New Roman" w:cs="Arial"/>
          <w:b/>
          <w:bCs/>
          <w:color w:val="000000"/>
          <w:sz w:val="20"/>
          <w:szCs w:val="20"/>
          <w:lang w:eastAsia="en-US"/>
        </w:rPr>
        <w:t>Phénytoïne :</w:t>
      </w:r>
      <w:r w:rsidRPr="009A4C9D">
        <w:rPr>
          <w:rFonts w:eastAsia="Times New Roman" w:cs="Arial"/>
          <w:color w:val="000000"/>
          <w:sz w:val="20"/>
          <w:szCs w:val="20"/>
          <w:lang w:eastAsia="en-US"/>
        </w:rPr>
        <w:t xml:space="preserve"> les concentrations sanguines en phénytoïne peuvent être significativement augmentées. Cette association nécessite une surveillance étroite. Votre médecin contrôlera régulièrement votre concentration sanguine en phénytoïne, en particulier si vous présentez des troubles de la fonction rénale.</w:t>
      </w:r>
    </w:p>
    <w:p w14:paraId="2034AB37" w14:textId="77777777" w:rsidR="009A4C9D" w:rsidRPr="009A4C9D" w:rsidRDefault="009A4C9D" w:rsidP="009A4C9D">
      <w:pPr>
        <w:numPr>
          <w:ilvl w:val="0"/>
          <w:numId w:val="26"/>
        </w:numPr>
        <w:spacing w:before="0" w:after="0" w:line="240" w:lineRule="auto"/>
        <w:jc w:val="left"/>
        <w:rPr>
          <w:rFonts w:eastAsia="Times New Roman" w:cs="Arial"/>
          <w:color w:val="000000"/>
          <w:sz w:val="20"/>
          <w:szCs w:val="20"/>
          <w:lang w:eastAsia="en-US"/>
        </w:rPr>
      </w:pPr>
      <w:proofErr w:type="spellStart"/>
      <w:r w:rsidRPr="009A4C9D">
        <w:rPr>
          <w:rFonts w:eastAsia="Times New Roman" w:cs="Arial"/>
          <w:b/>
          <w:bCs/>
          <w:color w:val="000000"/>
          <w:sz w:val="20"/>
          <w:szCs w:val="20"/>
          <w:lang w:eastAsia="en-US"/>
        </w:rPr>
        <w:t>Lamotrigine</w:t>
      </w:r>
      <w:proofErr w:type="spellEnd"/>
      <w:r w:rsidRPr="009A4C9D">
        <w:rPr>
          <w:rFonts w:eastAsia="Times New Roman" w:cs="Arial"/>
          <w:b/>
          <w:bCs/>
          <w:color w:val="000000"/>
          <w:sz w:val="20"/>
          <w:szCs w:val="20"/>
          <w:lang w:eastAsia="en-US"/>
        </w:rPr>
        <w:t> :</w:t>
      </w:r>
      <w:r w:rsidRPr="009A4C9D">
        <w:rPr>
          <w:rFonts w:eastAsia="Times New Roman" w:cs="Arial"/>
          <w:color w:val="000000"/>
          <w:sz w:val="20"/>
          <w:szCs w:val="20"/>
          <w:lang w:eastAsia="en-US"/>
        </w:rPr>
        <w:t xml:space="preserve"> les concentrations sanguines en </w:t>
      </w:r>
      <w:proofErr w:type="spellStart"/>
      <w:r w:rsidRPr="009A4C9D">
        <w:rPr>
          <w:rFonts w:eastAsia="Times New Roman" w:cs="Arial"/>
          <w:color w:val="000000"/>
          <w:sz w:val="20"/>
          <w:szCs w:val="20"/>
          <w:lang w:eastAsia="en-US"/>
        </w:rPr>
        <w:t>lamotrigine</w:t>
      </w:r>
      <w:proofErr w:type="spellEnd"/>
      <w:r w:rsidRPr="009A4C9D">
        <w:rPr>
          <w:rFonts w:eastAsia="Times New Roman" w:cs="Arial"/>
          <w:color w:val="000000"/>
          <w:sz w:val="20"/>
          <w:szCs w:val="20"/>
          <w:lang w:eastAsia="en-US"/>
        </w:rPr>
        <w:t xml:space="preserve"> peuvent être augmentées dans certains cas. Votre médecin contrôlera régulièrement votre concentration sanguine en à l’instauration d’une telle association de traitements.</w:t>
      </w:r>
    </w:p>
    <w:p w14:paraId="1F9919F9" w14:textId="77777777" w:rsidR="009A4C9D" w:rsidRPr="009A4C9D" w:rsidRDefault="009A4C9D" w:rsidP="009A4C9D">
      <w:pPr>
        <w:numPr>
          <w:ilvl w:val="0"/>
          <w:numId w:val="26"/>
        </w:numPr>
        <w:spacing w:before="0" w:after="0" w:line="240" w:lineRule="auto"/>
        <w:jc w:val="left"/>
        <w:rPr>
          <w:rFonts w:eastAsia="Times New Roman" w:cs="Arial"/>
          <w:color w:val="000000"/>
          <w:sz w:val="20"/>
          <w:szCs w:val="20"/>
          <w:lang w:eastAsia="en-US"/>
        </w:rPr>
      </w:pPr>
      <w:r w:rsidRPr="009A4C9D">
        <w:rPr>
          <w:rFonts w:eastAsia="Times New Roman" w:cs="Arial"/>
          <w:b/>
          <w:bCs/>
          <w:color w:val="000000"/>
          <w:sz w:val="20"/>
          <w:szCs w:val="20"/>
          <w:lang w:eastAsia="en-US"/>
        </w:rPr>
        <w:t>Primidone :</w:t>
      </w:r>
      <w:r w:rsidRPr="009A4C9D">
        <w:rPr>
          <w:rFonts w:eastAsia="Times New Roman" w:cs="Arial"/>
          <w:color w:val="000000"/>
          <w:sz w:val="20"/>
          <w:szCs w:val="20"/>
          <w:lang w:eastAsia="en-US"/>
        </w:rPr>
        <w:t xml:space="preserve"> les effets secondaires liés à OSPOLOT peuvent être amplifiés. Troubles de la démarche, vertiges et somnolence sont susceptibles d’apparaître.</w:t>
      </w:r>
    </w:p>
    <w:p w14:paraId="4F8639C0" w14:textId="77777777" w:rsidR="009A4C9D" w:rsidRPr="009A4C9D" w:rsidRDefault="009A4C9D" w:rsidP="009A4C9D">
      <w:pPr>
        <w:numPr>
          <w:ilvl w:val="0"/>
          <w:numId w:val="26"/>
        </w:numPr>
        <w:spacing w:before="0" w:after="0" w:line="240" w:lineRule="auto"/>
        <w:jc w:val="left"/>
        <w:rPr>
          <w:rFonts w:eastAsia="Times New Roman" w:cs="Arial"/>
          <w:color w:val="000000"/>
          <w:sz w:val="20"/>
          <w:szCs w:val="20"/>
          <w:lang w:eastAsia="en-US"/>
        </w:rPr>
      </w:pPr>
      <w:r w:rsidRPr="009A4C9D">
        <w:rPr>
          <w:rFonts w:eastAsia="Times New Roman" w:cs="Arial"/>
          <w:b/>
          <w:bCs/>
          <w:color w:val="000000"/>
          <w:sz w:val="20"/>
          <w:szCs w:val="20"/>
          <w:lang w:eastAsia="en-US"/>
        </w:rPr>
        <w:t>Carbamazépine :</w:t>
      </w:r>
      <w:r w:rsidRPr="009A4C9D">
        <w:rPr>
          <w:rFonts w:eastAsia="Times New Roman" w:cs="Arial"/>
          <w:color w:val="000000"/>
          <w:sz w:val="20"/>
          <w:szCs w:val="20"/>
          <w:lang w:eastAsia="en-US"/>
        </w:rPr>
        <w:t xml:space="preserve"> il existe des données indiquant que les concentrations sanguines du sultiame sont réduites quand un traitement par carbamazépine est administré simultanément.</w:t>
      </w:r>
    </w:p>
    <w:p w14:paraId="6B6261D9" w14:textId="77777777" w:rsidR="009A4C9D" w:rsidRPr="009A4C9D" w:rsidRDefault="009A4C9D" w:rsidP="009A4C9D">
      <w:pPr>
        <w:spacing w:before="0" w:after="0" w:line="240" w:lineRule="auto"/>
        <w:jc w:val="left"/>
        <w:rPr>
          <w:rFonts w:eastAsia="Times New Roman" w:cs="Arial"/>
          <w:b/>
          <w:color w:val="000000"/>
          <w:sz w:val="20"/>
          <w:szCs w:val="20"/>
          <w:lang w:eastAsia="en-US"/>
        </w:rPr>
      </w:pPr>
    </w:p>
    <w:p w14:paraId="3850BFA3" w14:textId="77777777" w:rsidR="009A4C9D" w:rsidRPr="009A4C9D" w:rsidRDefault="009A4C9D" w:rsidP="009A4C9D">
      <w:pPr>
        <w:spacing w:before="0" w:after="0" w:line="240" w:lineRule="auto"/>
        <w:rPr>
          <w:rFonts w:eastAsia="Times New Roman" w:cs="Arial"/>
          <w:bCs/>
          <w:color w:val="000000"/>
          <w:sz w:val="20"/>
          <w:szCs w:val="20"/>
          <w:lang w:eastAsia="en-US"/>
        </w:rPr>
      </w:pPr>
      <w:r w:rsidRPr="009A4C9D">
        <w:rPr>
          <w:rFonts w:eastAsia="Times New Roman" w:cs="Arial"/>
          <w:bCs/>
          <w:color w:val="000000"/>
          <w:sz w:val="20"/>
          <w:szCs w:val="20"/>
          <w:lang w:eastAsia="en-US"/>
        </w:rPr>
        <w:t>La prise concomitante du sultiame et d’autres inhibiteurs de l’anhydrase carbonique (par exemple, topiramate dans le traitement de l’épilepsie et des migraines ou acétazolamide dans le traitement de l’augmentation de la pression intraoculaire) peut augmenter le risque d’apparition d’effets secondaires liés à l’inhibition de l’anhydrase carbonique.</w:t>
      </w:r>
    </w:p>
    <w:p w14:paraId="0CD4A928" w14:textId="77777777" w:rsidR="009A4C9D" w:rsidRPr="009A4C9D" w:rsidRDefault="009A4C9D" w:rsidP="009A4C9D">
      <w:pPr>
        <w:spacing w:before="0" w:after="0" w:line="240" w:lineRule="auto"/>
        <w:rPr>
          <w:rFonts w:eastAsia="Times New Roman" w:cs="Arial"/>
          <w:bCs/>
          <w:color w:val="000000"/>
          <w:sz w:val="20"/>
          <w:szCs w:val="20"/>
          <w:lang w:eastAsia="en-US"/>
        </w:rPr>
      </w:pPr>
    </w:p>
    <w:p w14:paraId="556A2E4F" w14:textId="77777777" w:rsidR="009A4C9D" w:rsidRPr="009A4C9D" w:rsidRDefault="009A4C9D" w:rsidP="009A4C9D">
      <w:pPr>
        <w:spacing w:before="0" w:after="0" w:line="240" w:lineRule="auto"/>
        <w:rPr>
          <w:rFonts w:eastAsia="Times New Roman" w:cs="Arial"/>
          <w:b/>
          <w:color w:val="000000"/>
          <w:sz w:val="20"/>
          <w:szCs w:val="20"/>
          <w:lang w:eastAsia="en-US"/>
        </w:rPr>
      </w:pPr>
      <w:r w:rsidRPr="009A4C9D">
        <w:rPr>
          <w:rFonts w:eastAsia="Times New Roman" w:cs="Arial"/>
          <w:b/>
          <w:color w:val="000000"/>
          <w:sz w:val="20"/>
          <w:szCs w:val="20"/>
          <w:lang w:eastAsia="en-US"/>
        </w:rPr>
        <w:t>OSPOLOT et alcool</w:t>
      </w:r>
    </w:p>
    <w:p w14:paraId="657F712D" w14:textId="77777777" w:rsidR="009A4C9D" w:rsidRPr="009A4C9D" w:rsidRDefault="009A4C9D" w:rsidP="009A4C9D">
      <w:pPr>
        <w:spacing w:before="0" w:after="0" w:line="240" w:lineRule="auto"/>
        <w:rPr>
          <w:rFonts w:eastAsia="Times New Roman" w:cs="Arial"/>
          <w:bCs/>
          <w:color w:val="000000"/>
          <w:sz w:val="20"/>
          <w:szCs w:val="20"/>
          <w:lang w:eastAsia="en-US"/>
        </w:rPr>
      </w:pPr>
      <w:r w:rsidRPr="009A4C9D">
        <w:rPr>
          <w:rFonts w:eastAsia="Times New Roman" w:cs="Arial"/>
          <w:b/>
          <w:color w:val="000000"/>
          <w:sz w:val="20"/>
          <w:szCs w:val="20"/>
          <w:lang w:eastAsia="en-US"/>
        </w:rPr>
        <w:t>L'ingestion d'alcool est déconseillée pendant le traitement,</w:t>
      </w:r>
      <w:r w:rsidRPr="009A4C9D">
        <w:rPr>
          <w:rFonts w:eastAsia="Times New Roman" w:cs="Arial"/>
          <w:bCs/>
          <w:color w:val="000000"/>
          <w:sz w:val="20"/>
          <w:szCs w:val="20"/>
          <w:lang w:eastAsia="en-US"/>
        </w:rPr>
        <w:t xml:space="preserve"> car l‘alcool peut modifier et amplifier l’effet d’OSPOLOT de manière imprévisible.</w:t>
      </w:r>
    </w:p>
    <w:p w14:paraId="6525BB70"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bCs/>
          <w:color w:val="000000"/>
          <w:sz w:val="20"/>
          <w:szCs w:val="20"/>
          <w:lang w:eastAsia="en-US"/>
        </w:rPr>
        <w:t xml:space="preserve">De plus, en cas d’association avec de l’alcool, OSPOLOT peut provoquer des réactions très désagréables, telles qu’une vasodilatation, des maux de tête pulsatiles, un essoufflement, des nausées, des vomissements, une tachycardie, une chute de la tension artérielle, des troubles de la vision, un état de confusion, des réactions de choc, une arythmie cardiaque, une perte de connaissance et des convulsions. </w:t>
      </w:r>
      <w:r w:rsidRPr="009A4C9D">
        <w:rPr>
          <w:rFonts w:eastAsia="Times New Roman" w:cs="Arial"/>
          <w:color w:val="000000"/>
          <w:sz w:val="20"/>
          <w:szCs w:val="20"/>
          <w:lang w:eastAsia="en-US"/>
        </w:rPr>
        <w:t xml:space="preserve">Ces symptômes peuvent survenir avec une intensité et </w:t>
      </w:r>
      <w:proofErr w:type="gramStart"/>
      <w:r w:rsidRPr="009A4C9D">
        <w:rPr>
          <w:rFonts w:eastAsia="Times New Roman" w:cs="Arial"/>
          <w:color w:val="000000"/>
          <w:sz w:val="20"/>
          <w:szCs w:val="20"/>
          <w:lang w:eastAsia="en-US"/>
        </w:rPr>
        <w:t>une durée très variables</w:t>
      </w:r>
      <w:proofErr w:type="gramEnd"/>
      <w:r w:rsidRPr="009A4C9D">
        <w:rPr>
          <w:rFonts w:eastAsia="Times New Roman" w:cs="Arial"/>
          <w:color w:val="000000"/>
          <w:sz w:val="20"/>
          <w:szCs w:val="20"/>
          <w:lang w:eastAsia="en-US"/>
        </w:rPr>
        <w:t>.</w:t>
      </w:r>
    </w:p>
    <w:p w14:paraId="7394ADB2" w14:textId="77777777" w:rsidR="009A4C9D" w:rsidRPr="009A4C9D" w:rsidRDefault="009A4C9D" w:rsidP="009A4C9D">
      <w:pPr>
        <w:spacing w:before="0" w:after="0" w:line="240" w:lineRule="auto"/>
        <w:rPr>
          <w:rFonts w:eastAsia="Times New Roman" w:cs="Arial"/>
          <w:color w:val="000000"/>
          <w:sz w:val="20"/>
          <w:szCs w:val="20"/>
          <w:lang w:eastAsia="en-US"/>
        </w:rPr>
      </w:pPr>
    </w:p>
    <w:p w14:paraId="29D88917" w14:textId="77777777" w:rsidR="009A4C9D" w:rsidRPr="009A4C9D" w:rsidRDefault="009A4C9D" w:rsidP="009A4C9D">
      <w:pPr>
        <w:spacing w:before="0" w:after="0" w:line="240" w:lineRule="auto"/>
        <w:jc w:val="left"/>
        <w:rPr>
          <w:rFonts w:eastAsia="Times New Roman" w:cs="Arial"/>
          <w:b/>
          <w:color w:val="000000"/>
          <w:sz w:val="20"/>
          <w:szCs w:val="20"/>
          <w:lang w:eastAsia="en-US"/>
        </w:rPr>
      </w:pPr>
      <w:r w:rsidRPr="009A4C9D">
        <w:rPr>
          <w:rFonts w:eastAsia="Times New Roman" w:cs="Arial"/>
          <w:b/>
          <w:color w:val="000000"/>
          <w:sz w:val="20"/>
          <w:szCs w:val="20"/>
          <w:lang w:eastAsia="en-US"/>
        </w:rPr>
        <w:t>Grossesse et allaitement</w:t>
      </w:r>
    </w:p>
    <w:p w14:paraId="731001E8"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Si vous êtes enceinte ou si vous allaitez, ou si vous pensez être enceinte ou si vous prévoyez d’être enceinte, demandez conseil à votre médecin ou à votre pharmacien avant de prendre ce médicament.</w:t>
      </w:r>
    </w:p>
    <w:p w14:paraId="48261738" w14:textId="77777777" w:rsidR="009A4C9D" w:rsidRPr="009A4C9D" w:rsidRDefault="009A4C9D" w:rsidP="009A4C9D">
      <w:pPr>
        <w:spacing w:before="0" w:after="0" w:line="240" w:lineRule="auto"/>
        <w:rPr>
          <w:rFonts w:eastAsia="Times New Roman" w:cs="Arial"/>
          <w:color w:val="000000"/>
          <w:sz w:val="20"/>
          <w:szCs w:val="20"/>
          <w:lang w:eastAsia="en-US"/>
        </w:rPr>
      </w:pPr>
    </w:p>
    <w:p w14:paraId="78559595" w14:textId="77777777" w:rsidR="009A4C9D" w:rsidRPr="009A4C9D" w:rsidRDefault="009A4C9D" w:rsidP="009A4C9D">
      <w:pPr>
        <w:spacing w:before="0" w:after="0" w:line="240" w:lineRule="auto"/>
        <w:rPr>
          <w:rFonts w:eastAsia="Times New Roman" w:cs="Arial"/>
          <w:i/>
          <w:iCs/>
          <w:color w:val="000000"/>
          <w:sz w:val="20"/>
          <w:szCs w:val="20"/>
          <w:lang w:eastAsia="en-US"/>
        </w:rPr>
      </w:pPr>
      <w:r w:rsidRPr="009A4C9D">
        <w:rPr>
          <w:rFonts w:eastAsia="Times New Roman" w:cs="Arial"/>
          <w:i/>
          <w:iCs/>
          <w:color w:val="000000"/>
          <w:sz w:val="20"/>
          <w:szCs w:val="20"/>
          <w:lang w:eastAsia="en-US"/>
        </w:rPr>
        <w:t>Grossesse</w:t>
      </w:r>
    </w:p>
    <w:p w14:paraId="065877F5"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Il existe un risque accru que ce médicament puisse nuire à la santé de votre enfant à naître. Vous ne devez donc pas prendre ce médicament pendant la grossesse, sauf si votre médecin vous l’a spécifiquement prescrit. Vous devez utiliser une méthode efficace de contraception si vous êtes en âge de procréer et que vous prenez OSPOLOT. </w:t>
      </w:r>
    </w:p>
    <w:p w14:paraId="0AFEAB2E"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lastRenderedPageBreak/>
        <w:t>N’interrompez pas le traitement par OSPOLOT sans avoir consulté votre médecin. L’interruption brutale du traitement, ou la réduction incontrôlée de la dose peut entrainer la réapparition de crises d’épilepsie, ce qui peut vous nuire et/ou nuit à votre enfant à naître.</w:t>
      </w:r>
    </w:p>
    <w:p w14:paraId="66F9A786" w14:textId="77777777" w:rsidR="009A4C9D" w:rsidRPr="009A4C9D" w:rsidRDefault="009A4C9D" w:rsidP="009A4C9D">
      <w:pPr>
        <w:spacing w:before="0" w:after="0" w:line="240" w:lineRule="auto"/>
        <w:rPr>
          <w:rFonts w:eastAsia="Times New Roman" w:cs="Arial"/>
          <w:i/>
          <w:iCs/>
          <w:color w:val="000000"/>
          <w:sz w:val="20"/>
          <w:szCs w:val="20"/>
          <w:lang w:eastAsia="en-US"/>
        </w:rPr>
      </w:pPr>
      <w:r w:rsidRPr="009A4C9D">
        <w:rPr>
          <w:rFonts w:eastAsia="Times New Roman" w:cs="Arial"/>
          <w:i/>
          <w:iCs/>
          <w:color w:val="000000"/>
          <w:sz w:val="20"/>
          <w:szCs w:val="20"/>
          <w:lang w:eastAsia="en-US"/>
        </w:rPr>
        <w:t>Allaitement</w:t>
      </w:r>
    </w:p>
    <w:p w14:paraId="129CB924"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 passage du sultiame dans le lait maternel n’est pas connu. Un risque pour le nouveau-né n’est pas à exclure, la prise de sultiame n’est pas recommandée durant l’allaitement.</w:t>
      </w:r>
    </w:p>
    <w:p w14:paraId="21775E6A" w14:textId="77777777" w:rsidR="009A4C9D" w:rsidRPr="009A4C9D" w:rsidRDefault="009A4C9D" w:rsidP="009A4C9D">
      <w:pPr>
        <w:spacing w:before="0" w:after="0" w:line="240" w:lineRule="auto"/>
        <w:rPr>
          <w:rFonts w:eastAsia="Times New Roman" w:cs="Arial"/>
          <w:color w:val="000000"/>
          <w:sz w:val="20"/>
          <w:szCs w:val="20"/>
          <w:lang w:eastAsia="en-US"/>
        </w:rPr>
      </w:pPr>
    </w:p>
    <w:p w14:paraId="7B6DD528" w14:textId="77777777" w:rsidR="009A4C9D" w:rsidRPr="009A4C9D" w:rsidRDefault="009A4C9D" w:rsidP="009A4C9D">
      <w:pPr>
        <w:spacing w:before="0" w:after="0" w:line="240" w:lineRule="auto"/>
        <w:jc w:val="left"/>
        <w:rPr>
          <w:rFonts w:eastAsia="Times New Roman" w:cs="Arial"/>
          <w:b/>
          <w:color w:val="000000"/>
          <w:sz w:val="20"/>
          <w:szCs w:val="20"/>
          <w:lang w:eastAsia="en-US"/>
        </w:rPr>
      </w:pPr>
      <w:r w:rsidRPr="009A4C9D">
        <w:rPr>
          <w:rFonts w:eastAsia="Times New Roman" w:cs="Arial"/>
          <w:b/>
          <w:color w:val="000000"/>
          <w:sz w:val="20"/>
          <w:szCs w:val="20"/>
          <w:lang w:eastAsia="en-US"/>
        </w:rPr>
        <w:t>Aptitude à conduire des véhicules et à utiliser des machines</w:t>
      </w:r>
    </w:p>
    <w:p w14:paraId="3F9758C4"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Même pris correctement, OSPOLOT peut affecter votre réactivité, en diminuant votre capacité, par exemple à conduire des véhicules et à utiliser des machines.</w:t>
      </w:r>
    </w:p>
    <w:p w14:paraId="2C352D26"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Ceci est aggravé par la consommation d'alcool.</w:t>
      </w:r>
    </w:p>
    <w:p w14:paraId="0F11CB65" w14:textId="77777777" w:rsidR="009A4C9D" w:rsidRPr="009A4C9D" w:rsidRDefault="009A4C9D" w:rsidP="009A4C9D">
      <w:pPr>
        <w:spacing w:before="0" w:after="0" w:line="240" w:lineRule="auto"/>
        <w:rPr>
          <w:rFonts w:eastAsia="Times New Roman" w:cs="Arial"/>
          <w:color w:val="000000"/>
          <w:sz w:val="20"/>
          <w:szCs w:val="20"/>
          <w:lang w:eastAsia="en-US"/>
        </w:rPr>
      </w:pPr>
    </w:p>
    <w:p w14:paraId="38B4AB32"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b/>
          <w:bCs/>
          <w:color w:val="000000"/>
          <w:sz w:val="20"/>
          <w:szCs w:val="20"/>
          <w:lang w:eastAsia="en-US"/>
        </w:rPr>
        <w:t>OSPOLOT contient du lactose</w:t>
      </w:r>
    </w:p>
    <w:p w14:paraId="06187E46"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Ce médicament contient du lactose. Si vous avez une intolérance à certains sucres, contactez votre médecin avant de prendre OSPOLOT.</w:t>
      </w:r>
    </w:p>
    <w:p w14:paraId="74B1067D" w14:textId="77777777" w:rsidR="009A4C9D" w:rsidRPr="009A4C9D" w:rsidRDefault="009A4C9D" w:rsidP="009A4C9D">
      <w:pPr>
        <w:spacing w:before="0" w:after="0" w:line="240" w:lineRule="auto"/>
        <w:rPr>
          <w:rFonts w:eastAsia="Times New Roman" w:cs="Arial"/>
          <w:color w:val="000000"/>
          <w:sz w:val="20"/>
          <w:szCs w:val="20"/>
          <w:lang w:eastAsia="en-US"/>
        </w:rPr>
      </w:pPr>
    </w:p>
    <w:p w14:paraId="4652D90E" w14:textId="77777777" w:rsidR="009A4C9D" w:rsidRPr="009A4C9D" w:rsidRDefault="009A4C9D" w:rsidP="009A4C9D">
      <w:pPr>
        <w:tabs>
          <w:tab w:val="left" w:pos="357"/>
        </w:tabs>
        <w:spacing w:before="240" w:after="120" w:line="240" w:lineRule="auto"/>
        <w:ind w:left="357" w:hanging="357"/>
        <w:rPr>
          <w:rFonts w:eastAsia="Times New Roman" w:cs="Arial"/>
          <w:color w:val="000000"/>
          <w:sz w:val="20"/>
          <w:szCs w:val="20"/>
          <w:lang w:eastAsia="en-US"/>
        </w:rPr>
      </w:pPr>
      <w:r w:rsidRPr="009A4C9D">
        <w:rPr>
          <w:rFonts w:eastAsia="Times New Roman" w:cs="Times New Roman"/>
          <w:b/>
          <w:color w:val="0B3D92"/>
          <w:szCs w:val="20"/>
        </w:rPr>
        <w:t>3.</w:t>
      </w:r>
      <w:r w:rsidRPr="009A4C9D">
        <w:rPr>
          <w:rFonts w:eastAsia="Times New Roman" w:cs="Times New Roman"/>
          <w:b/>
          <w:color w:val="0B3D92"/>
          <w:szCs w:val="20"/>
        </w:rPr>
        <w:tab/>
        <w:t>COMMENT PRENDRE OSPOLOT ?</w:t>
      </w:r>
      <w:bookmarkStart w:id="137" w:name="_Toc142279017"/>
    </w:p>
    <w:p w14:paraId="735DBA6F" w14:textId="77777777" w:rsidR="009A4C9D" w:rsidRPr="009A4C9D" w:rsidRDefault="009A4C9D" w:rsidP="009A4C9D">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Veillez à toujours prendre OSPOLOT en suivant exactement les indications de votre médecin. Vérifiez auprès de votre médecin ou votre pharmacien en cas de doute.</w:t>
      </w:r>
    </w:p>
    <w:bookmarkEnd w:id="137"/>
    <w:p w14:paraId="6DC6380C" w14:textId="77777777" w:rsidR="009A4C9D" w:rsidRPr="009A4C9D" w:rsidRDefault="009A4C9D" w:rsidP="009A4C9D">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Sauf prescription contraire de votre médecin, la posologie standard est :</w:t>
      </w:r>
    </w:p>
    <w:p w14:paraId="68610AC9"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La dose d’entretien est de l’ordre de 5 à 10 mg/kg de poids corporel par jour. Elle doit être atteinte progressivement, par paliers sur une semaine. Le passage d’un autre traitement antiépileptique, combiné ou non, à un traitement par OSPOLOT doit se faire progressivement.</w:t>
      </w:r>
    </w:p>
    <w:p w14:paraId="6DE7A68B" w14:textId="77777777" w:rsidR="009A4C9D" w:rsidRPr="009A4C9D" w:rsidRDefault="009A4C9D" w:rsidP="009A4C9D">
      <w:pPr>
        <w:spacing w:before="0" w:after="0" w:line="240" w:lineRule="auto"/>
        <w:rPr>
          <w:rFonts w:eastAsia="Times New Roman" w:cs="Arial"/>
          <w:color w:val="000000"/>
          <w:sz w:val="20"/>
          <w:szCs w:val="20"/>
          <w:u w:val="single"/>
          <w:lang w:eastAsia="en-US"/>
        </w:rPr>
      </w:pPr>
    </w:p>
    <w:p w14:paraId="6AED276B" w14:textId="77777777" w:rsidR="009A4C9D" w:rsidRPr="009A4C9D" w:rsidRDefault="009A4C9D" w:rsidP="009A4C9D">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t>Administration par voie orale</w:t>
      </w:r>
    </w:p>
    <w:p w14:paraId="270E16B4"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Les comprimés pelliculés se prennent sans les croquer avec de l’eau (environ 1 verre d’eau). Dans la mesure du possible, les prises doivent être réparties en trois doses quotidiennes. OSPOLOT peut être pris avec ou sans nourriture. Vous devez de préférence conserver la même façon de prendre OSPOLOT durant toute la période de traitement.</w:t>
      </w:r>
    </w:p>
    <w:p w14:paraId="6289C158"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Ne pas ingérer OSPOLOT en étant en position couchée.</w:t>
      </w:r>
    </w:p>
    <w:p w14:paraId="59CB3185" w14:textId="77777777" w:rsidR="009A4C9D" w:rsidRPr="009A4C9D" w:rsidRDefault="009A4C9D" w:rsidP="009A4C9D">
      <w:pPr>
        <w:spacing w:before="0" w:after="0" w:line="240" w:lineRule="auto"/>
        <w:rPr>
          <w:rFonts w:eastAsia="Times New Roman" w:cs="Arial"/>
          <w:color w:val="000000"/>
          <w:sz w:val="20"/>
          <w:szCs w:val="20"/>
          <w:lang w:eastAsia="en-US"/>
        </w:rPr>
      </w:pPr>
    </w:p>
    <w:p w14:paraId="6337B260" w14:textId="77777777" w:rsidR="009A4C9D" w:rsidRPr="009A4C9D" w:rsidRDefault="009A4C9D" w:rsidP="009A4C9D">
      <w:pPr>
        <w:spacing w:before="0" w:after="0" w:line="240" w:lineRule="auto"/>
        <w:rPr>
          <w:rFonts w:eastAsia="Times New Roman" w:cs="Arial"/>
          <w:b/>
          <w:bCs/>
          <w:i/>
          <w:iCs/>
          <w:color w:val="000000"/>
          <w:sz w:val="20"/>
          <w:szCs w:val="20"/>
          <w:lang w:eastAsia="en-US"/>
        </w:rPr>
      </w:pPr>
      <w:r w:rsidRPr="009A4C9D">
        <w:rPr>
          <w:rFonts w:eastAsia="Times New Roman" w:cs="Arial"/>
          <w:b/>
          <w:bCs/>
          <w:i/>
          <w:iCs/>
          <w:color w:val="000000"/>
          <w:sz w:val="20"/>
          <w:szCs w:val="20"/>
          <w:lang w:eastAsia="en-US"/>
        </w:rPr>
        <w:t>Pendant combien de temps devez-vous prendre OSPOLOT ?</w:t>
      </w:r>
    </w:p>
    <w:p w14:paraId="6AC2FEC4"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Times New Roman"/>
          <w:color w:val="auto"/>
          <w:sz w:val="20"/>
          <w:szCs w:val="20"/>
          <w:lang w:val="fr-BE"/>
        </w:rPr>
        <w:t xml:space="preserve">Le traitement de l’épilepsie est généralement un traitement à long-terme. Votre médecin décidera de la dose appropriée, de tous les changements de dose nécessaires, de la durée du traitement et du moment et de la méthode d’arrêt du traitement. </w:t>
      </w:r>
      <w:r w:rsidRPr="009A4C9D">
        <w:rPr>
          <w:rFonts w:ascii="Times New Roman" w:eastAsia="Times New Roman" w:hAnsi="Times New Roman" w:cs="Times New Roman"/>
          <w:snapToGrid w:val="0"/>
          <w:color w:val="000000"/>
          <w:sz w:val="19"/>
          <w:szCs w:val="19"/>
          <w:lang w:eastAsia="en-US"/>
        </w:rPr>
        <w:t xml:space="preserve"> </w:t>
      </w:r>
      <w:r w:rsidRPr="009A4C9D">
        <w:rPr>
          <w:rFonts w:eastAsia="Times New Roman" w:cs="Arial"/>
          <w:color w:val="000000"/>
          <w:sz w:val="20"/>
          <w:szCs w:val="20"/>
          <w:lang w:eastAsia="en-US"/>
        </w:rPr>
        <w:t>Il ne faut pas arrêter brutalement le traitement par OSPOLOT.</w:t>
      </w:r>
    </w:p>
    <w:p w14:paraId="55B482A3"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Demandez conseil à votre médecin ou à votre pharmacien si vous avez la sensation que les effets d’OSPOLOT sont trop importants ou trop faibles.</w:t>
      </w:r>
    </w:p>
    <w:p w14:paraId="09049477" w14:textId="77777777" w:rsidR="009A4C9D" w:rsidRPr="009A4C9D" w:rsidRDefault="009A4C9D" w:rsidP="009A4C9D">
      <w:pPr>
        <w:spacing w:before="0" w:after="0" w:line="240" w:lineRule="auto"/>
        <w:rPr>
          <w:rFonts w:eastAsia="Times New Roman" w:cs="Arial"/>
          <w:b/>
          <w:color w:val="000000"/>
          <w:sz w:val="20"/>
          <w:szCs w:val="20"/>
          <w:lang w:eastAsia="en-US"/>
        </w:rPr>
      </w:pPr>
    </w:p>
    <w:p w14:paraId="0FC04644" w14:textId="77777777" w:rsidR="009A4C9D" w:rsidRPr="009A4C9D" w:rsidRDefault="009A4C9D" w:rsidP="009A4C9D">
      <w:pPr>
        <w:spacing w:before="0" w:after="0" w:line="240" w:lineRule="auto"/>
        <w:jc w:val="left"/>
        <w:rPr>
          <w:rFonts w:eastAsia="Times New Roman" w:cs="Arial"/>
          <w:b/>
          <w:color w:val="000000"/>
          <w:sz w:val="20"/>
          <w:szCs w:val="20"/>
          <w:lang w:eastAsia="en-US"/>
        </w:rPr>
      </w:pPr>
      <w:r w:rsidRPr="009A4C9D">
        <w:rPr>
          <w:rFonts w:eastAsia="Times New Roman" w:cs="Arial"/>
          <w:b/>
          <w:color w:val="000000"/>
          <w:sz w:val="20"/>
          <w:szCs w:val="20"/>
          <w:lang w:eastAsia="en-US"/>
        </w:rPr>
        <w:t>Si vous avez pris plus d'OSPOLOT que vous n’auriez dû :</w:t>
      </w:r>
    </w:p>
    <w:p w14:paraId="5E54588C" w14:textId="77777777" w:rsidR="009A4C9D" w:rsidRPr="009A4C9D" w:rsidRDefault="009A4C9D" w:rsidP="009A4C9D">
      <w:pPr>
        <w:spacing w:before="0" w:after="0" w:line="240" w:lineRule="auto"/>
        <w:rPr>
          <w:rFonts w:eastAsia="Times New Roman" w:cs="Arial"/>
          <w:color w:val="000000"/>
          <w:sz w:val="20"/>
          <w:szCs w:val="20"/>
        </w:rPr>
      </w:pPr>
      <w:r w:rsidRPr="009A4C9D">
        <w:rPr>
          <w:rFonts w:eastAsia="Times New Roman" w:cs="Arial"/>
          <w:color w:val="000000"/>
          <w:sz w:val="20"/>
          <w:szCs w:val="20"/>
        </w:rPr>
        <w:t xml:space="preserve">Des effets indésirables peuvent survenir de manière plus fréquente. </w:t>
      </w:r>
    </w:p>
    <w:p w14:paraId="64D5D563" w14:textId="77777777" w:rsidR="009A4C9D" w:rsidRPr="009A4C9D" w:rsidRDefault="009A4C9D" w:rsidP="009A4C9D">
      <w:pPr>
        <w:spacing w:before="0" w:after="0" w:line="240" w:lineRule="auto"/>
        <w:rPr>
          <w:rFonts w:eastAsia="Times New Roman" w:cs="Arial"/>
          <w:color w:val="000000"/>
          <w:sz w:val="20"/>
          <w:szCs w:val="20"/>
        </w:rPr>
      </w:pPr>
      <w:r w:rsidRPr="009A4C9D">
        <w:rPr>
          <w:rFonts w:eastAsia="Times New Roman" w:cs="Arial"/>
          <w:color w:val="000000"/>
          <w:sz w:val="20"/>
          <w:szCs w:val="20"/>
        </w:rPr>
        <w:t xml:space="preserve">Si vous avez pris plus d'OSPOLOT que vous n'auriez dû, contacter immédiatement un médecin ou un pharmacien. Si possible montrez leur la boîte d’OSPOLOT et la présente notice. </w:t>
      </w:r>
    </w:p>
    <w:p w14:paraId="7A6831B2" w14:textId="77777777" w:rsidR="009A4C9D" w:rsidRPr="009A4C9D" w:rsidRDefault="009A4C9D" w:rsidP="009A4C9D">
      <w:pPr>
        <w:spacing w:before="0" w:after="0" w:line="240" w:lineRule="auto"/>
        <w:rPr>
          <w:rFonts w:eastAsia="Times New Roman" w:cs="Arial"/>
          <w:color w:val="000000"/>
          <w:sz w:val="20"/>
          <w:szCs w:val="20"/>
        </w:rPr>
      </w:pPr>
    </w:p>
    <w:p w14:paraId="0A4767BD" w14:textId="77777777" w:rsidR="009A4C9D" w:rsidRPr="009A4C9D" w:rsidRDefault="009A4C9D" w:rsidP="009A4C9D">
      <w:pPr>
        <w:keepNext/>
        <w:spacing w:before="0" w:after="0" w:line="240" w:lineRule="auto"/>
        <w:jc w:val="left"/>
        <w:rPr>
          <w:rFonts w:eastAsia="Times New Roman" w:cs="Arial"/>
          <w:b/>
          <w:color w:val="000000"/>
          <w:sz w:val="20"/>
          <w:szCs w:val="20"/>
          <w:lang w:eastAsia="en-US"/>
        </w:rPr>
      </w:pPr>
      <w:r w:rsidRPr="009A4C9D">
        <w:rPr>
          <w:rFonts w:eastAsia="Times New Roman" w:cs="Arial"/>
          <w:b/>
          <w:color w:val="000000"/>
          <w:sz w:val="20"/>
          <w:szCs w:val="20"/>
          <w:lang w:eastAsia="en-US"/>
        </w:rPr>
        <w:t>Si vous oubliez de prendre OSPOLOT :</w:t>
      </w:r>
    </w:p>
    <w:p w14:paraId="70636AB0" w14:textId="77777777" w:rsidR="009A4C9D" w:rsidRPr="009A4C9D" w:rsidRDefault="009A4C9D" w:rsidP="009A4C9D">
      <w:pPr>
        <w:spacing w:before="0" w:after="0" w:line="240" w:lineRule="auto"/>
        <w:rPr>
          <w:rFonts w:eastAsia="Times New Roman" w:cs="Times New Roman"/>
          <w:bCs/>
          <w:color w:val="000000"/>
          <w:sz w:val="20"/>
          <w:szCs w:val="20"/>
        </w:rPr>
      </w:pPr>
      <w:r w:rsidRPr="009A4C9D">
        <w:rPr>
          <w:rFonts w:eastAsia="Times New Roman" w:cs="Times New Roman"/>
          <w:bCs/>
          <w:color w:val="000000"/>
          <w:sz w:val="20"/>
          <w:szCs w:val="20"/>
        </w:rPr>
        <w:t>Ne doublez pas la dose à la prise suivante. Poursuivez le traitement à la posologie prescrite. En cas d’oubli de plusieurs doses, veuillez consulter votre médecin.</w:t>
      </w:r>
    </w:p>
    <w:p w14:paraId="3100E883" w14:textId="77777777" w:rsidR="009A4C9D" w:rsidRPr="009A4C9D" w:rsidRDefault="009A4C9D" w:rsidP="009A4C9D">
      <w:pPr>
        <w:spacing w:before="0" w:after="0" w:line="240" w:lineRule="auto"/>
        <w:rPr>
          <w:rFonts w:eastAsia="Times New Roman" w:cs="Times New Roman"/>
          <w:bCs/>
          <w:color w:val="000000"/>
          <w:sz w:val="20"/>
          <w:szCs w:val="20"/>
        </w:rPr>
      </w:pPr>
    </w:p>
    <w:p w14:paraId="0AE4A5C3" w14:textId="77777777" w:rsidR="009A4C9D" w:rsidRPr="009A4C9D" w:rsidRDefault="009A4C9D" w:rsidP="009A4C9D">
      <w:pPr>
        <w:spacing w:before="0" w:after="0" w:line="240" w:lineRule="auto"/>
        <w:rPr>
          <w:rFonts w:eastAsia="Times New Roman" w:cs="Times New Roman"/>
          <w:b/>
          <w:color w:val="000000"/>
          <w:sz w:val="20"/>
          <w:szCs w:val="20"/>
        </w:rPr>
      </w:pPr>
      <w:r w:rsidRPr="009A4C9D">
        <w:rPr>
          <w:rFonts w:eastAsia="Times New Roman" w:cs="Times New Roman"/>
          <w:b/>
          <w:color w:val="000000"/>
          <w:sz w:val="20"/>
          <w:szCs w:val="20"/>
        </w:rPr>
        <w:t>Si vous arrêtez de prendre OSPOLOT :</w:t>
      </w:r>
    </w:p>
    <w:p w14:paraId="00B7D7DA"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Si vous voulez interrompre ou arrêter le traitement par OSPOLOT, parlez-en avant à votre médecin.</w:t>
      </w:r>
    </w:p>
    <w:p w14:paraId="27E0678A"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Il ne faut pas arrêter brutalement le traitement par OSPOLOT sans avis médical. Cela peut compromettre l’efficacité du traitement et provoquer la réapparition de crises d’épilepsie. La durée de traitement et la posologie varient d’une personne à une autre et seront déterminées par votre médecin.</w:t>
      </w:r>
    </w:p>
    <w:p w14:paraId="66F0EC74"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Si vous avez d’autres questions sur l’utilisation de ce médicament, demandez plus d’informations à votre médecin ou à votre pharmacien.</w:t>
      </w:r>
    </w:p>
    <w:p w14:paraId="43AC02E2" w14:textId="77777777" w:rsidR="009A4C9D" w:rsidRPr="009A4C9D" w:rsidRDefault="009A4C9D" w:rsidP="009A4C9D">
      <w:pPr>
        <w:spacing w:before="0" w:after="0" w:line="240" w:lineRule="auto"/>
        <w:rPr>
          <w:rFonts w:eastAsia="Times New Roman" w:cs="Arial"/>
          <w:color w:val="000000"/>
          <w:sz w:val="20"/>
          <w:szCs w:val="20"/>
          <w:lang w:eastAsia="en-US"/>
        </w:rPr>
      </w:pPr>
    </w:p>
    <w:p w14:paraId="38F76714" w14:textId="77777777" w:rsidR="009A4C9D" w:rsidRPr="009A4C9D" w:rsidRDefault="009A4C9D" w:rsidP="009A4C9D">
      <w:pPr>
        <w:tabs>
          <w:tab w:val="left" w:pos="480"/>
        </w:tabs>
        <w:spacing w:before="240" w:after="120" w:line="240" w:lineRule="auto"/>
        <w:rPr>
          <w:rFonts w:ascii="Times New Roman" w:eastAsia="Times New Roman" w:hAnsi="Times New Roman" w:cs="Times New Roman"/>
          <w:b/>
          <w:bCs/>
          <w:color w:val="auto"/>
          <w:sz w:val="20"/>
          <w:szCs w:val="20"/>
          <w:lang w:eastAsia="en-US"/>
        </w:rPr>
      </w:pPr>
      <w:r w:rsidRPr="009A4C9D">
        <w:rPr>
          <w:rFonts w:eastAsia="Times New Roman" w:cs="Times New Roman"/>
          <w:b/>
          <w:color w:val="0B3D92"/>
          <w:szCs w:val="20"/>
        </w:rPr>
        <w:t>4.</w:t>
      </w:r>
      <w:r w:rsidRPr="009A4C9D">
        <w:rPr>
          <w:rFonts w:eastAsia="Times New Roman" w:cs="Times New Roman"/>
          <w:b/>
          <w:color w:val="0B3D92"/>
          <w:szCs w:val="20"/>
        </w:rPr>
        <w:tab/>
        <w:t>QUELS SONT LES EFFET INDESIRABLES EVENTUELS ?</w:t>
      </w:r>
    </w:p>
    <w:p w14:paraId="063A2EFB" w14:textId="77777777" w:rsidR="009A4C9D" w:rsidRPr="009A4C9D" w:rsidRDefault="009A4C9D" w:rsidP="009A4C9D">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Comme tous les médicaments, OSPOLOT est susceptible d’avoir des effets indésirables, bien que tout le monde n'y soit pas sujet.</w:t>
      </w:r>
    </w:p>
    <w:p w14:paraId="0128F5F4" w14:textId="77777777" w:rsidR="009A4C9D" w:rsidRPr="009A4C9D" w:rsidRDefault="009A4C9D" w:rsidP="00B6596C">
      <w:pPr>
        <w:numPr>
          <w:ilvl w:val="12"/>
          <w:numId w:val="0"/>
        </w:numPr>
        <w:spacing w:before="120" w:after="0" w:line="240" w:lineRule="atLeast"/>
        <w:rPr>
          <w:rFonts w:eastAsia="Times New Roman" w:cs="Arial"/>
          <w:color w:val="000000"/>
          <w:sz w:val="20"/>
          <w:szCs w:val="20"/>
          <w:lang w:eastAsia="en-US"/>
        </w:rPr>
      </w:pPr>
      <w:r w:rsidRPr="009A4C9D">
        <w:rPr>
          <w:rFonts w:eastAsia="Times New Roman" w:cs="Arial"/>
          <w:b/>
          <w:bCs/>
          <w:color w:val="000000"/>
          <w:sz w:val="20"/>
          <w:szCs w:val="20"/>
          <w:lang w:eastAsia="en-US"/>
        </w:rPr>
        <w:lastRenderedPageBreak/>
        <w:t>Très fréquent</w:t>
      </w:r>
      <w:r w:rsidRPr="009A4C9D">
        <w:rPr>
          <w:rFonts w:eastAsia="Times New Roman" w:cs="Arial"/>
          <w:color w:val="000000"/>
          <w:sz w:val="20"/>
          <w:szCs w:val="20"/>
          <w:lang w:eastAsia="en-US"/>
        </w:rPr>
        <w:t xml:space="preserve"> (chez plus d’une personne traitée sur 10) :</w:t>
      </w:r>
    </w:p>
    <w:p w14:paraId="1B704FE9" w14:textId="77777777" w:rsidR="009A4C9D" w:rsidRPr="009A4C9D" w:rsidRDefault="009A4C9D" w:rsidP="009A4C9D">
      <w:pPr>
        <w:numPr>
          <w:ilvl w:val="0"/>
          <w:numId w:val="31"/>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Douleurs gastriques (par exemple, nausées et vomissements)</w:t>
      </w:r>
    </w:p>
    <w:p w14:paraId="78BDED0A" w14:textId="77777777" w:rsidR="00B6596C" w:rsidRDefault="00B6596C" w:rsidP="009A4C9D">
      <w:pPr>
        <w:spacing w:before="120" w:after="0" w:line="240" w:lineRule="atLeast"/>
        <w:rPr>
          <w:rFonts w:eastAsia="Times New Roman" w:cs="Arial"/>
          <w:b/>
          <w:bCs/>
          <w:color w:val="000000"/>
          <w:sz w:val="20"/>
          <w:szCs w:val="20"/>
          <w:lang w:eastAsia="en-US"/>
        </w:rPr>
      </w:pPr>
    </w:p>
    <w:p w14:paraId="3EB64EF3" w14:textId="610ADC9A" w:rsidR="009A4C9D" w:rsidRPr="009A4C9D" w:rsidRDefault="009A4C9D" w:rsidP="00B6596C">
      <w:pPr>
        <w:spacing w:before="0" w:after="0" w:line="240" w:lineRule="atLeast"/>
        <w:rPr>
          <w:rFonts w:eastAsia="Times New Roman" w:cs="Arial"/>
          <w:color w:val="000000"/>
          <w:sz w:val="20"/>
          <w:szCs w:val="20"/>
          <w:lang w:eastAsia="en-US"/>
        </w:rPr>
      </w:pPr>
      <w:r w:rsidRPr="009A4C9D">
        <w:rPr>
          <w:rFonts w:eastAsia="Times New Roman" w:cs="Arial"/>
          <w:b/>
          <w:bCs/>
          <w:color w:val="000000"/>
          <w:sz w:val="20"/>
          <w:szCs w:val="20"/>
          <w:lang w:eastAsia="en-US"/>
        </w:rPr>
        <w:t>Fréquent</w:t>
      </w:r>
      <w:r w:rsidRPr="009A4C9D">
        <w:rPr>
          <w:rFonts w:eastAsia="Times New Roman" w:cs="Arial"/>
          <w:color w:val="000000"/>
          <w:sz w:val="20"/>
          <w:szCs w:val="20"/>
          <w:lang w:eastAsia="en-US"/>
        </w:rPr>
        <w:t xml:space="preserve"> (chez 1 à 10 personnes traitées sur 100) :</w:t>
      </w:r>
    </w:p>
    <w:p w14:paraId="72FF932F" w14:textId="77777777" w:rsidR="009A4C9D" w:rsidRPr="009A4C9D" w:rsidRDefault="009A4C9D" w:rsidP="009A4C9D">
      <w:pPr>
        <w:numPr>
          <w:ilvl w:val="0"/>
          <w:numId w:val="30"/>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Trouble respiratoire dont essoufflement (dépendant de la dose)</w:t>
      </w:r>
    </w:p>
    <w:p w14:paraId="51BE5E92" w14:textId="77777777" w:rsidR="009A4C9D" w:rsidRPr="009A4C9D" w:rsidRDefault="009A4C9D" w:rsidP="009A4C9D">
      <w:pPr>
        <w:numPr>
          <w:ilvl w:val="0"/>
          <w:numId w:val="30"/>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Sensation d’oppression dans la poitrine, tachycardie</w:t>
      </w:r>
    </w:p>
    <w:p w14:paraId="0F3EE17B" w14:textId="77777777" w:rsidR="009A4C9D" w:rsidRPr="009A4C9D" w:rsidRDefault="009A4C9D" w:rsidP="009A4C9D">
      <w:pPr>
        <w:numPr>
          <w:ilvl w:val="0"/>
          <w:numId w:val="30"/>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Fourmillement dans les bras, les jambes ou le visage (dépendant de la dose)</w:t>
      </w:r>
    </w:p>
    <w:p w14:paraId="7A5CE85F" w14:textId="77777777" w:rsidR="009A4C9D" w:rsidRPr="009A4C9D" w:rsidRDefault="009A4C9D" w:rsidP="009A4C9D">
      <w:pPr>
        <w:numPr>
          <w:ilvl w:val="0"/>
          <w:numId w:val="30"/>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Vertige, maux de tête</w:t>
      </w:r>
    </w:p>
    <w:p w14:paraId="594B89A8" w14:textId="77777777" w:rsidR="009A4C9D" w:rsidRPr="009A4C9D" w:rsidRDefault="009A4C9D" w:rsidP="009A4C9D">
      <w:pPr>
        <w:numPr>
          <w:ilvl w:val="0"/>
          <w:numId w:val="30"/>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Vision double</w:t>
      </w:r>
    </w:p>
    <w:p w14:paraId="41ECE9B1" w14:textId="77777777" w:rsidR="009A4C9D" w:rsidRPr="009A4C9D" w:rsidRDefault="009A4C9D" w:rsidP="009A4C9D">
      <w:pPr>
        <w:numPr>
          <w:ilvl w:val="0"/>
          <w:numId w:val="30"/>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Hoquet, perte de poids ou perte d’appétit</w:t>
      </w:r>
    </w:p>
    <w:p w14:paraId="38CE0836" w14:textId="77777777" w:rsidR="009A4C9D" w:rsidRPr="009A4C9D" w:rsidRDefault="009A4C9D" w:rsidP="009A4C9D">
      <w:pPr>
        <w:spacing w:before="120" w:after="0" w:line="240" w:lineRule="atLeast"/>
        <w:rPr>
          <w:rFonts w:eastAsia="Times New Roman" w:cs="Arial"/>
          <w:color w:val="000000"/>
          <w:sz w:val="20"/>
          <w:szCs w:val="20"/>
          <w:lang w:eastAsia="en-US"/>
        </w:rPr>
      </w:pPr>
      <w:r w:rsidRPr="009A4C9D">
        <w:rPr>
          <w:rFonts w:eastAsia="Times New Roman" w:cs="Arial"/>
          <w:b/>
          <w:bCs/>
          <w:color w:val="000000"/>
          <w:sz w:val="20"/>
          <w:szCs w:val="20"/>
          <w:lang w:eastAsia="en-US"/>
        </w:rPr>
        <w:t>Peu fréquent</w:t>
      </w:r>
      <w:r w:rsidRPr="009A4C9D">
        <w:rPr>
          <w:rFonts w:eastAsia="Times New Roman" w:cs="Arial"/>
          <w:color w:val="000000"/>
          <w:sz w:val="20"/>
          <w:szCs w:val="20"/>
          <w:lang w:eastAsia="en-US"/>
        </w:rPr>
        <w:t xml:space="preserve"> (chez 1 à 10 personnes traitées sur 1000) :</w:t>
      </w:r>
    </w:p>
    <w:p w14:paraId="531DE272" w14:textId="77777777" w:rsidR="009A4C9D" w:rsidRPr="009A4C9D" w:rsidRDefault="009A4C9D" w:rsidP="009A4C9D">
      <w:pPr>
        <w:numPr>
          <w:ilvl w:val="0"/>
          <w:numId w:val="32"/>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Hallucination, anxiété, manque d’énergie</w:t>
      </w:r>
    </w:p>
    <w:p w14:paraId="3C851FA8" w14:textId="77777777" w:rsidR="009A4C9D" w:rsidRPr="009A4C9D" w:rsidRDefault="009A4C9D" w:rsidP="009A4C9D">
      <w:pPr>
        <w:numPr>
          <w:ilvl w:val="0"/>
          <w:numId w:val="32"/>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Faiblesse musculaire, douleurs articulaires</w:t>
      </w:r>
    </w:p>
    <w:p w14:paraId="5A1C4D9E" w14:textId="77777777" w:rsidR="009A4C9D" w:rsidRPr="009A4C9D" w:rsidRDefault="009A4C9D" w:rsidP="009A4C9D">
      <w:pPr>
        <w:numPr>
          <w:ilvl w:val="0"/>
          <w:numId w:val="32"/>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Augmentation de la fréquence des crises, état de grand mal</w:t>
      </w:r>
    </w:p>
    <w:p w14:paraId="0ADA7B39" w14:textId="77777777" w:rsidR="009A4C9D" w:rsidRPr="009A4C9D" w:rsidRDefault="009A4C9D" w:rsidP="009A4C9D">
      <w:pPr>
        <w:spacing w:before="120" w:after="0" w:line="240" w:lineRule="atLeast"/>
        <w:rPr>
          <w:rFonts w:eastAsia="Times New Roman" w:cs="Arial"/>
          <w:color w:val="000000"/>
          <w:sz w:val="20"/>
          <w:szCs w:val="20"/>
          <w:lang w:eastAsia="en-US"/>
        </w:rPr>
      </w:pPr>
      <w:r w:rsidRPr="009A4C9D">
        <w:rPr>
          <w:rFonts w:eastAsia="Times New Roman" w:cs="Arial"/>
          <w:b/>
          <w:bCs/>
          <w:color w:val="000000"/>
          <w:sz w:val="20"/>
          <w:szCs w:val="20"/>
          <w:lang w:eastAsia="en-US"/>
        </w:rPr>
        <w:t>Fréquence indéterminée</w:t>
      </w:r>
      <w:r w:rsidRPr="009A4C9D">
        <w:rPr>
          <w:rFonts w:eastAsia="Times New Roman" w:cs="Arial"/>
          <w:color w:val="000000"/>
          <w:sz w:val="20"/>
          <w:szCs w:val="20"/>
          <w:lang w:eastAsia="en-US"/>
        </w:rPr>
        <w:t xml:space="preserve"> (ne peut pas être calculée avec les données disponibles) :</w:t>
      </w:r>
    </w:p>
    <w:p w14:paraId="7AB5DE7E" w14:textId="77777777" w:rsidR="009A4C9D" w:rsidRPr="009A4C9D" w:rsidRDefault="009A4C9D" w:rsidP="009A4C9D">
      <w:pPr>
        <w:numPr>
          <w:ilvl w:val="0"/>
          <w:numId w:val="33"/>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Réaction d’hypersensibilité retardée touchant plusieurs organes avec fièvre, éruption cutanée, inflammation vasculaire, gonflement des ganglions, douleur articulaire, taux anormal de globules blancs, hypertrophie du foie ou de la rate et réaction cutanée sévère (syndrome de Stevens-Johnson, syndrome de Lyell)</w:t>
      </w:r>
    </w:p>
    <w:p w14:paraId="2E258F18" w14:textId="77777777" w:rsidR="009A4C9D" w:rsidRPr="009A4C9D" w:rsidRDefault="009A4C9D" w:rsidP="009A4C9D">
      <w:pPr>
        <w:numPr>
          <w:ilvl w:val="0"/>
          <w:numId w:val="33"/>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Insuffisance rénale aigue</w:t>
      </w:r>
    </w:p>
    <w:p w14:paraId="71EF675A" w14:textId="77777777" w:rsidR="009A4C9D" w:rsidRPr="009A4C9D" w:rsidRDefault="009A4C9D" w:rsidP="009A4C9D">
      <w:pPr>
        <w:numPr>
          <w:ilvl w:val="0"/>
          <w:numId w:val="33"/>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Dégradation significative de la vision, inflammation neurologique</w:t>
      </w:r>
    </w:p>
    <w:p w14:paraId="085CED85" w14:textId="77777777" w:rsidR="009A4C9D" w:rsidRPr="009A4C9D" w:rsidRDefault="009A4C9D" w:rsidP="009A4C9D">
      <w:pPr>
        <w:numPr>
          <w:ilvl w:val="0"/>
          <w:numId w:val="33"/>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Réaction endommageant le foie et/ou augmentation des marqueurs hépatiques</w:t>
      </w:r>
    </w:p>
    <w:p w14:paraId="7010CAAD" w14:textId="77777777" w:rsidR="009A4C9D" w:rsidRPr="009A4C9D" w:rsidRDefault="009A4C9D" w:rsidP="009A4C9D">
      <w:pPr>
        <w:numPr>
          <w:ilvl w:val="0"/>
          <w:numId w:val="33"/>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Etat dépressif/dépression, changement de personnalité et troubles du comportement (par exemple agressivité, irritabilité, sautes d’humeur), troubles cognitifs</w:t>
      </w:r>
    </w:p>
    <w:p w14:paraId="4F3C3400" w14:textId="77777777" w:rsidR="009A4C9D" w:rsidRPr="009A4C9D" w:rsidRDefault="009A4C9D" w:rsidP="009A4C9D">
      <w:pPr>
        <w:numPr>
          <w:ilvl w:val="0"/>
          <w:numId w:val="33"/>
        </w:numPr>
        <w:spacing w:before="0" w:after="0" w:line="240" w:lineRule="atLeast"/>
        <w:jc w:val="left"/>
        <w:rPr>
          <w:rFonts w:eastAsia="Times New Roman" w:cs="Arial"/>
          <w:color w:val="000000"/>
          <w:sz w:val="20"/>
          <w:szCs w:val="20"/>
          <w:lang w:eastAsia="en-US"/>
        </w:rPr>
      </w:pPr>
      <w:r w:rsidRPr="009A4C9D">
        <w:rPr>
          <w:rFonts w:eastAsia="Times New Roman" w:cs="Arial"/>
          <w:color w:val="000000"/>
          <w:sz w:val="20"/>
          <w:szCs w:val="20"/>
          <w:lang w:eastAsia="en-US"/>
        </w:rPr>
        <w:t>Diarrhées</w:t>
      </w:r>
    </w:p>
    <w:p w14:paraId="53A3C63B" w14:textId="77777777" w:rsidR="009A4C9D" w:rsidRPr="009A4C9D" w:rsidRDefault="009A4C9D" w:rsidP="009A4C9D">
      <w:pPr>
        <w:spacing w:before="0" w:after="0" w:line="240" w:lineRule="atLeast"/>
        <w:rPr>
          <w:rFonts w:eastAsia="Times New Roman" w:cs="Arial"/>
          <w:color w:val="000000"/>
          <w:sz w:val="20"/>
          <w:szCs w:val="20"/>
          <w:lang w:eastAsia="en-US"/>
        </w:rPr>
      </w:pPr>
    </w:p>
    <w:p w14:paraId="4CF8A44B"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Dans un cas, l'administration d'OSPOLOT a conduit à une faiblesse progressive des membres, une hypersialorrhée, un trouble de l'élocution, une somnolence croissante jusqu'au coma. Les symptômes ont régressé dans les heures qui ont suivi l'arrêt du traitement par OSPOLOT.</w:t>
      </w:r>
    </w:p>
    <w:p w14:paraId="79C3A96F" w14:textId="77777777" w:rsidR="009A4C9D" w:rsidRPr="009A4C9D" w:rsidRDefault="009A4C9D" w:rsidP="009A4C9D">
      <w:pPr>
        <w:spacing w:before="0" w:after="0" w:line="240" w:lineRule="auto"/>
        <w:rPr>
          <w:rFonts w:eastAsia="Times New Roman" w:cs="Arial"/>
          <w:color w:val="000000"/>
          <w:sz w:val="20"/>
          <w:szCs w:val="20"/>
          <w:lang w:eastAsia="en-US"/>
        </w:rPr>
      </w:pPr>
    </w:p>
    <w:p w14:paraId="6247FF82"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 xml:space="preserve">Le sultiame est un inhibiteur de l'anhydrase carbonique, qui peut causer la formation de calculs rénaux, des changements dans la composition sanguine (acidose métabolique, hémodilution et modification du taux d’électrolytes sériques comme une diminution de la concentration de calcium dans le sang) et une fatigue. </w:t>
      </w:r>
    </w:p>
    <w:p w14:paraId="7F22058D" w14:textId="77777777" w:rsidR="009A4C9D" w:rsidRPr="009A4C9D" w:rsidRDefault="009A4C9D" w:rsidP="009A4C9D">
      <w:pPr>
        <w:numPr>
          <w:ilvl w:val="12"/>
          <w:numId w:val="0"/>
        </w:numPr>
        <w:spacing w:before="0" w:after="0" w:line="240" w:lineRule="atLeast"/>
        <w:rPr>
          <w:rFonts w:eastAsia="Times New Roman" w:cs="Arial"/>
          <w:noProof/>
          <w:color w:val="000000"/>
          <w:sz w:val="20"/>
          <w:lang w:eastAsia="en-US"/>
        </w:rPr>
      </w:pPr>
    </w:p>
    <w:p w14:paraId="573BDE91" w14:textId="77777777" w:rsidR="009A4C9D" w:rsidRPr="009A4C9D" w:rsidRDefault="009A4C9D" w:rsidP="009A4C9D">
      <w:pPr>
        <w:spacing w:before="0" w:after="0" w:line="240" w:lineRule="auto"/>
        <w:rPr>
          <w:rFonts w:eastAsia="Times New Roman" w:cs="Times New Roman"/>
          <w:b/>
          <w:bCs/>
          <w:color w:val="auto"/>
          <w:sz w:val="20"/>
          <w:szCs w:val="20"/>
        </w:rPr>
      </w:pPr>
      <w:r w:rsidRPr="009A4C9D">
        <w:rPr>
          <w:rFonts w:eastAsia="Times New Roman" w:cs="Times New Roman"/>
          <w:b/>
          <w:bCs/>
          <w:color w:val="auto"/>
          <w:sz w:val="20"/>
          <w:szCs w:val="20"/>
        </w:rPr>
        <w:t>Déclaration des effets secondaires</w:t>
      </w:r>
    </w:p>
    <w:p w14:paraId="2ED653B1" w14:textId="77777777" w:rsidR="009A4C9D" w:rsidRPr="009A4C9D" w:rsidRDefault="009A4C9D" w:rsidP="009A4C9D">
      <w:pPr>
        <w:spacing w:before="0" w:after="20"/>
        <w:rPr>
          <w:rFonts w:eastAsia="Times New Roman" w:cs="Arial"/>
          <w:color w:val="000000"/>
          <w:sz w:val="20"/>
          <w:szCs w:val="20"/>
          <w:lang w:eastAsia="en-US"/>
        </w:rPr>
      </w:pPr>
      <w:r w:rsidRPr="009A4C9D">
        <w:rPr>
          <w:rFonts w:eastAsia="Times New Roman" w:cs="Arial"/>
          <w:color w:val="000000"/>
          <w:sz w:val="20"/>
          <w:szCs w:val="20"/>
          <w:lang w:eastAsia="en-US"/>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le portail de signalement : </w:t>
      </w:r>
      <w:hyperlink r:id="rId33" w:history="1">
        <w:r w:rsidRPr="009A4C9D">
          <w:rPr>
            <w:rFonts w:eastAsia="Times New Roman" w:cs="Arial"/>
            <w:color w:val="000000"/>
            <w:sz w:val="20"/>
            <w:szCs w:val="20"/>
            <w:lang w:eastAsia="en-US"/>
          </w:rPr>
          <w:t>www.signalement-sante.gouv.fr</w:t>
        </w:r>
      </w:hyperlink>
      <w:r w:rsidRPr="009A4C9D">
        <w:rPr>
          <w:rFonts w:eastAsia="Times New Roman" w:cs="Arial"/>
          <w:color w:val="000000"/>
          <w:sz w:val="20"/>
          <w:szCs w:val="20"/>
          <w:lang w:eastAsia="en-US"/>
        </w:rPr>
        <w:t>.</w:t>
      </w:r>
    </w:p>
    <w:p w14:paraId="6F55802B" w14:textId="77777777" w:rsidR="009A4C9D" w:rsidRPr="009A4C9D" w:rsidRDefault="009A4C9D" w:rsidP="009A4C9D">
      <w:pPr>
        <w:spacing w:before="0" w:after="0" w:line="240" w:lineRule="auto"/>
        <w:rPr>
          <w:rFonts w:eastAsia="Times New Roman" w:cs="Times New Roman"/>
          <w:color w:val="auto"/>
          <w:sz w:val="20"/>
        </w:rPr>
      </w:pPr>
      <w:r w:rsidRPr="009A4C9D">
        <w:rPr>
          <w:rFonts w:eastAsia="Times New Roman" w:cs="Times New Roman"/>
          <w:color w:val="auto"/>
          <w:sz w:val="20"/>
        </w:rPr>
        <w:t>En signalant les effets indésirables, vous contribuez à fournir davantage d’informations sur la sécurité du médicament.</w:t>
      </w:r>
    </w:p>
    <w:p w14:paraId="3E22EDC7" w14:textId="77777777" w:rsidR="009A4C9D" w:rsidRPr="009A4C9D" w:rsidRDefault="009A4C9D" w:rsidP="009A4C9D">
      <w:pPr>
        <w:spacing w:before="0" w:after="0" w:line="240" w:lineRule="auto"/>
        <w:rPr>
          <w:rFonts w:eastAsia="Times New Roman" w:cs="Times New Roman"/>
          <w:color w:val="auto"/>
          <w:sz w:val="20"/>
        </w:rPr>
      </w:pPr>
    </w:p>
    <w:p w14:paraId="5D08C462" w14:textId="77777777" w:rsidR="009A4C9D" w:rsidRPr="009A4C9D" w:rsidRDefault="009A4C9D" w:rsidP="00B6596C">
      <w:pPr>
        <w:tabs>
          <w:tab w:val="left" w:pos="480"/>
        </w:tabs>
        <w:spacing w:before="200" w:after="120" w:line="240" w:lineRule="auto"/>
        <w:rPr>
          <w:rFonts w:ascii="Times New Roman" w:eastAsia="Times New Roman" w:hAnsi="Times New Roman" w:cs="Times New Roman"/>
          <w:b/>
          <w:bCs/>
          <w:color w:val="auto"/>
          <w:sz w:val="20"/>
          <w:szCs w:val="20"/>
          <w:lang w:eastAsia="en-US"/>
        </w:rPr>
      </w:pPr>
      <w:r w:rsidRPr="009A4C9D">
        <w:rPr>
          <w:rFonts w:eastAsia="Times New Roman" w:cs="Times New Roman"/>
          <w:b/>
          <w:caps/>
          <w:color w:val="0B3D92"/>
          <w:szCs w:val="20"/>
        </w:rPr>
        <w:t>5.</w:t>
      </w:r>
      <w:r w:rsidRPr="009A4C9D">
        <w:rPr>
          <w:rFonts w:eastAsia="Times New Roman" w:cs="Times New Roman"/>
          <w:b/>
          <w:caps/>
          <w:color w:val="0B3D92"/>
          <w:szCs w:val="20"/>
        </w:rPr>
        <w:tab/>
        <w:t>Comment conserver OSPOLOT ?</w:t>
      </w:r>
    </w:p>
    <w:p w14:paraId="3462BC51" w14:textId="77777777" w:rsidR="009A4C9D" w:rsidRPr="009A4C9D" w:rsidRDefault="009A4C9D" w:rsidP="009A4C9D">
      <w:pPr>
        <w:spacing w:before="120" w:after="12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Tenir ce médicament hors de la vue et de la portée des enfants.</w:t>
      </w:r>
    </w:p>
    <w:p w14:paraId="4ADF4BAA"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N’utilisez pas ce médicament après la date de péremption indiquée sur le flacon et la boîte après {EXP}. La date de péremption fait référence au dernier jour de ce mois.</w:t>
      </w:r>
    </w:p>
    <w:p w14:paraId="7366833C" w14:textId="77777777" w:rsidR="009A4C9D" w:rsidRPr="009A4C9D" w:rsidRDefault="009A4C9D" w:rsidP="009A4C9D">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A conserver dans l'emballage d'origine hermétiquement fermé à température ambiante (15 – 25°C).</w:t>
      </w:r>
    </w:p>
    <w:p w14:paraId="3EC583C4" w14:textId="77777777" w:rsidR="009A4C9D" w:rsidRPr="009A4C9D" w:rsidRDefault="009A4C9D" w:rsidP="009A4C9D">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Ne pas utiliser ce médicament si vous remarquez un changement de couleur, de forme, une perte de fermeté.</w:t>
      </w:r>
    </w:p>
    <w:p w14:paraId="15B746E5" w14:textId="6F46C59E" w:rsidR="009A4C9D" w:rsidRPr="009A4C9D" w:rsidRDefault="009A4C9D" w:rsidP="009A4C9D">
      <w:pPr>
        <w:spacing w:before="12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Ne jetez aucun médicament au tout-à-l’égout ou avec les ordures ménagères. Demandez à votre pharmacien d’éliminer les médicaments que vous n’utilisez plus. Ces mesures permettront de protéger l’environnement.</w:t>
      </w:r>
    </w:p>
    <w:p w14:paraId="33277FDB" w14:textId="77777777" w:rsidR="009A4C9D" w:rsidRPr="009A4C9D" w:rsidRDefault="009A4C9D" w:rsidP="00EB5E7B">
      <w:pPr>
        <w:spacing w:before="0" w:after="0" w:line="240" w:lineRule="auto"/>
        <w:rPr>
          <w:rFonts w:eastAsia="Times New Roman" w:cs="Arial"/>
          <w:color w:val="000000"/>
          <w:sz w:val="20"/>
          <w:szCs w:val="20"/>
          <w:lang w:eastAsia="en-US"/>
        </w:rPr>
      </w:pPr>
    </w:p>
    <w:p w14:paraId="0D60C509" w14:textId="77777777" w:rsidR="009A4C9D" w:rsidRPr="009A4C9D" w:rsidRDefault="009A4C9D" w:rsidP="009A4C9D">
      <w:pPr>
        <w:tabs>
          <w:tab w:val="left" w:pos="480"/>
        </w:tabs>
        <w:spacing w:before="240" w:after="120" w:line="240" w:lineRule="auto"/>
        <w:rPr>
          <w:rFonts w:eastAsia="Times New Roman" w:cs="Times New Roman"/>
          <w:b/>
          <w:caps/>
          <w:color w:val="0B3D92"/>
          <w:szCs w:val="20"/>
        </w:rPr>
      </w:pPr>
      <w:r w:rsidRPr="009A4C9D">
        <w:rPr>
          <w:rFonts w:eastAsia="Times New Roman" w:cs="Times New Roman"/>
          <w:b/>
          <w:caps/>
          <w:color w:val="0B3D92"/>
          <w:szCs w:val="20"/>
        </w:rPr>
        <w:t>6.</w:t>
      </w:r>
      <w:r w:rsidRPr="009A4C9D">
        <w:rPr>
          <w:rFonts w:eastAsia="Times New Roman" w:cs="Times New Roman"/>
          <w:b/>
          <w:caps/>
          <w:color w:val="0B3D92"/>
          <w:szCs w:val="20"/>
        </w:rPr>
        <w:tab/>
        <w:t>Contenu de l’emballage et autres informations</w:t>
      </w:r>
    </w:p>
    <w:p w14:paraId="5473A0E4" w14:textId="77777777" w:rsidR="009A4C9D" w:rsidRPr="009A4C9D" w:rsidRDefault="009A4C9D" w:rsidP="009A4C9D">
      <w:pPr>
        <w:spacing w:before="120" w:after="0" w:line="240" w:lineRule="auto"/>
        <w:jc w:val="left"/>
        <w:rPr>
          <w:rFonts w:eastAsia="Times New Roman" w:cs="Times New Roman"/>
          <w:b/>
          <w:color w:val="0B3D92"/>
          <w:sz w:val="20"/>
          <w:szCs w:val="18"/>
        </w:rPr>
      </w:pPr>
      <w:r w:rsidRPr="009A4C9D">
        <w:rPr>
          <w:rFonts w:eastAsia="Times New Roman" w:cs="Times New Roman"/>
          <w:b/>
          <w:color w:val="0B3D92"/>
          <w:sz w:val="20"/>
          <w:szCs w:val="18"/>
        </w:rPr>
        <w:t>Que contient OSPOLOT ?</w:t>
      </w:r>
    </w:p>
    <w:p w14:paraId="72F034A0" w14:textId="77777777" w:rsidR="009A4C9D" w:rsidRPr="009A4C9D" w:rsidRDefault="009A4C9D" w:rsidP="00B6596C">
      <w:pPr>
        <w:spacing w:before="120" w:after="60" w:line="240" w:lineRule="auto"/>
        <w:jc w:val="left"/>
        <w:rPr>
          <w:rFonts w:eastAsia="Times New Roman" w:cs="Arial"/>
          <w:b/>
          <w:color w:val="000000"/>
          <w:sz w:val="20"/>
          <w:szCs w:val="20"/>
          <w:lang w:eastAsia="en-US"/>
        </w:rPr>
      </w:pPr>
      <w:r w:rsidRPr="009A4C9D">
        <w:rPr>
          <w:rFonts w:eastAsia="Times New Roman" w:cs="Arial"/>
          <w:b/>
          <w:color w:val="000000"/>
          <w:sz w:val="20"/>
          <w:szCs w:val="20"/>
          <w:u w:val="single"/>
          <w:lang w:eastAsia="en-US"/>
        </w:rPr>
        <w:t xml:space="preserve">La substance active est </w:t>
      </w:r>
      <w:r w:rsidRPr="009A4C9D">
        <w:rPr>
          <w:rFonts w:eastAsia="Times New Roman" w:cs="Arial"/>
          <w:b/>
          <w:color w:val="000000"/>
          <w:sz w:val="20"/>
          <w:szCs w:val="20"/>
          <w:lang w:eastAsia="en-US"/>
        </w:rPr>
        <w:t xml:space="preserve">: </w:t>
      </w:r>
    </w:p>
    <w:p w14:paraId="041FCA40" w14:textId="77777777" w:rsidR="009A4C9D" w:rsidRPr="009A4C9D" w:rsidRDefault="009A4C9D" w:rsidP="009A4C9D">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lastRenderedPageBreak/>
        <w:t>Sultiame………………………………………………………………………………………………………</w:t>
      </w:r>
      <w:proofErr w:type="gramStart"/>
      <w:r w:rsidRPr="009A4C9D">
        <w:rPr>
          <w:rFonts w:eastAsia="Times New Roman" w:cs="Arial"/>
          <w:color w:val="000000"/>
          <w:sz w:val="20"/>
          <w:szCs w:val="20"/>
          <w:lang w:eastAsia="en-US"/>
        </w:rPr>
        <w:t>…….</w:t>
      </w:r>
      <w:proofErr w:type="gramEnd"/>
      <w:r w:rsidRPr="009A4C9D">
        <w:rPr>
          <w:rFonts w:eastAsia="Times New Roman" w:cs="Arial"/>
          <w:color w:val="000000"/>
          <w:sz w:val="20"/>
          <w:szCs w:val="20"/>
          <w:lang w:eastAsia="en-US"/>
        </w:rPr>
        <w:t>50 mg</w:t>
      </w:r>
    </w:p>
    <w:p w14:paraId="529EB0EC" w14:textId="77777777" w:rsidR="009A4C9D" w:rsidRPr="009A4C9D" w:rsidRDefault="009A4C9D" w:rsidP="009A4C9D">
      <w:pPr>
        <w:spacing w:before="0" w:after="12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Pour un comprimé d'OSPOLOT 50 mg comprimé pelliculé</w:t>
      </w:r>
    </w:p>
    <w:p w14:paraId="2CF62600" w14:textId="77777777" w:rsidR="009A4C9D" w:rsidRPr="009A4C9D" w:rsidRDefault="009A4C9D" w:rsidP="009A4C9D">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Sultiame………………………………………………………………………………………</w:t>
      </w:r>
      <w:proofErr w:type="gramStart"/>
      <w:r w:rsidRPr="009A4C9D">
        <w:rPr>
          <w:rFonts w:eastAsia="Times New Roman" w:cs="Arial"/>
          <w:color w:val="000000"/>
          <w:sz w:val="20"/>
          <w:szCs w:val="20"/>
          <w:lang w:eastAsia="en-US"/>
        </w:rPr>
        <w:t>…….</w:t>
      </w:r>
      <w:proofErr w:type="gramEnd"/>
      <w:r w:rsidRPr="009A4C9D">
        <w:rPr>
          <w:rFonts w:eastAsia="Times New Roman" w:cs="Arial"/>
          <w:color w:val="000000"/>
          <w:sz w:val="20"/>
          <w:szCs w:val="20"/>
          <w:lang w:eastAsia="en-US"/>
        </w:rPr>
        <w:t>………</w:t>
      </w:r>
      <w:proofErr w:type="gramStart"/>
      <w:r w:rsidRPr="009A4C9D">
        <w:rPr>
          <w:rFonts w:eastAsia="Times New Roman" w:cs="Arial"/>
          <w:color w:val="000000"/>
          <w:sz w:val="20"/>
          <w:szCs w:val="20"/>
          <w:lang w:eastAsia="en-US"/>
        </w:rPr>
        <w:t>…….</w:t>
      </w:r>
      <w:proofErr w:type="gramEnd"/>
      <w:r w:rsidRPr="009A4C9D">
        <w:rPr>
          <w:rFonts w:eastAsia="Times New Roman" w:cs="Arial"/>
          <w:color w:val="000000"/>
          <w:sz w:val="20"/>
          <w:szCs w:val="20"/>
          <w:lang w:eastAsia="en-US"/>
        </w:rPr>
        <w:t>.200 mg</w:t>
      </w:r>
    </w:p>
    <w:p w14:paraId="7A1CA6C9" w14:textId="77777777" w:rsidR="009A4C9D" w:rsidRPr="009A4C9D" w:rsidRDefault="009A4C9D" w:rsidP="009A4C9D">
      <w:pPr>
        <w:spacing w:before="0" w:after="12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Pour un comprimé d'OSPOLOT 200 mg comprimé pelliculé sécable</w:t>
      </w:r>
    </w:p>
    <w:p w14:paraId="38377697" w14:textId="77777777" w:rsidR="009A4C9D" w:rsidRPr="009A4C9D" w:rsidRDefault="009A4C9D" w:rsidP="009A4C9D">
      <w:pPr>
        <w:spacing w:before="0" w:after="60" w:line="240" w:lineRule="auto"/>
        <w:jc w:val="left"/>
        <w:rPr>
          <w:rFonts w:eastAsia="Times New Roman" w:cs="Arial"/>
          <w:b/>
          <w:color w:val="000000"/>
          <w:sz w:val="20"/>
          <w:szCs w:val="20"/>
          <w:lang w:eastAsia="en-US"/>
        </w:rPr>
      </w:pPr>
      <w:r w:rsidRPr="009A4C9D">
        <w:rPr>
          <w:rFonts w:eastAsia="Times New Roman" w:cs="Arial"/>
          <w:b/>
          <w:color w:val="000000"/>
          <w:sz w:val="20"/>
          <w:szCs w:val="20"/>
          <w:u w:val="single"/>
          <w:lang w:eastAsia="en-US"/>
        </w:rPr>
        <w:t>Les autres composants sont</w:t>
      </w:r>
      <w:r w:rsidRPr="009A4C9D">
        <w:rPr>
          <w:rFonts w:eastAsia="Times New Roman" w:cs="Arial"/>
          <w:b/>
          <w:color w:val="000000"/>
          <w:sz w:val="20"/>
          <w:szCs w:val="20"/>
          <w:lang w:eastAsia="en-US"/>
        </w:rPr>
        <w:t xml:space="preserve"> : </w:t>
      </w:r>
    </w:p>
    <w:p w14:paraId="42CD4537" w14:textId="77777777" w:rsidR="009A4C9D" w:rsidRPr="009A4C9D" w:rsidRDefault="009A4C9D" w:rsidP="009A4C9D">
      <w:pPr>
        <w:spacing w:before="0" w:after="120" w:line="240" w:lineRule="auto"/>
        <w:rPr>
          <w:rFonts w:eastAsia="Times New Roman" w:cs="Times New Roman"/>
          <w:b/>
          <w:color w:val="0B3D92"/>
          <w:sz w:val="20"/>
          <w:szCs w:val="18"/>
        </w:rPr>
      </w:pPr>
      <w:r w:rsidRPr="009A4C9D">
        <w:rPr>
          <w:rFonts w:eastAsia="Times New Roman" w:cs="Arial"/>
          <w:color w:val="000000"/>
          <w:sz w:val="20"/>
          <w:szCs w:val="20"/>
          <w:lang w:eastAsia="en-US"/>
        </w:rPr>
        <w:t xml:space="preserve">Gélatine, </w:t>
      </w:r>
      <w:proofErr w:type="spellStart"/>
      <w:r w:rsidRPr="009A4C9D">
        <w:rPr>
          <w:rFonts w:eastAsia="Times New Roman" w:cs="Arial"/>
          <w:color w:val="000000"/>
          <w:sz w:val="20"/>
          <w:szCs w:val="20"/>
          <w:lang w:eastAsia="en-US"/>
        </w:rPr>
        <w:t>hypromellose</w:t>
      </w:r>
      <w:proofErr w:type="spellEnd"/>
      <w:r w:rsidRPr="009A4C9D">
        <w:rPr>
          <w:rFonts w:eastAsia="Times New Roman" w:cs="Arial"/>
          <w:color w:val="000000"/>
          <w:sz w:val="20"/>
          <w:szCs w:val="20"/>
          <w:lang w:eastAsia="en-US"/>
        </w:rPr>
        <w:t>, lactose, macrogol 4000, stéarate de magnésium (pharmacopée européenne, origine végétale), amidon de maïs, silice colloïdale, talc, dioxyde de titane (E 171).</w:t>
      </w:r>
    </w:p>
    <w:p w14:paraId="57E517F6" w14:textId="77777777" w:rsidR="009A4C9D" w:rsidRPr="009A4C9D" w:rsidRDefault="009A4C9D" w:rsidP="009A4C9D">
      <w:pPr>
        <w:spacing w:before="120" w:after="0" w:line="240" w:lineRule="auto"/>
        <w:jc w:val="left"/>
        <w:rPr>
          <w:rFonts w:ascii="Times New Roman" w:eastAsia="Times New Roman" w:hAnsi="Times New Roman" w:cs="Times New Roman"/>
          <w:color w:val="auto"/>
          <w:sz w:val="24"/>
          <w:szCs w:val="20"/>
          <w:lang w:eastAsia="en-US"/>
        </w:rPr>
      </w:pPr>
      <w:r w:rsidRPr="009A4C9D">
        <w:rPr>
          <w:rFonts w:eastAsia="Times New Roman" w:cs="Times New Roman"/>
          <w:b/>
          <w:color w:val="0B3D92"/>
          <w:sz w:val="20"/>
          <w:szCs w:val="18"/>
        </w:rPr>
        <w:t>Qu’est-ce que OSPOLOT et contenu de l’emballage extérieur ?</w:t>
      </w:r>
    </w:p>
    <w:p w14:paraId="0AD50F10" w14:textId="77777777" w:rsidR="009A4C9D" w:rsidRPr="009A4C9D" w:rsidRDefault="009A4C9D" w:rsidP="009A4C9D">
      <w:pPr>
        <w:spacing w:before="12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OSPOLOT 50 mg, comprimé pelliculé.</w:t>
      </w:r>
    </w:p>
    <w:p w14:paraId="2AAF925C" w14:textId="77777777" w:rsidR="009A4C9D" w:rsidRPr="009A4C9D" w:rsidRDefault="009A4C9D" w:rsidP="009A4C9D">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Blanc, rond et légèrement bombé, marqué « 50 » sur un côté.</w:t>
      </w:r>
    </w:p>
    <w:p w14:paraId="2C8E9A15" w14:textId="77777777" w:rsidR="009A4C9D" w:rsidRPr="009A4C9D" w:rsidRDefault="009A4C9D" w:rsidP="009A4C9D">
      <w:pPr>
        <w:spacing w:before="0" w:after="0" w:line="240" w:lineRule="auto"/>
        <w:jc w:val="left"/>
        <w:rPr>
          <w:rFonts w:eastAsia="Times New Roman" w:cs="Arial"/>
          <w:color w:val="000000"/>
          <w:sz w:val="20"/>
          <w:szCs w:val="20"/>
          <w:lang w:eastAsia="en-US"/>
        </w:rPr>
      </w:pPr>
    </w:p>
    <w:p w14:paraId="75B9D61E" w14:textId="77777777" w:rsidR="009A4C9D" w:rsidRPr="009A4C9D" w:rsidRDefault="009A4C9D" w:rsidP="009A4C9D">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OSPOLOT 200 mg, comprimé pelliculé sécable.</w:t>
      </w:r>
    </w:p>
    <w:p w14:paraId="75582977" w14:textId="77777777" w:rsidR="009A4C9D" w:rsidRPr="009A4C9D" w:rsidRDefault="009A4C9D" w:rsidP="009A4C9D">
      <w:pPr>
        <w:spacing w:before="0" w:after="0" w:line="240" w:lineRule="auto"/>
        <w:rPr>
          <w:rFonts w:eastAsia="Times New Roman" w:cs="Arial"/>
          <w:color w:val="000000"/>
          <w:sz w:val="20"/>
          <w:szCs w:val="20"/>
          <w:lang w:eastAsia="en-US"/>
        </w:rPr>
      </w:pPr>
      <w:r w:rsidRPr="009A4C9D">
        <w:rPr>
          <w:rFonts w:eastAsia="Times New Roman" w:cs="Arial"/>
          <w:color w:val="000000"/>
          <w:sz w:val="20"/>
          <w:szCs w:val="20"/>
          <w:lang w:eastAsia="en-US"/>
        </w:rPr>
        <w:t>Blanc, rond et légèrement bombé avec une ligne de séparation sur un côté et marqué « 200 » sur l’autre côté. Les comprimés peuvent être divisés en deux doses équivalentes.</w:t>
      </w:r>
    </w:p>
    <w:p w14:paraId="523BC213" w14:textId="77777777" w:rsidR="009A4C9D" w:rsidRPr="009A4C9D" w:rsidRDefault="009A4C9D" w:rsidP="009A4C9D">
      <w:pPr>
        <w:spacing w:before="0" w:after="0" w:line="240" w:lineRule="auto"/>
        <w:rPr>
          <w:rFonts w:eastAsia="Times New Roman" w:cs="Times New Roman"/>
          <w:color w:val="000000"/>
          <w:sz w:val="20"/>
          <w:szCs w:val="20"/>
        </w:rPr>
      </w:pPr>
    </w:p>
    <w:p w14:paraId="599138E1" w14:textId="77777777" w:rsidR="009A4C9D" w:rsidRPr="009A4C9D" w:rsidRDefault="009A4C9D" w:rsidP="009A4C9D">
      <w:pPr>
        <w:spacing w:before="0" w:after="0" w:line="240" w:lineRule="auto"/>
        <w:rPr>
          <w:rFonts w:eastAsia="Times New Roman" w:cs="Times New Roman"/>
          <w:color w:val="000000"/>
          <w:sz w:val="20"/>
          <w:szCs w:val="20"/>
        </w:rPr>
      </w:pPr>
      <w:r w:rsidRPr="009A4C9D">
        <w:rPr>
          <w:rFonts w:eastAsia="Times New Roman" w:cs="Times New Roman"/>
          <w:color w:val="000000"/>
          <w:sz w:val="20"/>
          <w:szCs w:val="20"/>
        </w:rPr>
        <w:t xml:space="preserve">Chaque boîte d'OSPOLOT contient un flacon en </w:t>
      </w:r>
      <w:r w:rsidRPr="009A4C9D">
        <w:rPr>
          <w:rFonts w:eastAsia="Times New Roman" w:cs="Arial"/>
          <w:color w:val="000000"/>
          <w:sz w:val="20"/>
          <w:szCs w:val="20"/>
        </w:rPr>
        <w:t xml:space="preserve">polyéthylène </w:t>
      </w:r>
      <w:r w:rsidRPr="009A4C9D">
        <w:rPr>
          <w:rFonts w:eastAsia="Times New Roman" w:cs="Times New Roman"/>
          <w:color w:val="000000"/>
          <w:sz w:val="20"/>
          <w:szCs w:val="20"/>
        </w:rPr>
        <w:t>de 50 comprimés pelliculés muni d'un bouchon de sécurité pour enfant.</w:t>
      </w:r>
    </w:p>
    <w:p w14:paraId="333FF1BF" w14:textId="77777777" w:rsidR="009A4C9D" w:rsidRPr="009A4C9D" w:rsidRDefault="009A4C9D" w:rsidP="009A4C9D">
      <w:pPr>
        <w:keepNext/>
        <w:keepLines/>
        <w:tabs>
          <w:tab w:val="left" w:pos="720"/>
        </w:tabs>
        <w:spacing w:before="240" w:after="120" w:line="240" w:lineRule="auto"/>
        <w:ind w:left="720" w:hanging="720"/>
        <w:rPr>
          <w:rFonts w:eastAsia="Times New Roman" w:cs="Times New Roman"/>
          <w:b/>
          <w:color w:val="0B3D92"/>
          <w:szCs w:val="20"/>
        </w:rPr>
      </w:pPr>
      <w:bookmarkStart w:id="138" w:name="_Toc142279031"/>
      <w:bookmarkStart w:id="139" w:name="_Toc142279034"/>
      <w:r w:rsidRPr="009A4C9D">
        <w:rPr>
          <w:rFonts w:eastAsia="Times New Roman" w:cs="Times New Roman"/>
          <w:b/>
          <w:color w:val="0B3D92"/>
          <w:szCs w:val="20"/>
        </w:rPr>
        <w:t>Exploitant</w:t>
      </w:r>
      <w:bookmarkEnd w:id="138"/>
      <w:r w:rsidRPr="009A4C9D">
        <w:rPr>
          <w:rFonts w:eastAsia="Times New Roman" w:cs="Times New Roman"/>
          <w:b/>
          <w:color w:val="0B3D92"/>
          <w:szCs w:val="20"/>
        </w:rPr>
        <w:t xml:space="preserve"> :</w:t>
      </w:r>
    </w:p>
    <w:p w14:paraId="3729F658" w14:textId="77777777" w:rsidR="009A4C9D" w:rsidRPr="009A4C9D" w:rsidRDefault="009A4C9D" w:rsidP="009A4C9D">
      <w:pPr>
        <w:spacing w:before="0" w:after="0" w:line="240" w:lineRule="auto"/>
        <w:rPr>
          <w:rFonts w:eastAsia="Times New Roman" w:cs="Times New Roman"/>
          <w:b/>
          <w:bCs/>
          <w:color w:val="auto"/>
          <w:sz w:val="20"/>
          <w:szCs w:val="20"/>
        </w:rPr>
      </w:pPr>
      <w:r w:rsidRPr="009A4C9D">
        <w:rPr>
          <w:rFonts w:eastAsia="Times New Roman" w:cs="Times New Roman"/>
          <w:b/>
          <w:bCs/>
          <w:color w:val="auto"/>
          <w:sz w:val="20"/>
          <w:szCs w:val="20"/>
        </w:rPr>
        <w:t>INRESA SAS</w:t>
      </w:r>
    </w:p>
    <w:p w14:paraId="5FDC4C28" w14:textId="77777777" w:rsidR="009A4C9D" w:rsidRPr="009A4C9D" w:rsidRDefault="009A4C9D" w:rsidP="009A4C9D">
      <w:pPr>
        <w:spacing w:before="0" w:after="0" w:line="240" w:lineRule="auto"/>
        <w:rPr>
          <w:rFonts w:eastAsia="Times New Roman" w:cs="Times New Roman"/>
          <w:color w:val="auto"/>
          <w:sz w:val="20"/>
          <w:szCs w:val="20"/>
        </w:rPr>
      </w:pPr>
      <w:r w:rsidRPr="009A4C9D">
        <w:rPr>
          <w:rFonts w:eastAsia="Times New Roman" w:cs="Times New Roman"/>
          <w:color w:val="auto"/>
          <w:sz w:val="20"/>
          <w:szCs w:val="20"/>
        </w:rPr>
        <w:t>1 RUE JEAN MONNET</w:t>
      </w:r>
    </w:p>
    <w:p w14:paraId="21629198" w14:textId="77777777" w:rsidR="009A4C9D" w:rsidRPr="009A4C9D" w:rsidRDefault="009A4C9D" w:rsidP="009A4C9D">
      <w:pPr>
        <w:spacing w:before="0" w:after="0" w:line="240" w:lineRule="auto"/>
        <w:rPr>
          <w:rFonts w:eastAsia="Times New Roman" w:cs="Times New Roman"/>
          <w:color w:val="auto"/>
          <w:sz w:val="20"/>
          <w:szCs w:val="20"/>
        </w:rPr>
      </w:pPr>
      <w:r w:rsidRPr="009A4C9D">
        <w:rPr>
          <w:rFonts w:eastAsia="Times New Roman" w:cs="Times New Roman"/>
          <w:color w:val="auto"/>
          <w:sz w:val="20"/>
          <w:szCs w:val="20"/>
        </w:rPr>
        <w:t>68870 BARTENHEIM</w:t>
      </w:r>
    </w:p>
    <w:p w14:paraId="5D783FBF" w14:textId="77777777" w:rsidR="009A4C9D" w:rsidRPr="009A4C9D" w:rsidRDefault="009A4C9D" w:rsidP="009A4C9D">
      <w:pPr>
        <w:spacing w:before="0" w:after="0" w:line="240" w:lineRule="auto"/>
        <w:rPr>
          <w:rFonts w:eastAsia="Times New Roman" w:cs="Times New Roman"/>
          <w:color w:val="auto"/>
          <w:sz w:val="20"/>
          <w:szCs w:val="20"/>
          <w:lang w:val="de-DE"/>
        </w:rPr>
      </w:pPr>
      <w:r w:rsidRPr="009A4C9D">
        <w:rPr>
          <w:rFonts w:eastAsia="Times New Roman" w:cs="Times New Roman"/>
          <w:color w:val="auto"/>
          <w:sz w:val="20"/>
          <w:szCs w:val="20"/>
        </w:rPr>
        <w:t>Tél : +</w:t>
      </w:r>
      <w:r w:rsidRPr="009A4C9D">
        <w:rPr>
          <w:rFonts w:eastAsia="Times New Roman" w:cs="Times New Roman"/>
          <w:color w:val="auto"/>
          <w:sz w:val="20"/>
          <w:szCs w:val="20"/>
          <w:lang w:val="de-DE"/>
        </w:rPr>
        <w:t xml:space="preserve"> 33 3 89 70 76 60</w:t>
      </w:r>
    </w:p>
    <w:p w14:paraId="69325FD2" w14:textId="77777777" w:rsidR="009A4C9D" w:rsidRPr="009A4C9D" w:rsidRDefault="009A4C9D" w:rsidP="009A4C9D">
      <w:pPr>
        <w:spacing w:before="0" w:after="0" w:line="240" w:lineRule="auto"/>
        <w:rPr>
          <w:rFonts w:eastAsia="Times New Roman" w:cs="Times New Roman"/>
          <w:color w:val="auto"/>
          <w:sz w:val="20"/>
          <w:szCs w:val="20"/>
        </w:rPr>
      </w:pPr>
      <w:r w:rsidRPr="009A4C9D">
        <w:rPr>
          <w:rFonts w:eastAsia="Times New Roman" w:cs="Times New Roman"/>
          <w:color w:val="auto"/>
          <w:sz w:val="20"/>
          <w:szCs w:val="20"/>
        </w:rPr>
        <w:t>Fax : + 33 3 89 70 78 65</w:t>
      </w:r>
    </w:p>
    <w:p w14:paraId="4C92E889" w14:textId="77777777" w:rsidR="009A4C9D" w:rsidRPr="009A4C9D" w:rsidRDefault="009A4C9D" w:rsidP="009A4C9D">
      <w:pPr>
        <w:spacing w:before="0" w:after="0" w:line="240" w:lineRule="auto"/>
        <w:rPr>
          <w:rFonts w:eastAsia="Times New Roman" w:cs="Times New Roman"/>
          <w:color w:val="auto"/>
          <w:sz w:val="20"/>
          <w:szCs w:val="20"/>
        </w:rPr>
      </w:pPr>
      <w:r w:rsidRPr="009A4C9D">
        <w:rPr>
          <w:rFonts w:eastAsia="Times New Roman" w:cs="Times New Roman"/>
          <w:color w:val="auto"/>
          <w:sz w:val="20"/>
          <w:szCs w:val="20"/>
        </w:rPr>
        <w:t xml:space="preserve">Mail : </w:t>
      </w:r>
      <w:hyperlink r:id="rId34" w:history="1">
        <w:r w:rsidRPr="009A4C9D">
          <w:rPr>
            <w:rFonts w:eastAsia="Times New Roman" w:cs="Times New Roman"/>
            <w:color w:val="0000FF"/>
            <w:sz w:val="20"/>
            <w:szCs w:val="20"/>
            <w:u w:val="single"/>
          </w:rPr>
          <w:t>info@inresa.fr</w:t>
        </w:r>
      </w:hyperlink>
      <w:r w:rsidRPr="009A4C9D">
        <w:rPr>
          <w:rFonts w:eastAsia="Times New Roman" w:cs="Times New Roman"/>
          <w:color w:val="auto"/>
          <w:sz w:val="20"/>
          <w:szCs w:val="20"/>
        </w:rPr>
        <w:t xml:space="preserve"> </w:t>
      </w:r>
    </w:p>
    <w:p w14:paraId="3AEFA32A" w14:textId="77777777" w:rsidR="009A4C9D" w:rsidRPr="009A4C9D" w:rsidRDefault="009A4C9D" w:rsidP="009A4C9D">
      <w:pPr>
        <w:spacing w:before="240" w:after="120" w:line="240" w:lineRule="auto"/>
        <w:jc w:val="left"/>
        <w:rPr>
          <w:rFonts w:eastAsia="Times New Roman" w:cs="Times New Roman"/>
          <w:b/>
          <w:color w:val="0B3D92"/>
          <w:szCs w:val="20"/>
          <w:lang w:val="en-US"/>
        </w:rPr>
      </w:pPr>
      <w:proofErr w:type="gramStart"/>
      <w:r w:rsidRPr="009A4C9D">
        <w:rPr>
          <w:rFonts w:eastAsia="Times New Roman" w:cs="Times New Roman"/>
          <w:b/>
          <w:color w:val="0B3D92"/>
          <w:szCs w:val="20"/>
          <w:lang w:val="en-US"/>
        </w:rPr>
        <w:t>Fabricant :</w:t>
      </w:r>
      <w:proofErr w:type="gramEnd"/>
    </w:p>
    <w:p w14:paraId="16536278" w14:textId="77777777" w:rsidR="009A4C9D" w:rsidRPr="009A4C9D" w:rsidRDefault="009A4C9D" w:rsidP="009A4C9D">
      <w:pPr>
        <w:spacing w:before="0" w:after="0" w:line="240" w:lineRule="auto"/>
        <w:jc w:val="left"/>
        <w:rPr>
          <w:rFonts w:eastAsia="Times New Roman" w:cs="Arial"/>
          <w:b/>
          <w:bCs/>
          <w:color w:val="000000"/>
          <w:sz w:val="20"/>
          <w:szCs w:val="20"/>
          <w:lang w:val="de-DE" w:eastAsia="en-US"/>
        </w:rPr>
      </w:pPr>
      <w:r w:rsidRPr="009A4C9D">
        <w:rPr>
          <w:rFonts w:eastAsia="Times New Roman" w:cs="Arial"/>
          <w:b/>
          <w:bCs/>
          <w:color w:val="000000"/>
          <w:sz w:val="20"/>
          <w:szCs w:val="20"/>
          <w:lang w:val="de-DE" w:eastAsia="en-US"/>
        </w:rPr>
        <w:t>DESITIN ARZNEIMITTEL GMBH</w:t>
      </w:r>
    </w:p>
    <w:p w14:paraId="17F551C4" w14:textId="77777777" w:rsidR="009A4C9D" w:rsidRPr="009A4C9D" w:rsidRDefault="009A4C9D" w:rsidP="009A4C9D">
      <w:pPr>
        <w:spacing w:before="0" w:after="0" w:line="240" w:lineRule="auto"/>
        <w:jc w:val="left"/>
        <w:rPr>
          <w:rFonts w:eastAsia="Times New Roman" w:cs="Arial"/>
          <w:color w:val="000000"/>
          <w:sz w:val="20"/>
          <w:szCs w:val="20"/>
          <w:lang w:val="de-DE" w:eastAsia="en-US"/>
        </w:rPr>
      </w:pPr>
      <w:r w:rsidRPr="009A4C9D">
        <w:rPr>
          <w:rFonts w:eastAsia="Times New Roman" w:cs="Arial"/>
          <w:color w:val="000000"/>
          <w:sz w:val="20"/>
          <w:szCs w:val="20"/>
          <w:lang w:val="de-DE" w:eastAsia="en-US"/>
        </w:rPr>
        <w:t>WEG BEIM JAGER 214</w:t>
      </w:r>
    </w:p>
    <w:p w14:paraId="394E7A36" w14:textId="77777777" w:rsidR="009A4C9D" w:rsidRPr="009A4C9D" w:rsidRDefault="009A4C9D" w:rsidP="009A4C9D">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22335 HAMBURG</w:t>
      </w:r>
    </w:p>
    <w:p w14:paraId="12B33154" w14:textId="77777777" w:rsidR="009A4C9D" w:rsidRPr="009A4C9D" w:rsidRDefault="009A4C9D" w:rsidP="009A4C9D">
      <w:pPr>
        <w:spacing w:before="0" w:after="0" w:line="240" w:lineRule="auto"/>
        <w:jc w:val="left"/>
        <w:rPr>
          <w:rFonts w:eastAsia="Times New Roman" w:cs="Arial"/>
          <w:color w:val="000000"/>
          <w:sz w:val="20"/>
          <w:szCs w:val="20"/>
          <w:lang w:eastAsia="en-US"/>
        </w:rPr>
      </w:pPr>
      <w:r w:rsidRPr="009A4C9D">
        <w:rPr>
          <w:rFonts w:eastAsia="Times New Roman" w:cs="Arial"/>
          <w:color w:val="000000"/>
          <w:sz w:val="20"/>
          <w:szCs w:val="20"/>
          <w:lang w:eastAsia="en-US"/>
        </w:rPr>
        <w:t>ALLEMAGNE</w:t>
      </w:r>
    </w:p>
    <w:bookmarkEnd w:id="139"/>
    <w:p w14:paraId="7F781078" w14:textId="77777777" w:rsidR="009A4C9D" w:rsidRPr="009A4C9D" w:rsidRDefault="009A4C9D" w:rsidP="009A4C9D">
      <w:pPr>
        <w:spacing w:before="120" w:after="0" w:line="276" w:lineRule="auto"/>
        <w:rPr>
          <w:rFonts w:eastAsia="Times New Roman" w:cs="Times New Roman"/>
          <w:b/>
          <w:bCs/>
          <w:color w:val="000000"/>
          <w:sz w:val="20"/>
          <w:szCs w:val="20"/>
        </w:rPr>
      </w:pPr>
      <w:r w:rsidRPr="009A4C9D">
        <w:rPr>
          <w:rFonts w:eastAsia="Times New Roman" w:cs="Times New Roman"/>
          <w:b/>
          <w:bCs/>
          <w:color w:val="000000"/>
          <w:sz w:val="20"/>
          <w:szCs w:val="20"/>
        </w:rPr>
        <w:t>La dernière date à laquelle cette notice a été approuvée est 02/2025.</w:t>
      </w:r>
    </w:p>
    <w:p w14:paraId="3C1CCB32" w14:textId="77777777" w:rsidR="009A4C9D" w:rsidRDefault="009A4C9D" w:rsidP="009A4C9D">
      <w:pPr>
        <w:spacing w:before="0" w:after="0" w:line="276" w:lineRule="auto"/>
        <w:rPr>
          <w:rFonts w:eastAsia="Times New Roman" w:cs="Times New Roman"/>
          <w:color w:val="000000"/>
          <w:sz w:val="20"/>
          <w:szCs w:val="20"/>
        </w:rPr>
      </w:pPr>
      <w:r w:rsidRPr="009A4C9D">
        <w:rPr>
          <w:rFonts w:eastAsia="Times New Roman" w:cs="Times New Roman"/>
          <w:color w:val="000000"/>
          <w:sz w:val="20"/>
          <w:szCs w:val="20"/>
        </w:rPr>
        <w:t>Des informations détaillées sur ce médicament sont disponibles sur le site Internet de l’ANSM.</w:t>
      </w:r>
    </w:p>
    <w:p w14:paraId="41987F09" w14:textId="124E4447" w:rsidR="009A4C9D" w:rsidRDefault="009A4C9D">
      <w:pPr>
        <w:spacing w:before="0" w:after="160" w:line="259" w:lineRule="auto"/>
        <w:jc w:val="left"/>
        <w:rPr>
          <w:rFonts w:eastAsia="Times New Roman" w:cs="Times New Roman"/>
          <w:color w:val="000000"/>
          <w:sz w:val="20"/>
          <w:szCs w:val="20"/>
        </w:rPr>
      </w:pPr>
      <w:r>
        <w:rPr>
          <w:rFonts w:eastAsia="Times New Roman" w:cs="Times New Roman"/>
          <w:color w:val="000000"/>
          <w:sz w:val="20"/>
          <w:szCs w:val="20"/>
        </w:rPr>
        <w:br w:type="page"/>
      </w:r>
    </w:p>
    <w:p w14:paraId="0DF34954" w14:textId="77777777" w:rsidR="004D1557" w:rsidRPr="004D1557" w:rsidRDefault="004D1557" w:rsidP="004D1557">
      <w:pPr>
        <w:autoSpaceDE w:val="0"/>
        <w:autoSpaceDN w:val="0"/>
        <w:adjustRightInd w:val="0"/>
        <w:spacing w:before="0" w:after="0" w:line="240" w:lineRule="auto"/>
        <w:jc w:val="center"/>
        <w:rPr>
          <w:rFonts w:eastAsia="Times New Roman" w:cs="Arial"/>
          <w:b/>
          <w:noProof/>
          <w:color w:val="000000"/>
          <w:sz w:val="20"/>
          <w:szCs w:val="20"/>
          <w:lang w:eastAsia="en-US"/>
        </w:rPr>
      </w:pPr>
      <w:r w:rsidRPr="004D1557">
        <w:rPr>
          <w:rFonts w:eastAsia="Times New Roman" w:cs="Times New Roman"/>
          <w:b/>
          <w:caps/>
          <w:color w:val="0B3D92"/>
          <w:sz w:val="24"/>
          <w:szCs w:val="20"/>
        </w:rPr>
        <w:lastRenderedPageBreak/>
        <w:t>Notice destinée au patient</w:t>
      </w:r>
    </w:p>
    <w:p w14:paraId="4950DECD" w14:textId="77777777" w:rsidR="004D1557" w:rsidRPr="004D1557" w:rsidRDefault="004D1557" w:rsidP="004D1557">
      <w:pPr>
        <w:spacing w:before="0" w:after="0" w:line="240" w:lineRule="auto"/>
        <w:jc w:val="center"/>
        <w:rPr>
          <w:rFonts w:eastAsia="Times New Roman" w:cs="Arial"/>
          <w:noProof/>
          <w:color w:val="000000"/>
          <w:sz w:val="20"/>
          <w:szCs w:val="20"/>
          <w:lang w:eastAsia="en-US"/>
        </w:rPr>
      </w:pPr>
    </w:p>
    <w:p w14:paraId="3E803CA8" w14:textId="77777777" w:rsidR="004D1557" w:rsidRPr="004D1557" w:rsidRDefault="004D1557" w:rsidP="004D1557">
      <w:pPr>
        <w:spacing w:before="120" w:after="0" w:line="240" w:lineRule="auto"/>
        <w:ind w:left="11"/>
        <w:jc w:val="center"/>
        <w:rPr>
          <w:rFonts w:eastAsia="Times New Roman" w:cs="Times New Roman"/>
          <w:b/>
          <w:noProof/>
          <w:color w:val="000000"/>
          <w:sz w:val="20"/>
          <w:szCs w:val="20"/>
        </w:rPr>
      </w:pPr>
      <w:r w:rsidRPr="004D1557">
        <w:rPr>
          <w:rFonts w:eastAsia="Times New Roman" w:cs="Times New Roman"/>
          <w:b/>
          <w:noProof/>
          <w:color w:val="000000"/>
          <w:sz w:val="20"/>
          <w:szCs w:val="20"/>
        </w:rPr>
        <w:t>OSPOLOT 20 mg/ml, suspension buvable</w:t>
      </w:r>
    </w:p>
    <w:p w14:paraId="58A3DF3B" w14:textId="77777777" w:rsidR="004D1557" w:rsidRPr="004D1557" w:rsidRDefault="004D1557" w:rsidP="004D1557">
      <w:pPr>
        <w:spacing w:before="0" w:after="0" w:line="240" w:lineRule="auto"/>
        <w:ind w:left="11"/>
        <w:jc w:val="center"/>
        <w:rPr>
          <w:rFonts w:eastAsia="Times New Roman" w:cs="Times New Roman"/>
          <w:b/>
          <w:noProof/>
          <w:color w:val="000000"/>
          <w:sz w:val="20"/>
          <w:szCs w:val="20"/>
        </w:rPr>
      </w:pPr>
    </w:p>
    <w:p w14:paraId="21B7D159"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Sultiame</w:t>
      </w:r>
    </w:p>
    <w:p w14:paraId="23E700ED" w14:textId="77777777" w:rsidR="004D1557" w:rsidRPr="004D1557" w:rsidRDefault="004D1557" w:rsidP="004D1557">
      <w:pPr>
        <w:spacing w:before="0" w:after="0" w:line="240" w:lineRule="auto"/>
        <w:jc w:val="left"/>
        <w:rPr>
          <w:rFonts w:eastAsia="Times New Roman" w:cs="Arial"/>
          <w:color w:val="000000"/>
          <w:sz w:val="20"/>
          <w:szCs w:val="20"/>
          <w:lang w:eastAsia="en-US"/>
        </w:rPr>
      </w:pPr>
    </w:p>
    <w:p w14:paraId="701B4369" w14:textId="77777777" w:rsidR="004D1557" w:rsidRPr="004D1557" w:rsidRDefault="004D1557" w:rsidP="004D1557">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b/>
          <w:noProof/>
          <w:color w:val="000000"/>
          <w:sz w:val="20"/>
          <w:szCs w:val="20"/>
        </w:rPr>
      </w:pPr>
      <w:r w:rsidRPr="004D1557">
        <w:rPr>
          <w:rFonts w:eastAsia="Times New Roman" w:cs="Times New Roman"/>
          <w:b/>
          <w:noProof/>
          <w:color w:val="000000"/>
          <w:sz w:val="20"/>
          <w:szCs w:val="20"/>
        </w:rPr>
        <w:t>Ce médicament n’ayant pas d’Autorisation de Mise sur le Marché (AMM), son utilisation est soumise à une Autorisation d’Accès Compassionnel (AAC) et à une procédure de surveillance étroite par l’Agence Nationale de Sécurité du Médicament et des produits de santé (ANSM), concernant notamment les effets gênants qu’il peut provoquer.</w:t>
      </w:r>
    </w:p>
    <w:p w14:paraId="60F5FFA4" w14:textId="77777777" w:rsidR="004D1557" w:rsidRPr="004D1557" w:rsidRDefault="004D1557" w:rsidP="004D1557">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4D1557">
        <w:rPr>
          <w:rFonts w:eastAsia="Times New Roman" w:cs="Times New Roman"/>
          <w:b/>
          <w:noProof/>
          <w:color w:val="000000"/>
          <w:sz w:val="20"/>
          <w:szCs w:val="20"/>
        </w:rPr>
        <w:t>Lisez attentivement cette notice avant de prendre ce médicament :</w:t>
      </w:r>
      <w:r w:rsidRPr="004D1557">
        <w:rPr>
          <w:rFonts w:eastAsia="Times New Roman" w:cs="Times New Roman"/>
          <w:noProof/>
          <w:color w:val="000000"/>
          <w:sz w:val="20"/>
          <w:szCs w:val="20"/>
        </w:rPr>
        <w:t xml:space="preserve"> elle contient des informations importantes pour votre traitement. </w:t>
      </w:r>
    </w:p>
    <w:p w14:paraId="585D1104" w14:textId="77777777" w:rsidR="004D1557" w:rsidRPr="004D1557" w:rsidRDefault="004D1557" w:rsidP="004D1557">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b/>
          <w:noProof/>
          <w:color w:val="000000"/>
          <w:sz w:val="20"/>
          <w:szCs w:val="20"/>
        </w:rPr>
      </w:pPr>
      <w:r w:rsidRPr="004D1557">
        <w:rPr>
          <w:rFonts w:eastAsia="Times New Roman" w:cs="Times New Roman"/>
          <w:b/>
          <w:noProof/>
          <w:color w:val="000000"/>
          <w:sz w:val="20"/>
          <w:szCs w:val="20"/>
        </w:rPr>
        <w:t>Gardez cette notice, vous pourriez avoir besoin de la relire.</w:t>
      </w:r>
    </w:p>
    <w:p w14:paraId="0562A983" w14:textId="77777777" w:rsidR="004D1557" w:rsidRPr="004D1557" w:rsidRDefault="004D1557" w:rsidP="004D1557">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4D1557">
        <w:rPr>
          <w:rFonts w:eastAsia="Times New Roman" w:cs="Times New Roman"/>
          <w:noProof/>
          <w:color w:val="000000"/>
          <w:sz w:val="20"/>
          <w:szCs w:val="20"/>
        </w:rPr>
        <w:t xml:space="preserve">Si vous avez des questions, si vous avez un doute, demandez plus d’informations à votre médecin ou à votre pharmacien. </w:t>
      </w:r>
    </w:p>
    <w:p w14:paraId="350DBF03" w14:textId="77777777" w:rsidR="004D1557" w:rsidRPr="004D1557" w:rsidRDefault="004D1557" w:rsidP="004D1557">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4D1557">
        <w:rPr>
          <w:rFonts w:eastAsia="Times New Roman" w:cs="Times New Roman"/>
          <w:noProof/>
          <w:color w:val="000000"/>
          <w:sz w:val="20"/>
          <w:szCs w:val="20"/>
        </w:rPr>
        <w:t xml:space="preserve">Ce médicament vous a été personnellement prescrit. Ne le donnez pas à d’autres personnes. Il pourrait lui être nocif, même si leurs symptômes sont identiques aux vôtres.  </w:t>
      </w:r>
    </w:p>
    <w:p w14:paraId="6B65A74F" w14:textId="77777777" w:rsidR="004D1557" w:rsidRPr="004D1557" w:rsidRDefault="004D1557" w:rsidP="004D1557">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4D1557">
        <w:rPr>
          <w:rFonts w:eastAsia="Times New Roman" w:cs="Arial"/>
          <w:color w:val="auto"/>
          <w:sz w:val="20"/>
          <w:szCs w:val="20"/>
        </w:rPr>
        <w:t>Si vous ressentez un quelconque effet indésirable, parlez-en à votre médecin ou votre pharmacien. Ceci s’applique aussi à tout effet indésirable qui ne serait pas mentionné dans cette notice. Voir rubrique 4.</w:t>
      </w:r>
    </w:p>
    <w:p w14:paraId="35D07E02" w14:textId="77777777" w:rsidR="004D1557" w:rsidRPr="004D1557" w:rsidRDefault="004D1557" w:rsidP="004D1557">
      <w:pPr>
        <w:pBdr>
          <w:top w:val="single" w:sz="4" w:space="1" w:color="auto"/>
          <w:left w:val="single" w:sz="4" w:space="4" w:color="auto"/>
          <w:bottom w:val="single" w:sz="4" w:space="1" w:color="auto"/>
          <w:right w:val="single" w:sz="4" w:space="4" w:color="auto"/>
        </w:pBdr>
        <w:spacing w:before="120" w:after="0" w:line="240" w:lineRule="auto"/>
        <w:ind w:left="11"/>
        <w:rPr>
          <w:rFonts w:eastAsia="Times New Roman" w:cs="Times New Roman"/>
          <w:noProof/>
          <w:color w:val="000000"/>
          <w:sz w:val="20"/>
          <w:szCs w:val="20"/>
        </w:rPr>
      </w:pPr>
      <w:r w:rsidRPr="004D1557">
        <w:rPr>
          <w:rFonts w:eastAsia="Times New Roman" w:cs="Times New Roman"/>
          <w:noProof/>
          <w:color w:val="000000"/>
          <w:sz w:val="20"/>
          <w:szCs w:val="20"/>
        </w:rPr>
        <w:t xml:space="preserve">Vous pouvez également signaler vous-même cet effet indésirable à l’aide du formulaire </w:t>
      </w:r>
      <w:r w:rsidRPr="004D1557">
        <w:rPr>
          <w:rFonts w:eastAsia="Times New Roman" w:cs="Times New Roman"/>
          <w:color w:val="000000"/>
          <w:sz w:val="20"/>
          <w:szCs w:val="20"/>
        </w:rPr>
        <w:t>signalement-patient d’effets indésirables susceptibles d’être liés à un médicament.</w:t>
      </w:r>
    </w:p>
    <w:p w14:paraId="1A7ED364" w14:textId="77777777" w:rsidR="004D1557" w:rsidRPr="004D1557" w:rsidRDefault="004D1557" w:rsidP="004D1557">
      <w:pPr>
        <w:spacing w:before="0" w:after="0" w:line="240" w:lineRule="auto"/>
        <w:jc w:val="left"/>
        <w:rPr>
          <w:rFonts w:eastAsia="Times New Roman" w:cs="Arial"/>
          <w:color w:val="000000"/>
          <w:sz w:val="20"/>
          <w:szCs w:val="20"/>
          <w:lang w:eastAsia="en-US"/>
        </w:rPr>
      </w:pPr>
    </w:p>
    <w:p w14:paraId="0E8073CE" w14:textId="77777777" w:rsidR="004D1557" w:rsidRPr="004D1557" w:rsidRDefault="004D1557" w:rsidP="004D1557">
      <w:p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Ne laissez pas ce médicament à la portée des enfants.</w:t>
      </w:r>
    </w:p>
    <w:p w14:paraId="70E75C75" w14:textId="77777777" w:rsidR="004D1557" w:rsidRPr="004D1557" w:rsidRDefault="004D1557" w:rsidP="004D1557">
      <w:pPr>
        <w:spacing w:before="0" w:after="0" w:line="240" w:lineRule="auto"/>
        <w:jc w:val="left"/>
        <w:rPr>
          <w:rFonts w:eastAsia="Times New Roman" w:cs="Times New Roman"/>
          <w:b/>
          <w:color w:val="0B3D92"/>
          <w:sz w:val="20"/>
          <w:szCs w:val="20"/>
        </w:rPr>
      </w:pPr>
    </w:p>
    <w:p w14:paraId="76D2DE4D" w14:textId="77777777" w:rsidR="004D1557" w:rsidRPr="004D1557" w:rsidRDefault="004D1557" w:rsidP="004D1557">
      <w:pPr>
        <w:spacing w:before="0" w:after="0" w:line="240" w:lineRule="auto"/>
        <w:jc w:val="left"/>
        <w:rPr>
          <w:rFonts w:eastAsia="Times New Roman" w:cs="Times New Roman"/>
          <w:b/>
          <w:color w:val="0B3D92"/>
          <w:sz w:val="20"/>
          <w:szCs w:val="20"/>
        </w:rPr>
      </w:pPr>
      <w:r w:rsidRPr="004D1557">
        <w:rPr>
          <w:rFonts w:eastAsia="Times New Roman" w:cs="Times New Roman"/>
          <w:b/>
          <w:color w:val="0B3D92"/>
          <w:sz w:val="20"/>
          <w:szCs w:val="20"/>
        </w:rPr>
        <w:t>Que contient cette notice ?</w:t>
      </w:r>
    </w:p>
    <w:p w14:paraId="12A71C19" w14:textId="77777777" w:rsidR="004D1557" w:rsidRPr="004D1557" w:rsidRDefault="004D1557" w:rsidP="004D1557">
      <w:pPr>
        <w:spacing w:before="0" w:after="0" w:line="240" w:lineRule="auto"/>
        <w:jc w:val="left"/>
        <w:rPr>
          <w:rFonts w:eastAsia="Times New Roman" w:cs="Times New Roman"/>
          <w:b/>
          <w:color w:val="0B3D92"/>
          <w:sz w:val="20"/>
          <w:szCs w:val="20"/>
        </w:rPr>
      </w:pPr>
    </w:p>
    <w:p w14:paraId="2FEDA2C1" w14:textId="77777777" w:rsidR="004D1557" w:rsidRPr="004D1557" w:rsidRDefault="004D1557" w:rsidP="004D1557">
      <w:pPr>
        <w:tabs>
          <w:tab w:val="left" w:pos="284"/>
        </w:tabs>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1.</w:t>
      </w:r>
      <w:r w:rsidRPr="004D1557">
        <w:rPr>
          <w:rFonts w:eastAsia="Times New Roman" w:cs="Arial"/>
          <w:color w:val="000000"/>
          <w:sz w:val="20"/>
          <w:szCs w:val="20"/>
          <w:lang w:eastAsia="en-US"/>
        </w:rPr>
        <w:tab/>
        <w:t>Qu’est-ce que OSPOLOT et dans quel cas est-il utilisé ?</w:t>
      </w:r>
    </w:p>
    <w:p w14:paraId="4A899E61" w14:textId="77777777" w:rsidR="004D1557" w:rsidRPr="004D1557" w:rsidRDefault="004D1557" w:rsidP="004D1557">
      <w:pPr>
        <w:tabs>
          <w:tab w:val="left" w:pos="284"/>
        </w:tabs>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2.</w:t>
      </w:r>
      <w:r w:rsidRPr="004D1557">
        <w:rPr>
          <w:rFonts w:eastAsia="Times New Roman" w:cs="Arial"/>
          <w:color w:val="000000"/>
          <w:sz w:val="20"/>
          <w:szCs w:val="20"/>
          <w:lang w:eastAsia="en-US"/>
        </w:rPr>
        <w:tab/>
        <w:t>Quelles sont les informations à connaître avant de prendre OSPOLOT ?</w:t>
      </w:r>
    </w:p>
    <w:p w14:paraId="1C8DC808" w14:textId="77777777" w:rsidR="004D1557" w:rsidRPr="004D1557" w:rsidRDefault="004D1557" w:rsidP="004D1557">
      <w:pPr>
        <w:tabs>
          <w:tab w:val="left" w:pos="284"/>
        </w:tabs>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3.</w:t>
      </w:r>
      <w:r w:rsidRPr="004D1557">
        <w:rPr>
          <w:rFonts w:eastAsia="Times New Roman" w:cs="Arial"/>
          <w:color w:val="000000"/>
          <w:sz w:val="20"/>
          <w:szCs w:val="20"/>
          <w:lang w:eastAsia="en-US"/>
        </w:rPr>
        <w:tab/>
        <w:t>Comment prendre OSPOLOT ?</w:t>
      </w:r>
    </w:p>
    <w:p w14:paraId="063F97C0" w14:textId="77777777" w:rsidR="004D1557" w:rsidRPr="004D1557" w:rsidRDefault="004D1557" w:rsidP="004D1557">
      <w:pPr>
        <w:widowControl w:val="0"/>
        <w:tabs>
          <w:tab w:val="left" w:pos="284"/>
        </w:tabs>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4.</w:t>
      </w:r>
      <w:r w:rsidRPr="004D1557">
        <w:rPr>
          <w:rFonts w:eastAsia="Times New Roman" w:cs="Arial"/>
          <w:color w:val="000000"/>
          <w:sz w:val="20"/>
          <w:szCs w:val="20"/>
          <w:lang w:eastAsia="en-US"/>
        </w:rPr>
        <w:tab/>
        <w:t>Quels sont les effets indésirables éventuels ?</w:t>
      </w:r>
    </w:p>
    <w:p w14:paraId="50AD671B" w14:textId="77777777" w:rsidR="004D1557" w:rsidRPr="004D1557" w:rsidRDefault="004D1557" w:rsidP="004D1557">
      <w:pPr>
        <w:tabs>
          <w:tab w:val="left" w:pos="284"/>
        </w:tabs>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5.</w:t>
      </w:r>
      <w:r w:rsidRPr="004D1557">
        <w:rPr>
          <w:rFonts w:eastAsia="Times New Roman" w:cs="Arial"/>
          <w:color w:val="000000"/>
          <w:sz w:val="20"/>
          <w:szCs w:val="20"/>
          <w:lang w:eastAsia="en-US"/>
        </w:rPr>
        <w:tab/>
        <w:t>Comment conserver OSPOLOT ?</w:t>
      </w:r>
    </w:p>
    <w:p w14:paraId="27596627" w14:textId="77777777" w:rsidR="004D1557" w:rsidRPr="004D1557" w:rsidRDefault="004D1557" w:rsidP="004D1557">
      <w:pPr>
        <w:widowControl w:val="0"/>
        <w:tabs>
          <w:tab w:val="left" w:pos="284"/>
        </w:tabs>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6.</w:t>
      </w:r>
      <w:r w:rsidRPr="004D1557">
        <w:rPr>
          <w:rFonts w:eastAsia="Times New Roman" w:cs="Arial"/>
          <w:color w:val="000000"/>
          <w:sz w:val="20"/>
          <w:szCs w:val="20"/>
          <w:lang w:eastAsia="en-US"/>
        </w:rPr>
        <w:tab/>
        <w:t>Contenu de l’emballage et autres informations</w:t>
      </w:r>
    </w:p>
    <w:p w14:paraId="2BB0BCDD" w14:textId="77777777" w:rsidR="004D1557" w:rsidRPr="004D1557" w:rsidRDefault="004D1557" w:rsidP="004D1557">
      <w:pPr>
        <w:spacing w:before="0" w:after="0" w:line="240" w:lineRule="auto"/>
        <w:jc w:val="left"/>
        <w:rPr>
          <w:rFonts w:eastAsia="Times New Roman" w:cs="Arial"/>
          <w:color w:val="000000"/>
          <w:sz w:val="20"/>
          <w:szCs w:val="20"/>
          <w:lang w:eastAsia="en-US"/>
        </w:rPr>
      </w:pPr>
    </w:p>
    <w:p w14:paraId="364A23D5" w14:textId="77777777" w:rsidR="004D1557" w:rsidRPr="004D1557" w:rsidRDefault="004D1557" w:rsidP="004D1557">
      <w:pPr>
        <w:tabs>
          <w:tab w:val="left" w:pos="357"/>
        </w:tabs>
        <w:spacing w:before="240" w:after="120" w:line="240" w:lineRule="auto"/>
        <w:ind w:left="357" w:hanging="357"/>
        <w:rPr>
          <w:rFonts w:eastAsia="Times New Roman" w:cs="Times New Roman"/>
          <w:b/>
          <w:color w:val="0B3D92"/>
          <w:szCs w:val="20"/>
        </w:rPr>
      </w:pPr>
      <w:r w:rsidRPr="004D1557">
        <w:rPr>
          <w:rFonts w:eastAsia="Times New Roman" w:cs="Times New Roman"/>
          <w:b/>
          <w:color w:val="0B3D92"/>
          <w:szCs w:val="20"/>
        </w:rPr>
        <w:t>1.</w:t>
      </w:r>
      <w:r w:rsidRPr="004D1557">
        <w:rPr>
          <w:rFonts w:eastAsia="Times New Roman" w:cs="Times New Roman"/>
          <w:b/>
          <w:color w:val="0B3D92"/>
          <w:szCs w:val="20"/>
        </w:rPr>
        <w:tab/>
        <w:t>QU’EST-CE QUE OSPOLOT ET DANS QUEL CAS EST-IL UTILISE ?</w:t>
      </w:r>
    </w:p>
    <w:p w14:paraId="554D6909" w14:textId="77777777" w:rsidR="004D1557" w:rsidRPr="004D1557" w:rsidRDefault="004D1557" w:rsidP="004D1557">
      <w:pPr>
        <w:spacing w:before="120" w:after="0" w:line="240" w:lineRule="auto"/>
        <w:rPr>
          <w:rFonts w:eastAsia="Times New Roman" w:cs="Times New Roman"/>
          <w:color w:val="000000"/>
          <w:sz w:val="20"/>
          <w:szCs w:val="20"/>
        </w:rPr>
      </w:pPr>
      <w:r w:rsidRPr="004D1557">
        <w:rPr>
          <w:rFonts w:eastAsia="Times New Roman" w:cs="Times New Roman"/>
          <w:color w:val="000000"/>
          <w:sz w:val="20"/>
          <w:szCs w:val="20"/>
        </w:rPr>
        <w:t>OSPOLOT est un médicament antiépileptique qui contient du sultiame. Ce médicament appartient à la famille des sulfamides.</w:t>
      </w:r>
    </w:p>
    <w:p w14:paraId="15C36320" w14:textId="77777777" w:rsidR="004D1557" w:rsidRPr="004D1557" w:rsidRDefault="004D1557" w:rsidP="004D1557">
      <w:pPr>
        <w:spacing w:before="120" w:after="0" w:line="240" w:lineRule="auto"/>
        <w:rPr>
          <w:rFonts w:ascii="Times New Roman" w:eastAsia="Times New Roman" w:hAnsi="Times New Roman" w:cs="Times New Roman"/>
          <w:color w:val="auto"/>
          <w:sz w:val="24"/>
          <w:szCs w:val="20"/>
          <w:lang w:eastAsia="en-US"/>
        </w:rPr>
      </w:pPr>
      <w:r w:rsidRPr="004D1557">
        <w:rPr>
          <w:rFonts w:eastAsia="Times New Roman" w:cs="Arial"/>
          <w:iCs/>
          <w:color w:val="000000"/>
          <w:sz w:val="20"/>
          <w:szCs w:val="20"/>
          <w:lang w:eastAsia="en-US"/>
        </w:rPr>
        <w:t>Ce médicament est utilisé, dans le traitement de l’épilepsie, après échec des thérapeutiques disponibles et appropriées, dans les situations suivantes :</w:t>
      </w:r>
    </w:p>
    <w:p w14:paraId="03BE88D6" w14:textId="77777777" w:rsidR="004D1557" w:rsidRPr="004D1557" w:rsidRDefault="004D1557" w:rsidP="004D1557">
      <w:pPr>
        <w:numPr>
          <w:ilvl w:val="0"/>
          <w:numId w:val="27"/>
        </w:numPr>
        <w:spacing w:before="0" w:after="0" w:line="240" w:lineRule="auto"/>
        <w:jc w:val="left"/>
        <w:rPr>
          <w:rFonts w:ascii="Segoe UI" w:eastAsia="Times New Roman" w:hAnsi="Segoe UI" w:cs="Segoe UI"/>
          <w:color w:val="000000"/>
          <w:sz w:val="20"/>
          <w:szCs w:val="20"/>
        </w:rPr>
      </w:pPr>
      <w:r w:rsidRPr="004D1557">
        <w:rPr>
          <w:rFonts w:eastAsia="Times New Roman" w:cs="Arial"/>
          <w:color w:val="000000"/>
          <w:sz w:val="20"/>
          <w:szCs w:val="20"/>
        </w:rPr>
        <w:t xml:space="preserve">Traitement de l’épilepsie appelée Pointes-Ondes Continues du sommeil (POCS) </w:t>
      </w:r>
    </w:p>
    <w:p w14:paraId="3F9434C9" w14:textId="77777777" w:rsidR="004D1557" w:rsidRPr="004D1557" w:rsidRDefault="004D1557" w:rsidP="004D1557">
      <w:pPr>
        <w:numPr>
          <w:ilvl w:val="0"/>
          <w:numId w:val="27"/>
        </w:numPr>
        <w:spacing w:before="0" w:after="0" w:line="240" w:lineRule="auto"/>
        <w:jc w:val="left"/>
        <w:rPr>
          <w:rFonts w:ascii="Times New Roman" w:eastAsia="Times New Roman" w:hAnsi="Times New Roman" w:cs="Times New Roman"/>
          <w:color w:val="000000"/>
          <w:sz w:val="24"/>
          <w:szCs w:val="24"/>
        </w:rPr>
      </w:pPr>
      <w:r w:rsidRPr="004D1557">
        <w:rPr>
          <w:rFonts w:eastAsia="Times New Roman" w:cs="Arial"/>
          <w:color w:val="000000"/>
          <w:sz w:val="20"/>
          <w:szCs w:val="20"/>
        </w:rPr>
        <w:t xml:space="preserve">Traitement de l’épilepsie à paroxysmes rolandiques </w:t>
      </w:r>
    </w:p>
    <w:p w14:paraId="33B9E1F4" w14:textId="77777777" w:rsidR="004D1557" w:rsidRPr="004D1557" w:rsidRDefault="004D1557" w:rsidP="004D1557">
      <w:pPr>
        <w:numPr>
          <w:ilvl w:val="0"/>
          <w:numId w:val="27"/>
        </w:numPr>
        <w:spacing w:before="0" w:after="0" w:line="240" w:lineRule="auto"/>
        <w:jc w:val="left"/>
        <w:rPr>
          <w:rFonts w:ascii="Times New Roman" w:eastAsia="Times New Roman" w:hAnsi="Times New Roman" w:cs="Times New Roman"/>
          <w:color w:val="000000"/>
          <w:sz w:val="24"/>
          <w:szCs w:val="24"/>
        </w:rPr>
      </w:pPr>
      <w:r w:rsidRPr="004D1557">
        <w:rPr>
          <w:rFonts w:eastAsia="Times New Roman" w:cs="Arial"/>
          <w:color w:val="000000"/>
          <w:sz w:val="20"/>
          <w:szCs w:val="20"/>
        </w:rPr>
        <w:t>Traitement de l’épilepsie de Landau-</w:t>
      </w:r>
      <w:proofErr w:type="spellStart"/>
      <w:r w:rsidRPr="004D1557">
        <w:rPr>
          <w:rFonts w:eastAsia="Times New Roman" w:cs="Arial"/>
          <w:color w:val="000000"/>
          <w:sz w:val="20"/>
          <w:szCs w:val="20"/>
        </w:rPr>
        <w:t>Keffner</w:t>
      </w:r>
      <w:proofErr w:type="spellEnd"/>
      <w:r w:rsidRPr="004D1557">
        <w:rPr>
          <w:rFonts w:eastAsia="Times New Roman" w:cs="Arial"/>
          <w:color w:val="000000"/>
          <w:sz w:val="20"/>
          <w:szCs w:val="20"/>
        </w:rPr>
        <w:t xml:space="preserve"> </w:t>
      </w:r>
    </w:p>
    <w:p w14:paraId="7D1E2CCC" w14:textId="77777777" w:rsidR="004D1557" w:rsidRPr="004D1557" w:rsidRDefault="004D1557" w:rsidP="004D1557">
      <w:pPr>
        <w:numPr>
          <w:ilvl w:val="0"/>
          <w:numId w:val="27"/>
        </w:numPr>
        <w:spacing w:before="0" w:after="0" w:line="240" w:lineRule="auto"/>
        <w:jc w:val="left"/>
        <w:rPr>
          <w:rFonts w:ascii="Times New Roman" w:eastAsia="Times New Roman" w:hAnsi="Times New Roman" w:cs="Times New Roman"/>
          <w:color w:val="000000"/>
          <w:sz w:val="24"/>
          <w:szCs w:val="24"/>
        </w:rPr>
      </w:pPr>
      <w:r w:rsidRPr="004D1557">
        <w:rPr>
          <w:rFonts w:eastAsia="Times New Roman" w:cs="Arial"/>
          <w:color w:val="000000"/>
          <w:sz w:val="20"/>
          <w:szCs w:val="20"/>
        </w:rPr>
        <w:t>Traitement des absences</w:t>
      </w:r>
    </w:p>
    <w:p w14:paraId="09A9822D" w14:textId="77777777" w:rsidR="004D1557" w:rsidRPr="004D1557" w:rsidRDefault="004D1557" w:rsidP="004D1557">
      <w:pPr>
        <w:spacing w:before="0" w:after="0" w:line="240" w:lineRule="auto"/>
        <w:jc w:val="left"/>
        <w:rPr>
          <w:rFonts w:eastAsia="Times New Roman" w:cs="Arial"/>
          <w:color w:val="000000"/>
          <w:sz w:val="20"/>
          <w:szCs w:val="20"/>
          <w:lang w:eastAsia="en-US"/>
        </w:rPr>
      </w:pPr>
    </w:p>
    <w:p w14:paraId="46F3B9C3" w14:textId="77777777" w:rsidR="004D1557" w:rsidRPr="004D1557" w:rsidRDefault="004D1557" w:rsidP="004D1557">
      <w:pPr>
        <w:tabs>
          <w:tab w:val="left" w:pos="357"/>
        </w:tabs>
        <w:spacing w:before="240" w:after="120" w:line="240" w:lineRule="auto"/>
        <w:ind w:left="357" w:hanging="357"/>
        <w:rPr>
          <w:rFonts w:eastAsia="Times New Roman" w:cs="Times New Roman"/>
          <w:b/>
          <w:color w:val="0B3D92"/>
          <w:szCs w:val="20"/>
        </w:rPr>
      </w:pPr>
      <w:r w:rsidRPr="004D1557">
        <w:rPr>
          <w:rFonts w:eastAsia="Times New Roman" w:cs="Times New Roman"/>
          <w:b/>
          <w:color w:val="0B3D92"/>
          <w:szCs w:val="20"/>
        </w:rPr>
        <w:t>2.</w:t>
      </w:r>
      <w:r w:rsidRPr="004D1557">
        <w:rPr>
          <w:rFonts w:eastAsia="Times New Roman" w:cs="Times New Roman"/>
          <w:b/>
          <w:color w:val="0B3D92"/>
          <w:szCs w:val="20"/>
        </w:rPr>
        <w:tab/>
        <w:t>QUELLES SONT LES INFORMATIONS A CONNAITRE AVANT DE PRENDRE OSPOLOT ?</w:t>
      </w:r>
    </w:p>
    <w:p w14:paraId="0F2A3746" w14:textId="77777777" w:rsidR="004D1557" w:rsidRPr="004D1557" w:rsidRDefault="004D1557" w:rsidP="004D1557">
      <w:pPr>
        <w:spacing w:before="0" w:after="0" w:line="240" w:lineRule="auto"/>
        <w:jc w:val="left"/>
        <w:rPr>
          <w:rFonts w:eastAsia="Times New Roman" w:cs="Arial"/>
          <w:color w:val="000000"/>
          <w:sz w:val="20"/>
          <w:szCs w:val="20"/>
          <w:lang w:eastAsia="en-US"/>
        </w:rPr>
      </w:pPr>
      <w:r w:rsidRPr="004D1557">
        <w:rPr>
          <w:rFonts w:eastAsia="Times New Roman" w:cs="Arial"/>
          <w:b/>
          <w:color w:val="000000"/>
          <w:sz w:val="20"/>
          <w:szCs w:val="20"/>
          <w:lang w:eastAsia="en-US"/>
        </w:rPr>
        <w:t xml:space="preserve">Ne prenez </w:t>
      </w:r>
      <w:r w:rsidRPr="004D1557">
        <w:rPr>
          <w:rFonts w:eastAsia="Times New Roman" w:cs="Arial"/>
          <w:b/>
          <w:bCs/>
          <w:noProof/>
          <w:color w:val="000000"/>
          <w:sz w:val="20"/>
          <w:szCs w:val="20"/>
          <w:lang w:eastAsia="en-US"/>
        </w:rPr>
        <w:t>jamais</w:t>
      </w:r>
      <w:r w:rsidRPr="004D1557">
        <w:rPr>
          <w:rFonts w:eastAsia="Times New Roman" w:cs="Arial"/>
          <w:b/>
          <w:color w:val="000000"/>
          <w:sz w:val="20"/>
          <w:szCs w:val="20"/>
          <w:lang w:eastAsia="en-US"/>
        </w:rPr>
        <w:t xml:space="preserve"> OSPOLOT </w:t>
      </w:r>
    </w:p>
    <w:p w14:paraId="61972C34" w14:textId="77777777" w:rsidR="004D1557" w:rsidRPr="004D1557" w:rsidRDefault="004D1557" w:rsidP="004D1557">
      <w:pPr>
        <w:numPr>
          <w:ilvl w:val="0"/>
          <w:numId w:val="28"/>
        </w:numPr>
        <w:spacing w:before="0" w:after="0" w:line="240" w:lineRule="auto"/>
        <w:jc w:val="left"/>
        <w:rPr>
          <w:rFonts w:eastAsia="Times New Roman" w:cs="Arial"/>
          <w:color w:val="000000"/>
          <w:sz w:val="20"/>
          <w:szCs w:val="20"/>
        </w:rPr>
      </w:pPr>
      <w:r w:rsidRPr="004D1557">
        <w:rPr>
          <w:rFonts w:eastAsia="Times New Roman" w:cs="Times New Roman"/>
          <w:color w:val="000000"/>
          <w:sz w:val="20"/>
          <w:szCs w:val="20"/>
        </w:rPr>
        <w:t>En cas d'allergie au principe actif sultiame, à des principes actifs similaires (sulfamides) ou à l'un des autres composants de l'OSPOLOT (listés à la rubrique 6)</w:t>
      </w:r>
    </w:p>
    <w:p w14:paraId="7F87B46F" w14:textId="77777777" w:rsidR="004D1557" w:rsidRPr="004D1557" w:rsidRDefault="004D1557" w:rsidP="004D1557">
      <w:pPr>
        <w:numPr>
          <w:ilvl w:val="0"/>
          <w:numId w:val="28"/>
        </w:numPr>
        <w:spacing w:before="0" w:after="0" w:line="240" w:lineRule="auto"/>
        <w:jc w:val="left"/>
        <w:rPr>
          <w:rFonts w:eastAsia="Times New Roman" w:cs="Arial"/>
          <w:color w:val="000000"/>
          <w:sz w:val="20"/>
          <w:szCs w:val="20"/>
        </w:rPr>
      </w:pPr>
      <w:r w:rsidRPr="004D1557">
        <w:rPr>
          <w:rFonts w:eastAsia="Times New Roman" w:cs="Arial"/>
          <w:color w:val="000000"/>
          <w:sz w:val="20"/>
          <w:szCs w:val="20"/>
        </w:rPr>
        <w:t>Si vous présentez un dysfonctionnement de la thyroïde engendrant un excès d’hormone thyroïdienne (hyperthyroïdie)</w:t>
      </w:r>
    </w:p>
    <w:p w14:paraId="1421F599" w14:textId="77777777" w:rsidR="004D1557" w:rsidRPr="004D1557" w:rsidRDefault="004D1557" w:rsidP="004D1557">
      <w:pPr>
        <w:numPr>
          <w:ilvl w:val="0"/>
          <w:numId w:val="28"/>
        </w:numPr>
        <w:spacing w:before="0" w:after="0" w:line="240" w:lineRule="auto"/>
        <w:jc w:val="left"/>
        <w:rPr>
          <w:rFonts w:eastAsia="Times New Roman" w:cs="Arial"/>
          <w:color w:val="000000"/>
          <w:sz w:val="20"/>
          <w:szCs w:val="20"/>
        </w:rPr>
      </w:pPr>
      <w:r w:rsidRPr="004D1557">
        <w:rPr>
          <w:rFonts w:eastAsia="Times New Roman" w:cs="Arial"/>
          <w:color w:val="000000"/>
          <w:sz w:val="20"/>
          <w:szCs w:val="20"/>
        </w:rPr>
        <w:t>Si vous présentez une pression sanguine élevée (hypertension artérielle)</w:t>
      </w:r>
    </w:p>
    <w:p w14:paraId="75D79804" w14:textId="77777777" w:rsidR="004D1557" w:rsidRPr="004D1557" w:rsidRDefault="004D1557" w:rsidP="004D1557">
      <w:pPr>
        <w:numPr>
          <w:ilvl w:val="0"/>
          <w:numId w:val="28"/>
        </w:numPr>
        <w:spacing w:before="0" w:after="0" w:line="240" w:lineRule="auto"/>
        <w:jc w:val="left"/>
        <w:rPr>
          <w:rFonts w:eastAsia="Times New Roman" w:cs="Arial"/>
          <w:color w:val="000000"/>
          <w:sz w:val="20"/>
          <w:szCs w:val="20"/>
        </w:rPr>
      </w:pPr>
      <w:r w:rsidRPr="004D1557">
        <w:rPr>
          <w:rFonts w:eastAsia="Times New Roman" w:cs="Arial"/>
          <w:color w:val="000000"/>
          <w:sz w:val="20"/>
          <w:szCs w:val="20"/>
        </w:rPr>
        <w:t>Si vous souffrez d’un trouble congénital ou acquis de la production de pigment sanguin par l’organisme (porphyrie aigue).</w:t>
      </w:r>
    </w:p>
    <w:p w14:paraId="6AEFBC73" w14:textId="77777777" w:rsidR="004D1557" w:rsidRPr="004D1557" w:rsidRDefault="004D1557" w:rsidP="004D1557">
      <w:pPr>
        <w:spacing w:before="120" w:after="0" w:line="240" w:lineRule="auto"/>
        <w:jc w:val="left"/>
        <w:rPr>
          <w:rFonts w:eastAsia="Times New Roman" w:cs="Arial"/>
          <w:b/>
          <w:bCs/>
          <w:noProof/>
          <w:color w:val="000000"/>
          <w:sz w:val="20"/>
          <w:szCs w:val="20"/>
          <w:lang w:eastAsia="en-US"/>
        </w:rPr>
      </w:pPr>
    </w:p>
    <w:p w14:paraId="0A1D704E" w14:textId="77777777" w:rsidR="004D1557" w:rsidRPr="004D1557" w:rsidRDefault="004D1557" w:rsidP="004D1557">
      <w:pPr>
        <w:spacing w:before="120" w:after="0" w:line="240" w:lineRule="auto"/>
        <w:jc w:val="left"/>
        <w:rPr>
          <w:rFonts w:eastAsia="Times New Roman" w:cs="Arial"/>
          <w:b/>
          <w:bCs/>
          <w:noProof/>
          <w:color w:val="000000"/>
          <w:sz w:val="20"/>
          <w:szCs w:val="20"/>
          <w:lang w:eastAsia="en-US"/>
        </w:rPr>
      </w:pPr>
      <w:r w:rsidRPr="004D1557">
        <w:rPr>
          <w:rFonts w:eastAsia="Times New Roman" w:cs="Arial"/>
          <w:b/>
          <w:bCs/>
          <w:noProof/>
          <w:color w:val="000000"/>
          <w:sz w:val="20"/>
          <w:szCs w:val="20"/>
          <w:lang w:eastAsia="en-US"/>
        </w:rPr>
        <w:lastRenderedPageBreak/>
        <w:t>Faites attention avec OSPOLOT </w:t>
      </w:r>
    </w:p>
    <w:p w14:paraId="266A22CD"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Veuillez informer votre médecin ou votre pharmacien avant de prendre OSPOLOT :</w:t>
      </w:r>
    </w:p>
    <w:p w14:paraId="50C5CA5E" w14:textId="77777777" w:rsidR="004D1557" w:rsidRPr="004D1557" w:rsidRDefault="004D1557" w:rsidP="004D1557">
      <w:pPr>
        <w:numPr>
          <w:ilvl w:val="0"/>
          <w:numId w:val="29"/>
        </w:numPr>
        <w:spacing w:before="0" w:after="0" w:line="240" w:lineRule="auto"/>
        <w:jc w:val="left"/>
        <w:rPr>
          <w:rFonts w:eastAsia="Times New Roman" w:cs="Arial"/>
          <w:color w:val="000000"/>
          <w:sz w:val="20"/>
          <w:szCs w:val="20"/>
        </w:rPr>
      </w:pPr>
      <w:r w:rsidRPr="004D1557">
        <w:rPr>
          <w:rFonts w:eastAsia="Times New Roman" w:cs="Arial"/>
          <w:color w:val="000000"/>
          <w:sz w:val="20"/>
          <w:szCs w:val="20"/>
        </w:rPr>
        <w:t>Si vous souffrez d’un dysfonctionnement de la fonction rénale</w:t>
      </w:r>
    </w:p>
    <w:p w14:paraId="4EF16552" w14:textId="77777777" w:rsidR="004D1557" w:rsidRPr="004D1557" w:rsidRDefault="004D1557" w:rsidP="004D1557">
      <w:pPr>
        <w:numPr>
          <w:ilvl w:val="0"/>
          <w:numId w:val="29"/>
        </w:numPr>
        <w:spacing w:before="0" w:after="0" w:line="240" w:lineRule="auto"/>
        <w:jc w:val="left"/>
        <w:rPr>
          <w:rFonts w:eastAsia="Times New Roman" w:cs="Arial"/>
          <w:color w:val="000000"/>
          <w:sz w:val="20"/>
          <w:szCs w:val="20"/>
        </w:rPr>
      </w:pPr>
      <w:r w:rsidRPr="004D1557">
        <w:rPr>
          <w:rFonts w:eastAsia="Times New Roman" w:cs="Arial"/>
          <w:color w:val="000000"/>
          <w:sz w:val="20"/>
          <w:szCs w:val="20"/>
        </w:rPr>
        <w:t>Si vous souffrez de troubles psychiques.</w:t>
      </w:r>
    </w:p>
    <w:p w14:paraId="1DC8C738" w14:textId="77777777" w:rsidR="004D1557" w:rsidRPr="004D1557" w:rsidRDefault="004D1557" w:rsidP="004D1557">
      <w:pPr>
        <w:spacing w:before="0" w:after="0" w:line="240" w:lineRule="auto"/>
        <w:rPr>
          <w:rFonts w:eastAsia="Times New Roman" w:cs="Arial"/>
          <w:color w:val="000000"/>
          <w:sz w:val="20"/>
          <w:szCs w:val="20"/>
          <w:lang w:eastAsia="en-US"/>
        </w:rPr>
      </w:pPr>
    </w:p>
    <w:p w14:paraId="3A8F6D4F"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Consultez immédiatement un médecin, en cas d'apparition de l'un des effets secondaires suivants : fièvre, maux de gorge, réaction allergique cutanée avec gonflement des ganglions et/ou symptômes grippaux lors de votre traitement par OSPOLOT, et réaliser un hémogramme. Si vous présentez certaines modifications sanguines, telles qu’une réduction du nombre de globules blancs ou de plaquettes (</w:t>
      </w:r>
      <w:proofErr w:type="spellStart"/>
      <w:r w:rsidRPr="004D1557">
        <w:rPr>
          <w:rFonts w:eastAsia="Times New Roman" w:cs="Arial"/>
          <w:color w:val="000000"/>
          <w:sz w:val="20"/>
          <w:szCs w:val="20"/>
          <w:lang w:eastAsia="en-US"/>
        </w:rPr>
        <w:t>leucocytopénie</w:t>
      </w:r>
      <w:proofErr w:type="spellEnd"/>
      <w:r w:rsidRPr="004D1557">
        <w:rPr>
          <w:rFonts w:eastAsia="Times New Roman" w:cs="Arial"/>
          <w:color w:val="000000"/>
          <w:sz w:val="20"/>
          <w:szCs w:val="20"/>
          <w:lang w:eastAsia="en-US"/>
        </w:rPr>
        <w:t xml:space="preserve"> ou thrombocytopénie) accompagnée de symptômes tels que de la fièvre et des maux de gorge, votre médecin peut juger nécessaire d’interrompre le traitement par OSPOLOT. En cas de réactions allergiques sévères, le traitement par OSPOLOT doit être interrompu immédiatement. Votre médecin effectuera donc des examens réguliers du sang.</w:t>
      </w:r>
    </w:p>
    <w:p w14:paraId="2B6151DB"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Des examens réguliers de la fonction des reins doivent aussi être effectués régulièrement chez vous ou chez votre enfant en cas de traitement prolongé.</w:t>
      </w:r>
    </w:p>
    <w:p w14:paraId="4F8E1673" w14:textId="77777777" w:rsidR="004D1557" w:rsidRPr="004D1557" w:rsidRDefault="004D1557" w:rsidP="004D1557">
      <w:pPr>
        <w:spacing w:before="0" w:after="0" w:line="240" w:lineRule="auto"/>
        <w:rPr>
          <w:rFonts w:eastAsia="Times New Roman" w:cs="Arial"/>
          <w:color w:val="000000"/>
          <w:sz w:val="20"/>
          <w:szCs w:val="20"/>
          <w:lang w:eastAsia="en-US"/>
        </w:rPr>
      </w:pPr>
    </w:p>
    <w:p w14:paraId="19001617"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Un nombre limité de patients, qui ont été traités avec des antiépileptiques comme le sultiame, ont eu des pensées d’automutilation ou des pensées suicidaires. Si vous avez de telles pensées à un quelconque moment, contactez immédiatement votre médecin.</w:t>
      </w:r>
    </w:p>
    <w:p w14:paraId="335C41CE" w14:textId="77777777" w:rsidR="004D1557" w:rsidRPr="004D1557" w:rsidRDefault="004D1557" w:rsidP="004D1557">
      <w:pPr>
        <w:spacing w:before="0" w:after="0" w:line="240" w:lineRule="auto"/>
        <w:rPr>
          <w:rFonts w:eastAsia="Times New Roman" w:cs="Arial"/>
          <w:color w:val="000000"/>
          <w:sz w:val="20"/>
          <w:szCs w:val="20"/>
          <w:lang w:eastAsia="en-US"/>
        </w:rPr>
      </w:pPr>
    </w:p>
    <w:p w14:paraId="75554051" w14:textId="77777777" w:rsidR="004D1557" w:rsidRPr="004D1557" w:rsidRDefault="004D1557" w:rsidP="004D1557">
      <w:pPr>
        <w:spacing w:before="0" w:after="0" w:line="240" w:lineRule="auto"/>
        <w:jc w:val="left"/>
        <w:rPr>
          <w:rFonts w:eastAsia="Times New Roman" w:cs="Arial"/>
          <w:b/>
          <w:color w:val="000000"/>
          <w:sz w:val="20"/>
          <w:szCs w:val="20"/>
          <w:lang w:eastAsia="en-US"/>
        </w:rPr>
      </w:pPr>
      <w:r w:rsidRPr="004D1557">
        <w:rPr>
          <w:rFonts w:eastAsia="Times New Roman" w:cs="Arial"/>
          <w:b/>
          <w:color w:val="000000"/>
          <w:sz w:val="20"/>
          <w:szCs w:val="20"/>
          <w:lang w:eastAsia="en-US"/>
        </w:rPr>
        <w:t>Prise d’autres médicaments et OSPOLOT </w:t>
      </w:r>
    </w:p>
    <w:p w14:paraId="62916460"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Si vous prenez ou avez pris récemment un autre médicament, y compris un médicament obtenu sans ordonnance, parlez-en à votre médecin ou à votre pharmacien. OSPOLOT et les médicaments listés ci-dessous peuvent influer sur leurs effets s’ils sont pris simultanément.</w:t>
      </w:r>
    </w:p>
    <w:p w14:paraId="7EC4A7F0" w14:textId="77777777" w:rsidR="004D1557" w:rsidRPr="004D1557" w:rsidRDefault="004D1557" w:rsidP="004D1557">
      <w:pPr>
        <w:spacing w:before="0" w:after="0" w:line="240" w:lineRule="auto"/>
        <w:rPr>
          <w:rFonts w:eastAsia="Times New Roman" w:cs="Arial"/>
          <w:color w:val="000000"/>
          <w:sz w:val="20"/>
          <w:szCs w:val="20"/>
          <w:lang w:eastAsia="en-US"/>
        </w:rPr>
      </w:pPr>
    </w:p>
    <w:p w14:paraId="596BA60F"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Association d’OSPOLOT avec d’autres médicaments utilisés dans le traitement de l’épilepsie :</w:t>
      </w:r>
    </w:p>
    <w:p w14:paraId="11CE81AB" w14:textId="77777777" w:rsidR="004D1557" w:rsidRPr="004D1557" w:rsidRDefault="004D1557" w:rsidP="004D1557">
      <w:pPr>
        <w:numPr>
          <w:ilvl w:val="0"/>
          <w:numId w:val="26"/>
        </w:numPr>
        <w:spacing w:before="0" w:after="0" w:line="240" w:lineRule="auto"/>
        <w:jc w:val="left"/>
        <w:rPr>
          <w:rFonts w:eastAsia="Times New Roman" w:cs="Arial"/>
          <w:color w:val="000000"/>
          <w:sz w:val="20"/>
          <w:szCs w:val="20"/>
          <w:lang w:eastAsia="en-US"/>
        </w:rPr>
      </w:pPr>
      <w:r w:rsidRPr="004D1557">
        <w:rPr>
          <w:rFonts w:eastAsia="Times New Roman" w:cs="Arial"/>
          <w:b/>
          <w:bCs/>
          <w:color w:val="000000"/>
          <w:sz w:val="20"/>
          <w:szCs w:val="20"/>
          <w:lang w:eastAsia="en-US"/>
        </w:rPr>
        <w:t>Phénytoïne :</w:t>
      </w:r>
      <w:r w:rsidRPr="004D1557">
        <w:rPr>
          <w:rFonts w:eastAsia="Times New Roman" w:cs="Arial"/>
          <w:color w:val="000000"/>
          <w:sz w:val="20"/>
          <w:szCs w:val="20"/>
          <w:lang w:eastAsia="en-US"/>
        </w:rPr>
        <w:t xml:space="preserve"> les concentrations sanguines en phénytoïne peuvent être significativement augmentées. Cette association nécessite une surveillance étroite. Votre médecin contrôlera régulièrement votre concentration sanguine en phénytoïne, en particulier si vous présentez des troubles de la fonction rénale.</w:t>
      </w:r>
    </w:p>
    <w:p w14:paraId="3A512608" w14:textId="77777777" w:rsidR="004D1557" w:rsidRPr="004D1557" w:rsidRDefault="004D1557" w:rsidP="004D1557">
      <w:pPr>
        <w:numPr>
          <w:ilvl w:val="0"/>
          <w:numId w:val="26"/>
        </w:numPr>
        <w:spacing w:before="0" w:after="0" w:line="240" w:lineRule="auto"/>
        <w:jc w:val="left"/>
        <w:rPr>
          <w:rFonts w:eastAsia="Times New Roman" w:cs="Arial"/>
          <w:color w:val="000000"/>
          <w:sz w:val="20"/>
          <w:szCs w:val="20"/>
          <w:lang w:eastAsia="en-US"/>
        </w:rPr>
      </w:pPr>
      <w:proofErr w:type="spellStart"/>
      <w:r w:rsidRPr="004D1557">
        <w:rPr>
          <w:rFonts w:eastAsia="Times New Roman" w:cs="Arial"/>
          <w:b/>
          <w:bCs/>
          <w:color w:val="000000"/>
          <w:sz w:val="20"/>
          <w:szCs w:val="20"/>
          <w:lang w:eastAsia="en-US"/>
        </w:rPr>
        <w:t>Lamotrigine</w:t>
      </w:r>
      <w:proofErr w:type="spellEnd"/>
      <w:r w:rsidRPr="004D1557">
        <w:rPr>
          <w:rFonts w:eastAsia="Times New Roman" w:cs="Arial"/>
          <w:b/>
          <w:bCs/>
          <w:color w:val="000000"/>
          <w:sz w:val="20"/>
          <w:szCs w:val="20"/>
          <w:lang w:eastAsia="en-US"/>
        </w:rPr>
        <w:t> :</w:t>
      </w:r>
      <w:r w:rsidRPr="004D1557">
        <w:rPr>
          <w:rFonts w:eastAsia="Times New Roman" w:cs="Arial"/>
          <w:color w:val="000000"/>
          <w:sz w:val="20"/>
          <w:szCs w:val="20"/>
          <w:lang w:eastAsia="en-US"/>
        </w:rPr>
        <w:t xml:space="preserve"> les concentrations sanguines en </w:t>
      </w:r>
      <w:proofErr w:type="spellStart"/>
      <w:r w:rsidRPr="004D1557">
        <w:rPr>
          <w:rFonts w:eastAsia="Times New Roman" w:cs="Arial"/>
          <w:color w:val="000000"/>
          <w:sz w:val="20"/>
          <w:szCs w:val="20"/>
          <w:lang w:eastAsia="en-US"/>
        </w:rPr>
        <w:t>lamotrigine</w:t>
      </w:r>
      <w:proofErr w:type="spellEnd"/>
      <w:r w:rsidRPr="004D1557">
        <w:rPr>
          <w:rFonts w:eastAsia="Times New Roman" w:cs="Arial"/>
          <w:color w:val="000000"/>
          <w:sz w:val="20"/>
          <w:szCs w:val="20"/>
          <w:lang w:eastAsia="en-US"/>
        </w:rPr>
        <w:t xml:space="preserve"> peuvent être augmentées dans certains cas. Votre médecin contrôlera régulièrement votre concentration sanguine en à l’instauration d’une telle association de traitements.</w:t>
      </w:r>
    </w:p>
    <w:p w14:paraId="562CE17D" w14:textId="77777777" w:rsidR="004D1557" w:rsidRPr="004D1557" w:rsidRDefault="004D1557" w:rsidP="004D1557">
      <w:pPr>
        <w:numPr>
          <w:ilvl w:val="0"/>
          <w:numId w:val="26"/>
        </w:numPr>
        <w:spacing w:before="0" w:after="0" w:line="240" w:lineRule="auto"/>
        <w:jc w:val="left"/>
        <w:rPr>
          <w:rFonts w:eastAsia="Times New Roman" w:cs="Arial"/>
          <w:color w:val="000000"/>
          <w:sz w:val="20"/>
          <w:szCs w:val="20"/>
          <w:lang w:eastAsia="en-US"/>
        </w:rPr>
      </w:pPr>
      <w:r w:rsidRPr="004D1557">
        <w:rPr>
          <w:rFonts w:eastAsia="Times New Roman" w:cs="Arial"/>
          <w:b/>
          <w:bCs/>
          <w:color w:val="000000"/>
          <w:sz w:val="20"/>
          <w:szCs w:val="20"/>
          <w:lang w:eastAsia="en-US"/>
        </w:rPr>
        <w:t>Primidone :</w:t>
      </w:r>
      <w:r w:rsidRPr="004D1557">
        <w:rPr>
          <w:rFonts w:eastAsia="Times New Roman" w:cs="Arial"/>
          <w:color w:val="000000"/>
          <w:sz w:val="20"/>
          <w:szCs w:val="20"/>
          <w:lang w:eastAsia="en-US"/>
        </w:rPr>
        <w:t xml:space="preserve"> les effets secondaires liés à OSPOLOT peuvent être amplifiés. Troubles de la démarche, vertiges et somnolence sont susceptibles d’apparaître.</w:t>
      </w:r>
    </w:p>
    <w:p w14:paraId="12D3576C" w14:textId="77777777" w:rsidR="004D1557" w:rsidRPr="004D1557" w:rsidRDefault="004D1557" w:rsidP="004D1557">
      <w:pPr>
        <w:numPr>
          <w:ilvl w:val="0"/>
          <w:numId w:val="26"/>
        </w:numPr>
        <w:spacing w:before="0" w:after="0" w:line="240" w:lineRule="auto"/>
        <w:jc w:val="left"/>
        <w:rPr>
          <w:rFonts w:eastAsia="Times New Roman" w:cs="Arial"/>
          <w:color w:val="000000"/>
          <w:sz w:val="20"/>
          <w:szCs w:val="20"/>
          <w:lang w:eastAsia="en-US"/>
        </w:rPr>
      </w:pPr>
      <w:r w:rsidRPr="004D1557">
        <w:rPr>
          <w:rFonts w:eastAsia="Times New Roman" w:cs="Arial"/>
          <w:b/>
          <w:bCs/>
          <w:color w:val="000000"/>
          <w:sz w:val="20"/>
          <w:szCs w:val="20"/>
          <w:lang w:eastAsia="en-US"/>
        </w:rPr>
        <w:t>Carbamazépine :</w:t>
      </w:r>
      <w:r w:rsidRPr="004D1557">
        <w:rPr>
          <w:rFonts w:eastAsia="Times New Roman" w:cs="Arial"/>
          <w:color w:val="000000"/>
          <w:sz w:val="20"/>
          <w:szCs w:val="20"/>
          <w:lang w:eastAsia="en-US"/>
        </w:rPr>
        <w:t xml:space="preserve"> il existe des données indiquant que les concentrations sanguines du sultiame sont réduites quand un traitement par carbamazépine est administré simultanément.</w:t>
      </w:r>
    </w:p>
    <w:p w14:paraId="50CD89FF" w14:textId="77777777" w:rsidR="004D1557" w:rsidRPr="004D1557" w:rsidRDefault="004D1557" w:rsidP="004D1557">
      <w:pPr>
        <w:spacing w:before="0" w:after="0" w:line="240" w:lineRule="auto"/>
        <w:jc w:val="left"/>
        <w:rPr>
          <w:rFonts w:eastAsia="Times New Roman" w:cs="Arial"/>
          <w:b/>
          <w:color w:val="000000"/>
          <w:sz w:val="20"/>
          <w:szCs w:val="20"/>
          <w:lang w:eastAsia="en-US"/>
        </w:rPr>
      </w:pPr>
    </w:p>
    <w:p w14:paraId="7833EB94" w14:textId="77777777" w:rsidR="004D1557" w:rsidRPr="004D1557" w:rsidRDefault="004D1557" w:rsidP="004D1557">
      <w:pPr>
        <w:spacing w:before="0" w:after="0" w:line="240" w:lineRule="auto"/>
        <w:rPr>
          <w:rFonts w:eastAsia="Times New Roman" w:cs="Arial"/>
          <w:bCs/>
          <w:color w:val="000000"/>
          <w:sz w:val="20"/>
          <w:szCs w:val="20"/>
          <w:lang w:eastAsia="en-US"/>
        </w:rPr>
      </w:pPr>
      <w:r w:rsidRPr="004D1557">
        <w:rPr>
          <w:rFonts w:eastAsia="Times New Roman" w:cs="Arial"/>
          <w:bCs/>
          <w:color w:val="000000"/>
          <w:sz w:val="20"/>
          <w:szCs w:val="20"/>
          <w:lang w:eastAsia="en-US"/>
        </w:rPr>
        <w:t>La prise concomitante du sultiame et d’autres inhibiteurs de l’anhydrase carbonique (par exemple, topiramate dans le traitement de l’épilepsie et des migraines ou acétazolamide dans le traitement de l’augmentation de la pression intraoculaire) peut augmenter le risque d’apparition d’effets secondaires liés à l’inhibition de l’anhydrase carbonique.</w:t>
      </w:r>
    </w:p>
    <w:p w14:paraId="7AE174D6" w14:textId="77777777" w:rsidR="004D1557" w:rsidRPr="004D1557" w:rsidRDefault="004D1557" w:rsidP="004D1557">
      <w:pPr>
        <w:spacing w:before="0" w:after="0" w:line="240" w:lineRule="auto"/>
        <w:rPr>
          <w:rFonts w:eastAsia="Times New Roman" w:cs="Arial"/>
          <w:bCs/>
          <w:color w:val="000000"/>
          <w:sz w:val="20"/>
          <w:szCs w:val="20"/>
          <w:lang w:eastAsia="en-US"/>
        </w:rPr>
      </w:pPr>
    </w:p>
    <w:p w14:paraId="364C417C" w14:textId="77777777" w:rsidR="004D1557" w:rsidRPr="004D1557" w:rsidRDefault="004D1557" w:rsidP="004D1557">
      <w:pPr>
        <w:spacing w:before="0" w:after="0" w:line="240" w:lineRule="auto"/>
        <w:rPr>
          <w:rFonts w:eastAsia="Times New Roman" w:cs="Arial"/>
          <w:b/>
          <w:color w:val="000000"/>
          <w:sz w:val="20"/>
          <w:szCs w:val="20"/>
          <w:lang w:eastAsia="en-US"/>
        </w:rPr>
      </w:pPr>
      <w:r w:rsidRPr="004D1557">
        <w:rPr>
          <w:rFonts w:eastAsia="Times New Roman" w:cs="Arial"/>
          <w:b/>
          <w:color w:val="000000"/>
          <w:sz w:val="20"/>
          <w:szCs w:val="20"/>
          <w:lang w:eastAsia="en-US"/>
        </w:rPr>
        <w:t>OSPOLOT et alcool</w:t>
      </w:r>
    </w:p>
    <w:p w14:paraId="267902BF" w14:textId="77777777" w:rsidR="004D1557" w:rsidRPr="004D1557" w:rsidRDefault="004D1557" w:rsidP="004D1557">
      <w:pPr>
        <w:spacing w:before="0" w:after="0" w:line="240" w:lineRule="auto"/>
        <w:rPr>
          <w:rFonts w:eastAsia="Times New Roman" w:cs="Arial"/>
          <w:bCs/>
          <w:color w:val="000000"/>
          <w:sz w:val="20"/>
          <w:szCs w:val="20"/>
          <w:lang w:eastAsia="en-US"/>
        </w:rPr>
      </w:pPr>
      <w:r w:rsidRPr="004D1557">
        <w:rPr>
          <w:rFonts w:eastAsia="Times New Roman" w:cs="Arial"/>
          <w:b/>
          <w:color w:val="000000"/>
          <w:sz w:val="20"/>
          <w:szCs w:val="20"/>
          <w:lang w:eastAsia="en-US"/>
        </w:rPr>
        <w:t>L'ingestion d'alcool est déconseillée pendant le traitement,</w:t>
      </w:r>
      <w:r w:rsidRPr="004D1557">
        <w:rPr>
          <w:rFonts w:eastAsia="Times New Roman" w:cs="Arial"/>
          <w:bCs/>
          <w:color w:val="000000"/>
          <w:sz w:val="20"/>
          <w:szCs w:val="20"/>
          <w:lang w:eastAsia="en-US"/>
        </w:rPr>
        <w:t xml:space="preserve"> car l‘alcool peut modifier et amplifier l’effet d’OSPOLOT de manière imprévisible.</w:t>
      </w:r>
    </w:p>
    <w:p w14:paraId="0B6B24EB"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bCs/>
          <w:color w:val="000000"/>
          <w:sz w:val="20"/>
          <w:szCs w:val="20"/>
          <w:lang w:eastAsia="en-US"/>
        </w:rPr>
        <w:t xml:space="preserve">De plus, en cas d’association avec de l’alcool, OSPOLOT peut provoquer des réactions très désagréables, telles qu’une vasodilatation, des maux de tête pulsatiles, un essoufflement, des nausées, des vomissements, une tachycardie, une chute de la tension artérielle, des troubles de la vision, un état de confusion, des réactions de choc, une arythmie cardiaque, une perte de connaissance et des convulsions. </w:t>
      </w:r>
      <w:r w:rsidRPr="004D1557">
        <w:rPr>
          <w:rFonts w:eastAsia="Times New Roman" w:cs="Arial"/>
          <w:color w:val="000000"/>
          <w:sz w:val="20"/>
          <w:szCs w:val="20"/>
          <w:lang w:eastAsia="en-US"/>
        </w:rPr>
        <w:t>Ces symptômes peuvent survenir avec une intensité et une durée très variable.</w:t>
      </w:r>
    </w:p>
    <w:p w14:paraId="28740272" w14:textId="77777777" w:rsidR="004D1557" w:rsidRPr="004D1557" w:rsidRDefault="004D1557" w:rsidP="004D1557">
      <w:pPr>
        <w:spacing w:before="0" w:after="0" w:line="240" w:lineRule="auto"/>
        <w:rPr>
          <w:rFonts w:eastAsia="Times New Roman" w:cs="Arial"/>
          <w:color w:val="000000"/>
          <w:sz w:val="20"/>
          <w:szCs w:val="20"/>
          <w:lang w:eastAsia="en-US"/>
        </w:rPr>
      </w:pPr>
    </w:p>
    <w:p w14:paraId="058E964D" w14:textId="77777777" w:rsidR="004D1557" w:rsidRPr="004D1557" w:rsidRDefault="004D1557" w:rsidP="004D1557">
      <w:pPr>
        <w:spacing w:before="0" w:after="0" w:line="240" w:lineRule="auto"/>
        <w:jc w:val="left"/>
        <w:rPr>
          <w:rFonts w:eastAsia="Times New Roman" w:cs="Arial"/>
          <w:b/>
          <w:color w:val="000000"/>
          <w:sz w:val="20"/>
          <w:szCs w:val="20"/>
          <w:lang w:eastAsia="en-US"/>
        </w:rPr>
      </w:pPr>
      <w:r w:rsidRPr="004D1557">
        <w:rPr>
          <w:rFonts w:eastAsia="Times New Roman" w:cs="Arial"/>
          <w:b/>
          <w:color w:val="000000"/>
          <w:sz w:val="20"/>
          <w:szCs w:val="20"/>
          <w:lang w:eastAsia="en-US"/>
        </w:rPr>
        <w:t>Grossesse et allaitement</w:t>
      </w:r>
    </w:p>
    <w:p w14:paraId="4A28B501"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Si vous êtes enceinte ou si vous allaitez, ou si vous pensez être enceinte ou si vous prévoyez d’être enceinte, demandez conseil à votre médecin ou à votre pharmacien avant de prendre ce médicament.</w:t>
      </w:r>
    </w:p>
    <w:p w14:paraId="16B4C793" w14:textId="77777777" w:rsidR="004D1557" w:rsidRPr="004D1557" w:rsidRDefault="004D1557" w:rsidP="004D1557">
      <w:pPr>
        <w:spacing w:before="0" w:after="0" w:line="240" w:lineRule="auto"/>
        <w:rPr>
          <w:rFonts w:eastAsia="Times New Roman" w:cs="Arial"/>
          <w:color w:val="000000"/>
          <w:sz w:val="20"/>
          <w:szCs w:val="20"/>
          <w:lang w:eastAsia="en-US"/>
        </w:rPr>
      </w:pPr>
    </w:p>
    <w:p w14:paraId="30590E92" w14:textId="77777777" w:rsidR="004D1557" w:rsidRPr="004D1557" w:rsidRDefault="004D1557" w:rsidP="004D1557">
      <w:pPr>
        <w:spacing w:before="0" w:after="0" w:line="240" w:lineRule="auto"/>
        <w:rPr>
          <w:rFonts w:eastAsia="Times New Roman" w:cs="Arial"/>
          <w:i/>
          <w:iCs/>
          <w:color w:val="000000"/>
          <w:sz w:val="20"/>
          <w:szCs w:val="20"/>
          <w:lang w:eastAsia="en-US"/>
        </w:rPr>
      </w:pPr>
      <w:r w:rsidRPr="004D1557">
        <w:rPr>
          <w:rFonts w:eastAsia="Times New Roman" w:cs="Arial"/>
          <w:i/>
          <w:iCs/>
          <w:color w:val="000000"/>
          <w:sz w:val="20"/>
          <w:szCs w:val="20"/>
          <w:lang w:eastAsia="en-US"/>
        </w:rPr>
        <w:t>Grossesse</w:t>
      </w:r>
    </w:p>
    <w:p w14:paraId="6390CB68"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 xml:space="preserve">Il existe un risque accru que ce médicament puisse nuire à la santé de votre enfant à naître. Vous ne devez donc pas prendre ce médicament pendant la grossesse, sauf si votre médecin vous l’a spécifiquement prescrit. Vous devez utiliser une méthode efficace de contraception si vous êtes en âge de procréer et que vous prenez OSPOLOT. </w:t>
      </w:r>
    </w:p>
    <w:p w14:paraId="37897884" w14:textId="24A4B143" w:rsidR="004D1557" w:rsidRPr="00B6596C"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lastRenderedPageBreak/>
        <w:t>N’interrompez pas le traitement par OSPOLOT sans avoir consulté votre médecin. L’interruption brutale du traitement, ou la réduction incontrôlée de la dose peut entrainer la réapparition de crises d’épilepsie, ce qui peut vous nuire et/ou nuit à votre enfant à naître.</w:t>
      </w:r>
    </w:p>
    <w:p w14:paraId="2FE13932" w14:textId="77777777" w:rsidR="004D1557" w:rsidRPr="004D1557" w:rsidRDefault="004D1557" w:rsidP="004D1557">
      <w:pPr>
        <w:spacing w:before="0" w:after="0" w:line="240" w:lineRule="auto"/>
        <w:rPr>
          <w:rFonts w:eastAsia="Times New Roman" w:cs="Arial"/>
          <w:i/>
          <w:iCs/>
          <w:color w:val="000000"/>
          <w:sz w:val="20"/>
          <w:szCs w:val="20"/>
          <w:lang w:eastAsia="en-US"/>
        </w:rPr>
      </w:pPr>
      <w:r w:rsidRPr="004D1557">
        <w:rPr>
          <w:rFonts w:eastAsia="Times New Roman" w:cs="Arial"/>
          <w:i/>
          <w:iCs/>
          <w:color w:val="000000"/>
          <w:sz w:val="20"/>
          <w:szCs w:val="20"/>
          <w:lang w:eastAsia="en-US"/>
        </w:rPr>
        <w:t>Allaitement</w:t>
      </w:r>
    </w:p>
    <w:p w14:paraId="6E5BF373"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Le passage du sultiame dans le lait maternel n’est pas connu. Un risque pour le nouveau-né n’est pas à exclure, la prise de sultiame n’est pas recommandée durant l’allaitement.</w:t>
      </w:r>
    </w:p>
    <w:p w14:paraId="58977D22" w14:textId="77777777" w:rsidR="004D1557" w:rsidRPr="004D1557" w:rsidRDefault="004D1557" w:rsidP="004D1557">
      <w:pPr>
        <w:spacing w:before="0" w:after="0" w:line="240" w:lineRule="auto"/>
        <w:rPr>
          <w:rFonts w:eastAsia="Times New Roman" w:cs="Arial"/>
          <w:color w:val="000000"/>
          <w:sz w:val="20"/>
          <w:szCs w:val="20"/>
          <w:lang w:eastAsia="en-US"/>
        </w:rPr>
      </w:pPr>
    </w:p>
    <w:p w14:paraId="46A87305" w14:textId="77777777" w:rsidR="004D1557" w:rsidRPr="004D1557" w:rsidRDefault="004D1557" w:rsidP="004D1557">
      <w:pPr>
        <w:spacing w:before="0" w:after="0" w:line="240" w:lineRule="auto"/>
        <w:jc w:val="left"/>
        <w:rPr>
          <w:rFonts w:eastAsia="Times New Roman" w:cs="Arial"/>
          <w:b/>
          <w:color w:val="000000"/>
          <w:sz w:val="20"/>
          <w:szCs w:val="20"/>
          <w:lang w:eastAsia="en-US"/>
        </w:rPr>
      </w:pPr>
      <w:r w:rsidRPr="004D1557">
        <w:rPr>
          <w:rFonts w:eastAsia="Times New Roman" w:cs="Arial"/>
          <w:b/>
          <w:color w:val="000000"/>
          <w:sz w:val="20"/>
          <w:szCs w:val="20"/>
          <w:lang w:eastAsia="en-US"/>
        </w:rPr>
        <w:t>Aptitude à conduire des véhicules et à utiliser des machines</w:t>
      </w:r>
    </w:p>
    <w:p w14:paraId="47514F59"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Même pris correctement, OSPOLOT peut affecter votre réactivité, en diminuant votre capacité, par exemple à conduire des véhicules et à utiliser des machines.</w:t>
      </w:r>
    </w:p>
    <w:p w14:paraId="155DDC95"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Ceci est aggravé par la consommation d'alcool.</w:t>
      </w:r>
    </w:p>
    <w:p w14:paraId="4CE3EC09" w14:textId="77777777" w:rsidR="004D1557" w:rsidRPr="004D1557" w:rsidRDefault="004D1557" w:rsidP="004D1557">
      <w:pPr>
        <w:spacing w:before="0" w:after="0" w:line="240" w:lineRule="auto"/>
        <w:rPr>
          <w:rFonts w:eastAsia="Times New Roman" w:cs="Arial"/>
          <w:color w:val="000000"/>
          <w:sz w:val="20"/>
          <w:szCs w:val="20"/>
          <w:lang w:eastAsia="en-US"/>
        </w:rPr>
      </w:pPr>
    </w:p>
    <w:p w14:paraId="5EE3000A" w14:textId="77777777" w:rsidR="004D1557" w:rsidRPr="004D1557" w:rsidRDefault="004D1557" w:rsidP="004D1557">
      <w:pPr>
        <w:spacing w:before="0" w:after="0" w:line="240" w:lineRule="auto"/>
        <w:rPr>
          <w:rFonts w:eastAsia="Times New Roman" w:cs="Arial"/>
          <w:b/>
          <w:bCs/>
          <w:color w:val="000000"/>
          <w:sz w:val="20"/>
          <w:szCs w:val="20"/>
          <w:lang w:eastAsia="en-US"/>
        </w:rPr>
      </w:pPr>
      <w:r w:rsidRPr="004D1557">
        <w:rPr>
          <w:rFonts w:eastAsia="Times New Roman" w:cs="Arial"/>
          <w:b/>
          <w:bCs/>
          <w:color w:val="000000"/>
          <w:sz w:val="20"/>
          <w:szCs w:val="20"/>
          <w:lang w:eastAsia="en-US"/>
        </w:rPr>
        <w:t>OSPOLOT contient du parahydroxybenzoate de méthyle sodique (E219), du parahydroxybenzoate de propyle sodique (E217), du dioxyde de soufre (E220), du sodium, du fructose, du glucose et du saccharose.</w:t>
      </w:r>
    </w:p>
    <w:p w14:paraId="4585799E"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Le parahydroxybenzoate de méthyle sodique (E219) et le parahydroxybenzoate de propyle sodique (E217) peuvent provoquer des réactions allergiques (éventuellement retardées).</w:t>
      </w:r>
    </w:p>
    <w:p w14:paraId="2C977126" w14:textId="77777777" w:rsidR="004D1557" w:rsidRPr="004D1557" w:rsidRDefault="004D1557" w:rsidP="004D1557">
      <w:pPr>
        <w:spacing w:before="0" w:after="0" w:line="240" w:lineRule="auto"/>
        <w:rPr>
          <w:rFonts w:eastAsia="Times New Roman" w:cs="Arial"/>
          <w:color w:val="000000"/>
          <w:sz w:val="20"/>
          <w:szCs w:val="20"/>
          <w:lang w:eastAsia="en-US"/>
        </w:rPr>
      </w:pPr>
    </w:p>
    <w:p w14:paraId="48DC94F9"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Le dioxyde de soufre (E220) peut rarement provoquer des réactions d'hypersensibilité graves et des bronchospasmes.</w:t>
      </w:r>
    </w:p>
    <w:p w14:paraId="514BE9F3" w14:textId="77777777" w:rsidR="004D1557" w:rsidRPr="004D1557" w:rsidRDefault="004D1557" w:rsidP="004D1557">
      <w:pPr>
        <w:spacing w:before="0" w:after="0" w:line="240" w:lineRule="auto"/>
        <w:rPr>
          <w:rFonts w:eastAsia="Times New Roman" w:cs="Arial"/>
          <w:color w:val="000000"/>
          <w:sz w:val="20"/>
          <w:szCs w:val="20"/>
          <w:lang w:eastAsia="en-US"/>
        </w:rPr>
      </w:pPr>
    </w:p>
    <w:p w14:paraId="685AF2C8"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Ce médicament contient 0,0026 mg de fructose par ml.</w:t>
      </w:r>
    </w:p>
    <w:p w14:paraId="0420C4E4"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Glucose et sucrose : si votre médecin vous a informé d'une intolérance à certains sucres, contactez-le avant de prendre ce médicament.</w:t>
      </w:r>
    </w:p>
    <w:p w14:paraId="782E1752"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Le glucose, le fructose et le saccharose peuvent être nocifs pour les dents.</w:t>
      </w:r>
    </w:p>
    <w:p w14:paraId="1B41A358" w14:textId="77777777" w:rsidR="004D1557" w:rsidRPr="004D1557" w:rsidRDefault="004D1557" w:rsidP="004D1557">
      <w:pPr>
        <w:spacing w:before="0" w:after="0" w:line="240" w:lineRule="auto"/>
        <w:rPr>
          <w:rFonts w:eastAsia="Times New Roman" w:cs="Arial"/>
          <w:color w:val="000000"/>
          <w:sz w:val="20"/>
          <w:szCs w:val="20"/>
          <w:lang w:eastAsia="en-US"/>
        </w:rPr>
      </w:pPr>
    </w:p>
    <w:p w14:paraId="402438DE"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 xml:space="preserve">Ce médicament contient moins de 1 </w:t>
      </w:r>
      <w:proofErr w:type="spellStart"/>
      <w:r w:rsidRPr="004D1557">
        <w:rPr>
          <w:rFonts w:eastAsia="Times New Roman" w:cs="Arial"/>
          <w:color w:val="000000"/>
          <w:sz w:val="20"/>
          <w:szCs w:val="20"/>
          <w:lang w:eastAsia="en-US"/>
        </w:rPr>
        <w:t>mmol</w:t>
      </w:r>
      <w:proofErr w:type="spellEnd"/>
      <w:r w:rsidRPr="004D1557">
        <w:rPr>
          <w:rFonts w:eastAsia="Times New Roman" w:cs="Arial"/>
          <w:color w:val="000000"/>
          <w:sz w:val="20"/>
          <w:szCs w:val="20"/>
          <w:lang w:eastAsia="en-US"/>
        </w:rPr>
        <w:t xml:space="preserve"> de sodium (23 mg) par ml, c'est-à-dire qu’il est essentiellement « sans sodium ».</w:t>
      </w:r>
    </w:p>
    <w:p w14:paraId="48A66494" w14:textId="77777777" w:rsidR="004D1557" w:rsidRPr="004D1557" w:rsidRDefault="004D1557" w:rsidP="004D1557">
      <w:pPr>
        <w:spacing w:before="0" w:after="0" w:line="240" w:lineRule="auto"/>
        <w:rPr>
          <w:rFonts w:eastAsia="Times New Roman" w:cs="Arial"/>
          <w:color w:val="000000"/>
          <w:sz w:val="20"/>
          <w:szCs w:val="20"/>
          <w:lang w:eastAsia="en-US"/>
        </w:rPr>
      </w:pPr>
    </w:p>
    <w:p w14:paraId="326D69FE" w14:textId="77777777" w:rsidR="004D1557" w:rsidRPr="004D1557" w:rsidRDefault="004D1557" w:rsidP="004D1557">
      <w:pPr>
        <w:tabs>
          <w:tab w:val="left" w:pos="357"/>
        </w:tabs>
        <w:spacing w:before="240" w:after="120" w:line="240" w:lineRule="auto"/>
        <w:ind w:left="357" w:hanging="357"/>
        <w:rPr>
          <w:rFonts w:eastAsia="Times New Roman" w:cs="Arial"/>
          <w:color w:val="000000"/>
          <w:sz w:val="20"/>
          <w:szCs w:val="20"/>
          <w:lang w:eastAsia="en-US"/>
        </w:rPr>
      </w:pPr>
      <w:r w:rsidRPr="004D1557">
        <w:rPr>
          <w:rFonts w:eastAsia="Times New Roman" w:cs="Times New Roman"/>
          <w:b/>
          <w:color w:val="0B3D92"/>
          <w:szCs w:val="20"/>
        </w:rPr>
        <w:t>3.</w:t>
      </w:r>
      <w:r w:rsidRPr="004D1557">
        <w:rPr>
          <w:rFonts w:eastAsia="Times New Roman" w:cs="Times New Roman"/>
          <w:b/>
          <w:color w:val="0B3D92"/>
          <w:szCs w:val="20"/>
        </w:rPr>
        <w:tab/>
        <w:t>COMMENT PRENDRE OSPOLOT ?</w:t>
      </w:r>
    </w:p>
    <w:p w14:paraId="2A880227" w14:textId="77777777" w:rsidR="004D1557" w:rsidRPr="004D1557" w:rsidRDefault="004D1557" w:rsidP="004D1557">
      <w:pPr>
        <w:spacing w:before="12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Veillez à toujours prendre OSPOLOT en suivant exactement les indications de votre médecin. Vérifiez auprès de votre médecin ou votre pharmacien en cas de doute.</w:t>
      </w:r>
    </w:p>
    <w:p w14:paraId="3EC75395" w14:textId="77777777" w:rsidR="004D1557" w:rsidRPr="004D1557" w:rsidRDefault="004D1557" w:rsidP="004D1557">
      <w:pPr>
        <w:spacing w:before="12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Sauf prescription contraire de votre médecin, la posologie standard est :</w:t>
      </w:r>
    </w:p>
    <w:p w14:paraId="7FDE448E"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La dose d’entretien est de l’ordre de 5 à 10 mg/kg de poids corporel par jour. Elle doit être atteinte progressivement, par paliers sur une semaine. De préférence, la dose quotidienne est divisée en trois prises journalières.</w:t>
      </w:r>
    </w:p>
    <w:p w14:paraId="0CF8FC17"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Le passage d’un autre traitement antiépileptique, combiné ou non, à un traitement par OSPOLOT doit se faire progressivement.</w:t>
      </w:r>
    </w:p>
    <w:p w14:paraId="46EBC59D" w14:textId="77777777" w:rsidR="004D1557" w:rsidRPr="004D1557" w:rsidRDefault="004D1557" w:rsidP="004D1557">
      <w:pPr>
        <w:spacing w:before="0" w:after="0" w:line="240" w:lineRule="auto"/>
        <w:rPr>
          <w:rFonts w:eastAsia="Times New Roman" w:cs="Arial"/>
          <w:color w:val="000000"/>
          <w:sz w:val="20"/>
          <w:szCs w:val="20"/>
          <w:lang w:eastAsia="en-US"/>
        </w:rPr>
      </w:pPr>
    </w:p>
    <w:p w14:paraId="5E08E7E8"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La suspension buvable est la formulation préférée pour les enfants et les adolescents pesant 12 kg ou plus. Pour des exemples de dosage, voir les tableaux 1 et 2. Cependant, le titrage doit être effectué sur une base individuelle.</w:t>
      </w:r>
    </w:p>
    <w:p w14:paraId="16B5A140" w14:textId="77777777" w:rsidR="004D1557" w:rsidRPr="004D1557" w:rsidRDefault="004D1557" w:rsidP="004D1557">
      <w:pPr>
        <w:spacing w:before="0" w:after="0" w:line="240" w:lineRule="auto"/>
        <w:rPr>
          <w:rFonts w:eastAsia="Times New Roman" w:cs="Arial"/>
          <w:color w:val="000000"/>
          <w:sz w:val="20"/>
          <w:szCs w:val="20"/>
          <w:lang w:eastAsia="en-US"/>
        </w:rPr>
      </w:pPr>
    </w:p>
    <w:p w14:paraId="50F7D24A"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Tableau 1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3862"/>
        <w:gridCol w:w="3704"/>
      </w:tblGrid>
      <w:tr w:rsidR="004D1557" w:rsidRPr="004D1557" w14:paraId="26639ED3" w14:textId="77777777" w:rsidTr="00367E6A">
        <w:tc>
          <w:tcPr>
            <w:tcW w:w="1027" w:type="pct"/>
            <w:vMerge w:val="restart"/>
            <w:vAlign w:val="center"/>
          </w:tcPr>
          <w:p w14:paraId="4E4B4A02"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Poids du patient</w:t>
            </w:r>
          </w:p>
        </w:tc>
        <w:tc>
          <w:tcPr>
            <w:tcW w:w="3973" w:type="pct"/>
            <w:gridSpan w:val="2"/>
            <w:vAlign w:val="center"/>
          </w:tcPr>
          <w:p w14:paraId="3963027F"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Posologie d’initiation : 2,5 mg* de sultiame par kg et par jour</w:t>
            </w:r>
          </w:p>
        </w:tc>
      </w:tr>
      <w:tr w:rsidR="004D1557" w:rsidRPr="004D1557" w14:paraId="4B38E1E5" w14:textId="77777777" w:rsidTr="00367E6A">
        <w:tc>
          <w:tcPr>
            <w:tcW w:w="1027" w:type="pct"/>
            <w:vMerge/>
            <w:vAlign w:val="center"/>
          </w:tcPr>
          <w:p w14:paraId="56D0D294"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p>
        </w:tc>
        <w:tc>
          <w:tcPr>
            <w:tcW w:w="2028" w:type="pct"/>
            <w:vAlign w:val="center"/>
          </w:tcPr>
          <w:p w14:paraId="242B4E03"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Dose par prise</w:t>
            </w:r>
          </w:p>
          <w:p w14:paraId="2C5C7F31"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b/>
                <w:bCs/>
                <w:color w:val="000000"/>
                <w:sz w:val="20"/>
                <w:szCs w:val="20"/>
                <w:lang w:eastAsia="en-US"/>
              </w:rPr>
              <w:t>(3 prises par jour)</w:t>
            </w:r>
          </w:p>
        </w:tc>
        <w:tc>
          <w:tcPr>
            <w:tcW w:w="1945" w:type="pct"/>
            <w:vAlign w:val="center"/>
          </w:tcPr>
          <w:p w14:paraId="738833D2"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Dose journalière totale</w:t>
            </w:r>
          </w:p>
        </w:tc>
      </w:tr>
      <w:tr w:rsidR="004D1557" w:rsidRPr="004D1557" w14:paraId="0F6BDE8B" w14:textId="77777777" w:rsidTr="00367E6A">
        <w:tc>
          <w:tcPr>
            <w:tcW w:w="1027" w:type="pct"/>
            <w:vAlign w:val="center"/>
          </w:tcPr>
          <w:p w14:paraId="603EE987"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12 – 18 kg</w:t>
            </w:r>
          </w:p>
        </w:tc>
        <w:tc>
          <w:tcPr>
            <w:tcW w:w="2028" w:type="pct"/>
            <w:vAlign w:val="center"/>
          </w:tcPr>
          <w:p w14:paraId="6891C9FD"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0,5 – 0,75 ml</w:t>
            </w:r>
          </w:p>
          <w:p w14:paraId="3BFEE8F8"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10 – 15 mg de sultiame)</w:t>
            </w:r>
          </w:p>
        </w:tc>
        <w:tc>
          <w:tcPr>
            <w:tcW w:w="1945" w:type="pct"/>
            <w:vAlign w:val="center"/>
          </w:tcPr>
          <w:p w14:paraId="3D3C47D0"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1,5 – 2,25 ml</w:t>
            </w:r>
          </w:p>
          <w:p w14:paraId="4C9BC89C"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30 – 45 mg de sultiame)</w:t>
            </w:r>
          </w:p>
        </w:tc>
      </w:tr>
      <w:tr w:rsidR="004D1557" w:rsidRPr="004D1557" w14:paraId="6C29CEDA" w14:textId="77777777" w:rsidTr="00367E6A">
        <w:tc>
          <w:tcPr>
            <w:tcW w:w="1027" w:type="pct"/>
            <w:vAlign w:val="center"/>
          </w:tcPr>
          <w:p w14:paraId="3845341E"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18 – 24 kg</w:t>
            </w:r>
          </w:p>
        </w:tc>
        <w:tc>
          <w:tcPr>
            <w:tcW w:w="2028" w:type="pct"/>
            <w:vAlign w:val="center"/>
          </w:tcPr>
          <w:p w14:paraId="51ED3086"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0,75 – 1,0 ml</w:t>
            </w:r>
          </w:p>
          <w:p w14:paraId="136B656A"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15 – 20 mg de sultiame)</w:t>
            </w:r>
          </w:p>
        </w:tc>
        <w:tc>
          <w:tcPr>
            <w:tcW w:w="1945" w:type="pct"/>
            <w:vAlign w:val="center"/>
          </w:tcPr>
          <w:p w14:paraId="1A1E5A18"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2,25 – 3,0 ml</w:t>
            </w:r>
          </w:p>
          <w:p w14:paraId="1973023E"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45 – 60 mg de sultiame)</w:t>
            </w:r>
          </w:p>
        </w:tc>
      </w:tr>
      <w:tr w:rsidR="004D1557" w:rsidRPr="004D1557" w14:paraId="63BFC6B9" w14:textId="77777777" w:rsidTr="00367E6A">
        <w:tc>
          <w:tcPr>
            <w:tcW w:w="1027" w:type="pct"/>
            <w:vAlign w:val="center"/>
          </w:tcPr>
          <w:p w14:paraId="1AF1623B"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24 – 30 kg</w:t>
            </w:r>
          </w:p>
        </w:tc>
        <w:tc>
          <w:tcPr>
            <w:tcW w:w="2028" w:type="pct"/>
            <w:vAlign w:val="center"/>
          </w:tcPr>
          <w:p w14:paraId="39522D9A"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1,0 – 1,25 ml</w:t>
            </w:r>
          </w:p>
          <w:p w14:paraId="20AC4151"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20 – 25 mg de sultiame)</w:t>
            </w:r>
          </w:p>
        </w:tc>
        <w:tc>
          <w:tcPr>
            <w:tcW w:w="1945" w:type="pct"/>
            <w:vAlign w:val="center"/>
          </w:tcPr>
          <w:p w14:paraId="0B528823"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3,0 – 3,75 ml</w:t>
            </w:r>
          </w:p>
          <w:p w14:paraId="783D53AB"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60 – 75 mg de sultiame)</w:t>
            </w:r>
          </w:p>
        </w:tc>
      </w:tr>
      <w:tr w:rsidR="004D1557" w:rsidRPr="004D1557" w14:paraId="5D603105" w14:textId="77777777" w:rsidTr="00367E6A">
        <w:tc>
          <w:tcPr>
            <w:tcW w:w="1027" w:type="pct"/>
            <w:vAlign w:val="center"/>
          </w:tcPr>
          <w:p w14:paraId="4F378DEF"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30 – 36 kg</w:t>
            </w:r>
          </w:p>
        </w:tc>
        <w:tc>
          <w:tcPr>
            <w:tcW w:w="2028" w:type="pct"/>
            <w:vAlign w:val="center"/>
          </w:tcPr>
          <w:p w14:paraId="214CE4CA"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 xml:space="preserve">1,25 – 1,5 ml </w:t>
            </w:r>
          </w:p>
          <w:p w14:paraId="1DF1E07E"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25 – 30 mg de sultiame)</w:t>
            </w:r>
          </w:p>
        </w:tc>
        <w:tc>
          <w:tcPr>
            <w:tcW w:w="1945" w:type="pct"/>
            <w:vAlign w:val="center"/>
          </w:tcPr>
          <w:p w14:paraId="633E03B5"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3,75 – 4,5 ml</w:t>
            </w:r>
          </w:p>
          <w:p w14:paraId="5D2130F6"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75 – 90 mg de sultiame)</w:t>
            </w:r>
          </w:p>
        </w:tc>
      </w:tr>
      <w:tr w:rsidR="004D1557" w:rsidRPr="004D1557" w14:paraId="003940A9" w14:textId="77777777" w:rsidTr="00367E6A">
        <w:tc>
          <w:tcPr>
            <w:tcW w:w="1027" w:type="pct"/>
            <w:vAlign w:val="center"/>
          </w:tcPr>
          <w:p w14:paraId="4E457CFC"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36 kg et plus</w:t>
            </w:r>
          </w:p>
        </w:tc>
        <w:tc>
          <w:tcPr>
            <w:tcW w:w="2028" w:type="pct"/>
            <w:vAlign w:val="center"/>
          </w:tcPr>
          <w:p w14:paraId="5AD8A62A"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1,5 ml et plus</w:t>
            </w:r>
          </w:p>
          <w:p w14:paraId="446B7233"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30 mg de sultiame et plus)</w:t>
            </w:r>
          </w:p>
        </w:tc>
        <w:tc>
          <w:tcPr>
            <w:tcW w:w="1945" w:type="pct"/>
            <w:vAlign w:val="center"/>
          </w:tcPr>
          <w:p w14:paraId="6908D94E"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4,5 ml et plus</w:t>
            </w:r>
          </w:p>
          <w:p w14:paraId="138569D1"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90 mg de sultiame et plus)</w:t>
            </w:r>
          </w:p>
        </w:tc>
      </w:tr>
    </w:tbl>
    <w:p w14:paraId="2F723CAE"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*1 ml d’Ospolot suspension buvable contient 20 mg de sultiame =&gt; 0,25 ml = 5 mg de sultiame</w:t>
      </w:r>
    </w:p>
    <w:p w14:paraId="4C8EBC46" w14:textId="77777777" w:rsidR="004D1557" w:rsidRDefault="004D1557" w:rsidP="004D1557">
      <w:pPr>
        <w:spacing w:before="0" w:after="0" w:line="240" w:lineRule="auto"/>
        <w:rPr>
          <w:rFonts w:eastAsia="Times New Roman" w:cs="Arial"/>
          <w:color w:val="000000"/>
          <w:sz w:val="20"/>
          <w:szCs w:val="20"/>
          <w:lang w:eastAsia="en-US"/>
        </w:rPr>
      </w:pPr>
    </w:p>
    <w:p w14:paraId="4AE4E97E" w14:textId="77777777" w:rsidR="00672B2C" w:rsidRDefault="00672B2C" w:rsidP="004D1557">
      <w:pPr>
        <w:spacing w:before="0" w:after="0" w:line="240" w:lineRule="auto"/>
        <w:rPr>
          <w:rFonts w:eastAsia="Times New Roman" w:cs="Arial"/>
          <w:color w:val="000000"/>
          <w:sz w:val="20"/>
          <w:szCs w:val="20"/>
          <w:lang w:eastAsia="en-US"/>
        </w:rPr>
      </w:pPr>
    </w:p>
    <w:p w14:paraId="1AD9A239"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lastRenderedPageBreak/>
        <w:t>Tableau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863"/>
        <w:gridCol w:w="3705"/>
      </w:tblGrid>
      <w:tr w:rsidR="004D1557" w:rsidRPr="004D1557" w14:paraId="03ADF11D" w14:textId="77777777" w:rsidTr="00367E6A">
        <w:tc>
          <w:tcPr>
            <w:tcW w:w="1070" w:type="pct"/>
            <w:vMerge w:val="restart"/>
            <w:vAlign w:val="center"/>
          </w:tcPr>
          <w:p w14:paraId="2A31218D"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Poids du patient</w:t>
            </w:r>
          </w:p>
        </w:tc>
        <w:tc>
          <w:tcPr>
            <w:tcW w:w="3930" w:type="pct"/>
            <w:gridSpan w:val="2"/>
            <w:vAlign w:val="center"/>
          </w:tcPr>
          <w:p w14:paraId="39E0E495"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Posologie d’entretien : 5 mg* de sultiame par kg et par jour</w:t>
            </w:r>
          </w:p>
        </w:tc>
      </w:tr>
      <w:tr w:rsidR="004D1557" w:rsidRPr="004D1557" w14:paraId="3B9519A6" w14:textId="77777777" w:rsidTr="00367E6A">
        <w:tc>
          <w:tcPr>
            <w:tcW w:w="1070" w:type="pct"/>
            <w:vMerge/>
            <w:vAlign w:val="center"/>
          </w:tcPr>
          <w:p w14:paraId="430795DD"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p>
        </w:tc>
        <w:tc>
          <w:tcPr>
            <w:tcW w:w="2006" w:type="pct"/>
            <w:vAlign w:val="center"/>
          </w:tcPr>
          <w:p w14:paraId="150D1F32"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Dose par prise</w:t>
            </w:r>
          </w:p>
          <w:p w14:paraId="337287D3"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b/>
                <w:bCs/>
                <w:color w:val="000000"/>
                <w:sz w:val="20"/>
                <w:szCs w:val="20"/>
                <w:lang w:eastAsia="en-US"/>
              </w:rPr>
              <w:t>(3 prises par jour)</w:t>
            </w:r>
          </w:p>
        </w:tc>
        <w:tc>
          <w:tcPr>
            <w:tcW w:w="1924" w:type="pct"/>
            <w:vAlign w:val="center"/>
          </w:tcPr>
          <w:p w14:paraId="4BD16824"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Dose journalière totale</w:t>
            </w:r>
          </w:p>
        </w:tc>
      </w:tr>
      <w:tr w:rsidR="004D1557" w:rsidRPr="004D1557" w14:paraId="215A4BD0" w14:textId="77777777" w:rsidTr="00367E6A">
        <w:tc>
          <w:tcPr>
            <w:tcW w:w="1070" w:type="pct"/>
            <w:vAlign w:val="center"/>
          </w:tcPr>
          <w:p w14:paraId="6205D6B6"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12 – 18 kg</w:t>
            </w:r>
          </w:p>
        </w:tc>
        <w:tc>
          <w:tcPr>
            <w:tcW w:w="2006" w:type="pct"/>
            <w:vAlign w:val="center"/>
          </w:tcPr>
          <w:p w14:paraId="150AE30E"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1,0 – 1,5 ml</w:t>
            </w:r>
          </w:p>
          <w:p w14:paraId="5DB548E1"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20 – 30 mg de sultiame)</w:t>
            </w:r>
          </w:p>
        </w:tc>
        <w:tc>
          <w:tcPr>
            <w:tcW w:w="1924" w:type="pct"/>
            <w:vAlign w:val="center"/>
          </w:tcPr>
          <w:p w14:paraId="0EB9D3CE"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3,0 – 4,5 ml</w:t>
            </w:r>
          </w:p>
          <w:p w14:paraId="09FF472D"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60 – 90 mg de sultiame)</w:t>
            </w:r>
          </w:p>
        </w:tc>
      </w:tr>
      <w:tr w:rsidR="004D1557" w:rsidRPr="004D1557" w14:paraId="24E387BF" w14:textId="77777777" w:rsidTr="00367E6A">
        <w:tc>
          <w:tcPr>
            <w:tcW w:w="1070" w:type="pct"/>
            <w:vAlign w:val="center"/>
          </w:tcPr>
          <w:p w14:paraId="201B2276"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18 – 24 kg</w:t>
            </w:r>
          </w:p>
        </w:tc>
        <w:tc>
          <w:tcPr>
            <w:tcW w:w="2006" w:type="pct"/>
            <w:vAlign w:val="center"/>
          </w:tcPr>
          <w:p w14:paraId="4C05CFAD"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1,5 – 2,0 ml</w:t>
            </w:r>
          </w:p>
          <w:p w14:paraId="15FCEC47"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30 – 40 mg de sultiame)</w:t>
            </w:r>
          </w:p>
        </w:tc>
        <w:tc>
          <w:tcPr>
            <w:tcW w:w="1924" w:type="pct"/>
            <w:vAlign w:val="center"/>
          </w:tcPr>
          <w:p w14:paraId="23011DC3"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4,5 – 6,0 ml</w:t>
            </w:r>
          </w:p>
          <w:p w14:paraId="7CDF7DA1"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90 – 120 mg de sultiame)</w:t>
            </w:r>
          </w:p>
        </w:tc>
      </w:tr>
      <w:tr w:rsidR="004D1557" w:rsidRPr="004D1557" w14:paraId="032B096D" w14:textId="77777777" w:rsidTr="00367E6A">
        <w:tc>
          <w:tcPr>
            <w:tcW w:w="1070" w:type="pct"/>
            <w:vAlign w:val="center"/>
          </w:tcPr>
          <w:p w14:paraId="47DB6069"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24 – 30 kg</w:t>
            </w:r>
          </w:p>
        </w:tc>
        <w:tc>
          <w:tcPr>
            <w:tcW w:w="2006" w:type="pct"/>
            <w:vAlign w:val="center"/>
          </w:tcPr>
          <w:p w14:paraId="460E748F"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2,0 – 2,5 ml</w:t>
            </w:r>
          </w:p>
          <w:p w14:paraId="339A78AD"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40 – 50 mg de sultiame)</w:t>
            </w:r>
          </w:p>
        </w:tc>
        <w:tc>
          <w:tcPr>
            <w:tcW w:w="1924" w:type="pct"/>
            <w:vAlign w:val="center"/>
          </w:tcPr>
          <w:p w14:paraId="48145FCF"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6,0 – 7,5 ml</w:t>
            </w:r>
          </w:p>
          <w:p w14:paraId="50AC75AB"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120 – 150 mg de sultiame)</w:t>
            </w:r>
          </w:p>
        </w:tc>
      </w:tr>
      <w:tr w:rsidR="004D1557" w:rsidRPr="004D1557" w14:paraId="0FE4767B" w14:textId="77777777" w:rsidTr="00367E6A">
        <w:tc>
          <w:tcPr>
            <w:tcW w:w="1070" w:type="pct"/>
            <w:vAlign w:val="center"/>
          </w:tcPr>
          <w:p w14:paraId="25154815"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30 – 36 kg</w:t>
            </w:r>
          </w:p>
        </w:tc>
        <w:tc>
          <w:tcPr>
            <w:tcW w:w="2006" w:type="pct"/>
            <w:vAlign w:val="center"/>
          </w:tcPr>
          <w:p w14:paraId="3C7B0AEC"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 xml:space="preserve">2,5 – 3,0 ml </w:t>
            </w:r>
          </w:p>
          <w:p w14:paraId="575EE08A"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50 – 60 mg de sultiame)</w:t>
            </w:r>
          </w:p>
        </w:tc>
        <w:tc>
          <w:tcPr>
            <w:tcW w:w="1924" w:type="pct"/>
            <w:vAlign w:val="center"/>
          </w:tcPr>
          <w:p w14:paraId="6DD9020B"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7,5 – 9,0 ml</w:t>
            </w:r>
          </w:p>
          <w:p w14:paraId="39306020"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150 – 180 mg de sultiame)</w:t>
            </w:r>
          </w:p>
        </w:tc>
      </w:tr>
      <w:tr w:rsidR="004D1557" w:rsidRPr="004D1557" w14:paraId="6831A21F" w14:textId="77777777" w:rsidTr="00367E6A">
        <w:tc>
          <w:tcPr>
            <w:tcW w:w="1070" w:type="pct"/>
            <w:vAlign w:val="center"/>
          </w:tcPr>
          <w:p w14:paraId="4AA211C4"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36 kg et plus</w:t>
            </w:r>
          </w:p>
        </w:tc>
        <w:tc>
          <w:tcPr>
            <w:tcW w:w="2006" w:type="pct"/>
            <w:vAlign w:val="center"/>
          </w:tcPr>
          <w:p w14:paraId="4690782D"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3,0 ml et plus</w:t>
            </w:r>
          </w:p>
          <w:p w14:paraId="2F5F265F"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60 mg de sultiame et plus)</w:t>
            </w:r>
          </w:p>
        </w:tc>
        <w:tc>
          <w:tcPr>
            <w:tcW w:w="1924" w:type="pct"/>
            <w:vAlign w:val="center"/>
          </w:tcPr>
          <w:p w14:paraId="704FE40C" w14:textId="77777777" w:rsidR="004D1557" w:rsidRPr="004D1557" w:rsidRDefault="004D1557" w:rsidP="004D1557">
            <w:pPr>
              <w:spacing w:before="0" w:after="0" w:line="240" w:lineRule="auto"/>
              <w:jc w:val="center"/>
              <w:rPr>
                <w:rFonts w:eastAsia="Times New Roman" w:cs="Arial"/>
                <w:b/>
                <w:bCs/>
                <w:color w:val="000000"/>
                <w:sz w:val="20"/>
                <w:szCs w:val="20"/>
                <w:lang w:eastAsia="en-US"/>
              </w:rPr>
            </w:pPr>
            <w:r w:rsidRPr="004D1557">
              <w:rPr>
                <w:rFonts w:eastAsia="Times New Roman" w:cs="Arial"/>
                <w:b/>
                <w:bCs/>
                <w:color w:val="000000"/>
                <w:sz w:val="20"/>
                <w:szCs w:val="20"/>
                <w:lang w:eastAsia="en-US"/>
              </w:rPr>
              <w:t>9,0 ml et plus</w:t>
            </w:r>
          </w:p>
          <w:p w14:paraId="43ECA2E2" w14:textId="7777777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color w:val="000000"/>
                <w:sz w:val="20"/>
                <w:szCs w:val="20"/>
                <w:lang w:eastAsia="en-US"/>
              </w:rPr>
              <w:t>(Équivaut à 180 mg de sultiame et plus)</w:t>
            </w:r>
          </w:p>
        </w:tc>
      </w:tr>
    </w:tbl>
    <w:p w14:paraId="5325804A"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*1 ml d’Ospolot suspension buvable contient 20 mg de sultiame =&gt; 0,25 ml = 5 mg de sultiame</w:t>
      </w:r>
    </w:p>
    <w:p w14:paraId="60B7687A" w14:textId="77777777" w:rsidR="004D1557" w:rsidRPr="004D1557" w:rsidRDefault="004D1557" w:rsidP="004D1557">
      <w:pPr>
        <w:tabs>
          <w:tab w:val="left" w:pos="3544"/>
        </w:tabs>
        <w:spacing w:before="0" w:after="0" w:line="240" w:lineRule="auto"/>
        <w:rPr>
          <w:rFonts w:eastAsia="Times New Roman" w:cs="Arial"/>
          <w:color w:val="000000"/>
          <w:sz w:val="20"/>
          <w:szCs w:val="20"/>
          <w:lang w:eastAsia="en-US"/>
        </w:rPr>
      </w:pPr>
    </w:p>
    <w:p w14:paraId="7730091A" w14:textId="77777777" w:rsidR="004D1557" w:rsidRPr="004D1557" w:rsidRDefault="004D1557" w:rsidP="004D1557">
      <w:pPr>
        <w:spacing w:before="0" w:after="0" w:line="240" w:lineRule="auto"/>
        <w:rPr>
          <w:rFonts w:eastAsia="Times New Roman" w:cs="Arial"/>
          <w:b/>
          <w:bCs/>
          <w:color w:val="000000"/>
          <w:sz w:val="20"/>
          <w:szCs w:val="20"/>
          <w:lang w:eastAsia="en-US"/>
        </w:rPr>
      </w:pPr>
      <w:r w:rsidRPr="004D1557">
        <w:rPr>
          <w:rFonts w:eastAsia="Times New Roman" w:cs="Arial"/>
          <w:b/>
          <w:bCs/>
          <w:color w:val="000000"/>
          <w:sz w:val="20"/>
          <w:szCs w:val="20"/>
          <w:lang w:eastAsia="en-US"/>
        </w:rPr>
        <w:t>Mode et voie d’administration</w:t>
      </w:r>
    </w:p>
    <w:p w14:paraId="08DA2329"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OSPOLOT Suspension Buvable se prend par voie orale.</w:t>
      </w:r>
    </w:p>
    <w:p w14:paraId="338380FC"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 xml:space="preserve">OSPOLOT peut être administré par seringue orale et avalé directement ou OSPOLOT peut être mélangé dans un peu d’eau, de jus d’orange, de lait, de yaourt, ou de porridge de blé pour être bu immédiatement. </w:t>
      </w:r>
    </w:p>
    <w:p w14:paraId="56F81A03"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OSPOLOT peut également être administré par sonde de nutrition.</w:t>
      </w:r>
    </w:p>
    <w:p w14:paraId="070AD676" w14:textId="77777777" w:rsidR="004D1557" w:rsidRPr="004D1557" w:rsidRDefault="004D1557" w:rsidP="004D1557">
      <w:pPr>
        <w:spacing w:before="0" w:after="0" w:line="240" w:lineRule="auto"/>
        <w:rPr>
          <w:rFonts w:eastAsia="Times New Roman" w:cs="Arial"/>
          <w:color w:val="000000"/>
          <w:sz w:val="20"/>
          <w:szCs w:val="20"/>
          <w:lang w:eastAsia="en-US"/>
        </w:rPr>
      </w:pPr>
    </w:p>
    <w:p w14:paraId="45D21986" w14:textId="77777777" w:rsidR="004D1557" w:rsidRPr="004D1557" w:rsidRDefault="004D1557" w:rsidP="004D1557">
      <w:pPr>
        <w:spacing w:before="0" w:after="0" w:line="240" w:lineRule="auto"/>
        <w:rPr>
          <w:rFonts w:eastAsia="Times New Roman" w:cs="Arial"/>
          <w:b/>
          <w:bCs/>
          <w:color w:val="000000"/>
          <w:sz w:val="20"/>
          <w:szCs w:val="20"/>
          <w:lang w:eastAsia="en-US"/>
        </w:rPr>
      </w:pPr>
      <w:r w:rsidRPr="004D1557">
        <w:rPr>
          <w:rFonts w:eastAsia="Times New Roman" w:cs="Arial"/>
          <w:b/>
          <w:bCs/>
          <w:color w:val="000000"/>
          <w:sz w:val="20"/>
          <w:szCs w:val="20"/>
          <w:lang w:eastAsia="en-US"/>
        </w:rPr>
        <w:t>Instructions d’utilisation</w:t>
      </w:r>
    </w:p>
    <w:p w14:paraId="282A0D69" w14:textId="3EEA4154" w:rsidR="004D1557" w:rsidRPr="004D1557" w:rsidRDefault="004D1557" w:rsidP="004D1557">
      <w:pPr>
        <w:spacing w:before="0" w:after="0" w:line="240" w:lineRule="auto"/>
        <w:rPr>
          <w:rFonts w:eastAsia="Times New Roman" w:cs="Arial"/>
          <w:color w:val="000000"/>
          <w:sz w:val="20"/>
          <w:szCs w:val="20"/>
          <w:lang w:eastAsia="en-US"/>
        </w:rPr>
      </w:pPr>
      <w:r w:rsidRPr="004D1557">
        <w:rPr>
          <w:rFonts w:ascii="Times New Roman" w:eastAsia="Times New Roman" w:hAnsi="Times New Roman" w:cs="Times New Roman"/>
          <w:noProof/>
          <w:color w:val="auto"/>
          <w:sz w:val="24"/>
          <w:szCs w:val="20"/>
        </w:rPr>
        <mc:AlternateContent>
          <mc:Choice Requires="wps">
            <w:drawing>
              <wp:anchor distT="0" distB="0" distL="0" distR="0" simplePos="0" relativeHeight="251665408" behindDoc="1" locked="0" layoutInCell="1" allowOverlap="1" wp14:anchorId="75CCFC27" wp14:editId="4B38037A">
                <wp:simplePos x="0" y="0"/>
                <wp:positionH relativeFrom="page">
                  <wp:posOffset>741045</wp:posOffset>
                </wp:positionH>
                <wp:positionV relativeFrom="paragraph">
                  <wp:posOffset>339725</wp:posOffset>
                </wp:positionV>
                <wp:extent cx="5880100" cy="203200"/>
                <wp:effectExtent l="0" t="0" r="25400" b="25400"/>
                <wp:wrapTopAndBottom/>
                <wp:docPr id="1783177207"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203200"/>
                        </a:xfrm>
                        <a:prstGeom prst="rect">
                          <a:avLst/>
                        </a:prstGeom>
                        <a:ln w="19050">
                          <a:solidFill>
                            <a:srgbClr val="000000"/>
                          </a:solidFill>
                          <a:prstDash val="solid"/>
                        </a:ln>
                      </wps:spPr>
                      <wps:txbx>
                        <w:txbxContent>
                          <w:p w14:paraId="43435565" w14:textId="77777777" w:rsidR="004D1557" w:rsidRPr="00B22AF0" w:rsidRDefault="004D1557" w:rsidP="004D1557">
                            <w:pPr>
                              <w:spacing w:before="10"/>
                              <w:ind w:left="11"/>
                              <w:jc w:val="center"/>
                              <w:rPr>
                                <w:rFonts w:cs="Arial"/>
                                <w:b/>
                                <w:sz w:val="20"/>
                              </w:rPr>
                            </w:pPr>
                            <w:r w:rsidRPr="00B22AF0">
                              <w:rPr>
                                <w:rFonts w:cs="Arial"/>
                                <w:b/>
                                <w:sz w:val="20"/>
                              </w:rPr>
                              <w:t>Composants</w:t>
                            </w:r>
                            <w:r w:rsidRPr="00B22AF0">
                              <w:rPr>
                                <w:rFonts w:cs="Arial"/>
                                <w:b/>
                                <w:spacing w:val="-4"/>
                                <w:sz w:val="20"/>
                              </w:rPr>
                              <w:t xml:space="preserve"> </w:t>
                            </w:r>
                            <w:r w:rsidRPr="00B22AF0">
                              <w:rPr>
                                <w:rFonts w:cs="Arial"/>
                                <w:b/>
                                <w:sz w:val="20"/>
                              </w:rPr>
                              <w:t>de la boîte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5CCFC27" id="_x0000_t202" coordsize="21600,21600" o:spt="202" path="m,l,21600r21600,l21600,xe">
                <v:stroke joinstyle="miter"/>
                <v:path gradientshapeok="t" o:connecttype="rect"/>
              </v:shapetype>
              <v:shape id="Zone de texte 32" o:spid="_x0000_s1026" type="#_x0000_t202" style="position:absolute;left:0;text-align:left;margin-left:58.35pt;margin-top:26.75pt;width:463pt;height:1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bwQEAAH8DAAAOAAAAZHJzL2Uyb0RvYy54bWysU8GO0zAQvSPxD5bvNNmiRSVqulq2WoS0&#10;AqSFD3Acu4lwPGbGbdK/Z+ym7QpuaHNwxpnn53lvJuu7aXDiYJB68LW8WZRSGK+h7f2ulj9/PL5b&#10;SUFR+VY58KaWR0PybvP2zXoMlVlCB641KJjEUzWGWnYxhqooSHdmULSAYDwnLeCgIm9xV7SoRmYf&#10;XLEsyw/FCNgGBG2I+Ov2lJSbzG+t0fGbtWSicLXk2mJeMa9NWovNWlU7VKHr9VyG+o8qBtV7vvRC&#10;tVVRiT32/1ANvUYgsHGhYSjA2l6brIHV3JR/qXnuVDBZC5tD4WITvR6t/np4Dt9RxOkTTNzALILC&#10;E+hfxN4UY6BqxiRPqSJGJ6GTxSG9WYLgg+zt8eKnmaLQ/PF2tWJRnNKcW5bvuWHJ8OJ6OiDFzwYG&#10;kYJaIvcrV6AOTxRP0DMkXea8GLnIj+VteSoUXN8+9s6lJOGueXAoDir1Oj/zbfQSlvi2iroTLqdm&#10;mPOz4JPGpDZOzcRlpLCB9shGjTwrtaTfe4VGCvfFczPSYJ0DPAfNOcDoHiCPX6rSw/0+gu2zuivv&#10;fDN3OfszT2Qao5f7jLr+N5s/AAAA//8DAFBLAwQUAAYACAAAACEAJPt91N0AAAAKAQAADwAAAGRy&#10;cy9kb3ducmV2LnhtbEyPwW6DMAyG75P2DpEn7baGwsIQJVTbpLbXrVvvgaSAIA4iaUvffu5pPf72&#10;p9+fi/VsB3Y2k+8cSlguImAGa6c7bCT8/mxeMmA+KNRqcGgkXI2Hdfn4UKhcuwt+m/M+NIxK0OdK&#10;QhvCmHPu69ZY5RduNEi7o5usChSnhutJXajcDjyOopRb1SFdaNVoPltT9/uTlbCtrn0W9x9fycZO&#10;6Q6Tw05sD1I+P83vK2DBzOEfhps+qUNJTpU7ofZsoLxM3wiVIBIB7AZErzFNKgmZEMDLgt+/UP4B&#10;AAD//wMAUEsBAi0AFAAGAAgAAAAhALaDOJL+AAAA4QEAABMAAAAAAAAAAAAAAAAAAAAAAFtDb250&#10;ZW50X1R5cGVzXS54bWxQSwECLQAUAAYACAAAACEAOP0h/9YAAACUAQAACwAAAAAAAAAAAAAAAAAv&#10;AQAAX3JlbHMvLnJlbHNQSwECLQAUAAYACAAAACEAKEoPm8EBAAB/AwAADgAAAAAAAAAAAAAAAAAu&#10;AgAAZHJzL2Uyb0RvYy54bWxQSwECLQAUAAYACAAAACEAJPt91N0AAAAKAQAADwAAAAAAAAAAAAAA&#10;AAAbBAAAZHJzL2Rvd25yZXYueG1sUEsFBgAAAAAEAAQA8wAAACUFAAAAAA==&#10;" filled="f" strokeweight="1.5pt">
                <v:path arrowok="t"/>
                <v:textbox inset="0,0,0,0">
                  <w:txbxContent>
                    <w:p w14:paraId="43435565" w14:textId="77777777" w:rsidR="004D1557" w:rsidRPr="00B22AF0" w:rsidRDefault="004D1557" w:rsidP="004D1557">
                      <w:pPr>
                        <w:spacing w:before="10"/>
                        <w:ind w:left="11"/>
                        <w:jc w:val="center"/>
                        <w:rPr>
                          <w:rFonts w:cs="Arial"/>
                          <w:b/>
                          <w:sz w:val="20"/>
                        </w:rPr>
                      </w:pPr>
                      <w:r w:rsidRPr="00B22AF0">
                        <w:rPr>
                          <w:rFonts w:cs="Arial"/>
                          <w:b/>
                          <w:sz w:val="20"/>
                        </w:rPr>
                        <w:t>Composants</w:t>
                      </w:r>
                      <w:r w:rsidRPr="00B22AF0">
                        <w:rPr>
                          <w:rFonts w:cs="Arial"/>
                          <w:b/>
                          <w:spacing w:val="-4"/>
                          <w:sz w:val="20"/>
                        </w:rPr>
                        <w:t xml:space="preserve"> </w:t>
                      </w:r>
                      <w:r w:rsidRPr="00B22AF0">
                        <w:rPr>
                          <w:rFonts w:cs="Arial"/>
                          <w:b/>
                          <w:sz w:val="20"/>
                        </w:rPr>
                        <w:t>de la boîte</w:t>
                      </w:r>
                    </w:p>
                  </w:txbxContent>
                </v:textbox>
                <w10:wrap type="topAndBottom" anchorx="page"/>
              </v:shape>
            </w:pict>
          </mc:Fallback>
        </mc:AlternateContent>
      </w:r>
      <w:r w:rsidRPr="004D1557">
        <w:rPr>
          <w:rFonts w:eastAsia="Times New Roman" w:cs="Arial"/>
          <w:color w:val="000000"/>
          <w:sz w:val="20"/>
          <w:szCs w:val="20"/>
          <w:lang w:eastAsia="en-US"/>
        </w:rPr>
        <w:t xml:space="preserve">Lisez attentivement ces instructions afin de savoir comment utiliser ce médicament. </w:t>
      </w:r>
    </w:p>
    <w:p w14:paraId="705145EA" w14:textId="77777777" w:rsidR="004D1557" w:rsidRPr="004D1557" w:rsidRDefault="004D1557" w:rsidP="004D1557">
      <w:pPr>
        <w:spacing w:before="10" w:after="120" w:line="240" w:lineRule="auto"/>
        <w:jc w:val="left"/>
        <w:rPr>
          <w:rFonts w:ascii="Times New Roman" w:eastAsia="Times New Roman" w:hAnsi="Times New Roman" w:cs="Times New Roman"/>
          <w:color w:val="auto"/>
          <w:sz w:val="19"/>
          <w:szCs w:val="20"/>
          <w:lang w:eastAsia="en-US"/>
        </w:rPr>
      </w:pPr>
    </w:p>
    <w:p w14:paraId="78F41ADD"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 xml:space="preserve">La boîte se compose de trois éléments : </w:t>
      </w:r>
    </w:p>
    <w:p w14:paraId="47B7900A" w14:textId="149F88C3" w:rsidR="004D1557" w:rsidRPr="004D1557" w:rsidRDefault="004D1557" w:rsidP="004D1557">
      <w:pPr>
        <w:spacing w:before="0" w:after="0" w:line="240" w:lineRule="auto"/>
        <w:rPr>
          <w:rFonts w:eastAsia="Times New Roman" w:cs="Arial"/>
          <w:color w:val="000000"/>
          <w:sz w:val="20"/>
          <w:szCs w:val="20"/>
          <w:lang w:eastAsia="en-US"/>
        </w:rPr>
      </w:pPr>
    </w:p>
    <w:tbl>
      <w:tblPr>
        <w:tblW w:w="0" w:type="auto"/>
        <w:tblLook w:val="04A0" w:firstRow="1" w:lastRow="0" w:firstColumn="1" w:lastColumn="0" w:noHBand="0" w:noVBand="1"/>
      </w:tblPr>
      <w:tblGrid>
        <w:gridCol w:w="4843"/>
        <w:gridCol w:w="4795"/>
      </w:tblGrid>
      <w:tr w:rsidR="004D1557" w:rsidRPr="004D1557" w14:paraId="6506362C" w14:textId="77777777" w:rsidTr="00020CA2">
        <w:tc>
          <w:tcPr>
            <w:tcW w:w="4843" w:type="dxa"/>
            <w:vAlign w:val="center"/>
          </w:tcPr>
          <w:p w14:paraId="681D9DEE" w14:textId="3F313882"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drawing>
                <wp:inline distT="0" distB="0" distL="0" distR="0" wp14:anchorId="2415ED17" wp14:editId="72ABC439">
                  <wp:extent cx="2048400" cy="2048400"/>
                  <wp:effectExtent l="0" t="0" r="9525" b="9525"/>
                  <wp:docPr id="173433431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8400" cy="2048400"/>
                          </a:xfrm>
                          <a:prstGeom prst="rect">
                            <a:avLst/>
                          </a:prstGeom>
                          <a:noFill/>
                          <a:ln>
                            <a:noFill/>
                          </a:ln>
                        </pic:spPr>
                      </pic:pic>
                    </a:graphicData>
                  </a:graphic>
                </wp:inline>
              </w:drawing>
            </w:r>
          </w:p>
          <w:p w14:paraId="5340AC8B" w14:textId="77777777" w:rsidR="004D1557" w:rsidRPr="004D1557" w:rsidRDefault="004D1557" w:rsidP="004D1557">
            <w:pPr>
              <w:spacing w:before="0" w:after="0" w:line="240" w:lineRule="auto"/>
              <w:jc w:val="center"/>
              <w:rPr>
                <w:rFonts w:eastAsia="Times New Roman" w:cs="Arial"/>
                <w:color w:val="000000"/>
                <w:sz w:val="20"/>
                <w:szCs w:val="20"/>
                <w:lang w:eastAsia="en-US"/>
              </w:rPr>
            </w:pPr>
          </w:p>
        </w:tc>
        <w:tc>
          <w:tcPr>
            <w:tcW w:w="4795" w:type="dxa"/>
            <w:vAlign w:val="center"/>
          </w:tcPr>
          <w:p w14:paraId="73283EB6" w14:textId="77777777" w:rsidR="004D1557" w:rsidRPr="004D1557" w:rsidRDefault="004D1557" w:rsidP="004D1557">
            <w:pPr>
              <w:numPr>
                <w:ilvl w:val="0"/>
                <w:numId w:val="38"/>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Un adaptateur en plastique</w:t>
            </w:r>
          </w:p>
          <w:p w14:paraId="69FAD3BC" w14:textId="77777777" w:rsidR="004D1557" w:rsidRPr="004D1557" w:rsidRDefault="004D1557" w:rsidP="004D1557">
            <w:pPr>
              <w:spacing w:before="0" w:after="0" w:line="240" w:lineRule="auto"/>
              <w:ind w:left="720"/>
              <w:jc w:val="left"/>
              <w:rPr>
                <w:rFonts w:eastAsia="Times New Roman" w:cs="Arial"/>
                <w:color w:val="000000"/>
                <w:sz w:val="20"/>
                <w:szCs w:val="20"/>
                <w:lang w:eastAsia="en-US"/>
              </w:rPr>
            </w:pPr>
          </w:p>
          <w:p w14:paraId="5699CACE" w14:textId="77777777" w:rsidR="004D1557" w:rsidRPr="004D1557" w:rsidRDefault="004D1557" w:rsidP="004D1557">
            <w:pPr>
              <w:numPr>
                <w:ilvl w:val="0"/>
                <w:numId w:val="38"/>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Une seringue orale de 10 ml qui s’insère dans l’adaptateur en plastique</w:t>
            </w:r>
          </w:p>
        </w:tc>
      </w:tr>
      <w:tr w:rsidR="004D1557" w:rsidRPr="004D1557" w14:paraId="6720E364" w14:textId="77777777" w:rsidTr="00020CA2">
        <w:tc>
          <w:tcPr>
            <w:tcW w:w="4843" w:type="dxa"/>
            <w:vAlign w:val="center"/>
          </w:tcPr>
          <w:p w14:paraId="3A59210F" w14:textId="44C457D4" w:rsidR="004D1557" w:rsidRPr="004D1557" w:rsidRDefault="004D1557" w:rsidP="004D1557">
            <w:pPr>
              <w:tabs>
                <w:tab w:val="left" w:pos="3982"/>
              </w:tabs>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drawing>
                <wp:inline distT="0" distB="0" distL="0" distR="0" wp14:anchorId="53F24B91" wp14:editId="0989CFA0">
                  <wp:extent cx="2048400" cy="2048400"/>
                  <wp:effectExtent l="0" t="0" r="9525" b="9525"/>
                  <wp:docPr id="22439770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8400" cy="2048400"/>
                          </a:xfrm>
                          <a:prstGeom prst="rect">
                            <a:avLst/>
                          </a:prstGeom>
                          <a:noFill/>
                        </pic:spPr>
                      </pic:pic>
                    </a:graphicData>
                  </a:graphic>
                </wp:inline>
              </w:drawing>
            </w:r>
          </w:p>
        </w:tc>
        <w:tc>
          <w:tcPr>
            <w:tcW w:w="4795" w:type="dxa"/>
            <w:vAlign w:val="center"/>
          </w:tcPr>
          <w:p w14:paraId="08560595" w14:textId="77777777" w:rsidR="004D1557" w:rsidRPr="004D1557" w:rsidRDefault="004D1557" w:rsidP="004D1557">
            <w:pPr>
              <w:numPr>
                <w:ilvl w:val="0"/>
                <w:numId w:val="38"/>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Un flacon contenant la suspension buvable, doté d’une fermeture de sécurité-enfant. Remettez toujours le bouchon en place après utilisation.</w:t>
            </w:r>
          </w:p>
        </w:tc>
      </w:tr>
      <w:tr w:rsidR="00020CA2" w:rsidRPr="004D1557" w14:paraId="3C280BEA" w14:textId="77777777" w:rsidTr="00020CA2">
        <w:tc>
          <w:tcPr>
            <w:tcW w:w="4843" w:type="dxa"/>
            <w:vAlign w:val="center"/>
          </w:tcPr>
          <w:p w14:paraId="54509918" w14:textId="77777777" w:rsidR="00020CA2" w:rsidRPr="004D1557" w:rsidRDefault="00020CA2" w:rsidP="004D1557">
            <w:pPr>
              <w:tabs>
                <w:tab w:val="left" w:pos="3982"/>
              </w:tabs>
              <w:spacing w:before="0" w:after="0" w:line="240" w:lineRule="auto"/>
              <w:jc w:val="center"/>
              <w:rPr>
                <w:rFonts w:eastAsia="Times New Roman" w:cs="Arial"/>
                <w:noProof/>
                <w:color w:val="000000"/>
                <w:sz w:val="20"/>
                <w:szCs w:val="20"/>
                <w:lang w:eastAsia="en-US"/>
              </w:rPr>
            </w:pPr>
          </w:p>
        </w:tc>
        <w:tc>
          <w:tcPr>
            <w:tcW w:w="4795" w:type="dxa"/>
            <w:vAlign w:val="center"/>
          </w:tcPr>
          <w:p w14:paraId="330E06CF" w14:textId="77777777" w:rsidR="00020CA2" w:rsidRPr="004D1557" w:rsidRDefault="00020CA2" w:rsidP="00020CA2">
            <w:pPr>
              <w:spacing w:before="0" w:after="0" w:line="240" w:lineRule="auto"/>
              <w:jc w:val="left"/>
              <w:rPr>
                <w:rFonts w:eastAsia="Times New Roman" w:cs="Arial"/>
                <w:color w:val="000000"/>
                <w:sz w:val="20"/>
                <w:szCs w:val="20"/>
                <w:lang w:eastAsia="en-US"/>
              </w:rPr>
            </w:pPr>
          </w:p>
        </w:tc>
      </w:tr>
      <w:tr w:rsidR="00020CA2" w:rsidRPr="004D1557" w14:paraId="158F43C2" w14:textId="77777777" w:rsidTr="00020CA2">
        <w:tc>
          <w:tcPr>
            <w:tcW w:w="4843" w:type="dxa"/>
            <w:vAlign w:val="center"/>
          </w:tcPr>
          <w:p w14:paraId="096A9186" w14:textId="77777777" w:rsidR="00020CA2" w:rsidRPr="004D1557" w:rsidRDefault="00020CA2" w:rsidP="004D1557">
            <w:pPr>
              <w:tabs>
                <w:tab w:val="left" w:pos="3982"/>
              </w:tabs>
              <w:spacing w:before="0" w:after="0" w:line="240" w:lineRule="auto"/>
              <w:jc w:val="center"/>
              <w:rPr>
                <w:rFonts w:eastAsia="Times New Roman" w:cs="Arial"/>
                <w:noProof/>
                <w:color w:val="000000"/>
                <w:sz w:val="20"/>
                <w:szCs w:val="20"/>
                <w:lang w:eastAsia="en-US"/>
              </w:rPr>
            </w:pPr>
          </w:p>
        </w:tc>
        <w:tc>
          <w:tcPr>
            <w:tcW w:w="4795" w:type="dxa"/>
            <w:vAlign w:val="center"/>
          </w:tcPr>
          <w:p w14:paraId="585D7CF2" w14:textId="77777777" w:rsidR="00020CA2" w:rsidRPr="004D1557" w:rsidRDefault="00020CA2" w:rsidP="00020CA2">
            <w:pPr>
              <w:spacing w:before="0" w:after="0" w:line="240" w:lineRule="auto"/>
              <w:jc w:val="left"/>
              <w:rPr>
                <w:rFonts w:eastAsia="Times New Roman" w:cs="Arial"/>
                <w:color w:val="000000"/>
                <w:sz w:val="20"/>
                <w:szCs w:val="20"/>
                <w:lang w:eastAsia="en-US"/>
              </w:rPr>
            </w:pPr>
          </w:p>
        </w:tc>
      </w:tr>
      <w:tr w:rsidR="00672B2C" w:rsidRPr="004D1557" w14:paraId="1687C301" w14:textId="77777777" w:rsidTr="00020CA2">
        <w:tc>
          <w:tcPr>
            <w:tcW w:w="4843" w:type="dxa"/>
            <w:vAlign w:val="center"/>
          </w:tcPr>
          <w:p w14:paraId="30BD5750" w14:textId="77777777" w:rsidR="00672B2C" w:rsidRPr="004D1557" w:rsidRDefault="00672B2C" w:rsidP="004D1557">
            <w:pPr>
              <w:tabs>
                <w:tab w:val="left" w:pos="3982"/>
              </w:tabs>
              <w:spacing w:before="0" w:after="0" w:line="240" w:lineRule="auto"/>
              <w:jc w:val="center"/>
              <w:rPr>
                <w:rFonts w:eastAsia="Times New Roman" w:cs="Arial"/>
                <w:noProof/>
                <w:color w:val="000000"/>
                <w:sz w:val="20"/>
                <w:szCs w:val="20"/>
                <w:lang w:eastAsia="en-US"/>
              </w:rPr>
            </w:pPr>
          </w:p>
        </w:tc>
        <w:tc>
          <w:tcPr>
            <w:tcW w:w="4795" w:type="dxa"/>
            <w:vAlign w:val="center"/>
          </w:tcPr>
          <w:p w14:paraId="6ACB5BA5" w14:textId="77777777" w:rsidR="00672B2C" w:rsidRPr="004D1557" w:rsidRDefault="00672B2C" w:rsidP="00020CA2">
            <w:pPr>
              <w:spacing w:before="0" w:after="0" w:line="240" w:lineRule="auto"/>
              <w:jc w:val="left"/>
              <w:rPr>
                <w:rFonts w:eastAsia="Times New Roman" w:cs="Arial"/>
                <w:color w:val="000000"/>
                <w:sz w:val="20"/>
                <w:szCs w:val="20"/>
                <w:lang w:eastAsia="en-US"/>
              </w:rPr>
            </w:pPr>
          </w:p>
        </w:tc>
      </w:tr>
    </w:tbl>
    <w:p w14:paraId="73C0715B" w14:textId="320C1572"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noProof/>
          <w:color w:val="000000"/>
          <w:sz w:val="20"/>
          <w:szCs w:val="20"/>
        </w:rPr>
        <w:lastRenderedPageBreak/>
        <mc:AlternateContent>
          <mc:Choice Requires="wps">
            <w:drawing>
              <wp:anchor distT="0" distB="0" distL="0" distR="0" simplePos="0" relativeHeight="251666432" behindDoc="1" locked="0" layoutInCell="1" allowOverlap="1" wp14:anchorId="1149ECFE" wp14:editId="269A6FD8">
                <wp:simplePos x="0" y="0"/>
                <wp:positionH relativeFrom="page">
                  <wp:posOffset>734060</wp:posOffset>
                </wp:positionH>
                <wp:positionV relativeFrom="paragraph">
                  <wp:posOffset>11430</wp:posOffset>
                </wp:positionV>
                <wp:extent cx="5880100" cy="203200"/>
                <wp:effectExtent l="0" t="0" r="25400" b="25400"/>
                <wp:wrapTopAndBottom/>
                <wp:docPr id="553654204"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203200"/>
                        </a:xfrm>
                        <a:prstGeom prst="rect">
                          <a:avLst/>
                        </a:prstGeom>
                        <a:ln w="19050">
                          <a:solidFill>
                            <a:srgbClr val="000000"/>
                          </a:solidFill>
                          <a:prstDash val="solid"/>
                        </a:ln>
                      </wps:spPr>
                      <wps:txbx>
                        <w:txbxContent>
                          <w:p w14:paraId="092FE866" w14:textId="77777777" w:rsidR="004D1557" w:rsidRPr="00B22AF0" w:rsidRDefault="004D1557" w:rsidP="004D1557">
                            <w:pPr>
                              <w:spacing w:before="10"/>
                              <w:ind w:left="11"/>
                              <w:jc w:val="center"/>
                              <w:rPr>
                                <w:rFonts w:cs="Arial"/>
                                <w:b/>
                                <w:sz w:val="20"/>
                              </w:rPr>
                            </w:pPr>
                            <w:r>
                              <w:rPr>
                                <w:rFonts w:cs="Arial"/>
                                <w:b/>
                                <w:sz w:val="20"/>
                              </w:rPr>
                              <w:t>Préparation d’une dose de médicament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49ECFE" id="Zone de texte 30" o:spid="_x0000_s1027" type="#_x0000_t202" style="position:absolute;left:0;text-align:left;margin-left:57.8pt;margin-top:.9pt;width:463pt;height:1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TCxQEAAIYDAAAOAAAAZHJzL2Uyb0RvYy54bWysU8GO0zAQvSPxD5bvNNmiRSVqulq2WoS0&#10;AqSFD3Acp7FwPGbGbdK/Z+ym7QpuaHNwJp7x83tvJuu7aXDiYJAs+FreLEopjNfQWr+r5c8fj+9W&#10;UlBUvlUOvKnl0ZC827x9sx5DZZbQg2sNCgbxVI2hln2MoSoK0r0ZFC0gGM/JDnBQkT9xV7SoRkYf&#10;XLEsyw/FCNgGBG2IeHd7SspNxu86o+O3riMThaslc4t5xbw2aS02a1XtUIXe6pmG+g8Wg7KeL71A&#10;bVVUYo/2H6jBagSCLi40DAV0ndUma2A1N+Vfap57FUzWwuZQuNhErwervx6ew3cUcfoEEzcwi6Dw&#10;BPoXsTfFGKiaa5KnVBFXJ6FTh0N6swTBB9nb48VPM0WhefN2tWJRnNKcW5bvuWHJ8OJ6OiDFzwYG&#10;kYJaIvcrM1CHJ4qn0nNJusx5MTLJj+VteSIKzraP1rmUJNw1Dw7FQaVe52e+jV6WJbytov5Ul1Nz&#10;mfOz4JPGpDZOzSRsm4xhNmmngfbIfo08MrWk33uFRgr3xXNP0nydAzwHzTnA6B4gT2Ei6+F+H6Gz&#10;WeQVdybAzc42zYOZpunld666/j6bPwAAAP//AwBQSwMEFAAGAAgAAAAhALRXe1TaAAAACQEAAA8A&#10;AABkcnMvZG93bnJldi54bWxMT8tugzAQvFfKP1gbqbfGEBqEKCZqKyW5tmlzN3gLCLxG2EnI33dz&#10;am87O6N5FNvZDuKCk+8cKYhXEQik2pmOGgXfX7unDIQPmoweHKGCG3rYlouHQufGXekTL8fQCDYh&#10;n2sFbQhjLqWvW7Tar9yIxNyPm6wODKdGmklf2dwOch1FqbS6I05o9YjvLdb98WwV7Ktbn637t49k&#10;Z6f0QMnpsNmflHpczq8vIALO4U8M9/pcHUruVLkzGS8GxvEmZSkfvODOR88xPyoFSZKBLAv5f0H5&#10;CwAA//8DAFBLAQItABQABgAIAAAAIQC2gziS/gAAAOEBAAATAAAAAAAAAAAAAAAAAAAAAABbQ29u&#10;dGVudF9UeXBlc10ueG1sUEsBAi0AFAAGAAgAAAAhADj9If/WAAAAlAEAAAsAAAAAAAAAAAAAAAAA&#10;LwEAAF9yZWxzLy5yZWxzUEsBAi0AFAAGAAgAAAAhAO0l5MLFAQAAhgMAAA4AAAAAAAAAAAAAAAAA&#10;LgIAAGRycy9lMm9Eb2MueG1sUEsBAi0AFAAGAAgAAAAhALRXe1TaAAAACQEAAA8AAAAAAAAAAAAA&#10;AAAAHwQAAGRycy9kb3ducmV2LnhtbFBLBQYAAAAABAAEAPMAAAAmBQAAAAA=&#10;" filled="f" strokeweight="1.5pt">
                <v:path arrowok="t"/>
                <v:textbox inset="0,0,0,0">
                  <w:txbxContent>
                    <w:p w14:paraId="092FE866" w14:textId="77777777" w:rsidR="004D1557" w:rsidRPr="00B22AF0" w:rsidRDefault="004D1557" w:rsidP="004D1557">
                      <w:pPr>
                        <w:spacing w:before="10"/>
                        <w:ind w:left="11"/>
                        <w:jc w:val="center"/>
                        <w:rPr>
                          <w:rFonts w:cs="Arial"/>
                          <w:b/>
                          <w:sz w:val="20"/>
                        </w:rPr>
                      </w:pPr>
                      <w:r>
                        <w:rPr>
                          <w:rFonts w:cs="Arial"/>
                          <w:b/>
                          <w:sz w:val="20"/>
                        </w:rPr>
                        <w:t>Préparation d’une dose de médicament</w:t>
                      </w:r>
                    </w:p>
                  </w:txbxContent>
                </v:textbox>
                <w10:wrap type="topAndBottom" anchorx="page"/>
              </v:shape>
            </w:pict>
          </mc:Fallback>
        </mc:AlternateContent>
      </w:r>
    </w:p>
    <w:tbl>
      <w:tblPr>
        <w:tblW w:w="0" w:type="auto"/>
        <w:tblLook w:val="04A0" w:firstRow="1" w:lastRow="0" w:firstColumn="1" w:lastColumn="0" w:noHBand="0" w:noVBand="1"/>
      </w:tblPr>
      <w:tblGrid>
        <w:gridCol w:w="4837"/>
        <w:gridCol w:w="4801"/>
      </w:tblGrid>
      <w:tr w:rsidR="004D1557" w:rsidRPr="004D1557" w14:paraId="7664E4F8" w14:textId="77777777" w:rsidTr="00367E6A">
        <w:tc>
          <w:tcPr>
            <w:tcW w:w="4889" w:type="dxa"/>
            <w:vAlign w:val="center"/>
          </w:tcPr>
          <w:p w14:paraId="38C99DD4" w14:textId="612897BF"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drawing>
                <wp:inline distT="0" distB="0" distL="0" distR="0" wp14:anchorId="5C1594A7" wp14:editId="668BD6ED">
                  <wp:extent cx="2055600" cy="2048400"/>
                  <wp:effectExtent l="0" t="0" r="1905" b="9525"/>
                  <wp:docPr id="52805508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5600" cy="2048400"/>
                          </a:xfrm>
                          <a:prstGeom prst="rect">
                            <a:avLst/>
                          </a:prstGeom>
                          <a:noFill/>
                        </pic:spPr>
                      </pic:pic>
                    </a:graphicData>
                  </a:graphic>
                </wp:inline>
              </w:drawing>
            </w:r>
          </w:p>
          <w:p w14:paraId="29B8ABE7" w14:textId="77777777" w:rsidR="004D1557" w:rsidRPr="004D1557" w:rsidRDefault="004D1557" w:rsidP="004D1557">
            <w:pPr>
              <w:spacing w:before="0" w:after="0" w:line="240" w:lineRule="auto"/>
              <w:jc w:val="center"/>
              <w:rPr>
                <w:rFonts w:eastAsia="Times New Roman" w:cs="Arial"/>
                <w:color w:val="000000"/>
                <w:sz w:val="20"/>
                <w:szCs w:val="20"/>
                <w:lang w:eastAsia="en-US"/>
              </w:rPr>
            </w:pPr>
          </w:p>
        </w:tc>
        <w:tc>
          <w:tcPr>
            <w:tcW w:w="4889" w:type="dxa"/>
            <w:vAlign w:val="center"/>
          </w:tcPr>
          <w:p w14:paraId="2CA78740"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 xml:space="preserve">Agitez </w:t>
            </w:r>
            <w:r w:rsidRPr="004D1557">
              <w:rPr>
                <w:rFonts w:eastAsia="Times New Roman" w:cs="Arial"/>
                <w:b/>
                <w:bCs/>
                <w:color w:val="000000"/>
                <w:sz w:val="20"/>
                <w:szCs w:val="20"/>
                <w:lang w:eastAsia="en-US"/>
              </w:rPr>
              <w:t>vigoureusement le flacon pendant au moins 30 secondes</w:t>
            </w:r>
            <w:r w:rsidRPr="004D1557">
              <w:rPr>
                <w:rFonts w:eastAsia="Times New Roman" w:cs="Arial"/>
                <w:color w:val="000000"/>
                <w:sz w:val="20"/>
                <w:szCs w:val="20"/>
                <w:lang w:eastAsia="en-US"/>
              </w:rPr>
              <w:t xml:space="preserve"> en le maintenant en position verticale. Si un sédiment s’est déposé au fond du flacon, agitez à nouveau le flacon pendant 30 secondes.</w:t>
            </w:r>
          </w:p>
          <w:p w14:paraId="31FC5CEC" w14:textId="77777777" w:rsidR="004D1557" w:rsidRPr="004D1557" w:rsidRDefault="004D1557" w:rsidP="004D1557">
            <w:pPr>
              <w:spacing w:before="0" w:after="0" w:line="240" w:lineRule="auto"/>
              <w:ind w:left="720"/>
              <w:jc w:val="left"/>
              <w:rPr>
                <w:rFonts w:eastAsia="Times New Roman" w:cs="Arial"/>
                <w:color w:val="000000"/>
                <w:sz w:val="20"/>
                <w:szCs w:val="20"/>
                <w:lang w:eastAsia="en-US"/>
              </w:rPr>
            </w:pPr>
          </w:p>
          <w:p w14:paraId="398585D4"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 xml:space="preserve">Ouvrez la fermeture sécurité-enfant en </w:t>
            </w:r>
            <w:r w:rsidRPr="004D1557">
              <w:rPr>
                <w:rFonts w:eastAsia="Times New Roman" w:cs="Arial"/>
                <w:b/>
                <w:bCs/>
                <w:color w:val="000000"/>
                <w:sz w:val="20"/>
                <w:szCs w:val="20"/>
                <w:lang w:eastAsia="en-US"/>
              </w:rPr>
              <w:t>appuyant fermement</w:t>
            </w:r>
            <w:r w:rsidRPr="004D1557">
              <w:rPr>
                <w:rFonts w:eastAsia="Times New Roman" w:cs="Arial"/>
                <w:color w:val="000000"/>
                <w:sz w:val="20"/>
                <w:szCs w:val="20"/>
                <w:lang w:eastAsia="en-US"/>
              </w:rPr>
              <w:t xml:space="preserve"> sur celle-ci en la tournant dans le sens inverse des aiguilles d’une montre (voir le haut du bouchon). </w:t>
            </w:r>
          </w:p>
          <w:p w14:paraId="526BE36A" w14:textId="77777777" w:rsidR="004D1557" w:rsidRPr="004D1557" w:rsidRDefault="004D1557" w:rsidP="004D1557">
            <w:pPr>
              <w:spacing w:before="0" w:after="0" w:line="240" w:lineRule="auto"/>
              <w:ind w:left="360"/>
              <w:jc w:val="left"/>
              <w:rPr>
                <w:rFonts w:eastAsia="Times New Roman" w:cs="Arial"/>
                <w:color w:val="000000"/>
                <w:sz w:val="20"/>
                <w:szCs w:val="20"/>
                <w:lang w:eastAsia="en-US"/>
              </w:rPr>
            </w:pPr>
          </w:p>
          <w:p w14:paraId="10004BB4" w14:textId="77777777" w:rsidR="004D1557" w:rsidRPr="004D1557" w:rsidRDefault="004D1557" w:rsidP="004D1557">
            <w:pPr>
              <w:spacing w:before="0" w:after="0" w:line="240" w:lineRule="auto"/>
              <w:ind w:left="360"/>
              <w:jc w:val="left"/>
              <w:rPr>
                <w:rFonts w:eastAsia="Times New Roman" w:cs="Arial"/>
                <w:color w:val="000000"/>
                <w:sz w:val="20"/>
                <w:szCs w:val="20"/>
                <w:lang w:eastAsia="en-US"/>
              </w:rPr>
            </w:pPr>
            <w:r w:rsidRPr="004D1557">
              <w:rPr>
                <w:rFonts w:eastAsia="Times New Roman" w:cs="Arial"/>
                <w:b/>
                <w:bCs/>
                <w:color w:val="000000"/>
                <w:sz w:val="20"/>
                <w:szCs w:val="20"/>
                <w:u w:val="single"/>
                <w:lang w:eastAsia="en-US"/>
              </w:rPr>
              <w:t>Remarque :</w:t>
            </w:r>
            <w:r w:rsidRPr="004D1557">
              <w:rPr>
                <w:rFonts w:eastAsia="Times New Roman" w:cs="Arial"/>
                <w:color w:val="000000"/>
                <w:sz w:val="20"/>
                <w:szCs w:val="20"/>
                <w:lang w:eastAsia="en-US"/>
              </w:rPr>
              <w:t xml:space="preserve"> Conservez le bouchon à proximité pour refermer le flacon après chaque utilisation.</w:t>
            </w:r>
          </w:p>
        </w:tc>
      </w:tr>
      <w:tr w:rsidR="004D1557" w:rsidRPr="004D1557" w14:paraId="2469B3FF" w14:textId="77777777" w:rsidTr="00367E6A">
        <w:tc>
          <w:tcPr>
            <w:tcW w:w="4889" w:type="dxa"/>
            <w:vAlign w:val="center"/>
          </w:tcPr>
          <w:p w14:paraId="17B10139" w14:textId="10494490"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drawing>
                <wp:inline distT="0" distB="0" distL="0" distR="0" wp14:anchorId="42F4B657" wp14:editId="12ECD755">
                  <wp:extent cx="2055600" cy="2048400"/>
                  <wp:effectExtent l="0" t="0" r="1905" b="9525"/>
                  <wp:docPr id="51529006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5600" cy="2048400"/>
                          </a:xfrm>
                          <a:prstGeom prst="rect">
                            <a:avLst/>
                          </a:prstGeom>
                          <a:noFill/>
                        </pic:spPr>
                      </pic:pic>
                    </a:graphicData>
                  </a:graphic>
                </wp:inline>
              </w:drawing>
            </w:r>
          </w:p>
          <w:p w14:paraId="7C889662" w14:textId="77777777" w:rsidR="004D1557" w:rsidRPr="004D1557" w:rsidRDefault="004D1557" w:rsidP="004D1557">
            <w:pPr>
              <w:spacing w:before="0" w:after="0" w:line="240" w:lineRule="auto"/>
              <w:jc w:val="center"/>
              <w:rPr>
                <w:rFonts w:eastAsia="Times New Roman" w:cs="Arial"/>
                <w:color w:val="000000"/>
                <w:sz w:val="20"/>
                <w:szCs w:val="20"/>
                <w:lang w:eastAsia="en-US"/>
              </w:rPr>
            </w:pPr>
          </w:p>
        </w:tc>
        <w:tc>
          <w:tcPr>
            <w:tcW w:w="4889" w:type="dxa"/>
            <w:vAlign w:val="center"/>
          </w:tcPr>
          <w:p w14:paraId="1EFE3406"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Tenez la bouteille en position verticale sur une table. Poussez fermement l’adaptateur en plastique muni de la seringue orale dans l’ouverture du flacon, aussi loin que possible.</w:t>
            </w:r>
          </w:p>
          <w:p w14:paraId="191E9EED" w14:textId="77777777" w:rsidR="004D1557" w:rsidRPr="004D1557" w:rsidRDefault="004D1557" w:rsidP="004D1557">
            <w:pPr>
              <w:spacing w:before="0" w:after="0" w:line="240" w:lineRule="auto"/>
              <w:jc w:val="left"/>
              <w:rPr>
                <w:rFonts w:eastAsia="Times New Roman" w:cs="Arial"/>
                <w:color w:val="000000"/>
                <w:sz w:val="20"/>
                <w:szCs w:val="20"/>
                <w:lang w:eastAsia="en-US"/>
              </w:rPr>
            </w:pPr>
          </w:p>
          <w:p w14:paraId="46C3AE48" w14:textId="77777777" w:rsidR="004D1557" w:rsidRPr="004D1557" w:rsidRDefault="004D1557" w:rsidP="004D1557">
            <w:pPr>
              <w:spacing w:before="0" w:after="0" w:line="240" w:lineRule="auto"/>
              <w:ind w:left="360"/>
              <w:jc w:val="left"/>
              <w:rPr>
                <w:rFonts w:eastAsia="Times New Roman" w:cs="Arial"/>
                <w:color w:val="000000"/>
                <w:sz w:val="20"/>
                <w:szCs w:val="20"/>
                <w:lang w:eastAsia="en-US"/>
              </w:rPr>
            </w:pPr>
            <w:r w:rsidRPr="004D1557">
              <w:rPr>
                <w:rFonts w:eastAsia="Times New Roman" w:cs="Arial"/>
                <w:b/>
                <w:bCs/>
                <w:color w:val="000000"/>
                <w:sz w:val="20"/>
                <w:szCs w:val="20"/>
                <w:lang w:eastAsia="en-US"/>
              </w:rPr>
              <w:t>Remarque :</w:t>
            </w:r>
            <w:r w:rsidRPr="004D1557">
              <w:rPr>
                <w:rFonts w:eastAsia="Times New Roman" w:cs="Arial"/>
                <w:color w:val="000000"/>
                <w:sz w:val="20"/>
                <w:szCs w:val="20"/>
                <w:lang w:eastAsia="en-US"/>
              </w:rPr>
              <w:t xml:space="preserve"> Vous ne pourrez peut-être pas pousser complètement l’adaptateur à fond, mais il sera engagé dans la bouteille lorsque vous revisserez le bouchon</w:t>
            </w:r>
          </w:p>
          <w:p w14:paraId="5C01E53C" w14:textId="77777777" w:rsidR="004D1557" w:rsidRPr="004D1557" w:rsidRDefault="004D1557" w:rsidP="004D1557">
            <w:pPr>
              <w:spacing w:before="0" w:after="0" w:line="240" w:lineRule="auto"/>
              <w:ind w:left="360"/>
              <w:jc w:val="left"/>
              <w:rPr>
                <w:rFonts w:eastAsia="Times New Roman" w:cs="Arial"/>
                <w:color w:val="000000"/>
                <w:sz w:val="20"/>
                <w:szCs w:val="20"/>
                <w:lang w:eastAsia="en-US"/>
              </w:rPr>
            </w:pPr>
          </w:p>
          <w:p w14:paraId="4FC409E9" w14:textId="77777777" w:rsidR="004D1557" w:rsidRPr="004D1557" w:rsidRDefault="004D1557" w:rsidP="004D1557">
            <w:pPr>
              <w:spacing w:before="0" w:after="0" w:line="240" w:lineRule="auto"/>
              <w:ind w:left="360"/>
              <w:jc w:val="left"/>
              <w:rPr>
                <w:rFonts w:eastAsia="Times New Roman" w:cs="Arial"/>
                <w:b/>
                <w:bCs/>
                <w:color w:val="FF0000"/>
                <w:sz w:val="20"/>
                <w:szCs w:val="20"/>
                <w:lang w:eastAsia="en-US"/>
              </w:rPr>
            </w:pPr>
            <w:r w:rsidRPr="004D1557">
              <w:rPr>
                <w:rFonts w:eastAsia="Times New Roman" w:cs="Arial"/>
                <w:b/>
                <w:bCs/>
                <w:color w:val="FF0000"/>
                <w:sz w:val="20"/>
                <w:szCs w:val="20"/>
                <w:lang w:eastAsia="en-US"/>
              </w:rPr>
              <w:t>L’adaptateur reste dans le flacon après la première utilisation.</w:t>
            </w:r>
          </w:p>
          <w:p w14:paraId="2EBD04B1" w14:textId="77777777" w:rsidR="004D1557" w:rsidRPr="004D1557" w:rsidRDefault="004D1557" w:rsidP="004D1557">
            <w:pPr>
              <w:spacing w:before="0" w:after="0" w:line="240" w:lineRule="auto"/>
              <w:jc w:val="left"/>
              <w:rPr>
                <w:rFonts w:eastAsia="Times New Roman" w:cs="Arial"/>
                <w:color w:val="000000"/>
                <w:sz w:val="20"/>
                <w:szCs w:val="20"/>
                <w:lang w:eastAsia="en-US"/>
              </w:rPr>
            </w:pPr>
          </w:p>
        </w:tc>
      </w:tr>
      <w:tr w:rsidR="004D1557" w:rsidRPr="004D1557" w14:paraId="4A0C12CA" w14:textId="77777777" w:rsidTr="00367E6A">
        <w:tc>
          <w:tcPr>
            <w:tcW w:w="4889" w:type="dxa"/>
          </w:tcPr>
          <w:p w14:paraId="062B123C" w14:textId="662ED8ED"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drawing>
                <wp:inline distT="0" distB="0" distL="0" distR="0" wp14:anchorId="4104021E" wp14:editId="66373719">
                  <wp:extent cx="2048400" cy="2048400"/>
                  <wp:effectExtent l="0" t="0" r="9525" b="9525"/>
                  <wp:docPr id="192351818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400" cy="2048400"/>
                          </a:xfrm>
                          <a:prstGeom prst="rect">
                            <a:avLst/>
                          </a:prstGeom>
                          <a:noFill/>
                        </pic:spPr>
                      </pic:pic>
                    </a:graphicData>
                  </a:graphic>
                </wp:inline>
              </w:drawing>
            </w:r>
          </w:p>
          <w:p w14:paraId="3D673E0C" w14:textId="77777777" w:rsidR="004D1557" w:rsidRPr="004D1557" w:rsidRDefault="004D1557" w:rsidP="004D1557">
            <w:pPr>
              <w:spacing w:before="0" w:after="0" w:line="240" w:lineRule="auto"/>
              <w:jc w:val="center"/>
              <w:rPr>
                <w:rFonts w:eastAsia="Times New Roman" w:cs="Arial"/>
                <w:color w:val="000000"/>
                <w:sz w:val="20"/>
                <w:szCs w:val="20"/>
                <w:lang w:eastAsia="en-US"/>
              </w:rPr>
            </w:pPr>
          </w:p>
        </w:tc>
        <w:tc>
          <w:tcPr>
            <w:tcW w:w="4889" w:type="dxa"/>
            <w:vAlign w:val="center"/>
          </w:tcPr>
          <w:p w14:paraId="3CC41951"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 xml:space="preserve">Tenez fermement la seringue orale et retournez le flacon avec précaution. Tirez lentement le piston </w:t>
            </w:r>
            <w:proofErr w:type="gramStart"/>
            <w:r w:rsidRPr="004D1557">
              <w:rPr>
                <w:rFonts w:eastAsia="Times New Roman" w:cs="Arial"/>
                <w:color w:val="000000"/>
                <w:sz w:val="20"/>
                <w:szCs w:val="20"/>
                <w:lang w:eastAsia="en-US"/>
              </w:rPr>
              <w:t>de manière à ce</w:t>
            </w:r>
            <w:proofErr w:type="gramEnd"/>
            <w:r w:rsidRPr="004D1557">
              <w:rPr>
                <w:rFonts w:eastAsia="Times New Roman" w:cs="Arial"/>
                <w:color w:val="000000"/>
                <w:sz w:val="20"/>
                <w:szCs w:val="20"/>
                <w:lang w:eastAsia="en-US"/>
              </w:rPr>
              <w:t xml:space="preserve"> que la seringue orale se remplisse de la suspension. Repoussez ensuite complètement le piston afin d’éliminer les grosses bulles d’air qui pourraient se trouver à l’intérieur de la seringue.</w:t>
            </w:r>
          </w:p>
        </w:tc>
      </w:tr>
      <w:tr w:rsidR="004D1557" w:rsidRPr="004D1557" w14:paraId="40BD51F8" w14:textId="77777777" w:rsidTr="00367E6A">
        <w:tc>
          <w:tcPr>
            <w:tcW w:w="4889" w:type="dxa"/>
          </w:tcPr>
          <w:p w14:paraId="4C39AB78" w14:textId="346C80D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drawing>
                <wp:inline distT="0" distB="0" distL="0" distR="0" wp14:anchorId="749BBD66" wp14:editId="0638AD69">
                  <wp:extent cx="2048400" cy="2048400"/>
                  <wp:effectExtent l="0" t="0" r="9525" b="9525"/>
                  <wp:docPr id="213532380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8400" cy="2048400"/>
                          </a:xfrm>
                          <a:prstGeom prst="rect">
                            <a:avLst/>
                          </a:prstGeom>
                          <a:noFill/>
                          <a:ln>
                            <a:noFill/>
                          </a:ln>
                        </pic:spPr>
                      </pic:pic>
                    </a:graphicData>
                  </a:graphic>
                </wp:inline>
              </w:drawing>
            </w:r>
          </w:p>
          <w:p w14:paraId="5B73FD7F" w14:textId="77777777" w:rsidR="004D1557" w:rsidRPr="004D1557" w:rsidRDefault="004D1557" w:rsidP="004D1557">
            <w:pPr>
              <w:spacing w:before="0" w:after="0" w:line="240" w:lineRule="auto"/>
              <w:jc w:val="center"/>
              <w:rPr>
                <w:rFonts w:eastAsia="Times New Roman" w:cs="Arial"/>
                <w:color w:val="000000"/>
                <w:sz w:val="20"/>
                <w:szCs w:val="20"/>
                <w:lang w:eastAsia="en-US"/>
              </w:rPr>
            </w:pPr>
          </w:p>
        </w:tc>
        <w:tc>
          <w:tcPr>
            <w:tcW w:w="4889" w:type="dxa"/>
            <w:vAlign w:val="center"/>
          </w:tcPr>
          <w:p w14:paraId="0BD0E85A"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 xml:space="preserve">Prélevez la dose prescrite : tirez </w:t>
            </w:r>
            <w:r w:rsidRPr="004D1557">
              <w:rPr>
                <w:rFonts w:eastAsia="Times New Roman" w:cs="Arial"/>
                <w:b/>
                <w:bCs/>
                <w:color w:val="000000"/>
                <w:sz w:val="20"/>
                <w:szCs w:val="20"/>
                <w:lang w:eastAsia="en-US"/>
              </w:rPr>
              <w:t xml:space="preserve">lentement </w:t>
            </w:r>
            <w:r w:rsidRPr="004D1557">
              <w:rPr>
                <w:rFonts w:eastAsia="Times New Roman" w:cs="Arial"/>
                <w:color w:val="000000"/>
                <w:sz w:val="20"/>
                <w:szCs w:val="20"/>
                <w:lang w:eastAsia="en-US"/>
              </w:rPr>
              <w:t>le piston de la seringue, jusqu’à ce que le haut de la partie la plus large du piston se trouve exactement au niveau du repère sur le corps de la seringue orale indiquant la dose prescrite.</w:t>
            </w:r>
          </w:p>
          <w:p w14:paraId="686E77CB" w14:textId="77777777" w:rsidR="004D1557" w:rsidRPr="004D1557" w:rsidRDefault="004D1557" w:rsidP="004D1557">
            <w:pPr>
              <w:spacing w:before="0" w:after="0" w:line="240" w:lineRule="auto"/>
              <w:jc w:val="left"/>
              <w:rPr>
                <w:rFonts w:eastAsia="Times New Roman" w:cs="Arial"/>
                <w:color w:val="000000"/>
                <w:sz w:val="20"/>
                <w:szCs w:val="20"/>
                <w:lang w:eastAsia="en-US"/>
              </w:rPr>
            </w:pPr>
          </w:p>
          <w:p w14:paraId="70F6A24D" w14:textId="77777777" w:rsidR="004D1557" w:rsidRPr="004D1557" w:rsidRDefault="004D1557" w:rsidP="004D1557">
            <w:pPr>
              <w:spacing w:before="0" w:after="0" w:line="240" w:lineRule="auto"/>
              <w:ind w:left="720"/>
              <w:jc w:val="left"/>
              <w:rPr>
                <w:rFonts w:eastAsia="Times New Roman" w:cs="Arial"/>
                <w:b/>
                <w:bCs/>
                <w:color w:val="000000"/>
                <w:sz w:val="20"/>
                <w:szCs w:val="20"/>
                <w:lang w:eastAsia="en-US"/>
              </w:rPr>
            </w:pPr>
            <w:r w:rsidRPr="004D1557">
              <w:rPr>
                <w:rFonts w:eastAsia="Times New Roman" w:cs="Arial"/>
                <w:b/>
                <w:bCs/>
                <w:color w:val="000000"/>
                <w:sz w:val="20"/>
                <w:szCs w:val="20"/>
                <w:lang w:eastAsia="en-US"/>
              </w:rPr>
              <w:t>En cas de doute, demandez à votre pharmacien.</w:t>
            </w:r>
          </w:p>
        </w:tc>
      </w:tr>
      <w:tr w:rsidR="004D1557" w:rsidRPr="004D1557" w14:paraId="60AB64FF" w14:textId="77777777" w:rsidTr="00367E6A">
        <w:tc>
          <w:tcPr>
            <w:tcW w:w="4889" w:type="dxa"/>
          </w:tcPr>
          <w:p w14:paraId="39FE6372" w14:textId="707156E7"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lastRenderedPageBreak/>
              <w:drawing>
                <wp:inline distT="0" distB="0" distL="0" distR="0" wp14:anchorId="51D222EC" wp14:editId="7E207D96">
                  <wp:extent cx="2041200" cy="2048400"/>
                  <wp:effectExtent l="0" t="0" r="0" b="9525"/>
                  <wp:docPr id="22822754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1200" cy="2048400"/>
                          </a:xfrm>
                          <a:prstGeom prst="rect">
                            <a:avLst/>
                          </a:prstGeom>
                          <a:noFill/>
                        </pic:spPr>
                      </pic:pic>
                    </a:graphicData>
                  </a:graphic>
                </wp:inline>
              </w:drawing>
            </w:r>
          </w:p>
          <w:p w14:paraId="6F39E9C6" w14:textId="77777777" w:rsidR="004D1557" w:rsidRPr="004D1557" w:rsidRDefault="004D1557" w:rsidP="004D1557">
            <w:pPr>
              <w:spacing w:before="0" w:after="0" w:line="240" w:lineRule="auto"/>
              <w:jc w:val="center"/>
              <w:rPr>
                <w:rFonts w:eastAsia="Times New Roman" w:cs="Arial"/>
                <w:color w:val="000000"/>
                <w:sz w:val="20"/>
                <w:szCs w:val="20"/>
                <w:lang w:eastAsia="en-US"/>
              </w:rPr>
            </w:pPr>
          </w:p>
        </w:tc>
        <w:tc>
          <w:tcPr>
            <w:tcW w:w="4889" w:type="dxa"/>
            <w:vAlign w:val="center"/>
          </w:tcPr>
          <w:p w14:paraId="1BCA3736"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 xml:space="preserve">Remettez soigneusement la bouteille et la seringue à l’endroit. Retirez la seringue orale en la faisant tourner doucement hors de l’adaptateur. </w:t>
            </w:r>
          </w:p>
          <w:p w14:paraId="37B4C3D9" w14:textId="77777777" w:rsidR="004D1557" w:rsidRPr="004D1557" w:rsidRDefault="004D1557" w:rsidP="004D1557">
            <w:pPr>
              <w:spacing w:before="0" w:after="0" w:line="240" w:lineRule="auto"/>
              <w:ind w:left="720"/>
              <w:jc w:val="left"/>
              <w:rPr>
                <w:rFonts w:eastAsia="Times New Roman" w:cs="Arial"/>
                <w:color w:val="000000"/>
                <w:sz w:val="20"/>
                <w:szCs w:val="20"/>
                <w:lang w:eastAsia="en-US"/>
              </w:rPr>
            </w:pPr>
          </w:p>
          <w:p w14:paraId="2CCA1C46" w14:textId="77777777" w:rsidR="004D1557" w:rsidRPr="004D1557" w:rsidRDefault="004D1557" w:rsidP="004D1557">
            <w:pPr>
              <w:spacing w:before="0" w:after="0" w:line="240" w:lineRule="auto"/>
              <w:ind w:left="720"/>
              <w:jc w:val="left"/>
              <w:rPr>
                <w:rFonts w:eastAsia="Times New Roman" w:cs="Arial"/>
                <w:color w:val="000000"/>
                <w:sz w:val="20"/>
                <w:szCs w:val="20"/>
                <w:lang w:eastAsia="en-US"/>
              </w:rPr>
            </w:pPr>
            <w:r w:rsidRPr="004D1557">
              <w:rPr>
                <w:rFonts w:eastAsia="Times New Roman" w:cs="Arial"/>
                <w:color w:val="000000"/>
                <w:sz w:val="20"/>
                <w:szCs w:val="20"/>
                <w:lang w:eastAsia="en-US"/>
              </w:rPr>
              <w:t>L’adaptateur doit rester dans la bouteille.</w:t>
            </w:r>
          </w:p>
        </w:tc>
      </w:tr>
      <w:tr w:rsidR="004D1557" w:rsidRPr="004D1557" w14:paraId="5E8DC205" w14:textId="77777777" w:rsidTr="00367E6A">
        <w:tc>
          <w:tcPr>
            <w:tcW w:w="4889" w:type="dxa"/>
          </w:tcPr>
          <w:p w14:paraId="2A4E73FD" w14:textId="1C540C44"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drawing>
                <wp:inline distT="0" distB="0" distL="0" distR="0" wp14:anchorId="05929267" wp14:editId="1E5A0D86">
                  <wp:extent cx="2048400" cy="2048400"/>
                  <wp:effectExtent l="0" t="0" r="9525" b="9525"/>
                  <wp:docPr id="43200257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8400" cy="2048400"/>
                          </a:xfrm>
                          <a:prstGeom prst="rect">
                            <a:avLst/>
                          </a:prstGeom>
                          <a:noFill/>
                        </pic:spPr>
                      </pic:pic>
                    </a:graphicData>
                  </a:graphic>
                </wp:inline>
              </w:drawing>
            </w:r>
          </w:p>
          <w:p w14:paraId="1EC47339" w14:textId="77777777" w:rsidR="004D1557" w:rsidRPr="004D1557" w:rsidRDefault="004D1557" w:rsidP="004D1557">
            <w:pPr>
              <w:spacing w:before="0" w:after="0" w:line="240" w:lineRule="auto"/>
              <w:jc w:val="center"/>
              <w:rPr>
                <w:rFonts w:eastAsia="Times New Roman" w:cs="Arial"/>
                <w:color w:val="000000"/>
                <w:sz w:val="20"/>
                <w:szCs w:val="20"/>
                <w:lang w:eastAsia="en-US"/>
              </w:rPr>
            </w:pPr>
          </w:p>
        </w:tc>
        <w:tc>
          <w:tcPr>
            <w:tcW w:w="4889" w:type="dxa"/>
            <w:vAlign w:val="center"/>
          </w:tcPr>
          <w:p w14:paraId="71852207"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 xml:space="preserve">Administrez la dose directement dans la bouche du patient, qui doit être assis en position verticale. Appuyez </w:t>
            </w:r>
            <w:r w:rsidRPr="004D1557">
              <w:rPr>
                <w:rFonts w:eastAsia="Times New Roman" w:cs="Arial"/>
                <w:b/>
                <w:bCs/>
                <w:color w:val="000000"/>
                <w:sz w:val="20"/>
                <w:szCs w:val="20"/>
                <w:lang w:eastAsia="en-US"/>
              </w:rPr>
              <w:t>lentement</w:t>
            </w:r>
            <w:r w:rsidRPr="004D1557">
              <w:rPr>
                <w:rFonts w:eastAsia="Times New Roman" w:cs="Arial"/>
                <w:color w:val="000000"/>
                <w:sz w:val="20"/>
                <w:szCs w:val="20"/>
                <w:lang w:eastAsia="en-US"/>
              </w:rPr>
              <w:t xml:space="preserve"> sur le piston pour faciliter la déglutition. </w:t>
            </w:r>
          </w:p>
          <w:p w14:paraId="1B775BF5" w14:textId="77777777" w:rsidR="004D1557" w:rsidRPr="004D1557" w:rsidRDefault="004D1557" w:rsidP="004D1557">
            <w:pPr>
              <w:spacing w:before="0" w:after="0" w:line="240" w:lineRule="auto"/>
              <w:ind w:left="720"/>
              <w:jc w:val="left"/>
              <w:rPr>
                <w:rFonts w:eastAsia="Times New Roman" w:cs="Arial"/>
                <w:color w:val="000000"/>
                <w:sz w:val="20"/>
                <w:szCs w:val="20"/>
                <w:lang w:eastAsia="en-US"/>
              </w:rPr>
            </w:pPr>
            <w:r w:rsidRPr="004D1557">
              <w:rPr>
                <w:rFonts w:eastAsia="Times New Roman" w:cs="Arial"/>
                <w:color w:val="000000"/>
                <w:sz w:val="20"/>
                <w:szCs w:val="20"/>
                <w:lang w:eastAsia="en-US"/>
              </w:rPr>
              <w:t>Le patient doit boire un verre d’eau, de jus ou de lait immédiatement après la prise.</w:t>
            </w:r>
          </w:p>
          <w:p w14:paraId="4D0F91C2" w14:textId="77777777" w:rsidR="004D1557" w:rsidRPr="004D1557" w:rsidRDefault="004D1557" w:rsidP="004D1557">
            <w:pPr>
              <w:spacing w:before="0" w:after="0" w:line="240" w:lineRule="auto"/>
              <w:ind w:left="720"/>
              <w:jc w:val="left"/>
              <w:rPr>
                <w:rFonts w:eastAsia="Times New Roman" w:cs="Arial"/>
                <w:color w:val="000000"/>
                <w:sz w:val="20"/>
                <w:szCs w:val="20"/>
                <w:lang w:eastAsia="en-US"/>
              </w:rPr>
            </w:pPr>
          </w:p>
          <w:p w14:paraId="69578B74" w14:textId="77777777" w:rsidR="004D1557" w:rsidRPr="004D1557" w:rsidRDefault="004D1557" w:rsidP="004D1557">
            <w:pPr>
              <w:spacing w:before="0" w:after="0" w:line="240" w:lineRule="auto"/>
              <w:ind w:left="720"/>
              <w:jc w:val="left"/>
              <w:rPr>
                <w:rFonts w:eastAsia="Times New Roman" w:cs="Arial"/>
                <w:color w:val="000000"/>
                <w:sz w:val="20"/>
                <w:szCs w:val="20"/>
                <w:lang w:eastAsia="en-US"/>
              </w:rPr>
            </w:pPr>
            <w:r w:rsidRPr="004D1557">
              <w:rPr>
                <w:rFonts w:eastAsia="Times New Roman" w:cs="Arial"/>
                <w:color w:val="000000"/>
                <w:sz w:val="20"/>
                <w:szCs w:val="20"/>
                <w:lang w:eastAsia="en-US"/>
              </w:rPr>
              <w:t xml:space="preserve">La dose peut également être mélangée de préférence avec une petite quantité d’eau ou bien avec du jus d’orange, du lait, du yaourt ou du porridge de blé juste avant l’administration. Il convient de remuer et d’administrer la totalité du mélange immédiatement. </w:t>
            </w:r>
          </w:p>
        </w:tc>
      </w:tr>
      <w:tr w:rsidR="004D1557" w:rsidRPr="004D1557" w14:paraId="6CEDD938" w14:textId="77777777" w:rsidTr="00367E6A">
        <w:tc>
          <w:tcPr>
            <w:tcW w:w="4889" w:type="dxa"/>
          </w:tcPr>
          <w:p w14:paraId="7F5934B2" w14:textId="3E135770" w:rsidR="004D1557" w:rsidRPr="004D1557" w:rsidRDefault="004D1557" w:rsidP="004D1557">
            <w:pPr>
              <w:spacing w:before="0" w:after="0" w:line="240" w:lineRule="auto"/>
              <w:jc w:val="center"/>
              <w:rPr>
                <w:rFonts w:eastAsia="Times New Roman" w:cs="Arial"/>
                <w:color w:val="000000"/>
                <w:sz w:val="20"/>
                <w:szCs w:val="20"/>
                <w:lang w:eastAsia="en-US"/>
              </w:rPr>
            </w:pPr>
            <w:r w:rsidRPr="004D1557">
              <w:rPr>
                <w:rFonts w:eastAsia="Times New Roman" w:cs="Arial"/>
                <w:noProof/>
                <w:color w:val="000000"/>
                <w:sz w:val="20"/>
                <w:szCs w:val="20"/>
              </w:rPr>
              <w:drawing>
                <wp:inline distT="0" distB="0" distL="0" distR="0" wp14:anchorId="630724A6" wp14:editId="70704B80">
                  <wp:extent cx="2048400" cy="2048400"/>
                  <wp:effectExtent l="0" t="0" r="9525" b="9525"/>
                  <wp:docPr id="173308437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8400" cy="2048400"/>
                          </a:xfrm>
                          <a:prstGeom prst="rect">
                            <a:avLst/>
                          </a:prstGeom>
                          <a:noFill/>
                        </pic:spPr>
                      </pic:pic>
                    </a:graphicData>
                  </a:graphic>
                </wp:inline>
              </w:drawing>
            </w:r>
          </w:p>
          <w:p w14:paraId="1C478CAC" w14:textId="77777777" w:rsidR="004D1557" w:rsidRPr="004D1557" w:rsidRDefault="004D1557" w:rsidP="004D1557">
            <w:pPr>
              <w:spacing w:before="0" w:after="0" w:line="240" w:lineRule="auto"/>
              <w:jc w:val="center"/>
              <w:rPr>
                <w:rFonts w:eastAsia="Times New Roman" w:cs="Arial"/>
                <w:color w:val="000000"/>
                <w:sz w:val="20"/>
                <w:szCs w:val="20"/>
                <w:lang w:eastAsia="en-US"/>
              </w:rPr>
            </w:pPr>
          </w:p>
        </w:tc>
        <w:tc>
          <w:tcPr>
            <w:tcW w:w="4889" w:type="dxa"/>
            <w:vAlign w:val="center"/>
          </w:tcPr>
          <w:p w14:paraId="7FEC6DA2"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 xml:space="preserve">Remettez la fermeture sécurité-enfant après utilisation, en laissant l’adaptateur en place. </w:t>
            </w:r>
          </w:p>
          <w:p w14:paraId="2C36E72C" w14:textId="77777777" w:rsidR="004D1557" w:rsidRPr="004D1557" w:rsidRDefault="004D1557" w:rsidP="004D1557">
            <w:pPr>
              <w:spacing w:before="0" w:after="0" w:line="240" w:lineRule="auto"/>
              <w:jc w:val="left"/>
              <w:rPr>
                <w:rFonts w:eastAsia="Times New Roman" w:cs="Arial"/>
                <w:color w:val="000000"/>
                <w:sz w:val="20"/>
                <w:szCs w:val="20"/>
                <w:lang w:eastAsia="en-US"/>
              </w:rPr>
            </w:pPr>
          </w:p>
          <w:p w14:paraId="514F5E9F" w14:textId="77777777" w:rsidR="004D1557" w:rsidRPr="004D1557" w:rsidRDefault="004D1557" w:rsidP="004D1557">
            <w:pPr>
              <w:numPr>
                <w:ilvl w:val="0"/>
                <w:numId w:val="39"/>
              </w:num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Nettoyage : après chaque utilisation, rincez soigneusement la seringue à l’eau courante et essuyez l’extérieur avec un chiffon sec et propre.</w:t>
            </w:r>
          </w:p>
        </w:tc>
      </w:tr>
    </w:tbl>
    <w:p w14:paraId="7BB322EA"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Vous pouvez prendre OSPOLOT avec de la nourriture, mais aussi en dehors des repas. Dans la mesure du possible, vous devriez toujours établir une routine et prendre OSPOLOT à heures fixes.</w:t>
      </w:r>
    </w:p>
    <w:p w14:paraId="224F68AA" w14:textId="77777777" w:rsidR="004D1557" w:rsidRPr="004D1557" w:rsidRDefault="004D1557" w:rsidP="004D1557">
      <w:pPr>
        <w:spacing w:before="0" w:after="0" w:line="240" w:lineRule="auto"/>
        <w:rPr>
          <w:rFonts w:eastAsia="Times New Roman" w:cs="Arial"/>
          <w:color w:val="000000"/>
          <w:sz w:val="20"/>
          <w:szCs w:val="20"/>
          <w:lang w:eastAsia="en-US"/>
        </w:rPr>
      </w:pPr>
    </w:p>
    <w:p w14:paraId="5B6F0CC2"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La suspension orale peut également être administrée par une sonde d’alimentation qui doit être rincée avec au moins 15 ml d’eau immédiatement après l’administration. Si ce mode d’administration est utilisé, la dose doit être préparée comme décrit ci-dessus immédiatement avant l’administration.</w:t>
      </w:r>
    </w:p>
    <w:p w14:paraId="4E4967DC" w14:textId="77777777" w:rsidR="004D1557" w:rsidRPr="004D1557" w:rsidRDefault="004D1557" w:rsidP="004D1557">
      <w:pPr>
        <w:spacing w:before="0" w:after="0" w:line="240" w:lineRule="auto"/>
        <w:rPr>
          <w:rFonts w:eastAsia="Times New Roman" w:cs="Arial"/>
          <w:b/>
          <w:bCs/>
          <w:i/>
          <w:iCs/>
          <w:color w:val="000000"/>
          <w:sz w:val="20"/>
          <w:szCs w:val="20"/>
          <w:lang w:eastAsia="en-US"/>
        </w:rPr>
      </w:pPr>
    </w:p>
    <w:p w14:paraId="712246A6" w14:textId="77777777" w:rsidR="004D1557" w:rsidRPr="004D1557" w:rsidRDefault="004D1557" w:rsidP="004D1557">
      <w:pPr>
        <w:spacing w:before="0" w:after="0" w:line="240" w:lineRule="auto"/>
        <w:rPr>
          <w:rFonts w:eastAsia="Times New Roman" w:cs="Arial"/>
          <w:b/>
          <w:bCs/>
          <w:i/>
          <w:iCs/>
          <w:color w:val="000000"/>
          <w:sz w:val="20"/>
          <w:szCs w:val="20"/>
          <w:lang w:eastAsia="en-US"/>
        </w:rPr>
      </w:pPr>
      <w:r w:rsidRPr="004D1557">
        <w:rPr>
          <w:rFonts w:eastAsia="Times New Roman" w:cs="Arial"/>
          <w:b/>
          <w:bCs/>
          <w:i/>
          <w:iCs/>
          <w:color w:val="000000"/>
          <w:sz w:val="20"/>
          <w:szCs w:val="20"/>
          <w:lang w:eastAsia="en-US"/>
        </w:rPr>
        <w:t>Pendant combien de temps devez-vous prendre OSPOLOT ?</w:t>
      </w:r>
    </w:p>
    <w:p w14:paraId="4AFD4571"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Times New Roman"/>
          <w:color w:val="auto"/>
          <w:sz w:val="20"/>
          <w:szCs w:val="20"/>
          <w:lang w:val="fr-BE"/>
        </w:rPr>
        <w:t xml:space="preserve">Le traitement de l’épilepsie est généralement un traitement à long-terme. Votre médecin décidera de la dose appropriée, de tous les changements de dose nécessaires, de la durée du traitement et du moment et de la méthode d’arrêt du traitement. </w:t>
      </w:r>
      <w:r w:rsidRPr="004D1557">
        <w:rPr>
          <w:rFonts w:ascii="Times New Roman" w:eastAsia="Times New Roman" w:hAnsi="Times New Roman" w:cs="Times New Roman"/>
          <w:snapToGrid w:val="0"/>
          <w:color w:val="000000"/>
          <w:sz w:val="19"/>
          <w:szCs w:val="19"/>
          <w:lang w:eastAsia="en-US"/>
        </w:rPr>
        <w:t xml:space="preserve"> </w:t>
      </w:r>
      <w:r w:rsidRPr="004D1557">
        <w:rPr>
          <w:rFonts w:eastAsia="Times New Roman" w:cs="Arial"/>
          <w:color w:val="000000"/>
          <w:sz w:val="20"/>
          <w:szCs w:val="20"/>
          <w:lang w:eastAsia="en-US"/>
        </w:rPr>
        <w:t>Il ne faut pas arrêter brutalement le traitement par OSPOLOT.</w:t>
      </w:r>
    </w:p>
    <w:p w14:paraId="715DD2B2"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Demandez conseil à votre médecin ou à votre pharmacien si vous avez la sensation que les effets d’OSPOLOT sont trop importants ou trop faibles.</w:t>
      </w:r>
    </w:p>
    <w:p w14:paraId="3768DDEB" w14:textId="77777777" w:rsidR="004D1557" w:rsidRPr="004D1557" w:rsidRDefault="004D1557" w:rsidP="004D1557">
      <w:pPr>
        <w:spacing w:before="0" w:after="0" w:line="240" w:lineRule="auto"/>
        <w:rPr>
          <w:rFonts w:eastAsia="Times New Roman" w:cs="Arial"/>
          <w:b/>
          <w:color w:val="000000"/>
          <w:sz w:val="20"/>
          <w:szCs w:val="20"/>
          <w:lang w:eastAsia="en-US"/>
        </w:rPr>
      </w:pPr>
    </w:p>
    <w:p w14:paraId="4D163F89" w14:textId="77777777" w:rsidR="004D1557" w:rsidRPr="004D1557" w:rsidRDefault="004D1557" w:rsidP="004D1557">
      <w:pPr>
        <w:spacing w:before="0" w:after="0" w:line="240" w:lineRule="auto"/>
        <w:jc w:val="left"/>
        <w:rPr>
          <w:rFonts w:eastAsia="Times New Roman" w:cs="Arial"/>
          <w:b/>
          <w:color w:val="000000"/>
          <w:sz w:val="20"/>
          <w:szCs w:val="20"/>
          <w:lang w:eastAsia="en-US"/>
        </w:rPr>
      </w:pPr>
      <w:r w:rsidRPr="004D1557">
        <w:rPr>
          <w:rFonts w:eastAsia="Times New Roman" w:cs="Arial"/>
          <w:b/>
          <w:color w:val="000000"/>
          <w:sz w:val="20"/>
          <w:szCs w:val="20"/>
          <w:lang w:eastAsia="en-US"/>
        </w:rPr>
        <w:t>Si vous avez pris plus d'OSPOLOT que vous n’auriez dû :</w:t>
      </w:r>
    </w:p>
    <w:p w14:paraId="69904954" w14:textId="77777777" w:rsidR="004D1557" w:rsidRPr="004D1557" w:rsidRDefault="004D1557" w:rsidP="004D1557">
      <w:pPr>
        <w:spacing w:before="0" w:after="0" w:line="240" w:lineRule="auto"/>
        <w:rPr>
          <w:rFonts w:eastAsia="Times New Roman" w:cs="Arial"/>
          <w:color w:val="000000"/>
          <w:sz w:val="20"/>
          <w:szCs w:val="20"/>
        </w:rPr>
      </w:pPr>
      <w:r w:rsidRPr="004D1557">
        <w:rPr>
          <w:rFonts w:eastAsia="Times New Roman" w:cs="Arial"/>
          <w:color w:val="000000"/>
          <w:sz w:val="20"/>
          <w:szCs w:val="20"/>
        </w:rPr>
        <w:t xml:space="preserve">Des effets indésirables peuvent survenir de manière plus fréquente. </w:t>
      </w:r>
    </w:p>
    <w:p w14:paraId="1A79A679" w14:textId="3964DB2C" w:rsidR="004D1557" w:rsidRPr="004D1557" w:rsidRDefault="004D1557" w:rsidP="004D1557">
      <w:pPr>
        <w:spacing w:before="0" w:after="0" w:line="240" w:lineRule="auto"/>
        <w:rPr>
          <w:rFonts w:eastAsia="Times New Roman" w:cs="Arial"/>
          <w:color w:val="000000"/>
          <w:sz w:val="20"/>
          <w:szCs w:val="20"/>
        </w:rPr>
      </w:pPr>
      <w:r w:rsidRPr="004D1557">
        <w:rPr>
          <w:rFonts w:eastAsia="Times New Roman" w:cs="Arial"/>
          <w:color w:val="000000"/>
          <w:sz w:val="20"/>
          <w:szCs w:val="20"/>
        </w:rPr>
        <w:t xml:space="preserve">Si vous avez pris plus d'OSPOLOT que vous n'auriez dû, contacter immédiatement un médecin ou un pharmacien. Si possible montrez leur la boîte d’OSPOLOT et la présente notice. </w:t>
      </w:r>
    </w:p>
    <w:p w14:paraId="47F42F6C" w14:textId="77777777" w:rsidR="004D1557" w:rsidRPr="004D1557" w:rsidRDefault="004D1557" w:rsidP="004D1557">
      <w:pPr>
        <w:keepNext/>
        <w:spacing w:before="0" w:after="0" w:line="240" w:lineRule="auto"/>
        <w:jc w:val="left"/>
        <w:rPr>
          <w:rFonts w:eastAsia="Times New Roman" w:cs="Arial"/>
          <w:b/>
          <w:color w:val="000000"/>
          <w:sz w:val="20"/>
          <w:szCs w:val="20"/>
          <w:lang w:eastAsia="en-US"/>
        </w:rPr>
      </w:pPr>
      <w:r w:rsidRPr="004D1557">
        <w:rPr>
          <w:rFonts w:eastAsia="Times New Roman" w:cs="Arial"/>
          <w:b/>
          <w:color w:val="000000"/>
          <w:sz w:val="20"/>
          <w:szCs w:val="20"/>
          <w:lang w:eastAsia="en-US"/>
        </w:rPr>
        <w:lastRenderedPageBreak/>
        <w:t>Si vous oubliez de prendre OSPOLOT :</w:t>
      </w:r>
    </w:p>
    <w:p w14:paraId="7DCC164D" w14:textId="77777777" w:rsidR="004D1557" w:rsidRPr="004D1557" w:rsidRDefault="004D1557" w:rsidP="004D1557">
      <w:pPr>
        <w:spacing w:before="0" w:after="0" w:line="240" w:lineRule="auto"/>
        <w:rPr>
          <w:rFonts w:eastAsia="Times New Roman" w:cs="Times New Roman"/>
          <w:bCs/>
          <w:color w:val="000000"/>
          <w:sz w:val="20"/>
          <w:szCs w:val="20"/>
        </w:rPr>
      </w:pPr>
      <w:r w:rsidRPr="004D1557">
        <w:rPr>
          <w:rFonts w:eastAsia="Times New Roman" w:cs="Times New Roman"/>
          <w:bCs/>
          <w:color w:val="000000"/>
          <w:sz w:val="20"/>
          <w:szCs w:val="20"/>
        </w:rPr>
        <w:t>Ne doublez pas la dose à la prise suivante. Poursuivez le traitement à la posologie prescrite. En cas d’oubli de plusieurs doses, veuillez consulter votre médecin.</w:t>
      </w:r>
    </w:p>
    <w:p w14:paraId="19808089" w14:textId="77777777" w:rsidR="004D1557" w:rsidRPr="004D1557" w:rsidRDefault="004D1557" w:rsidP="004D1557">
      <w:pPr>
        <w:spacing w:before="0" w:after="0" w:line="240" w:lineRule="auto"/>
        <w:rPr>
          <w:rFonts w:eastAsia="Times New Roman" w:cs="Times New Roman"/>
          <w:bCs/>
          <w:color w:val="000000"/>
          <w:sz w:val="20"/>
          <w:szCs w:val="20"/>
        </w:rPr>
      </w:pPr>
    </w:p>
    <w:p w14:paraId="71CFC548" w14:textId="77777777" w:rsidR="004D1557" w:rsidRPr="004D1557" w:rsidRDefault="004D1557" w:rsidP="004D1557">
      <w:pPr>
        <w:spacing w:before="0" w:after="0" w:line="240" w:lineRule="auto"/>
        <w:rPr>
          <w:rFonts w:eastAsia="Times New Roman" w:cs="Times New Roman"/>
          <w:b/>
          <w:color w:val="000000"/>
          <w:sz w:val="20"/>
          <w:szCs w:val="20"/>
        </w:rPr>
      </w:pPr>
      <w:r w:rsidRPr="004D1557">
        <w:rPr>
          <w:rFonts w:eastAsia="Times New Roman" w:cs="Times New Roman"/>
          <w:b/>
          <w:color w:val="000000"/>
          <w:sz w:val="20"/>
          <w:szCs w:val="20"/>
        </w:rPr>
        <w:t>Si vous arrêtez de prendre OSPOLOT :</w:t>
      </w:r>
    </w:p>
    <w:p w14:paraId="4AD0603B"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Si vous voulez interrompre ou arrêter le traitement par OSPOLOT, parlez-en avant à votre médecin.</w:t>
      </w:r>
    </w:p>
    <w:p w14:paraId="370881B0"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Il ne faut pas arrêter brutalement le traitement par OSPOLOT sans avis médical. Cela peut compromettre l’efficacité du traitement et provoquer la réapparition de crises d’épilepsie. La durée de traitement et la posologie varient d’une personne à une autre et seront déterminées par votre médecin.</w:t>
      </w:r>
    </w:p>
    <w:p w14:paraId="5C641700"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Si vous avez d’autres questions sur l’utilisation de ce médicament, demandez plus d’informations à votre médecin ou à votre pharmacien.</w:t>
      </w:r>
    </w:p>
    <w:p w14:paraId="06D34195" w14:textId="77777777" w:rsidR="004D1557" w:rsidRPr="004D1557" w:rsidRDefault="004D1557" w:rsidP="004D1557">
      <w:pPr>
        <w:spacing w:before="0" w:after="0" w:line="240" w:lineRule="auto"/>
        <w:rPr>
          <w:rFonts w:eastAsia="Times New Roman" w:cs="Arial"/>
          <w:color w:val="000000"/>
          <w:sz w:val="20"/>
          <w:szCs w:val="20"/>
          <w:lang w:eastAsia="en-US"/>
        </w:rPr>
      </w:pPr>
    </w:p>
    <w:p w14:paraId="718797CA" w14:textId="77777777" w:rsidR="004D1557" w:rsidRPr="004D1557" w:rsidRDefault="004D1557" w:rsidP="004D1557">
      <w:pPr>
        <w:tabs>
          <w:tab w:val="left" w:pos="480"/>
        </w:tabs>
        <w:spacing w:before="240" w:after="120" w:line="240" w:lineRule="auto"/>
        <w:rPr>
          <w:rFonts w:ascii="Times New Roman" w:eastAsia="Times New Roman" w:hAnsi="Times New Roman" w:cs="Times New Roman"/>
          <w:b/>
          <w:bCs/>
          <w:color w:val="auto"/>
          <w:sz w:val="20"/>
          <w:szCs w:val="20"/>
          <w:lang w:eastAsia="en-US"/>
        </w:rPr>
      </w:pPr>
      <w:r w:rsidRPr="004D1557">
        <w:rPr>
          <w:rFonts w:eastAsia="Times New Roman" w:cs="Times New Roman"/>
          <w:b/>
          <w:color w:val="0B3D92"/>
          <w:szCs w:val="20"/>
        </w:rPr>
        <w:t>4.</w:t>
      </w:r>
      <w:r w:rsidRPr="004D1557">
        <w:rPr>
          <w:rFonts w:eastAsia="Times New Roman" w:cs="Times New Roman"/>
          <w:b/>
          <w:color w:val="0B3D92"/>
          <w:szCs w:val="20"/>
        </w:rPr>
        <w:tab/>
        <w:t>QUELS SONT LES EFFET INDESIRABLES EVENTUELS ?</w:t>
      </w:r>
    </w:p>
    <w:p w14:paraId="79D71618" w14:textId="77777777" w:rsidR="004D1557" w:rsidRPr="004D1557" w:rsidRDefault="004D1557" w:rsidP="004D1557">
      <w:pPr>
        <w:spacing w:before="12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Comme tous les médicaments, OSPOLOT est susceptible d’avoir des effets indésirables, bien que tout le monde n'y soit pas sujet.</w:t>
      </w:r>
    </w:p>
    <w:p w14:paraId="4B777E58" w14:textId="77777777" w:rsidR="004D1557" w:rsidRPr="004D1557" w:rsidRDefault="004D1557" w:rsidP="004D1557">
      <w:pPr>
        <w:spacing w:before="0" w:after="0" w:line="240" w:lineRule="auto"/>
        <w:rPr>
          <w:rFonts w:eastAsia="Times New Roman" w:cs="Arial"/>
          <w:color w:val="000000"/>
          <w:sz w:val="20"/>
          <w:szCs w:val="20"/>
          <w:lang w:eastAsia="en-US"/>
        </w:rPr>
      </w:pPr>
    </w:p>
    <w:p w14:paraId="4236D7E6" w14:textId="77777777" w:rsidR="004D1557" w:rsidRPr="004D1557" w:rsidRDefault="004D1557" w:rsidP="004D1557">
      <w:pPr>
        <w:numPr>
          <w:ilvl w:val="12"/>
          <w:numId w:val="0"/>
        </w:numPr>
        <w:spacing w:before="0" w:after="0" w:line="240" w:lineRule="atLeast"/>
        <w:rPr>
          <w:rFonts w:eastAsia="Times New Roman" w:cs="Arial"/>
          <w:color w:val="000000"/>
          <w:sz w:val="20"/>
          <w:szCs w:val="20"/>
          <w:lang w:eastAsia="en-US"/>
        </w:rPr>
      </w:pPr>
      <w:r w:rsidRPr="004D1557">
        <w:rPr>
          <w:rFonts w:eastAsia="Times New Roman" w:cs="Arial"/>
          <w:b/>
          <w:bCs/>
          <w:color w:val="000000"/>
          <w:sz w:val="20"/>
          <w:szCs w:val="20"/>
          <w:lang w:eastAsia="en-US"/>
        </w:rPr>
        <w:t>Très fréquent</w:t>
      </w:r>
      <w:r w:rsidRPr="004D1557">
        <w:rPr>
          <w:rFonts w:eastAsia="Times New Roman" w:cs="Arial"/>
          <w:color w:val="000000"/>
          <w:sz w:val="20"/>
          <w:szCs w:val="20"/>
          <w:lang w:eastAsia="en-US"/>
        </w:rPr>
        <w:t xml:space="preserve"> (chez plus d’une personne traitée sur 10) :</w:t>
      </w:r>
    </w:p>
    <w:p w14:paraId="4D057BE7" w14:textId="77777777" w:rsidR="004D1557" w:rsidRPr="004D1557" w:rsidRDefault="004D1557" w:rsidP="004D1557">
      <w:pPr>
        <w:numPr>
          <w:ilvl w:val="0"/>
          <w:numId w:val="31"/>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Douleurs gastriques (par exemple, nausées et vomissements)</w:t>
      </w:r>
    </w:p>
    <w:p w14:paraId="666F3597" w14:textId="77777777" w:rsidR="004D1557" w:rsidRPr="004D1557" w:rsidRDefault="004D1557" w:rsidP="004D1557">
      <w:pPr>
        <w:spacing w:before="120" w:after="0" w:line="240" w:lineRule="atLeast"/>
        <w:rPr>
          <w:rFonts w:eastAsia="Times New Roman" w:cs="Arial"/>
          <w:color w:val="000000"/>
          <w:sz w:val="20"/>
          <w:szCs w:val="20"/>
          <w:lang w:eastAsia="en-US"/>
        </w:rPr>
      </w:pPr>
      <w:r w:rsidRPr="004D1557">
        <w:rPr>
          <w:rFonts w:eastAsia="Times New Roman" w:cs="Arial"/>
          <w:b/>
          <w:bCs/>
          <w:color w:val="000000"/>
          <w:sz w:val="20"/>
          <w:szCs w:val="20"/>
          <w:lang w:eastAsia="en-US"/>
        </w:rPr>
        <w:t>Fréquent</w:t>
      </w:r>
      <w:r w:rsidRPr="004D1557">
        <w:rPr>
          <w:rFonts w:eastAsia="Times New Roman" w:cs="Arial"/>
          <w:color w:val="000000"/>
          <w:sz w:val="20"/>
          <w:szCs w:val="20"/>
          <w:lang w:eastAsia="en-US"/>
        </w:rPr>
        <w:t xml:space="preserve"> (chez 1 à 10 personnes traitées sur 100) :</w:t>
      </w:r>
    </w:p>
    <w:p w14:paraId="5367D88B" w14:textId="77777777" w:rsidR="004D1557" w:rsidRPr="004D1557" w:rsidRDefault="004D1557" w:rsidP="004D1557">
      <w:pPr>
        <w:numPr>
          <w:ilvl w:val="0"/>
          <w:numId w:val="30"/>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Trouble respiratoire dont essoufflement (dépendant de la dose)</w:t>
      </w:r>
    </w:p>
    <w:p w14:paraId="51EB1B8B" w14:textId="77777777" w:rsidR="004D1557" w:rsidRPr="004D1557" w:rsidRDefault="004D1557" w:rsidP="004D1557">
      <w:pPr>
        <w:numPr>
          <w:ilvl w:val="0"/>
          <w:numId w:val="30"/>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Sensation d’oppression dans la poitrine, tachycardie</w:t>
      </w:r>
    </w:p>
    <w:p w14:paraId="438C9589" w14:textId="77777777" w:rsidR="004D1557" w:rsidRPr="004D1557" w:rsidRDefault="004D1557" w:rsidP="004D1557">
      <w:pPr>
        <w:numPr>
          <w:ilvl w:val="0"/>
          <w:numId w:val="30"/>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Fourmillement dans les bras, les jambes ou le visage (dépendant de la dose)</w:t>
      </w:r>
    </w:p>
    <w:p w14:paraId="03519425" w14:textId="77777777" w:rsidR="004D1557" w:rsidRPr="004D1557" w:rsidRDefault="004D1557" w:rsidP="004D1557">
      <w:pPr>
        <w:numPr>
          <w:ilvl w:val="0"/>
          <w:numId w:val="30"/>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Vertige, maux de tête</w:t>
      </w:r>
    </w:p>
    <w:p w14:paraId="6BAD0E14" w14:textId="77777777" w:rsidR="004D1557" w:rsidRPr="004D1557" w:rsidRDefault="004D1557" w:rsidP="004D1557">
      <w:pPr>
        <w:numPr>
          <w:ilvl w:val="0"/>
          <w:numId w:val="30"/>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Vision double</w:t>
      </w:r>
    </w:p>
    <w:p w14:paraId="69020FC6" w14:textId="77777777" w:rsidR="004D1557" w:rsidRPr="004D1557" w:rsidRDefault="004D1557" w:rsidP="004D1557">
      <w:pPr>
        <w:numPr>
          <w:ilvl w:val="0"/>
          <w:numId w:val="30"/>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Hoquet, perte de poids ou perte d’appétit</w:t>
      </w:r>
    </w:p>
    <w:p w14:paraId="0F240F1A" w14:textId="77777777" w:rsidR="004D1557" w:rsidRPr="004D1557" w:rsidRDefault="004D1557" w:rsidP="004D1557">
      <w:pPr>
        <w:spacing w:before="120" w:after="0" w:line="240" w:lineRule="atLeast"/>
        <w:rPr>
          <w:rFonts w:eastAsia="Times New Roman" w:cs="Arial"/>
          <w:color w:val="000000"/>
          <w:sz w:val="20"/>
          <w:szCs w:val="20"/>
          <w:lang w:eastAsia="en-US"/>
        </w:rPr>
      </w:pPr>
      <w:r w:rsidRPr="004D1557">
        <w:rPr>
          <w:rFonts w:eastAsia="Times New Roman" w:cs="Arial"/>
          <w:b/>
          <w:bCs/>
          <w:color w:val="000000"/>
          <w:sz w:val="20"/>
          <w:szCs w:val="20"/>
          <w:lang w:eastAsia="en-US"/>
        </w:rPr>
        <w:t>Peu fréquent</w:t>
      </w:r>
      <w:r w:rsidRPr="004D1557">
        <w:rPr>
          <w:rFonts w:eastAsia="Times New Roman" w:cs="Arial"/>
          <w:color w:val="000000"/>
          <w:sz w:val="20"/>
          <w:szCs w:val="20"/>
          <w:lang w:eastAsia="en-US"/>
        </w:rPr>
        <w:t xml:space="preserve"> (chez 1 à 10 personnes traitées sur 1000) :</w:t>
      </w:r>
    </w:p>
    <w:p w14:paraId="756408B2" w14:textId="77777777" w:rsidR="004D1557" w:rsidRPr="004D1557" w:rsidRDefault="004D1557" w:rsidP="004D1557">
      <w:pPr>
        <w:numPr>
          <w:ilvl w:val="0"/>
          <w:numId w:val="32"/>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Hallucination, anxiété, manque d’énergie</w:t>
      </w:r>
    </w:p>
    <w:p w14:paraId="19AE93F8" w14:textId="77777777" w:rsidR="004D1557" w:rsidRPr="004D1557" w:rsidRDefault="004D1557" w:rsidP="004D1557">
      <w:pPr>
        <w:numPr>
          <w:ilvl w:val="0"/>
          <w:numId w:val="32"/>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Faiblesse musculaire, douleurs articulaires</w:t>
      </w:r>
    </w:p>
    <w:p w14:paraId="596F5BF2" w14:textId="77777777" w:rsidR="004D1557" w:rsidRPr="004D1557" w:rsidRDefault="004D1557" w:rsidP="004D1557">
      <w:pPr>
        <w:numPr>
          <w:ilvl w:val="0"/>
          <w:numId w:val="32"/>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Augmentation de la fréquence des crises, état de grand mal</w:t>
      </w:r>
    </w:p>
    <w:p w14:paraId="20273E5D" w14:textId="77777777" w:rsidR="004D1557" w:rsidRPr="004D1557" w:rsidRDefault="004D1557" w:rsidP="004D1557">
      <w:pPr>
        <w:spacing w:before="120" w:after="0" w:line="240" w:lineRule="atLeast"/>
        <w:rPr>
          <w:rFonts w:eastAsia="Times New Roman" w:cs="Arial"/>
          <w:color w:val="000000"/>
          <w:sz w:val="20"/>
          <w:szCs w:val="20"/>
          <w:lang w:eastAsia="en-US"/>
        </w:rPr>
      </w:pPr>
      <w:r w:rsidRPr="004D1557">
        <w:rPr>
          <w:rFonts w:eastAsia="Times New Roman" w:cs="Arial"/>
          <w:b/>
          <w:bCs/>
          <w:color w:val="000000"/>
          <w:sz w:val="20"/>
          <w:szCs w:val="20"/>
          <w:lang w:eastAsia="en-US"/>
        </w:rPr>
        <w:t>Fréquence indéterminée</w:t>
      </w:r>
      <w:r w:rsidRPr="004D1557">
        <w:rPr>
          <w:rFonts w:eastAsia="Times New Roman" w:cs="Arial"/>
          <w:color w:val="000000"/>
          <w:sz w:val="20"/>
          <w:szCs w:val="20"/>
          <w:lang w:eastAsia="en-US"/>
        </w:rPr>
        <w:t xml:space="preserve"> (ne peut pas être calculée avec les données disponibles) :</w:t>
      </w:r>
    </w:p>
    <w:p w14:paraId="1C903B65" w14:textId="77777777" w:rsidR="004D1557" w:rsidRPr="004D1557" w:rsidRDefault="004D1557" w:rsidP="004D1557">
      <w:pPr>
        <w:numPr>
          <w:ilvl w:val="0"/>
          <w:numId w:val="33"/>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Réaction d’hypersensibilité retardée touchant plusieurs organes avec fièvre, éruption cutanée, inflammation vasculaire, gonflement des ganglions, douleur articulaire, taux anormal de globules blancs, hypertrophie du foie ou de la rate et réaction cutanée sévère (syndrome de Stevens-Johnson, syndrome de Lyell)</w:t>
      </w:r>
    </w:p>
    <w:p w14:paraId="644361B7" w14:textId="77777777" w:rsidR="004D1557" w:rsidRPr="004D1557" w:rsidRDefault="004D1557" w:rsidP="004D1557">
      <w:pPr>
        <w:numPr>
          <w:ilvl w:val="0"/>
          <w:numId w:val="33"/>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Insuffisance rénale aigue</w:t>
      </w:r>
    </w:p>
    <w:p w14:paraId="08088306" w14:textId="77777777" w:rsidR="004D1557" w:rsidRPr="004D1557" w:rsidRDefault="004D1557" w:rsidP="004D1557">
      <w:pPr>
        <w:numPr>
          <w:ilvl w:val="0"/>
          <w:numId w:val="33"/>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Dégradation significative de la vision, inflammation neurologique</w:t>
      </w:r>
    </w:p>
    <w:p w14:paraId="499732FA" w14:textId="77777777" w:rsidR="004D1557" w:rsidRPr="004D1557" w:rsidRDefault="004D1557" w:rsidP="004D1557">
      <w:pPr>
        <w:numPr>
          <w:ilvl w:val="0"/>
          <w:numId w:val="33"/>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Réaction endommageant le foie et/ou augmentation des marqueurs hépatiques</w:t>
      </w:r>
    </w:p>
    <w:p w14:paraId="488B8AB2" w14:textId="77777777" w:rsidR="004D1557" w:rsidRPr="004D1557" w:rsidRDefault="004D1557" w:rsidP="004D1557">
      <w:pPr>
        <w:numPr>
          <w:ilvl w:val="0"/>
          <w:numId w:val="33"/>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Etat dépressif/dépression, changement de personnalité et troubles du comportement (par exemple agressivité, irritabilité, sautes d’humeur), troubles cognitifs</w:t>
      </w:r>
    </w:p>
    <w:p w14:paraId="2C549B64" w14:textId="77777777" w:rsidR="004D1557" w:rsidRPr="004D1557" w:rsidRDefault="004D1557" w:rsidP="004D1557">
      <w:pPr>
        <w:numPr>
          <w:ilvl w:val="0"/>
          <w:numId w:val="33"/>
        </w:numPr>
        <w:spacing w:before="0" w:after="0" w:line="240" w:lineRule="atLeast"/>
        <w:jc w:val="left"/>
        <w:rPr>
          <w:rFonts w:eastAsia="Times New Roman" w:cs="Arial"/>
          <w:color w:val="000000"/>
          <w:sz w:val="20"/>
          <w:szCs w:val="20"/>
          <w:lang w:eastAsia="en-US"/>
        </w:rPr>
      </w:pPr>
      <w:r w:rsidRPr="004D1557">
        <w:rPr>
          <w:rFonts w:eastAsia="Times New Roman" w:cs="Arial"/>
          <w:color w:val="000000"/>
          <w:sz w:val="20"/>
          <w:szCs w:val="20"/>
          <w:lang w:eastAsia="en-US"/>
        </w:rPr>
        <w:t>Diarrhées</w:t>
      </w:r>
    </w:p>
    <w:p w14:paraId="44DA252B" w14:textId="77777777" w:rsidR="004D1557" w:rsidRPr="004D1557" w:rsidRDefault="004D1557" w:rsidP="004D1557">
      <w:pPr>
        <w:spacing w:before="0" w:after="0" w:line="240" w:lineRule="atLeast"/>
        <w:rPr>
          <w:rFonts w:eastAsia="Times New Roman" w:cs="Arial"/>
          <w:color w:val="000000"/>
          <w:sz w:val="20"/>
          <w:szCs w:val="20"/>
          <w:lang w:eastAsia="en-US"/>
        </w:rPr>
      </w:pPr>
    </w:p>
    <w:p w14:paraId="7FD0B44A"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Dans un cas, l'administration d'OSPOLOT a conduit à une faiblesse progressive des membres, une hypersialorrhée, un trouble de l'élocution, une somnolence croissante jusqu'au coma. Les symptômes ont régressé dans les heures qui ont suivi l'arrêt du traitement par OSPOLOT.</w:t>
      </w:r>
    </w:p>
    <w:p w14:paraId="04A17AA4" w14:textId="77777777" w:rsidR="004D1557" w:rsidRPr="004D1557" w:rsidRDefault="004D1557" w:rsidP="004D1557">
      <w:pPr>
        <w:spacing w:before="0" w:after="0" w:line="240" w:lineRule="auto"/>
        <w:rPr>
          <w:rFonts w:eastAsia="Times New Roman" w:cs="Arial"/>
          <w:color w:val="000000"/>
          <w:sz w:val="20"/>
          <w:szCs w:val="20"/>
          <w:lang w:eastAsia="en-US"/>
        </w:rPr>
      </w:pPr>
    </w:p>
    <w:p w14:paraId="41EA8D84"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 xml:space="preserve">Le sultiame est un inhibiteur de l'anhydrase carbonique, qui peut causer la formation de calculs rénaux, des changements dans la composition sanguine (acidose métabolique, hémodilution et modification du taux d’électrolytes sériques comme une diminution de la concentration de calcium dans le sang) et une fatigue. </w:t>
      </w:r>
    </w:p>
    <w:p w14:paraId="5E43D3AC" w14:textId="77777777" w:rsidR="004D1557" w:rsidRPr="004D1557" w:rsidRDefault="004D1557" w:rsidP="004D1557">
      <w:pPr>
        <w:numPr>
          <w:ilvl w:val="12"/>
          <w:numId w:val="0"/>
        </w:numPr>
        <w:spacing w:before="0" w:after="0" w:line="240" w:lineRule="atLeast"/>
        <w:rPr>
          <w:rFonts w:eastAsia="Times New Roman" w:cs="Arial"/>
          <w:noProof/>
          <w:color w:val="000000"/>
          <w:sz w:val="20"/>
          <w:lang w:eastAsia="en-US"/>
        </w:rPr>
      </w:pPr>
    </w:p>
    <w:p w14:paraId="6B1C5BB4" w14:textId="77777777" w:rsidR="004D1557" w:rsidRPr="004D1557" w:rsidRDefault="004D1557" w:rsidP="004D1557">
      <w:pPr>
        <w:spacing w:before="0" w:after="0" w:line="240" w:lineRule="auto"/>
        <w:rPr>
          <w:rFonts w:eastAsia="Times New Roman" w:cs="Times New Roman"/>
          <w:b/>
          <w:bCs/>
          <w:color w:val="auto"/>
          <w:sz w:val="20"/>
          <w:szCs w:val="20"/>
        </w:rPr>
      </w:pPr>
      <w:r w:rsidRPr="004D1557">
        <w:rPr>
          <w:rFonts w:eastAsia="Times New Roman" w:cs="Times New Roman"/>
          <w:b/>
          <w:bCs/>
          <w:color w:val="auto"/>
          <w:sz w:val="20"/>
          <w:szCs w:val="20"/>
        </w:rPr>
        <w:t>Déclaration des effets secondaires</w:t>
      </w:r>
    </w:p>
    <w:p w14:paraId="39F6E9A6" w14:textId="77777777" w:rsidR="004D1557" w:rsidRPr="004D1557" w:rsidRDefault="004D1557" w:rsidP="004D1557">
      <w:pPr>
        <w:spacing w:before="0" w:after="20"/>
        <w:rPr>
          <w:rFonts w:eastAsia="Times New Roman" w:cs="Arial"/>
          <w:color w:val="000000"/>
          <w:sz w:val="20"/>
          <w:szCs w:val="20"/>
          <w:lang w:eastAsia="en-US"/>
        </w:rPr>
      </w:pPr>
      <w:r w:rsidRPr="004D1557">
        <w:rPr>
          <w:rFonts w:eastAsia="Times New Roman" w:cs="Arial"/>
          <w:color w:val="000000"/>
          <w:sz w:val="20"/>
          <w:szCs w:val="20"/>
          <w:lang w:eastAsia="en-US"/>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le portail de signalement : </w:t>
      </w:r>
      <w:hyperlink r:id="rId44" w:history="1">
        <w:r w:rsidRPr="004D1557">
          <w:rPr>
            <w:rFonts w:eastAsia="Times New Roman" w:cs="Arial"/>
            <w:color w:val="000000"/>
            <w:sz w:val="20"/>
            <w:szCs w:val="20"/>
            <w:lang w:eastAsia="en-US"/>
          </w:rPr>
          <w:t>www.signalement-sante.gouv.fr</w:t>
        </w:r>
      </w:hyperlink>
      <w:r w:rsidRPr="004D1557">
        <w:rPr>
          <w:rFonts w:eastAsia="Times New Roman" w:cs="Arial"/>
          <w:color w:val="000000"/>
          <w:sz w:val="20"/>
          <w:szCs w:val="20"/>
          <w:lang w:eastAsia="en-US"/>
        </w:rPr>
        <w:t>.</w:t>
      </w:r>
    </w:p>
    <w:p w14:paraId="33F76F1E" w14:textId="7D4BB88D" w:rsidR="004D1557" w:rsidRDefault="004D1557" w:rsidP="004D1557">
      <w:pPr>
        <w:spacing w:before="0" w:after="0" w:line="240" w:lineRule="auto"/>
        <w:rPr>
          <w:rFonts w:eastAsia="Times New Roman" w:cs="Times New Roman"/>
          <w:color w:val="auto"/>
          <w:sz w:val="20"/>
        </w:rPr>
      </w:pPr>
      <w:r w:rsidRPr="004D1557">
        <w:rPr>
          <w:rFonts w:eastAsia="Times New Roman" w:cs="Times New Roman"/>
          <w:color w:val="auto"/>
          <w:sz w:val="20"/>
        </w:rPr>
        <w:t>En signalant les effets indésirables, vous contribuez à fournir davantage d’informations sur la sécurité du médicament.</w:t>
      </w:r>
    </w:p>
    <w:p w14:paraId="20B43544" w14:textId="77777777" w:rsidR="00020CA2" w:rsidRDefault="00020CA2" w:rsidP="004D1557">
      <w:pPr>
        <w:spacing w:before="0" w:after="0" w:line="240" w:lineRule="auto"/>
        <w:rPr>
          <w:rFonts w:eastAsia="Times New Roman" w:cs="Times New Roman"/>
          <w:color w:val="auto"/>
          <w:sz w:val="20"/>
        </w:rPr>
      </w:pPr>
    </w:p>
    <w:p w14:paraId="65656D2D" w14:textId="77777777" w:rsidR="00020CA2" w:rsidRPr="004D1557" w:rsidRDefault="00020CA2" w:rsidP="004D1557">
      <w:pPr>
        <w:spacing w:before="0" w:after="0" w:line="240" w:lineRule="auto"/>
        <w:rPr>
          <w:rFonts w:eastAsia="Times New Roman" w:cs="Times New Roman"/>
          <w:color w:val="auto"/>
          <w:sz w:val="20"/>
        </w:rPr>
      </w:pPr>
    </w:p>
    <w:p w14:paraId="366E969C" w14:textId="77777777" w:rsidR="004D1557" w:rsidRPr="004D1557" w:rsidRDefault="004D1557" w:rsidP="004D1557">
      <w:pPr>
        <w:tabs>
          <w:tab w:val="left" w:pos="480"/>
        </w:tabs>
        <w:spacing w:before="240" w:after="120" w:line="240" w:lineRule="auto"/>
        <w:rPr>
          <w:rFonts w:ascii="Times New Roman" w:eastAsia="Times New Roman" w:hAnsi="Times New Roman" w:cs="Times New Roman"/>
          <w:b/>
          <w:bCs/>
          <w:color w:val="auto"/>
          <w:sz w:val="20"/>
          <w:szCs w:val="20"/>
          <w:lang w:eastAsia="en-US"/>
        </w:rPr>
      </w:pPr>
      <w:r w:rsidRPr="004D1557">
        <w:rPr>
          <w:rFonts w:eastAsia="Times New Roman" w:cs="Times New Roman"/>
          <w:b/>
          <w:caps/>
          <w:color w:val="0B3D92"/>
          <w:szCs w:val="20"/>
        </w:rPr>
        <w:lastRenderedPageBreak/>
        <w:t>5.</w:t>
      </w:r>
      <w:r w:rsidRPr="004D1557">
        <w:rPr>
          <w:rFonts w:eastAsia="Times New Roman" w:cs="Times New Roman"/>
          <w:b/>
          <w:caps/>
          <w:color w:val="0B3D92"/>
          <w:szCs w:val="20"/>
        </w:rPr>
        <w:tab/>
        <w:t>Comment conserver OSPOLOT ?</w:t>
      </w:r>
    </w:p>
    <w:p w14:paraId="4B94A7CD" w14:textId="77777777" w:rsidR="004D1557" w:rsidRPr="004D1557" w:rsidRDefault="004D1557" w:rsidP="004D1557">
      <w:pPr>
        <w:spacing w:before="120" w:after="12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Tenir ce médicament hors de la vue et de la portée des enfants.</w:t>
      </w:r>
    </w:p>
    <w:p w14:paraId="20F6481B"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N’utilisez pas ce médicament après la date de péremption indiquée sur le flacon et la boîte après {EXP}. La date de péremption fait référence au dernier jour de ce mois.</w:t>
      </w:r>
    </w:p>
    <w:p w14:paraId="2338E51D" w14:textId="77777777" w:rsidR="004D1557" w:rsidRPr="004D1557" w:rsidRDefault="004D1557" w:rsidP="004D1557">
      <w:pPr>
        <w:spacing w:before="12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N’utilisez pas ce médicament au-delà de 3 mois après la première ouverture du flacon.</w:t>
      </w:r>
    </w:p>
    <w:p w14:paraId="58BA50F1" w14:textId="77777777" w:rsidR="004D1557" w:rsidRPr="004D1557" w:rsidRDefault="004D1557" w:rsidP="004D1557">
      <w:pPr>
        <w:spacing w:before="12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N’utilisez pas ce médicament si vous remarquez que le flacon, le bouchon ou l’emballage sont endommagés.</w:t>
      </w:r>
    </w:p>
    <w:p w14:paraId="7EC00B5C" w14:textId="77777777" w:rsidR="004D1557" w:rsidRPr="004D1557" w:rsidRDefault="004D1557" w:rsidP="004D1557">
      <w:pPr>
        <w:spacing w:before="12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Ne jetez aucun médicament au tout-à-l’égout ou avec les ordures ménagères. Demandez à votre pharmacien d’éliminer les médicaments que vous n’utilisez plus. Ces mesures permettront de protéger l’environnement.</w:t>
      </w:r>
    </w:p>
    <w:p w14:paraId="2880B226" w14:textId="77777777" w:rsidR="004D1557" w:rsidRPr="004D1557" w:rsidRDefault="004D1557" w:rsidP="004D1557">
      <w:pPr>
        <w:spacing w:before="120" w:after="0" w:line="240" w:lineRule="auto"/>
        <w:rPr>
          <w:rFonts w:eastAsia="Times New Roman" w:cs="Arial"/>
          <w:color w:val="000000"/>
          <w:sz w:val="20"/>
          <w:szCs w:val="20"/>
          <w:lang w:eastAsia="en-US"/>
        </w:rPr>
      </w:pPr>
    </w:p>
    <w:p w14:paraId="6C3F1AAB" w14:textId="77777777" w:rsidR="004D1557" w:rsidRPr="004D1557" w:rsidRDefault="004D1557" w:rsidP="004D1557">
      <w:pPr>
        <w:tabs>
          <w:tab w:val="left" w:pos="480"/>
        </w:tabs>
        <w:spacing w:before="240" w:after="120" w:line="240" w:lineRule="auto"/>
        <w:rPr>
          <w:rFonts w:eastAsia="Times New Roman" w:cs="Times New Roman"/>
          <w:b/>
          <w:caps/>
          <w:color w:val="0B3D92"/>
          <w:szCs w:val="20"/>
        </w:rPr>
      </w:pPr>
      <w:r w:rsidRPr="004D1557">
        <w:rPr>
          <w:rFonts w:eastAsia="Times New Roman" w:cs="Times New Roman"/>
          <w:b/>
          <w:caps/>
          <w:color w:val="0B3D92"/>
          <w:szCs w:val="20"/>
        </w:rPr>
        <w:t>6.</w:t>
      </w:r>
      <w:r w:rsidRPr="004D1557">
        <w:rPr>
          <w:rFonts w:eastAsia="Times New Roman" w:cs="Times New Roman"/>
          <w:b/>
          <w:caps/>
          <w:color w:val="0B3D92"/>
          <w:szCs w:val="20"/>
        </w:rPr>
        <w:tab/>
        <w:t>Contenu de l’emballage et autres informations</w:t>
      </w:r>
    </w:p>
    <w:p w14:paraId="4BEEFB2C" w14:textId="77777777" w:rsidR="004D1557" w:rsidRPr="004D1557" w:rsidRDefault="004D1557" w:rsidP="004D1557">
      <w:pPr>
        <w:spacing w:before="120" w:after="0" w:line="240" w:lineRule="auto"/>
        <w:jc w:val="left"/>
        <w:rPr>
          <w:rFonts w:eastAsia="Times New Roman" w:cs="Times New Roman"/>
          <w:b/>
          <w:color w:val="0B3D92"/>
          <w:sz w:val="20"/>
          <w:szCs w:val="18"/>
        </w:rPr>
      </w:pPr>
      <w:r w:rsidRPr="004D1557">
        <w:rPr>
          <w:rFonts w:eastAsia="Times New Roman" w:cs="Times New Roman"/>
          <w:b/>
          <w:color w:val="0B3D92"/>
          <w:sz w:val="20"/>
          <w:szCs w:val="18"/>
        </w:rPr>
        <w:t>Que contient OSPOLOT ?</w:t>
      </w:r>
    </w:p>
    <w:p w14:paraId="2A2693F0" w14:textId="77777777" w:rsidR="004D1557" w:rsidRPr="004D1557" w:rsidRDefault="004D1557" w:rsidP="004D1557">
      <w:pPr>
        <w:spacing w:before="120" w:after="60" w:line="240" w:lineRule="auto"/>
        <w:jc w:val="left"/>
        <w:rPr>
          <w:rFonts w:eastAsia="Times New Roman" w:cs="Arial"/>
          <w:b/>
          <w:color w:val="000000"/>
          <w:sz w:val="20"/>
          <w:szCs w:val="20"/>
          <w:lang w:eastAsia="en-US"/>
        </w:rPr>
      </w:pPr>
      <w:r w:rsidRPr="004D1557">
        <w:rPr>
          <w:rFonts w:eastAsia="Times New Roman" w:cs="Arial"/>
          <w:b/>
          <w:color w:val="000000"/>
          <w:sz w:val="20"/>
          <w:szCs w:val="20"/>
          <w:u w:val="single"/>
          <w:lang w:eastAsia="en-US"/>
        </w:rPr>
        <w:t xml:space="preserve">La substance active est </w:t>
      </w:r>
      <w:r w:rsidRPr="004D1557">
        <w:rPr>
          <w:rFonts w:eastAsia="Times New Roman" w:cs="Arial"/>
          <w:b/>
          <w:color w:val="000000"/>
          <w:sz w:val="20"/>
          <w:szCs w:val="20"/>
          <w:lang w:eastAsia="en-US"/>
        </w:rPr>
        <w:t xml:space="preserve">: </w:t>
      </w:r>
    </w:p>
    <w:p w14:paraId="25062692" w14:textId="77777777" w:rsidR="004D1557" w:rsidRPr="004D1557" w:rsidRDefault="004D1557" w:rsidP="004D1557">
      <w:p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Sultiame………………………………………………………………………………………………………</w:t>
      </w:r>
      <w:proofErr w:type="gramStart"/>
      <w:r w:rsidRPr="004D1557">
        <w:rPr>
          <w:rFonts w:eastAsia="Times New Roman" w:cs="Arial"/>
          <w:color w:val="000000"/>
          <w:sz w:val="20"/>
          <w:szCs w:val="20"/>
          <w:lang w:eastAsia="en-US"/>
        </w:rPr>
        <w:t>…….</w:t>
      </w:r>
      <w:proofErr w:type="gramEnd"/>
      <w:r w:rsidRPr="004D1557">
        <w:rPr>
          <w:rFonts w:eastAsia="Times New Roman" w:cs="Arial"/>
          <w:color w:val="000000"/>
          <w:sz w:val="20"/>
          <w:szCs w:val="20"/>
          <w:lang w:eastAsia="en-US"/>
        </w:rPr>
        <w:t>20 mg</w:t>
      </w:r>
    </w:p>
    <w:p w14:paraId="78027458" w14:textId="77777777" w:rsidR="004D1557" w:rsidRPr="004D1557" w:rsidRDefault="004D1557" w:rsidP="004D1557">
      <w:pPr>
        <w:spacing w:before="0" w:after="0" w:line="240" w:lineRule="auto"/>
        <w:rPr>
          <w:rFonts w:eastAsia="Times New Roman" w:cs="Arial"/>
          <w:bCs/>
          <w:color w:val="000000"/>
          <w:sz w:val="20"/>
          <w:szCs w:val="20"/>
        </w:rPr>
      </w:pPr>
      <w:r w:rsidRPr="004D1557">
        <w:rPr>
          <w:rFonts w:eastAsia="Times New Roman" w:cs="Arial"/>
          <w:color w:val="000000"/>
          <w:sz w:val="20"/>
          <w:szCs w:val="20"/>
        </w:rPr>
        <w:t>Pour 1 ml de suspension buvable</w:t>
      </w:r>
    </w:p>
    <w:p w14:paraId="113654D9" w14:textId="77777777" w:rsidR="004D1557" w:rsidRPr="004D1557" w:rsidRDefault="004D1557" w:rsidP="004D1557">
      <w:pPr>
        <w:spacing w:before="0" w:after="60" w:line="240" w:lineRule="auto"/>
        <w:jc w:val="left"/>
        <w:rPr>
          <w:rFonts w:eastAsia="Times New Roman" w:cs="Arial"/>
          <w:b/>
          <w:color w:val="000000"/>
          <w:sz w:val="20"/>
          <w:szCs w:val="20"/>
          <w:u w:val="single"/>
          <w:lang w:eastAsia="en-US"/>
        </w:rPr>
      </w:pPr>
    </w:p>
    <w:p w14:paraId="6C61CC7D" w14:textId="77777777" w:rsidR="004D1557" w:rsidRPr="004D1557" w:rsidRDefault="004D1557" w:rsidP="004D1557">
      <w:pPr>
        <w:spacing w:before="0" w:after="60" w:line="240" w:lineRule="auto"/>
        <w:jc w:val="left"/>
        <w:rPr>
          <w:rFonts w:eastAsia="Times New Roman" w:cs="Arial"/>
          <w:b/>
          <w:color w:val="000000"/>
          <w:sz w:val="20"/>
          <w:szCs w:val="20"/>
          <w:lang w:eastAsia="en-US"/>
        </w:rPr>
      </w:pPr>
      <w:r w:rsidRPr="004D1557">
        <w:rPr>
          <w:rFonts w:eastAsia="Times New Roman" w:cs="Arial"/>
          <w:b/>
          <w:color w:val="000000"/>
          <w:sz w:val="20"/>
          <w:szCs w:val="20"/>
          <w:u w:val="single"/>
          <w:lang w:eastAsia="en-US"/>
        </w:rPr>
        <w:t>Les autres composants sont</w:t>
      </w:r>
      <w:r w:rsidRPr="004D1557">
        <w:rPr>
          <w:rFonts w:eastAsia="Times New Roman" w:cs="Arial"/>
          <w:b/>
          <w:color w:val="000000"/>
          <w:sz w:val="20"/>
          <w:szCs w:val="20"/>
          <w:lang w:eastAsia="en-US"/>
        </w:rPr>
        <w:t xml:space="preserve"> : </w:t>
      </w:r>
    </w:p>
    <w:p w14:paraId="7EEED86F" w14:textId="77777777" w:rsidR="004D1557" w:rsidRPr="004D1557" w:rsidRDefault="004D1557" w:rsidP="004D1557">
      <w:pPr>
        <w:spacing w:before="0" w:after="0" w:line="240" w:lineRule="auto"/>
        <w:rPr>
          <w:rFonts w:eastAsia="Times New Roman" w:cs="Arial"/>
          <w:color w:val="000000"/>
          <w:sz w:val="20"/>
          <w:szCs w:val="20"/>
          <w:lang w:eastAsia="en-US"/>
        </w:rPr>
      </w:pPr>
      <w:bookmarkStart w:id="140" w:name="_Hlk195623938"/>
      <w:r w:rsidRPr="004D1557">
        <w:rPr>
          <w:rFonts w:eastAsia="Times New Roman" w:cs="Arial"/>
          <w:color w:val="000000"/>
          <w:sz w:val="20"/>
          <w:szCs w:val="20"/>
          <w:lang w:eastAsia="en-US"/>
        </w:rPr>
        <w:t>Parahydroxybenzoate de méthyle sodique (E219)</w:t>
      </w:r>
    </w:p>
    <w:p w14:paraId="2BF21270"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Parahydroxybenzoate de propyle sodique (E217)</w:t>
      </w:r>
    </w:p>
    <w:p w14:paraId="00BA0CC3" w14:textId="77777777" w:rsidR="004D1557" w:rsidRPr="004D1557" w:rsidRDefault="004D1557" w:rsidP="004D1557">
      <w:pPr>
        <w:spacing w:before="0" w:after="0" w:line="240" w:lineRule="auto"/>
        <w:rPr>
          <w:rFonts w:eastAsia="Times New Roman" w:cs="Arial"/>
          <w:color w:val="000000"/>
          <w:sz w:val="20"/>
          <w:szCs w:val="20"/>
          <w:lang w:eastAsia="en-US"/>
        </w:rPr>
      </w:pPr>
      <w:proofErr w:type="spellStart"/>
      <w:r w:rsidRPr="004D1557">
        <w:rPr>
          <w:rFonts w:eastAsia="Times New Roman" w:cs="Arial"/>
          <w:color w:val="000000"/>
          <w:sz w:val="20"/>
          <w:szCs w:val="20"/>
          <w:lang w:eastAsia="en-US"/>
        </w:rPr>
        <w:t>Sucralose</w:t>
      </w:r>
      <w:proofErr w:type="spellEnd"/>
      <w:r w:rsidRPr="004D1557">
        <w:rPr>
          <w:rFonts w:eastAsia="Times New Roman" w:cs="Arial"/>
          <w:color w:val="000000"/>
          <w:sz w:val="20"/>
          <w:szCs w:val="20"/>
          <w:lang w:eastAsia="en-US"/>
        </w:rPr>
        <w:t xml:space="preserve"> (E955)</w:t>
      </w:r>
    </w:p>
    <w:p w14:paraId="7C883F8C" w14:textId="77777777" w:rsidR="004D1557" w:rsidRPr="004D1557" w:rsidRDefault="004D1557" w:rsidP="004D1557">
      <w:pPr>
        <w:spacing w:before="0" w:after="0" w:line="240" w:lineRule="auto"/>
        <w:rPr>
          <w:rFonts w:eastAsia="Times New Roman" w:cs="Arial"/>
          <w:color w:val="000000"/>
          <w:sz w:val="20"/>
          <w:szCs w:val="20"/>
          <w:lang w:eastAsia="en-US"/>
        </w:rPr>
      </w:pPr>
      <w:proofErr w:type="spellStart"/>
      <w:r w:rsidRPr="004D1557">
        <w:rPr>
          <w:rFonts w:eastAsia="Times New Roman" w:cs="Arial"/>
          <w:color w:val="000000"/>
          <w:sz w:val="20"/>
          <w:szCs w:val="20"/>
          <w:lang w:eastAsia="en-US"/>
        </w:rPr>
        <w:t>Docusate</w:t>
      </w:r>
      <w:proofErr w:type="spellEnd"/>
      <w:r w:rsidRPr="004D1557">
        <w:rPr>
          <w:rFonts w:eastAsia="Times New Roman" w:cs="Arial"/>
          <w:color w:val="000000"/>
          <w:sz w:val="20"/>
          <w:szCs w:val="20"/>
          <w:lang w:eastAsia="en-US"/>
        </w:rPr>
        <w:t xml:space="preserve"> sodique</w:t>
      </w:r>
    </w:p>
    <w:p w14:paraId="11FACC3C"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Gomme xanthane (E415)</w:t>
      </w:r>
    </w:p>
    <w:p w14:paraId="5D79C7E0" w14:textId="77777777" w:rsidR="004D1557" w:rsidRPr="004D1557" w:rsidRDefault="004D1557" w:rsidP="004D1557">
      <w:pPr>
        <w:spacing w:before="0" w:after="0" w:line="240" w:lineRule="auto"/>
        <w:rPr>
          <w:rFonts w:eastAsia="Times New Roman" w:cs="Arial"/>
          <w:color w:val="000000"/>
          <w:sz w:val="20"/>
          <w:szCs w:val="20"/>
          <w:lang w:eastAsia="en-US"/>
        </w:rPr>
      </w:pPr>
      <w:proofErr w:type="spellStart"/>
      <w:r w:rsidRPr="004D1557">
        <w:rPr>
          <w:rFonts w:eastAsia="Times New Roman" w:cs="Arial"/>
          <w:color w:val="000000"/>
          <w:sz w:val="20"/>
          <w:szCs w:val="20"/>
          <w:lang w:eastAsia="en-US"/>
        </w:rPr>
        <w:t>Dihydrogénophosphate</w:t>
      </w:r>
      <w:proofErr w:type="spellEnd"/>
      <w:r w:rsidRPr="004D1557">
        <w:rPr>
          <w:rFonts w:eastAsia="Times New Roman" w:cs="Arial"/>
          <w:color w:val="000000"/>
          <w:sz w:val="20"/>
          <w:szCs w:val="20"/>
          <w:lang w:eastAsia="en-US"/>
        </w:rPr>
        <w:t xml:space="preserve"> de sodium </w:t>
      </w:r>
      <w:proofErr w:type="spellStart"/>
      <w:r w:rsidRPr="004D1557">
        <w:rPr>
          <w:rFonts w:eastAsia="Times New Roman" w:cs="Arial"/>
          <w:color w:val="000000"/>
          <w:sz w:val="20"/>
          <w:szCs w:val="20"/>
          <w:lang w:eastAsia="en-US"/>
        </w:rPr>
        <w:t>dihydraté</w:t>
      </w:r>
      <w:proofErr w:type="spellEnd"/>
      <w:r w:rsidRPr="004D1557">
        <w:rPr>
          <w:rFonts w:eastAsia="Times New Roman" w:cs="Arial"/>
          <w:color w:val="000000"/>
          <w:sz w:val="20"/>
          <w:szCs w:val="20"/>
          <w:lang w:eastAsia="en-US"/>
        </w:rPr>
        <w:t xml:space="preserve"> (E339)</w:t>
      </w:r>
    </w:p>
    <w:p w14:paraId="23F5D16A"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Phosphate dipotassique (E340)</w:t>
      </w:r>
    </w:p>
    <w:p w14:paraId="286F9EB5"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Arôme de fraise (contenant de l’acacia E414)</w:t>
      </w:r>
    </w:p>
    <w:p w14:paraId="5D285F5E"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Arôme modulateur de sucrosité (contenant du fructose, du glucose, du saccharose, du dioxyde de souffre (E220))</w:t>
      </w:r>
    </w:p>
    <w:p w14:paraId="70DF7C47"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 xml:space="preserve">Arôme de masquage (contenant du </w:t>
      </w:r>
      <w:proofErr w:type="spellStart"/>
      <w:r w:rsidRPr="004D1557">
        <w:rPr>
          <w:rFonts w:eastAsia="Times New Roman" w:cs="Arial"/>
          <w:color w:val="000000"/>
          <w:sz w:val="20"/>
          <w:szCs w:val="20"/>
          <w:lang w:eastAsia="en-US"/>
        </w:rPr>
        <w:t>sucralose</w:t>
      </w:r>
      <w:proofErr w:type="spellEnd"/>
      <w:r w:rsidRPr="004D1557">
        <w:rPr>
          <w:rFonts w:eastAsia="Times New Roman" w:cs="Arial"/>
          <w:color w:val="000000"/>
          <w:sz w:val="20"/>
          <w:szCs w:val="20"/>
          <w:lang w:eastAsia="en-US"/>
        </w:rPr>
        <w:t xml:space="preserve"> E955, de la </w:t>
      </w:r>
      <w:proofErr w:type="spellStart"/>
      <w:r w:rsidRPr="004D1557">
        <w:rPr>
          <w:rFonts w:eastAsia="Times New Roman" w:cs="Arial"/>
          <w:color w:val="000000"/>
          <w:sz w:val="20"/>
          <w:szCs w:val="20"/>
          <w:lang w:eastAsia="en-US"/>
        </w:rPr>
        <w:t>maltodextrine</w:t>
      </w:r>
      <w:proofErr w:type="spellEnd"/>
      <w:r w:rsidRPr="004D1557">
        <w:rPr>
          <w:rFonts w:eastAsia="Times New Roman" w:cs="Arial"/>
          <w:color w:val="000000"/>
          <w:sz w:val="20"/>
          <w:szCs w:val="20"/>
          <w:lang w:eastAsia="en-US"/>
        </w:rPr>
        <w:t xml:space="preserve"> (pomme de terre))</w:t>
      </w:r>
    </w:p>
    <w:p w14:paraId="48AF958C"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Acide phosphorique 85% (E338) (pour l’ajustement du pH)</w:t>
      </w:r>
    </w:p>
    <w:p w14:paraId="1308E91D" w14:textId="77777777" w:rsidR="004D1557" w:rsidRPr="004D1557" w:rsidRDefault="004D1557" w:rsidP="004D1557">
      <w:pPr>
        <w:spacing w:before="0" w:after="0" w:line="240" w:lineRule="auto"/>
        <w:rPr>
          <w:rFonts w:eastAsia="Times New Roman" w:cs="Arial"/>
          <w:color w:val="000000"/>
          <w:sz w:val="20"/>
          <w:szCs w:val="20"/>
          <w:lang w:eastAsia="en-US"/>
        </w:rPr>
      </w:pPr>
      <w:r w:rsidRPr="004D1557">
        <w:rPr>
          <w:rFonts w:eastAsia="Times New Roman" w:cs="Arial"/>
          <w:color w:val="000000"/>
          <w:sz w:val="20"/>
          <w:szCs w:val="20"/>
          <w:lang w:eastAsia="en-US"/>
        </w:rPr>
        <w:t>Eau purifié</w:t>
      </w:r>
      <w:bookmarkEnd w:id="140"/>
      <w:r w:rsidRPr="004D1557">
        <w:rPr>
          <w:rFonts w:eastAsia="Times New Roman" w:cs="Arial"/>
          <w:color w:val="000000"/>
          <w:sz w:val="20"/>
          <w:szCs w:val="20"/>
          <w:lang w:eastAsia="en-US"/>
        </w:rPr>
        <w:t>e</w:t>
      </w:r>
    </w:p>
    <w:p w14:paraId="57E3BB6D" w14:textId="77777777" w:rsidR="004D1557" w:rsidRPr="004D1557" w:rsidRDefault="004D1557" w:rsidP="004D1557">
      <w:pPr>
        <w:spacing w:before="0" w:after="0" w:line="240" w:lineRule="auto"/>
        <w:rPr>
          <w:rFonts w:eastAsia="Times New Roman" w:cs="Arial"/>
          <w:color w:val="000000"/>
          <w:sz w:val="20"/>
          <w:szCs w:val="20"/>
          <w:lang w:eastAsia="en-US"/>
        </w:rPr>
      </w:pPr>
    </w:p>
    <w:p w14:paraId="569A1FC9" w14:textId="77777777" w:rsidR="004D1557" w:rsidRPr="004D1557" w:rsidRDefault="004D1557" w:rsidP="004D1557">
      <w:pPr>
        <w:spacing w:before="0" w:after="0" w:line="240" w:lineRule="auto"/>
        <w:jc w:val="left"/>
        <w:rPr>
          <w:rFonts w:ascii="Times New Roman" w:eastAsia="Times New Roman" w:hAnsi="Times New Roman" w:cs="Times New Roman"/>
          <w:color w:val="auto"/>
          <w:sz w:val="24"/>
          <w:szCs w:val="20"/>
          <w:lang w:eastAsia="en-US"/>
        </w:rPr>
      </w:pPr>
      <w:r w:rsidRPr="004D1557">
        <w:rPr>
          <w:rFonts w:eastAsia="Times New Roman" w:cs="Times New Roman"/>
          <w:b/>
          <w:color w:val="0B3D92"/>
          <w:sz w:val="20"/>
          <w:szCs w:val="18"/>
        </w:rPr>
        <w:t>Qu’est-ce que OSPOLOT et contenu de l’emballage extérieur ?</w:t>
      </w:r>
    </w:p>
    <w:p w14:paraId="71C23E07" w14:textId="77777777" w:rsidR="004D1557" w:rsidRPr="004D1557" w:rsidRDefault="004D1557" w:rsidP="004D1557">
      <w:pPr>
        <w:spacing w:before="120" w:after="0" w:line="240" w:lineRule="auto"/>
        <w:rPr>
          <w:rFonts w:eastAsia="Times New Roman" w:cs="Arial"/>
          <w:color w:val="000000"/>
          <w:sz w:val="20"/>
          <w:szCs w:val="20"/>
        </w:rPr>
      </w:pPr>
      <w:r w:rsidRPr="004D1557">
        <w:rPr>
          <w:rFonts w:eastAsia="Times New Roman" w:cs="Arial"/>
          <w:color w:val="000000"/>
          <w:sz w:val="20"/>
          <w:szCs w:val="20"/>
        </w:rPr>
        <w:t>OSPOLOT 20 mg/ml suspension buvable est une suspension blanche.</w:t>
      </w:r>
    </w:p>
    <w:p w14:paraId="43D294D8" w14:textId="77777777" w:rsidR="004D1557" w:rsidRPr="004D1557" w:rsidRDefault="004D1557" w:rsidP="004D1557">
      <w:pPr>
        <w:spacing w:before="0" w:after="0" w:line="240" w:lineRule="auto"/>
        <w:rPr>
          <w:rFonts w:eastAsia="Times New Roman" w:cs="Arial"/>
          <w:color w:val="000000"/>
          <w:sz w:val="20"/>
          <w:szCs w:val="20"/>
        </w:rPr>
      </w:pPr>
    </w:p>
    <w:p w14:paraId="00A4F784" w14:textId="77777777" w:rsidR="004D1557" w:rsidRPr="004D1557" w:rsidRDefault="004D1557" w:rsidP="004D1557">
      <w:pPr>
        <w:spacing w:before="0" w:after="0" w:line="240" w:lineRule="auto"/>
        <w:rPr>
          <w:rFonts w:eastAsia="Times New Roman" w:cs="Arial"/>
          <w:color w:val="000000"/>
          <w:sz w:val="20"/>
          <w:szCs w:val="20"/>
        </w:rPr>
      </w:pPr>
      <w:r w:rsidRPr="004D1557">
        <w:rPr>
          <w:rFonts w:eastAsia="Times New Roman" w:cs="Arial"/>
          <w:color w:val="000000"/>
          <w:sz w:val="20"/>
          <w:szCs w:val="20"/>
        </w:rPr>
        <w:t>250 ml de suspension buvable dans un flacon en verre ambré (type III) avec une fermeture sécurité-enfant (polypropylène) dans une boîte en carton contenant également une seringue orale de 10 ml, graduée tous les 0,25 ml (HDPE, polypropylène) et un adaptateur pour la seringue orale (LDPE).</w:t>
      </w:r>
    </w:p>
    <w:p w14:paraId="53B83CA6" w14:textId="77777777" w:rsidR="004D1557" w:rsidRPr="004D1557" w:rsidRDefault="004D1557" w:rsidP="004D1557">
      <w:pPr>
        <w:keepNext/>
        <w:keepLines/>
        <w:tabs>
          <w:tab w:val="left" w:pos="720"/>
        </w:tabs>
        <w:spacing w:before="240" w:after="120" w:line="240" w:lineRule="auto"/>
        <w:ind w:left="720" w:hanging="720"/>
        <w:rPr>
          <w:rFonts w:eastAsia="Times New Roman" w:cs="Times New Roman"/>
          <w:b/>
          <w:color w:val="0B3D92"/>
          <w:szCs w:val="20"/>
        </w:rPr>
      </w:pPr>
      <w:r w:rsidRPr="004D1557">
        <w:rPr>
          <w:rFonts w:eastAsia="Times New Roman" w:cs="Times New Roman"/>
          <w:b/>
          <w:color w:val="0B3D92"/>
          <w:szCs w:val="20"/>
        </w:rPr>
        <w:t>Exploitant :</w:t>
      </w:r>
    </w:p>
    <w:p w14:paraId="5DFB80E6" w14:textId="77777777" w:rsidR="004D1557" w:rsidRPr="004D1557" w:rsidRDefault="004D1557" w:rsidP="004D1557">
      <w:pPr>
        <w:spacing w:before="0" w:after="0" w:line="240" w:lineRule="auto"/>
        <w:rPr>
          <w:rFonts w:eastAsia="Times New Roman" w:cs="Times New Roman"/>
          <w:b/>
          <w:bCs/>
          <w:color w:val="auto"/>
          <w:sz w:val="20"/>
          <w:szCs w:val="20"/>
        </w:rPr>
      </w:pPr>
      <w:r w:rsidRPr="004D1557">
        <w:rPr>
          <w:rFonts w:eastAsia="Times New Roman" w:cs="Times New Roman"/>
          <w:b/>
          <w:bCs/>
          <w:color w:val="auto"/>
          <w:sz w:val="20"/>
          <w:szCs w:val="20"/>
        </w:rPr>
        <w:t>INRESA SAS</w:t>
      </w:r>
    </w:p>
    <w:p w14:paraId="148CDFA2" w14:textId="77777777" w:rsidR="004D1557" w:rsidRPr="004D1557" w:rsidRDefault="004D1557" w:rsidP="004D1557">
      <w:pPr>
        <w:spacing w:before="0" w:after="0" w:line="240" w:lineRule="auto"/>
        <w:rPr>
          <w:rFonts w:eastAsia="Times New Roman" w:cs="Times New Roman"/>
          <w:color w:val="auto"/>
          <w:sz w:val="20"/>
          <w:szCs w:val="20"/>
        </w:rPr>
      </w:pPr>
      <w:r w:rsidRPr="004D1557">
        <w:rPr>
          <w:rFonts w:eastAsia="Times New Roman" w:cs="Times New Roman"/>
          <w:color w:val="auto"/>
          <w:sz w:val="20"/>
          <w:szCs w:val="20"/>
        </w:rPr>
        <w:t>1 RUE JEAN MONNET</w:t>
      </w:r>
    </w:p>
    <w:p w14:paraId="7B6C08CA" w14:textId="77777777" w:rsidR="004D1557" w:rsidRPr="004D1557" w:rsidRDefault="004D1557" w:rsidP="004D1557">
      <w:pPr>
        <w:spacing w:before="0" w:after="0" w:line="240" w:lineRule="auto"/>
        <w:rPr>
          <w:rFonts w:eastAsia="Times New Roman" w:cs="Times New Roman"/>
          <w:color w:val="auto"/>
          <w:sz w:val="20"/>
          <w:szCs w:val="20"/>
        </w:rPr>
      </w:pPr>
      <w:r w:rsidRPr="004D1557">
        <w:rPr>
          <w:rFonts w:eastAsia="Times New Roman" w:cs="Times New Roman"/>
          <w:color w:val="auto"/>
          <w:sz w:val="20"/>
          <w:szCs w:val="20"/>
        </w:rPr>
        <w:t>68870 BARTENHEIM</w:t>
      </w:r>
    </w:p>
    <w:p w14:paraId="7A9A1D66" w14:textId="77777777" w:rsidR="004D1557" w:rsidRPr="004D1557" w:rsidRDefault="004D1557" w:rsidP="004D1557">
      <w:pPr>
        <w:spacing w:before="0" w:after="0" w:line="240" w:lineRule="auto"/>
        <w:rPr>
          <w:rFonts w:eastAsia="Times New Roman" w:cs="Times New Roman"/>
          <w:color w:val="auto"/>
          <w:sz w:val="20"/>
          <w:szCs w:val="20"/>
          <w:lang w:val="de-DE"/>
        </w:rPr>
      </w:pPr>
      <w:r w:rsidRPr="004D1557">
        <w:rPr>
          <w:rFonts w:eastAsia="Times New Roman" w:cs="Times New Roman"/>
          <w:color w:val="auto"/>
          <w:sz w:val="20"/>
          <w:szCs w:val="20"/>
        </w:rPr>
        <w:t>Tél : +</w:t>
      </w:r>
      <w:r w:rsidRPr="004D1557">
        <w:rPr>
          <w:rFonts w:eastAsia="Times New Roman" w:cs="Times New Roman"/>
          <w:color w:val="auto"/>
          <w:sz w:val="20"/>
          <w:szCs w:val="20"/>
          <w:lang w:val="de-DE"/>
        </w:rPr>
        <w:t xml:space="preserve"> 33 3 89 70 76 60</w:t>
      </w:r>
    </w:p>
    <w:p w14:paraId="0566C12D" w14:textId="77777777" w:rsidR="004D1557" w:rsidRPr="004D1557" w:rsidRDefault="004D1557" w:rsidP="004D1557">
      <w:pPr>
        <w:spacing w:before="0" w:after="0" w:line="240" w:lineRule="auto"/>
        <w:rPr>
          <w:rFonts w:eastAsia="Times New Roman" w:cs="Times New Roman"/>
          <w:color w:val="auto"/>
          <w:sz w:val="20"/>
          <w:szCs w:val="20"/>
        </w:rPr>
      </w:pPr>
      <w:r w:rsidRPr="004D1557">
        <w:rPr>
          <w:rFonts w:eastAsia="Times New Roman" w:cs="Times New Roman"/>
          <w:color w:val="auto"/>
          <w:sz w:val="20"/>
          <w:szCs w:val="20"/>
        </w:rPr>
        <w:t>Fax : + 33 3 89 70 78 65</w:t>
      </w:r>
    </w:p>
    <w:p w14:paraId="520D9D35" w14:textId="77777777" w:rsidR="004D1557" w:rsidRPr="004D1557" w:rsidRDefault="004D1557" w:rsidP="004D1557">
      <w:pPr>
        <w:spacing w:before="0" w:after="0" w:line="240" w:lineRule="auto"/>
        <w:rPr>
          <w:rFonts w:eastAsia="Times New Roman" w:cs="Times New Roman"/>
          <w:color w:val="auto"/>
          <w:sz w:val="20"/>
          <w:szCs w:val="20"/>
        </w:rPr>
      </w:pPr>
      <w:r w:rsidRPr="004D1557">
        <w:rPr>
          <w:rFonts w:eastAsia="Times New Roman" w:cs="Times New Roman"/>
          <w:color w:val="auto"/>
          <w:sz w:val="20"/>
          <w:szCs w:val="20"/>
        </w:rPr>
        <w:t xml:space="preserve">Mail : </w:t>
      </w:r>
      <w:hyperlink r:id="rId45" w:history="1">
        <w:r w:rsidRPr="004D1557">
          <w:rPr>
            <w:rFonts w:eastAsia="Times New Roman" w:cs="Times New Roman"/>
            <w:color w:val="0000FF"/>
            <w:sz w:val="20"/>
            <w:szCs w:val="20"/>
            <w:u w:val="single"/>
          </w:rPr>
          <w:t>info@inresa.fr</w:t>
        </w:r>
      </w:hyperlink>
      <w:r w:rsidRPr="004D1557">
        <w:rPr>
          <w:rFonts w:eastAsia="Times New Roman" w:cs="Times New Roman"/>
          <w:color w:val="auto"/>
          <w:sz w:val="20"/>
          <w:szCs w:val="20"/>
        </w:rPr>
        <w:t xml:space="preserve"> </w:t>
      </w:r>
    </w:p>
    <w:p w14:paraId="6F54ED7E" w14:textId="77777777" w:rsidR="004D1557" w:rsidRPr="004D1557" w:rsidRDefault="004D1557" w:rsidP="004D1557">
      <w:pPr>
        <w:spacing w:before="240" w:after="120" w:line="240" w:lineRule="auto"/>
        <w:jc w:val="left"/>
        <w:rPr>
          <w:rFonts w:eastAsia="Times New Roman" w:cs="Times New Roman"/>
          <w:b/>
          <w:color w:val="0B3D92"/>
          <w:szCs w:val="20"/>
          <w:lang w:val="en-US"/>
        </w:rPr>
      </w:pPr>
      <w:proofErr w:type="gramStart"/>
      <w:r w:rsidRPr="004D1557">
        <w:rPr>
          <w:rFonts w:eastAsia="Times New Roman" w:cs="Times New Roman"/>
          <w:b/>
          <w:color w:val="0B3D92"/>
          <w:szCs w:val="20"/>
          <w:lang w:val="en-US"/>
        </w:rPr>
        <w:t>Fabricant :</w:t>
      </w:r>
      <w:proofErr w:type="gramEnd"/>
    </w:p>
    <w:p w14:paraId="2827E28D" w14:textId="77777777" w:rsidR="004D1557" w:rsidRPr="004D1557" w:rsidRDefault="004D1557" w:rsidP="004D1557">
      <w:pPr>
        <w:spacing w:before="0" w:after="0" w:line="240" w:lineRule="auto"/>
        <w:jc w:val="left"/>
        <w:rPr>
          <w:rFonts w:eastAsia="Times New Roman" w:cs="Arial"/>
          <w:b/>
          <w:bCs/>
          <w:color w:val="000000"/>
          <w:sz w:val="20"/>
          <w:szCs w:val="20"/>
          <w:lang w:val="de-DE" w:eastAsia="en-US"/>
        </w:rPr>
      </w:pPr>
      <w:r w:rsidRPr="004D1557">
        <w:rPr>
          <w:rFonts w:eastAsia="Times New Roman" w:cs="Arial"/>
          <w:b/>
          <w:bCs/>
          <w:color w:val="000000"/>
          <w:sz w:val="20"/>
          <w:szCs w:val="20"/>
          <w:lang w:val="de-DE" w:eastAsia="en-US"/>
        </w:rPr>
        <w:t>DESITIN ARZNEIMITTEL GMBH</w:t>
      </w:r>
    </w:p>
    <w:p w14:paraId="1D2B04BB" w14:textId="77777777" w:rsidR="004D1557" w:rsidRPr="004D1557" w:rsidRDefault="004D1557" w:rsidP="004D1557">
      <w:pPr>
        <w:spacing w:before="0" w:after="0" w:line="240" w:lineRule="auto"/>
        <w:jc w:val="left"/>
        <w:rPr>
          <w:rFonts w:eastAsia="Times New Roman" w:cs="Arial"/>
          <w:color w:val="000000"/>
          <w:sz w:val="20"/>
          <w:szCs w:val="20"/>
          <w:lang w:val="de-DE" w:eastAsia="en-US"/>
        </w:rPr>
      </w:pPr>
      <w:r w:rsidRPr="004D1557">
        <w:rPr>
          <w:rFonts w:eastAsia="Times New Roman" w:cs="Arial"/>
          <w:color w:val="000000"/>
          <w:sz w:val="20"/>
          <w:szCs w:val="20"/>
          <w:lang w:val="de-DE" w:eastAsia="en-US"/>
        </w:rPr>
        <w:t>WEG BEIM JAGER 214</w:t>
      </w:r>
    </w:p>
    <w:p w14:paraId="166134AE" w14:textId="77777777" w:rsidR="004D1557" w:rsidRPr="004D1557" w:rsidRDefault="004D1557" w:rsidP="004D1557">
      <w:p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22335 HAMBURG</w:t>
      </w:r>
    </w:p>
    <w:p w14:paraId="2A2EBA46" w14:textId="77777777" w:rsidR="004D1557" w:rsidRPr="004D1557" w:rsidRDefault="004D1557" w:rsidP="004D1557">
      <w:pPr>
        <w:spacing w:before="0" w:after="0" w:line="240" w:lineRule="auto"/>
        <w:jc w:val="left"/>
        <w:rPr>
          <w:rFonts w:eastAsia="Times New Roman" w:cs="Arial"/>
          <w:color w:val="000000"/>
          <w:sz w:val="20"/>
          <w:szCs w:val="20"/>
          <w:lang w:eastAsia="en-US"/>
        </w:rPr>
      </w:pPr>
      <w:r w:rsidRPr="004D1557">
        <w:rPr>
          <w:rFonts w:eastAsia="Times New Roman" w:cs="Arial"/>
          <w:color w:val="000000"/>
          <w:sz w:val="20"/>
          <w:szCs w:val="20"/>
          <w:lang w:eastAsia="en-US"/>
        </w:rPr>
        <w:t>ALLEMAGNE</w:t>
      </w:r>
    </w:p>
    <w:p w14:paraId="5DACD8B5" w14:textId="321E4411" w:rsidR="004D1557" w:rsidRPr="004D1557" w:rsidRDefault="004D1557" w:rsidP="004D1557">
      <w:pPr>
        <w:spacing w:before="120" w:after="0" w:line="276" w:lineRule="auto"/>
        <w:rPr>
          <w:rFonts w:eastAsia="Times New Roman" w:cs="Times New Roman"/>
          <w:b/>
          <w:bCs/>
          <w:color w:val="000000"/>
          <w:sz w:val="20"/>
          <w:szCs w:val="20"/>
        </w:rPr>
      </w:pPr>
      <w:r w:rsidRPr="004D1557">
        <w:rPr>
          <w:rFonts w:eastAsia="Times New Roman" w:cs="Times New Roman"/>
          <w:b/>
          <w:bCs/>
          <w:color w:val="000000"/>
          <w:sz w:val="20"/>
          <w:szCs w:val="20"/>
        </w:rPr>
        <w:t xml:space="preserve">La dernière date à laquelle cette notice a été approuvée est </w:t>
      </w:r>
      <w:r w:rsidR="00B10220">
        <w:rPr>
          <w:rFonts w:eastAsia="Times New Roman" w:cs="Times New Roman"/>
          <w:b/>
          <w:bCs/>
          <w:color w:val="000000"/>
          <w:sz w:val="20"/>
          <w:szCs w:val="20"/>
        </w:rPr>
        <w:t>07</w:t>
      </w:r>
      <w:r w:rsidRPr="004D1557">
        <w:rPr>
          <w:rFonts w:eastAsia="Times New Roman" w:cs="Times New Roman"/>
          <w:b/>
          <w:bCs/>
          <w:color w:val="000000"/>
          <w:sz w:val="20"/>
          <w:szCs w:val="20"/>
        </w:rPr>
        <w:t>/2025.</w:t>
      </w:r>
    </w:p>
    <w:p w14:paraId="4B028A52" w14:textId="02F3BCC1" w:rsidR="00F157CE" w:rsidRDefault="004D1557" w:rsidP="004D1557">
      <w:pPr>
        <w:spacing w:before="0" w:after="0" w:line="276" w:lineRule="auto"/>
        <w:rPr>
          <w:rFonts w:eastAsia="Times New Roman" w:cs="Times New Roman"/>
          <w:color w:val="000000"/>
          <w:sz w:val="20"/>
          <w:szCs w:val="20"/>
        </w:rPr>
      </w:pPr>
      <w:r w:rsidRPr="004D1557">
        <w:rPr>
          <w:rFonts w:eastAsia="Times New Roman" w:cs="Times New Roman"/>
          <w:color w:val="000000"/>
          <w:sz w:val="20"/>
          <w:szCs w:val="20"/>
        </w:rPr>
        <w:t>Des informations détaillées sur ce médicament sont disponibles sur le site Internet de l’ANSM.</w:t>
      </w:r>
    </w:p>
    <w:p w14:paraId="5B9CF8DA" w14:textId="77777777" w:rsidR="00F157CE" w:rsidRDefault="00F157CE">
      <w:pPr>
        <w:spacing w:before="0" w:after="160" w:line="259" w:lineRule="auto"/>
        <w:jc w:val="left"/>
        <w:rPr>
          <w:rFonts w:eastAsia="Times New Roman" w:cs="Times New Roman"/>
          <w:color w:val="000000"/>
          <w:sz w:val="20"/>
          <w:szCs w:val="20"/>
        </w:rPr>
      </w:pPr>
      <w:r>
        <w:rPr>
          <w:rFonts w:eastAsia="Times New Roman" w:cs="Times New Roman"/>
          <w:color w:val="000000"/>
          <w:sz w:val="20"/>
          <w:szCs w:val="20"/>
        </w:rPr>
        <w:br w:type="page"/>
      </w:r>
    </w:p>
    <w:p w14:paraId="0736245D" w14:textId="15EFE565" w:rsidR="00A07A42" w:rsidRPr="00817517" w:rsidRDefault="00817517" w:rsidP="00B6596C">
      <w:pPr>
        <w:tabs>
          <w:tab w:val="left" w:pos="1843"/>
        </w:tabs>
        <w:spacing w:before="0" w:after="200" w:line="276" w:lineRule="auto"/>
        <w:jc w:val="left"/>
        <w:rPr>
          <w:rFonts w:ascii="Arial Narrow" w:eastAsia="Times New Roman" w:hAnsi="Arial Narrow" w:cs="Times New Roman"/>
          <w:bCs/>
          <w:color w:val="auto"/>
          <w:sz w:val="42"/>
          <w:szCs w:val="42"/>
        </w:rPr>
      </w:pPr>
      <w:bookmarkStart w:id="141" w:name="_Toc58334991"/>
      <w:bookmarkStart w:id="142" w:name="_Toc58335662"/>
      <w:bookmarkStart w:id="143" w:name="_Toc98859306"/>
      <w:bookmarkStart w:id="144" w:name="Annexe_5"/>
      <w:r w:rsidRPr="00817517">
        <w:rPr>
          <w:rFonts w:ascii="Arial Narrow" w:eastAsia="Times New Roman" w:hAnsi="Arial Narrow" w:cs="Times New Roman"/>
          <w:bCs/>
          <w:color w:val="auto"/>
          <w:sz w:val="42"/>
          <w:szCs w:val="42"/>
        </w:rPr>
        <w:lastRenderedPageBreak/>
        <w:t xml:space="preserve">Annexe </w:t>
      </w:r>
      <w:r w:rsidR="00B10220">
        <w:rPr>
          <w:rFonts w:ascii="Arial Narrow" w:eastAsia="Times New Roman" w:hAnsi="Arial Narrow" w:cs="Times New Roman"/>
          <w:bCs/>
          <w:color w:val="auto"/>
          <w:sz w:val="42"/>
          <w:szCs w:val="42"/>
        </w:rPr>
        <w:t>4</w:t>
      </w:r>
      <w:r w:rsidRPr="00817517">
        <w:rPr>
          <w:rFonts w:ascii="Arial Narrow" w:eastAsia="Times New Roman" w:hAnsi="Arial Narrow" w:cs="Times New Roman"/>
          <w:bCs/>
          <w:color w:val="auto"/>
          <w:sz w:val="42"/>
          <w:szCs w:val="42"/>
        </w:rPr>
        <w:t>. Modalités de recueil des effets indésirables</w:t>
      </w:r>
      <w:r w:rsidRPr="00817517">
        <w:rPr>
          <w:rFonts w:ascii="Arial Narrow" w:eastAsia="Times New Roman" w:hAnsi="Arial Narrow" w:cs="Times New Roman"/>
          <w:bCs/>
          <w:color w:val="auto"/>
          <w:sz w:val="42"/>
          <w:szCs w:val="42"/>
        </w:rPr>
        <w:br/>
        <w:t xml:space="preserve">suspectés d’être liés au traitement et de </w:t>
      </w:r>
      <w:bookmarkEnd w:id="141"/>
      <w:bookmarkEnd w:id="142"/>
      <w:r w:rsidRPr="00817517">
        <w:rPr>
          <w:rFonts w:ascii="Arial Narrow" w:eastAsia="Times New Roman" w:hAnsi="Arial Narrow" w:cs="Times New Roman"/>
          <w:bCs/>
          <w:color w:val="auto"/>
          <w:sz w:val="42"/>
          <w:szCs w:val="42"/>
        </w:rPr>
        <w:t>situations particulières</w:t>
      </w:r>
      <w:bookmarkEnd w:id="143"/>
    </w:p>
    <w:p w14:paraId="4D8FB3F4" w14:textId="77777777" w:rsidR="00817517" w:rsidRPr="00817517" w:rsidRDefault="00817517" w:rsidP="00817517">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bookmarkStart w:id="145" w:name="_Toc58334992"/>
      <w:bookmarkStart w:id="146" w:name="_Toc58335663"/>
      <w:bookmarkStart w:id="147" w:name="_Toc72319038"/>
      <w:bookmarkEnd w:id="144"/>
      <w:r w:rsidRPr="00817517">
        <w:rPr>
          <w:rFonts w:ascii="Arial Narrow" w:eastAsia="Times New Roman" w:hAnsi="Arial Narrow" w:cs="Times New Roman"/>
          <w:bCs/>
          <w:color w:val="000000"/>
          <w:sz w:val="36"/>
          <w:szCs w:val="26"/>
        </w:rPr>
        <w:t>Qui déclare ?</w:t>
      </w:r>
      <w:bookmarkEnd w:id="145"/>
      <w:bookmarkEnd w:id="146"/>
      <w:bookmarkEnd w:id="147"/>
      <w:r w:rsidRPr="00817517">
        <w:rPr>
          <w:rFonts w:ascii="Arial Narrow" w:eastAsia="Times New Roman" w:hAnsi="Arial Narrow" w:cs="Times New Roman"/>
          <w:bCs/>
          <w:color w:val="000000"/>
          <w:sz w:val="36"/>
          <w:szCs w:val="26"/>
        </w:rPr>
        <w:t xml:space="preserve"> </w:t>
      </w:r>
    </w:p>
    <w:p w14:paraId="1CF76F3C" w14:textId="77777777" w:rsidR="00817517" w:rsidRPr="00817517" w:rsidRDefault="00817517" w:rsidP="00817517">
      <w:pPr>
        <w:rPr>
          <w:rFonts w:eastAsia="Times New Roman" w:cs="Times New Roman"/>
          <w:color w:val="404040"/>
        </w:rPr>
      </w:pPr>
      <w:bookmarkStart w:id="148" w:name="_Toc58334993"/>
      <w:bookmarkStart w:id="149" w:name="_Toc58335664"/>
      <w:r w:rsidRPr="00817517">
        <w:rPr>
          <w:rFonts w:eastAsia="Times New Roman" w:cs="Times New Roman"/>
          <w:color w:val="404040"/>
        </w:rPr>
        <w:t>Tout médecin, chirurgien-dentiste, sage-femme ou pharmacien ayant eu connaissance d’un effet indésirable susceptible d’être dû au médicament doit en faire la déclaration. Les autres professionnels de santé peuvent également déclarer tout effet indésirable suspecté d'être dû au médicament, dont ils ont connaissance.</w:t>
      </w:r>
      <w:bookmarkEnd w:id="148"/>
      <w:bookmarkEnd w:id="149"/>
      <w:r w:rsidRPr="00817517">
        <w:rPr>
          <w:rFonts w:eastAsia="Times New Roman" w:cs="Times New Roman"/>
          <w:color w:val="404040"/>
        </w:rPr>
        <w:t xml:space="preserve"> </w:t>
      </w:r>
      <w:bookmarkStart w:id="150" w:name="_Toc58334994"/>
      <w:bookmarkStart w:id="151" w:name="_Toc58335665"/>
    </w:p>
    <w:bookmarkEnd w:id="150"/>
    <w:bookmarkEnd w:id="151"/>
    <w:p w14:paraId="5B73113C" w14:textId="77777777" w:rsidR="00817517" w:rsidRPr="00817517" w:rsidRDefault="00817517" w:rsidP="00817517">
      <w:pPr>
        <w:ind w:right="21"/>
        <w:rPr>
          <w:rFonts w:eastAsia="Times New Roman" w:cs="Times New Roman"/>
          <w:color w:val="404040"/>
        </w:rPr>
      </w:pPr>
      <w:r w:rsidRPr="00817517">
        <w:rPr>
          <w:rFonts w:eastAsia="Times New Roman" w:cs="Times New Roman"/>
          <w:color w:val="404040"/>
        </w:rPr>
        <w:t>En outre, les professionnels de santé sont encouragés à déclarer toute situation particulière.</w:t>
      </w:r>
    </w:p>
    <w:p w14:paraId="68690CBA" w14:textId="77777777" w:rsidR="00817517" w:rsidRPr="00817517" w:rsidRDefault="00817517" w:rsidP="00817517">
      <w:pPr>
        <w:rPr>
          <w:rFonts w:eastAsia="Times New Roman" w:cs="Times New Roman"/>
          <w:color w:val="404040"/>
        </w:rPr>
      </w:pPr>
      <w:r w:rsidRPr="00817517">
        <w:rPr>
          <w:rFonts w:eastAsia="Times New Roman" w:cs="Times New Roman"/>
          <w:color w:val="404040"/>
        </w:rPr>
        <w:t>Le patient ou son représentant mandaté (personne de confiance qu’il a désignée, associations agréées sollicitées par le patient) peut déclarer les effets indésirables/situations particulières qu'il, ou son entourage, suspecte d’être liés à l’utilisation du médicament.</w:t>
      </w:r>
    </w:p>
    <w:p w14:paraId="211A24EC" w14:textId="77777777" w:rsidR="00817517" w:rsidRPr="00817517" w:rsidRDefault="00817517" w:rsidP="00817517">
      <w:pPr>
        <w:rPr>
          <w:rFonts w:eastAsia="Times New Roman" w:cs="Times New Roman"/>
          <w:color w:val="404040"/>
        </w:rPr>
      </w:pPr>
    </w:p>
    <w:p w14:paraId="0307340D" w14:textId="77777777" w:rsidR="00817517" w:rsidRPr="00817517" w:rsidRDefault="00817517" w:rsidP="00817517">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bookmarkStart w:id="152" w:name="_Toc58334995"/>
      <w:bookmarkStart w:id="153" w:name="_Toc58335666"/>
      <w:bookmarkStart w:id="154" w:name="_Toc72319039"/>
      <w:r w:rsidRPr="00817517">
        <w:rPr>
          <w:rFonts w:ascii="Arial Narrow" w:eastAsia="Times New Roman" w:hAnsi="Arial Narrow" w:cs="Times New Roman"/>
          <w:bCs/>
          <w:color w:val="000000"/>
          <w:sz w:val="36"/>
          <w:szCs w:val="26"/>
        </w:rPr>
        <w:t>Que déclarer ?</w:t>
      </w:r>
      <w:bookmarkEnd w:id="152"/>
      <w:bookmarkEnd w:id="153"/>
      <w:bookmarkEnd w:id="154"/>
      <w:r w:rsidRPr="00817517">
        <w:rPr>
          <w:rFonts w:ascii="Arial Narrow" w:eastAsia="Times New Roman" w:hAnsi="Arial Narrow" w:cs="Times New Roman"/>
          <w:bCs/>
          <w:color w:val="000000"/>
          <w:sz w:val="36"/>
          <w:szCs w:val="26"/>
        </w:rPr>
        <w:t xml:space="preserve"> </w:t>
      </w:r>
    </w:p>
    <w:p w14:paraId="466480AF" w14:textId="77777777" w:rsidR="00817517" w:rsidRPr="00817517" w:rsidRDefault="00817517" w:rsidP="00817517">
      <w:pPr>
        <w:rPr>
          <w:rFonts w:eastAsia="Times New Roman" w:cs="Times New Roman"/>
          <w:color w:val="404040"/>
        </w:rPr>
      </w:pPr>
      <w:r w:rsidRPr="00817517">
        <w:rPr>
          <w:rFonts w:eastAsia="Times New Roman" w:cs="Times New Roman"/>
          <w:color w:val="404040"/>
        </w:rPr>
        <w:t>Tous les effets indésirables, graves et non graves, survenant dans des conditions d’utilisation conformes ou non conformes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18A988A1" w14:textId="77777777" w:rsidR="00817517" w:rsidRPr="00817517" w:rsidRDefault="00817517" w:rsidP="00817517">
      <w:pPr>
        <w:rPr>
          <w:rFonts w:eastAsia="Times New Roman" w:cs="Times New Roman"/>
          <w:color w:val="404040"/>
        </w:rPr>
      </w:pPr>
      <w:r w:rsidRPr="00817517">
        <w:rPr>
          <w:rFonts w:eastAsia="Times New Roman" w:cs="Times New Roman"/>
          <w:color w:val="404040"/>
        </w:rPr>
        <w:t>En outre, il convient également de déclarer toute situation particulière :</w:t>
      </w:r>
    </w:p>
    <w:p w14:paraId="037130D1" w14:textId="46065AC1" w:rsidR="00817517" w:rsidRDefault="00817517" w:rsidP="009F1A1B">
      <w:pPr>
        <w:pStyle w:val="Paragraphedeliste"/>
        <w:numPr>
          <w:ilvl w:val="0"/>
          <w:numId w:val="19"/>
        </w:numPr>
        <w:spacing w:before="40" w:after="20"/>
        <w:rPr>
          <w:rFonts w:eastAsia="Times New Roman" w:cs="Times New Roman"/>
          <w:color w:val="404040"/>
        </w:rPr>
      </w:pPr>
      <w:proofErr w:type="gramStart"/>
      <w:r w:rsidRPr="00817517">
        <w:rPr>
          <w:rFonts w:eastAsia="Times New Roman" w:cs="Times New Roman"/>
          <w:color w:val="404040"/>
        </w:rPr>
        <w:t>toute</w:t>
      </w:r>
      <w:proofErr w:type="gramEnd"/>
      <w:r w:rsidRPr="00817517">
        <w:rPr>
          <w:rFonts w:eastAsia="Times New Roman" w:cs="Times New Roman"/>
          <w:color w:val="404040"/>
        </w:rPr>
        <w:t xml:space="preserve"> erreur médicamenteuse sans effet indésirable, qu’elle soit avérée, potentielle ou latente</w:t>
      </w:r>
      <w:r w:rsidR="002A2332">
        <w:rPr>
          <w:rFonts w:eastAsia="Times New Roman" w:cs="Times New Roman"/>
          <w:color w:val="404040"/>
        </w:rPr>
        <w:t> ;</w:t>
      </w:r>
    </w:p>
    <w:p w14:paraId="5A9C6998" w14:textId="5FE2AB0D" w:rsidR="00817517" w:rsidRDefault="00817517" w:rsidP="009F1A1B">
      <w:pPr>
        <w:pStyle w:val="Paragraphedeliste"/>
        <w:numPr>
          <w:ilvl w:val="0"/>
          <w:numId w:val="19"/>
        </w:numPr>
        <w:spacing w:before="40" w:after="20"/>
        <w:rPr>
          <w:rFonts w:eastAsia="Times New Roman" w:cs="Times New Roman"/>
          <w:color w:val="404040"/>
        </w:rPr>
      </w:pPr>
      <w:proofErr w:type="gramStart"/>
      <w:r w:rsidRPr="00817517">
        <w:rPr>
          <w:rFonts w:eastAsia="Times New Roman" w:cs="Times New Roman"/>
          <w:color w:val="404040"/>
        </w:rPr>
        <w:t>toute</w:t>
      </w:r>
      <w:proofErr w:type="gramEnd"/>
      <w:r w:rsidRPr="00817517">
        <w:rPr>
          <w:rFonts w:eastAsia="Times New Roman" w:cs="Times New Roman"/>
          <w:color w:val="404040"/>
        </w:rPr>
        <w:t xml:space="preserv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w:t>
      </w:r>
      <w:r w:rsidR="002A2332">
        <w:rPr>
          <w:rFonts w:eastAsia="Times New Roman" w:cs="Times New Roman"/>
          <w:color w:val="404040"/>
        </w:rPr>
        <w:t> ;</w:t>
      </w:r>
      <w:r w:rsidRPr="00817517">
        <w:rPr>
          <w:rFonts w:eastAsia="Times New Roman" w:cs="Times New Roman"/>
          <w:color w:val="404040"/>
        </w:rPr>
        <w:t xml:space="preserve"> </w:t>
      </w:r>
    </w:p>
    <w:p w14:paraId="0CBE8233" w14:textId="5E71C499" w:rsidR="00817517" w:rsidRDefault="00817517" w:rsidP="009F1A1B">
      <w:pPr>
        <w:pStyle w:val="Paragraphedeliste"/>
        <w:numPr>
          <w:ilvl w:val="0"/>
          <w:numId w:val="19"/>
        </w:numPr>
        <w:spacing w:before="40" w:after="20"/>
        <w:rPr>
          <w:rFonts w:eastAsia="Times New Roman" w:cs="Times New Roman"/>
          <w:color w:val="404040"/>
        </w:rPr>
      </w:pPr>
      <w:proofErr w:type="gramStart"/>
      <w:r w:rsidRPr="00817517">
        <w:rPr>
          <w:rFonts w:eastAsia="Times New Roman" w:cs="Times New Roman"/>
          <w:color w:val="404040"/>
        </w:rPr>
        <w:t>toute</w:t>
      </w:r>
      <w:proofErr w:type="gramEnd"/>
      <w:r w:rsidRPr="00817517">
        <w:rPr>
          <w:rFonts w:eastAsia="Times New Roman" w:cs="Times New Roman"/>
          <w:color w:val="404040"/>
        </w:rPr>
        <w:t xml:space="preserve"> suspicion de transmission d’agents infectieux liée à un médicament ou à un produit</w:t>
      </w:r>
      <w:r w:rsidR="002A2332">
        <w:rPr>
          <w:rFonts w:eastAsia="Times New Roman" w:cs="Times New Roman"/>
          <w:color w:val="404040"/>
        </w:rPr>
        <w:t> ;</w:t>
      </w:r>
      <w:r w:rsidRPr="00817517">
        <w:rPr>
          <w:rFonts w:eastAsia="Times New Roman" w:cs="Times New Roman"/>
          <w:color w:val="404040"/>
        </w:rPr>
        <w:t xml:space="preserve"> </w:t>
      </w:r>
    </w:p>
    <w:p w14:paraId="7A2D9769" w14:textId="77777777" w:rsidR="00817517" w:rsidRDefault="00817517" w:rsidP="009F1A1B">
      <w:pPr>
        <w:pStyle w:val="Paragraphedeliste"/>
        <w:numPr>
          <w:ilvl w:val="0"/>
          <w:numId w:val="19"/>
        </w:numPr>
        <w:spacing w:before="40" w:after="20"/>
        <w:rPr>
          <w:rFonts w:eastAsia="Times New Roman" w:cs="Times New Roman"/>
          <w:color w:val="404040"/>
        </w:rPr>
      </w:pPr>
      <w:proofErr w:type="gramStart"/>
      <w:r w:rsidRPr="00817517">
        <w:rPr>
          <w:rFonts w:eastAsia="Times New Roman" w:cs="Times New Roman"/>
          <w:color w:val="404040"/>
        </w:rPr>
        <w:t>toute</w:t>
      </w:r>
      <w:proofErr w:type="gramEnd"/>
      <w:r w:rsidRPr="00817517">
        <w:rPr>
          <w:rFonts w:eastAsia="Times New Roman" w:cs="Times New Roman"/>
          <w:color w:val="404040"/>
        </w:rPr>
        <w:t xml:space="preserve"> exposition à un médicament au cours de la grossesse ou de l’allaitement sans survenue d’effet indésirable ;</w:t>
      </w:r>
    </w:p>
    <w:p w14:paraId="1006C9C4" w14:textId="3DDD9F1B" w:rsidR="00817517" w:rsidRPr="00817517" w:rsidRDefault="00817517" w:rsidP="009F1A1B">
      <w:pPr>
        <w:pStyle w:val="Paragraphedeliste"/>
        <w:numPr>
          <w:ilvl w:val="0"/>
          <w:numId w:val="19"/>
        </w:numPr>
        <w:spacing w:before="40" w:after="20"/>
        <w:rPr>
          <w:rFonts w:eastAsia="Times New Roman" w:cs="Times New Roman"/>
          <w:color w:val="404040"/>
        </w:rPr>
      </w:pPr>
      <w:proofErr w:type="gramStart"/>
      <w:r w:rsidRPr="00817517">
        <w:rPr>
          <w:rFonts w:eastAsia="Times New Roman" w:cs="Times New Roman"/>
          <w:color w:val="404040"/>
        </w:rPr>
        <w:t>toute</w:t>
      </w:r>
      <w:proofErr w:type="gramEnd"/>
      <w:r w:rsidRPr="00817517">
        <w:rPr>
          <w:rFonts w:eastAsia="Times New Roman" w:cs="Times New Roman"/>
          <w:color w:val="404040"/>
        </w:rPr>
        <w:t xml:space="preserve"> situation jugée pertinente de déclarer.</w:t>
      </w:r>
    </w:p>
    <w:p w14:paraId="6F771D85" w14:textId="77777777" w:rsidR="00817517" w:rsidRPr="00817517" w:rsidRDefault="00817517" w:rsidP="00817517">
      <w:pPr>
        <w:spacing w:before="40" w:after="20"/>
        <w:rPr>
          <w:rFonts w:eastAsia="Times New Roman" w:cs="Times New Roman"/>
          <w:color w:val="404040"/>
        </w:rPr>
      </w:pPr>
    </w:p>
    <w:p w14:paraId="47B475CC" w14:textId="77777777" w:rsidR="00817517" w:rsidRPr="00817517" w:rsidRDefault="00817517" w:rsidP="00817517">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bookmarkStart w:id="155" w:name="_Toc58334996"/>
      <w:bookmarkStart w:id="156" w:name="_Toc58335667"/>
      <w:bookmarkStart w:id="157" w:name="_Toc72319040"/>
      <w:r w:rsidRPr="00817517">
        <w:rPr>
          <w:rFonts w:ascii="Arial Narrow" w:eastAsia="Times New Roman" w:hAnsi="Arial Narrow" w:cs="Times New Roman"/>
          <w:bCs/>
          <w:color w:val="000000"/>
          <w:sz w:val="36"/>
          <w:szCs w:val="26"/>
        </w:rPr>
        <w:t>Quand déclarer ?</w:t>
      </w:r>
      <w:bookmarkEnd w:id="155"/>
      <w:bookmarkEnd w:id="156"/>
      <w:bookmarkEnd w:id="157"/>
      <w:r w:rsidRPr="00817517">
        <w:rPr>
          <w:rFonts w:ascii="Arial Narrow" w:eastAsia="Times New Roman" w:hAnsi="Arial Narrow" w:cs="Times New Roman"/>
          <w:bCs/>
          <w:color w:val="000000"/>
          <w:sz w:val="36"/>
          <w:szCs w:val="26"/>
        </w:rPr>
        <w:t xml:space="preserve"> </w:t>
      </w:r>
    </w:p>
    <w:p w14:paraId="7117DDF6" w14:textId="77777777" w:rsidR="00817517" w:rsidRPr="00817517" w:rsidRDefault="00817517" w:rsidP="00817517">
      <w:pPr>
        <w:rPr>
          <w:rFonts w:eastAsia="Times New Roman" w:cs="Times New Roman"/>
          <w:color w:val="404040"/>
        </w:rPr>
      </w:pPr>
      <w:r w:rsidRPr="00817517">
        <w:rPr>
          <w:rFonts w:eastAsia="Times New Roman" w:cs="Times New Roman"/>
          <w:color w:val="404040"/>
        </w:rPr>
        <w:t>Tous les effets indésirables/situations particulières doivent être déclarés dès que le professionnel de santé ou le patient en a connaissance.</w:t>
      </w:r>
    </w:p>
    <w:p w14:paraId="3BAB11D1" w14:textId="77777777" w:rsidR="00817517" w:rsidRPr="00817517" w:rsidRDefault="00817517" w:rsidP="00817517">
      <w:pPr>
        <w:rPr>
          <w:rFonts w:eastAsia="Times New Roman" w:cs="Times New Roman"/>
          <w:color w:val="404040"/>
        </w:rPr>
      </w:pPr>
    </w:p>
    <w:p w14:paraId="2CD744AF" w14:textId="77777777" w:rsidR="00817517" w:rsidRPr="00817517" w:rsidRDefault="00817517" w:rsidP="00817517">
      <w:pPr>
        <w:keepNext/>
        <w:keepLines/>
        <w:suppressAutoHyphens/>
        <w:spacing w:before="0" w:after="60" w:line="240" w:lineRule="auto"/>
        <w:ind w:left="360" w:hanging="360"/>
        <w:jc w:val="left"/>
        <w:outlineLvl w:val="1"/>
        <w:rPr>
          <w:rFonts w:ascii="Arial Narrow" w:eastAsia="Times New Roman" w:hAnsi="Arial Narrow" w:cs="Times New Roman"/>
          <w:bCs/>
          <w:color w:val="000000"/>
          <w:sz w:val="36"/>
          <w:szCs w:val="26"/>
        </w:rPr>
      </w:pPr>
      <w:bookmarkStart w:id="158" w:name="_Toc58334998"/>
      <w:bookmarkStart w:id="159" w:name="_Toc58335669"/>
      <w:bookmarkStart w:id="160" w:name="_Toc72319041"/>
      <w:r w:rsidRPr="00817517">
        <w:rPr>
          <w:rFonts w:ascii="Arial Narrow" w:eastAsia="Times New Roman" w:hAnsi="Arial Narrow" w:cs="Times New Roman"/>
          <w:bCs/>
          <w:color w:val="000000"/>
          <w:sz w:val="36"/>
          <w:szCs w:val="26"/>
        </w:rPr>
        <w:t>Comment et à qui déclarer ?</w:t>
      </w:r>
      <w:bookmarkEnd w:id="158"/>
      <w:bookmarkEnd w:id="159"/>
      <w:bookmarkEnd w:id="160"/>
    </w:p>
    <w:p w14:paraId="5972CB88" w14:textId="77777777" w:rsidR="00817517" w:rsidRPr="00817517" w:rsidRDefault="00817517" w:rsidP="00817517">
      <w:pPr>
        <w:tabs>
          <w:tab w:val="num" w:pos="360"/>
        </w:tabs>
        <w:spacing w:before="40" w:after="20"/>
        <w:ind w:left="360" w:hanging="360"/>
        <w:rPr>
          <w:rFonts w:eastAsia="Times New Roman" w:cs="Times New Roman"/>
          <w:b/>
          <w:color w:val="404040"/>
        </w:rPr>
      </w:pPr>
      <w:bookmarkStart w:id="161" w:name="_Toc58334999"/>
      <w:bookmarkStart w:id="162" w:name="_Toc58335670"/>
      <w:r w:rsidRPr="00817517">
        <w:rPr>
          <w:rFonts w:eastAsia="Times New Roman" w:cs="Times New Roman"/>
          <w:b/>
          <w:color w:val="404040"/>
        </w:rPr>
        <w:t>Pour les professionnels de santé :</w:t>
      </w:r>
      <w:bookmarkEnd w:id="161"/>
      <w:bookmarkEnd w:id="162"/>
      <w:r w:rsidRPr="00817517">
        <w:rPr>
          <w:rFonts w:eastAsia="Times New Roman" w:cs="Times New Roman"/>
          <w:b/>
          <w:color w:val="404040"/>
        </w:rPr>
        <w:t xml:space="preserve"> </w:t>
      </w:r>
      <w:bookmarkStart w:id="163" w:name="_Toc58335000"/>
      <w:bookmarkStart w:id="164" w:name="_Toc58335671"/>
    </w:p>
    <w:p w14:paraId="59632116" w14:textId="4E2619B7" w:rsidR="00817517" w:rsidRDefault="00817517" w:rsidP="00282EDF">
      <w:pPr>
        <w:spacing w:before="40" w:after="20"/>
        <w:rPr>
          <w:rFonts w:eastAsia="Times New Roman" w:cs="Times New Roman"/>
          <w:color w:val="404040"/>
        </w:rPr>
      </w:pPr>
      <w:r w:rsidRPr="00817517">
        <w:rPr>
          <w:rFonts w:eastAsia="Times New Roman" w:cs="Times New Roman"/>
          <w:color w:val="404040"/>
        </w:rPr>
        <w:t>La déclaration se fait via les fiches de déclarations du PUT-SP auprès du laboratoire</w:t>
      </w:r>
      <w:bookmarkStart w:id="165" w:name="_Toc58335001"/>
      <w:bookmarkStart w:id="166" w:name="_Toc58335672"/>
      <w:bookmarkEnd w:id="163"/>
      <w:bookmarkEnd w:id="164"/>
      <w:r w:rsidR="00282EDF">
        <w:rPr>
          <w:rFonts w:eastAsia="Times New Roman" w:cs="Times New Roman"/>
          <w:color w:val="404040"/>
        </w:rPr>
        <w:t xml:space="preserve"> en </w:t>
      </w:r>
      <w:hyperlink r:id="rId46" w:anchor="Annexe_1" w:history="1">
        <w:r w:rsidR="00282EDF" w:rsidRPr="001106F0">
          <w:rPr>
            <w:rStyle w:val="Lienhypertexte"/>
            <w:rFonts w:eastAsia="Times New Roman" w:cs="Times New Roman"/>
          </w:rPr>
          <w:t>annexe 1</w:t>
        </w:r>
      </w:hyperlink>
      <w:r w:rsidR="00282EDF">
        <w:rPr>
          <w:rFonts w:eastAsia="Times New Roman" w:cs="Times New Roman"/>
          <w:color w:val="404040"/>
        </w:rPr>
        <w:t>.</w:t>
      </w:r>
    </w:p>
    <w:p w14:paraId="77C7625B" w14:textId="77777777" w:rsidR="00817517" w:rsidRDefault="00817517" w:rsidP="00817517">
      <w:pPr>
        <w:rPr>
          <w:rFonts w:eastAsia="Times New Roman" w:cs="Times New Roman"/>
          <w:color w:val="404040"/>
        </w:rPr>
      </w:pPr>
    </w:p>
    <w:p w14:paraId="3712CCE1" w14:textId="77777777" w:rsidR="00282EDF" w:rsidRDefault="00282EDF" w:rsidP="00817517">
      <w:pPr>
        <w:tabs>
          <w:tab w:val="num" w:pos="360"/>
        </w:tabs>
        <w:spacing w:before="40" w:after="20"/>
        <w:ind w:left="360" w:hanging="360"/>
        <w:rPr>
          <w:rFonts w:eastAsia="Times New Roman" w:cs="Times New Roman"/>
          <w:b/>
          <w:color w:val="404040"/>
        </w:rPr>
      </w:pPr>
    </w:p>
    <w:p w14:paraId="4AF92BD2" w14:textId="674A92C0" w:rsidR="00817517" w:rsidRPr="00817517" w:rsidRDefault="00817517" w:rsidP="00817517">
      <w:pPr>
        <w:tabs>
          <w:tab w:val="num" w:pos="360"/>
        </w:tabs>
        <w:spacing w:before="40" w:after="20"/>
        <w:ind w:left="360" w:hanging="360"/>
        <w:rPr>
          <w:rFonts w:eastAsia="Times New Roman" w:cs="Times New Roman"/>
          <w:b/>
          <w:color w:val="404040"/>
        </w:rPr>
      </w:pPr>
      <w:r w:rsidRPr="00817517">
        <w:rPr>
          <w:rFonts w:eastAsia="Times New Roman" w:cs="Times New Roman"/>
          <w:b/>
          <w:color w:val="404040"/>
        </w:rPr>
        <w:lastRenderedPageBreak/>
        <w:t>Pour les patients et/ou des associations de patients :</w:t>
      </w:r>
      <w:bookmarkStart w:id="167" w:name="_Toc58335002"/>
      <w:bookmarkStart w:id="168" w:name="_Toc58335673"/>
      <w:bookmarkEnd w:id="165"/>
      <w:bookmarkEnd w:id="166"/>
    </w:p>
    <w:p w14:paraId="54130788" w14:textId="77777777" w:rsidR="00817517" w:rsidRPr="00817517" w:rsidRDefault="00817517" w:rsidP="00817517">
      <w:pPr>
        <w:spacing w:before="40" w:after="20"/>
        <w:rPr>
          <w:rFonts w:eastAsia="Times New Roman" w:cs="Times New Roman"/>
          <w:color w:val="404040"/>
        </w:rPr>
      </w:pPr>
      <w:r w:rsidRPr="00817517">
        <w:rPr>
          <w:rFonts w:eastAsia="Times New Roman" w:cs="Times New Roman"/>
          <w:color w:val="404040"/>
        </w:rPr>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le portail de signalement : </w:t>
      </w:r>
      <w:hyperlink r:id="rId47" w:history="1">
        <w:r w:rsidRPr="00395DEC">
          <w:rPr>
            <w:rFonts w:eastAsia="Times New Roman" w:cs="Times New Roman"/>
            <w:color w:val="467886"/>
            <w:u w:val="single"/>
          </w:rPr>
          <w:t>www.signalement-sante.gouv.fr</w:t>
        </w:r>
      </w:hyperlink>
      <w:r w:rsidRPr="00817517">
        <w:rPr>
          <w:rFonts w:eastAsia="Times New Roman" w:cs="Times New Roman"/>
          <w:color w:val="404040"/>
        </w:rPr>
        <w:t xml:space="preserve"> en précisant que le traitement est donné dans le cadre d’une autorisation d’accès compassionnel.</w:t>
      </w:r>
      <w:bookmarkEnd w:id="167"/>
      <w:bookmarkEnd w:id="168"/>
    </w:p>
    <w:p w14:paraId="7914C9FD" w14:textId="77777777" w:rsidR="00817517" w:rsidRPr="00817517" w:rsidRDefault="00817517" w:rsidP="00817517">
      <w:pPr>
        <w:spacing w:before="40" w:after="20"/>
        <w:rPr>
          <w:rFonts w:eastAsia="Times New Roman" w:cs="Times New Roman"/>
          <w:color w:val="404040"/>
        </w:rPr>
      </w:pPr>
      <w:r w:rsidRPr="00817517">
        <w:rPr>
          <w:rFonts w:eastAsia="Times New Roman" w:cs="Times New Roman"/>
          <w:color w:val="404040"/>
        </w:rPr>
        <w:t>D’autres supports de déclaration peuvent être utilisés, tels qu’un courrier, un courriel, ou un appel téléphonique, adressés directement au CRPV dont la personne ayant présenté l’effet indésirable dépend géographiquement. La liste indiquant l’adresse et les départements couverts par chaque CRPV est disponible sur le site Internet de l’ANSM.</w:t>
      </w:r>
    </w:p>
    <w:p w14:paraId="2D95EA18" w14:textId="77777777" w:rsidR="00817517" w:rsidRPr="00817517" w:rsidRDefault="00817517" w:rsidP="00817517">
      <w:pPr>
        <w:spacing w:before="40" w:after="20"/>
        <w:ind w:left="680"/>
        <w:rPr>
          <w:rFonts w:eastAsia="Times New Roman" w:cs="Times New Roman"/>
          <w:color w:val="404040"/>
        </w:rPr>
      </w:pPr>
    </w:p>
    <w:p w14:paraId="6E32CEEC" w14:textId="77777777" w:rsidR="007A2D33" w:rsidRDefault="007A2D33">
      <w:pPr>
        <w:spacing w:before="0" w:after="160" w:line="259" w:lineRule="auto"/>
        <w:jc w:val="left"/>
        <w:rPr>
          <w:rFonts w:eastAsia="Times New Roman" w:cs="Arial"/>
          <w:b/>
          <w:color w:val="000000"/>
          <w:sz w:val="28"/>
        </w:rPr>
      </w:pPr>
    </w:p>
    <w:p w14:paraId="104BFD0B" w14:textId="77777777" w:rsidR="007A2D33" w:rsidRDefault="007A2D33">
      <w:pPr>
        <w:spacing w:before="0" w:after="160" w:line="259" w:lineRule="auto"/>
        <w:jc w:val="left"/>
        <w:rPr>
          <w:rFonts w:eastAsia="Times New Roman" w:cs="Arial"/>
          <w:b/>
          <w:color w:val="000000"/>
          <w:sz w:val="28"/>
        </w:rPr>
      </w:pPr>
    </w:p>
    <w:sectPr w:rsidR="007A2D33" w:rsidSect="00AF5AE6">
      <w:headerReference w:type="default" r:id="rId48"/>
      <w:footerReference w:type="default" r:id="rId4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90DB2" w14:textId="77777777" w:rsidR="00DD1E01" w:rsidRDefault="00DD1E01" w:rsidP="00E67E79">
      <w:pPr>
        <w:spacing w:before="0" w:after="0" w:line="240" w:lineRule="auto"/>
      </w:pPr>
      <w:r>
        <w:separator/>
      </w:r>
    </w:p>
  </w:endnote>
  <w:endnote w:type="continuationSeparator" w:id="0">
    <w:p w14:paraId="0302CEA4" w14:textId="77777777" w:rsidR="00DD1E01" w:rsidRDefault="00DD1E01" w:rsidP="00E67E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Nova Cond">
    <w:altName w:val="Arial"/>
    <w:panose1 w:val="020B0506020202020204"/>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392A" w14:textId="26B55DA5" w:rsidR="00E67E79" w:rsidRPr="005F4339" w:rsidRDefault="00614319" w:rsidP="00E67E79">
    <w:pPr>
      <w:rPr>
        <w:color w:val="004990"/>
        <w:lang w:val="sv-SE"/>
      </w:rPr>
    </w:pPr>
    <w:r w:rsidRPr="005F4339">
      <w:rPr>
        <w:rStyle w:val="Titredulivre"/>
        <w:lang w:val="sv-SE"/>
      </w:rPr>
      <w:t>ANSM – INRESA – PUT AAC</w:t>
    </w:r>
    <w:r w:rsidR="00E67E79" w:rsidRPr="005F4339">
      <w:rPr>
        <w:rStyle w:val="Titredulivre"/>
        <w:lang w:val="sv-SE"/>
      </w:rPr>
      <w:t xml:space="preserve"> </w:t>
    </w:r>
    <w:r w:rsidR="00AD50C1">
      <w:rPr>
        <w:rStyle w:val="Titredulivre"/>
        <w:lang w:val="sv-SE"/>
      </w:rPr>
      <w:t>07</w:t>
    </w:r>
    <w:r w:rsidRPr="005F4339">
      <w:rPr>
        <w:rStyle w:val="Titredulivre"/>
        <w:lang w:val="sv-SE"/>
      </w:rPr>
      <w:t>.2025 v4</w:t>
    </w:r>
    <w:r w:rsidR="00F60A5D" w:rsidRPr="005F4339">
      <w:rPr>
        <w:rStyle w:val="Titredulivre"/>
        <w:lang w:val="sv-SE"/>
      </w:rPr>
      <w:t xml:space="preserve"> – </w:t>
    </w:r>
    <w:sdt>
      <w:sdtPr>
        <w:rPr>
          <w:rStyle w:val="Titredulivre"/>
          <w:szCs w:val="16"/>
          <w:lang w:val="sv-SE"/>
        </w:rPr>
        <w:alias w:val="Nom du médicament"/>
        <w:tag w:val=""/>
        <w:id w:val="-1197533753"/>
        <w:placeholder>
          <w:docPart w:val="07953A1F01104CEFBB7F761067C8C111"/>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sidR="005F4339" w:rsidRPr="005F4339">
          <w:rPr>
            <w:rStyle w:val="Titredulivre"/>
            <w:szCs w:val="16"/>
            <w:lang w:val="sv-SE"/>
          </w:rPr>
          <w:t>OSPOLOT</w:t>
        </w:r>
      </w:sdtContent>
    </w:sdt>
    <w:r w:rsidR="00E67E79" w:rsidRPr="005F4339">
      <w:rPr>
        <w:rStyle w:val="Titredulivre"/>
        <w:lang w:val="sv-SE"/>
      </w:rPr>
      <w:t xml:space="preserve">  </w:t>
    </w:r>
    <w:bookmarkStart w:id="6" w:name="_Hlk202535971"/>
    <w:r w:rsidR="00E67E79">
      <w:rPr>
        <w:rStyle w:val="Titredulivre"/>
        <w:strike/>
      </w:rPr>
      <w:ptab w:relativeTo="margin" w:alignment="right" w:leader="none"/>
    </w:r>
    <w:bookmarkEnd w:id="6"/>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00E67E79" w:rsidRPr="005F4339">
          <w:rPr>
            <w:lang w:val="sv-SE"/>
          </w:rPr>
          <w:t xml:space="preserve">  </w:t>
        </w:r>
        <w:r w:rsidR="00E67E79" w:rsidRPr="00A34752">
          <w:rPr>
            <w:rStyle w:val="Titredulivre"/>
          </w:rPr>
          <w:fldChar w:fldCharType="begin"/>
        </w:r>
        <w:r w:rsidR="00E67E79" w:rsidRPr="005F4339">
          <w:rPr>
            <w:rStyle w:val="Titredulivre"/>
            <w:lang w:val="sv-SE"/>
          </w:rPr>
          <w:instrText>PAGE   \* MERGEFORMAT</w:instrText>
        </w:r>
        <w:r w:rsidR="00E67E79" w:rsidRPr="00A34752">
          <w:rPr>
            <w:rStyle w:val="Titredulivre"/>
          </w:rPr>
          <w:fldChar w:fldCharType="separate"/>
        </w:r>
        <w:r w:rsidR="00A91859">
          <w:rPr>
            <w:rStyle w:val="Titredulivre"/>
            <w:noProof/>
            <w:lang w:val="sv-SE"/>
          </w:rPr>
          <w:t>9</w:t>
        </w:r>
        <w:r w:rsidR="00E67E79" w:rsidRPr="00A34752">
          <w:rPr>
            <w:rStyle w:val="Titredulivre"/>
          </w:rPr>
          <w:fldChar w:fldCharType="end"/>
        </w:r>
      </w:sdtContent>
    </w:sdt>
  </w:p>
  <w:p w14:paraId="47C5B317" w14:textId="3BF80BD1" w:rsidR="00E67E79" w:rsidRPr="005F4339" w:rsidRDefault="00E67E79">
    <w:pPr>
      <w:pStyle w:val="Pieddepage"/>
      <w:rPr>
        <w:sz w:val="16"/>
        <w:szCs w:val="16"/>
        <w:lang w:val="sv-S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4BDBF" w14:textId="0301452C" w:rsidR="00E05362" w:rsidRPr="005F4339" w:rsidRDefault="00F60A5D" w:rsidP="00E05362">
    <w:pPr>
      <w:rPr>
        <w:color w:val="004990"/>
        <w:lang w:val="sv-SE"/>
      </w:rPr>
    </w:pPr>
    <w:r w:rsidRPr="005F4339">
      <w:rPr>
        <w:rStyle w:val="Titredulivre"/>
        <w:lang w:val="sv-SE"/>
      </w:rPr>
      <w:t xml:space="preserve">ANSM </w:t>
    </w:r>
    <w:r w:rsidRPr="005F4339">
      <w:rPr>
        <w:rStyle w:val="Titredulivre"/>
        <w:lang w:val="sv-SE"/>
      </w:rPr>
      <w:t xml:space="preserve">– INRESA – PUT AAC </w:t>
    </w:r>
    <w:r w:rsidR="00AD50C1">
      <w:rPr>
        <w:rStyle w:val="Titredulivre"/>
        <w:lang w:val="sv-SE"/>
      </w:rPr>
      <w:t>07</w:t>
    </w:r>
    <w:r w:rsidRPr="005F4339">
      <w:rPr>
        <w:rStyle w:val="Titredulivre"/>
        <w:lang w:val="sv-SE"/>
      </w:rPr>
      <w:t xml:space="preserve">.2025 v4 – </w:t>
    </w:r>
    <w:sdt>
      <w:sdtPr>
        <w:rPr>
          <w:rStyle w:val="Titredulivre"/>
          <w:szCs w:val="16"/>
          <w:lang w:val="sv-SE"/>
        </w:rPr>
        <w:alias w:val="Nom du médicament"/>
        <w:tag w:val=""/>
        <w:id w:val="-203255558"/>
        <w:placeholder>
          <w:docPart w:val="FFAEA0FE361D41A4AC1DE2A91F471D67"/>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sidR="005F4339" w:rsidRPr="005F4339">
          <w:rPr>
            <w:rStyle w:val="Titredulivre"/>
            <w:szCs w:val="16"/>
            <w:lang w:val="sv-SE"/>
          </w:rPr>
          <w:t>OSPOLOT</w:t>
        </w:r>
      </w:sdtContent>
    </w:sdt>
    <w:r w:rsidR="00E05362" w:rsidRPr="005F4339">
      <w:rPr>
        <w:rStyle w:val="Titredulivre"/>
        <w:lang w:val="sv-SE"/>
      </w:rPr>
      <w:t xml:space="preserve"> </w:t>
    </w:r>
    <w:r w:rsidR="00E05362">
      <w:rPr>
        <w:rStyle w:val="Titredulivre"/>
        <w:strike/>
      </w:rPr>
      <w:ptab w:relativeTo="margin" w:alignment="right" w:leader="none"/>
    </w:r>
    <w:sdt>
      <w:sdtPr>
        <w:rPr>
          <w:strike/>
        </w:rPr>
        <w:id w:val="545655392"/>
        <w:docPartObj>
          <w:docPartGallery w:val="Page Numbers (Bottom of Page)"/>
          <w:docPartUnique/>
        </w:docPartObj>
      </w:sdtPr>
      <w:sdtEndPr>
        <w:rPr>
          <w:rStyle w:val="Titredulivre"/>
          <w:bCs/>
          <w:strike w:val="0"/>
          <w:color w:val="808080" w:themeColor="background1" w:themeShade="80"/>
          <w:sz w:val="18"/>
          <w:szCs w:val="24"/>
        </w:rPr>
      </w:sdtEndPr>
      <w:sdtContent>
        <w:r w:rsidR="00E05362" w:rsidRPr="005F4339">
          <w:rPr>
            <w:lang w:val="sv-SE"/>
          </w:rPr>
          <w:t xml:space="preserve">  </w:t>
        </w:r>
        <w:r w:rsidR="00E05362" w:rsidRPr="00A34752">
          <w:rPr>
            <w:rStyle w:val="Titredulivre"/>
          </w:rPr>
          <w:fldChar w:fldCharType="begin"/>
        </w:r>
        <w:r w:rsidR="00E05362" w:rsidRPr="005F4339">
          <w:rPr>
            <w:rStyle w:val="Titredulivre"/>
            <w:lang w:val="sv-SE"/>
          </w:rPr>
          <w:instrText>PAGE   \* MERGEFORMAT</w:instrText>
        </w:r>
        <w:r w:rsidR="00E05362" w:rsidRPr="00A34752">
          <w:rPr>
            <w:rStyle w:val="Titredulivre"/>
          </w:rPr>
          <w:fldChar w:fldCharType="separate"/>
        </w:r>
        <w:r w:rsidR="00A91859">
          <w:rPr>
            <w:rStyle w:val="Titredulivre"/>
            <w:noProof/>
            <w:lang w:val="sv-SE"/>
          </w:rPr>
          <w:t>63</w:t>
        </w:r>
        <w:r w:rsidR="00E05362" w:rsidRPr="00A34752">
          <w:rPr>
            <w:rStyle w:val="Titredulivre"/>
          </w:rPr>
          <w:fldChar w:fldCharType="end"/>
        </w:r>
      </w:sdtContent>
    </w:sdt>
  </w:p>
  <w:p w14:paraId="2404B09B" w14:textId="3647C231" w:rsidR="003262ED" w:rsidRPr="005F4339" w:rsidRDefault="003262ED">
    <w:pPr>
      <w:pStyle w:val="Corpsdetexte"/>
      <w:spacing w:line="14" w:lineRule="auto"/>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8634C" w14:textId="77777777" w:rsidR="00DD1E01" w:rsidRDefault="00DD1E01" w:rsidP="00E67E79">
      <w:pPr>
        <w:spacing w:before="0" w:after="0" w:line="240" w:lineRule="auto"/>
      </w:pPr>
      <w:r>
        <w:separator/>
      </w:r>
    </w:p>
  </w:footnote>
  <w:footnote w:type="continuationSeparator" w:id="0">
    <w:p w14:paraId="1FED8EFF" w14:textId="77777777" w:rsidR="00DD1E01" w:rsidRDefault="00DD1E01" w:rsidP="00E67E79">
      <w:pPr>
        <w:spacing w:before="0" w:after="0" w:line="240" w:lineRule="auto"/>
      </w:pPr>
      <w:r>
        <w:continuationSeparator/>
      </w:r>
    </w:p>
  </w:footnote>
  <w:footnote w:id="1">
    <w:p w14:paraId="4C7A9C20" w14:textId="77777777" w:rsidR="00E67E79" w:rsidRDefault="00E67E79" w:rsidP="00E67E79">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12E4" w14:textId="77777777" w:rsidR="003262ED" w:rsidRDefault="003262ED">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56CD5"/>
    <w:multiLevelType w:val="hybridMultilevel"/>
    <w:tmpl w:val="8E526916"/>
    <w:lvl w:ilvl="0" w:tplc="FB42A80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412FB8"/>
    <w:multiLevelType w:val="hybridMultilevel"/>
    <w:tmpl w:val="C8CE36E8"/>
    <w:lvl w:ilvl="0" w:tplc="45460F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82368"/>
    <w:multiLevelType w:val="hybridMultilevel"/>
    <w:tmpl w:val="01069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E9102B"/>
    <w:multiLevelType w:val="hybridMultilevel"/>
    <w:tmpl w:val="FB22D172"/>
    <w:lvl w:ilvl="0" w:tplc="FFFFFFFF">
      <w:start w:val="1"/>
      <w:numFmt w:val="decimal"/>
      <w:lvlText w:val="%1."/>
      <w:lvlJc w:val="left"/>
      <w:pPr>
        <w:ind w:left="720" w:hanging="360"/>
      </w:pPr>
      <w:rPr>
        <w:rFonts w:hint="default"/>
        <w:color w:val="0B3D9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1434EC"/>
    <w:multiLevelType w:val="hybridMultilevel"/>
    <w:tmpl w:val="1F4AB24A"/>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B42A802">
      <w:start w:val="1"/>
      <w:numFmt w:val="bullet"/>
      <w:lvlText w:val="-"/>
      <w:lvlJc w:val="left"/>
      <w:pPr>
        <w:ind w:left="720" w:hanging="360"/>
      </w:pPr>
      <w:rPr>
        <w:rFonts w:ascii="Calibri" w:hAnsi="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746B8D"/>
    <w:multiLevelType w:val="hybridMultilevel"/>
    <w:tmpl w:val="500C50C0"/>
    <w:lvl w:ilvl="0" w:tplc="FB42A80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7F16FF"/>
    <w:multiLevelType w:val="hybridMultilevel"/>
    <w:tmpl w:val="F7AC3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D70CBA"/>
    <w:multiLevelType w:val="hybridMultilevel"/>
    <w:tmpl w:val="CCAC61DC"/>
    <w:lvl w:ilvl="0" w:tplc="9FBED72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42F2CF9"/>
    <w:multiLevelType w:val="hybridMultilevel"/>
    <w:tmpl w:val="B3AED12A"/>
    <w:lvl w:ilvl="0" w:tplc="FB42A80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C27BDE"/>
    <w:multiLevelType w:val="hybridMultilevel"/>
    <w:tmpl w:val="FB22D172"/>
    <w:lvl w:ilvl="0" w:tplc="9A622356">
      <w:start w:val="1"/>
      <w:numFmt w:val="decimal"/>
      <w:lvlText w:val="%1."/>
      <w:lvlJc w:val="left"/>
      <w:pPr>
        <w:ind w:left="720" w:hanging="360"/>
      </w:pPr>
      <w:rPr>
        <w:rFonts w:hint="default"/>
        <w:color w:val="0B3D9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DDF49C0"/>
    <w:multiLevelType w:val="hybridMultilevel"/>
    <w:tmpl w:val="8092EA0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40AB17F6"/>
    <w:multiLevelType w:val="hybridMultilevel"/>
    <w:tmpl w:val="1B5881F2"/>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B42A802">
      <w:start w:val="1"/>
      <w:numFmt w:val="bullet"/>
      <w:lvlText w:val="-"/>
      <w:lvlJc w:val="left"/>
      <w:pPr>
        <w:ind w:left="720" w:hanging="360"/>
      </w:pPr>
      <w:rPr>
        <w:rFonts w:ascii="Calibri" w:hAnsi="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CF6C8D"/>
    <w:multiLevelType w:val="hybridMultilevel"/>
    <w:tmpl w:val="DC262F16"/>
    <w:lvl w:ilvl="0" w:tplc="45460FD0">
      <w:numFmt w:val="bullet"/>
      <w:lvlText w:val="-"/>
      <w:lvlJc w:val="left"/>
      <w:pPr>
        <w:ind w:left="1428" w:hanging="360"/>
      </w:pPr>
      <w:rPr>
        <w:rFonts w:ascii="Calibri" w:eastAsia="Times New Roman"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483011A2"/>
    <w:multiLevelType w:val="hybridMultilevel"/>
    <w:tmpl w:val="45043CF8"/>
    <w:lvl w:ilvl="0" w:tplc="45460F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896EBB"/>
    <w:multiLevelType w:val="hybridMultilevel"/>
    <w:tmpl w:val="5008D88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37532B"/>
    <w:multiLevelType w:val="hybridMultilevel"/>
    <w:tmpl w:val="ACEA3178"/>
    <w:lvl w:ilvl="0" w:tplc="040C0001">
      <w:start w:val="1"/>
      <w:numFmt w:val="bullet"/>
      <w:lvlText w:val=""/>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E5C6F62"/>
    <w:multiLevelType w:val="hybridMultilevel"/>
    <w:tmpl w:val="7928989C"/>
    <w:lvl w:ilvl="0" w:tplc="FB42A80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981D94"/>
    <w:multiLevelType w:val="hybridMultilevel"/>
    <w:tmpl w:val="DAD0FE04"/>
    <w:lvl w:ilvl="0" w:tplc="45460F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0A4600"/>
    <w:multiLevelType w:val="hybridMultilevel"/>
    <w:tmpl w:val="7432101A"/>
    <w:lvl w:ilvl="0" w:tplc="FB42A80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7761BF"/>
    <w:multiLevelType w:val="hybridMultilevel"/>
    <w:tmpl w:val="662C2912"/>
    <w:lvl w:ilvl="0" w:tplc="45460F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4C5FCF"/>
    <w:multiLevelType w:val="multilevel"/>
    <w:tmpl w:val="A1FE1340"/>
    <w:lvl w:ilvl="0">
      <w:start w:val="1"/>
      <w:numFmt w:val="decimal"/>
      <w:lvlText w:val="%1."/>
      <w:lvlJc w:val="left"/>
      <w:pPr>
        <w:ind w:left="390" w:hanging="39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6" w15:restartNumberingAfterBreak="0">
    <w:nsid w:val="5A6F2939"/>
    <w:multiLevelType w:val="hybridMultilevel"/>
    <w:tmpl w:val="387A1E48"/>
    <w:lvl w:ilvl="0" w:tplc="45460F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F3598A"/>
    <w:multiLevelType w:val="hybridMultilevel"/>
    <w:tmpl w:val="6D2CAA48"/>
    <w:lvl w:ilvl="0" w:tplc="FB42A80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B5E7EB6"/>
    <w:multiLevelType w:val="hybridMultilevel"/>
    <w:tmpl w:val="DFD2168C"/>
    <w:lvl w:ilvl="0" w:tplc="FB42A80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0F72683"/>
    <w:multiLevelType w:val="hybridMultilevel"/>
    <w:tmpl w:val="99F0138C"/>
    <w:lvl w:ilvl="0" w:tplc="FB42A80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2A6470"/>
    <w:multiLevelType w:val="hybridMultilevel"/>
    <w:tmpl w:val="FDBA90B8"/>
    <w:lvl w:ilvl="0" w:tplc="7C88DC6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3A202FF"/>
    <w:multiLevelType w:val="hybridMultilevel"/>
    <w:tmpl w:val="62F24112"/>
    <w:lvl w:ilvl="0" w:tplc="09DC9B98">
      <w:start w:val="1"/>
      <w:numFmt w:val="decimal"/>
      <w:lvlText w:val="%1."/>
      <w:lvlJc w:val="left"/>
      <w:pPr>
        <w:ind w:left="720" w:hanging="360"/>
      </w:pPr>
      <w:rPr>
        <w:rFonts w:hint="default"/>
        <w:color w:val="0B3D9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CD4472D"/>
    <w:multiLevelType w:val="hybridMultilevel"/>
    <w:tmpl w:val="A51ED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151E35"/>
    <w:multiLevelType w:val="multilevel"/>
    <w:tmpl w:val="D390C09E"/>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CD7911"/>
    <w:multiLevelType w:val="hybridMultilevel"/>
    <w:tmpl w:val="ED0C811A"/>
    <w:lvl w:ilvl="0" w:tplc="040C0001">
      <w:start w:val="1"/>
      <w:numFmt w:val="bullet"/>
      <w:lvlText w:val=""/>
      <w:lvlJc w:val="left"/>
      <w:pPr>
        <w:ind w:left="1497" w:hanging="360"/>
      </w:pPr>
      <w:rPr>
        <w:rFonts w:ascii="Symbol" w:hAnsi="Symbol" w:hint="default"/>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35" w15:restartNumberingAfterBreak="0">
    <w:nsid w:val="734D1793"/>
    <w:multiLevelType w:val="hybridMultilevel"/>
    <w:tmpl w:val="484CF1A8"/>
    <w:lvl w:ilvl="0" w:tplc="45460F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4B1EF7"/>
    <w:multiLevelType w:val="hybridMultilevel"/>
    <w:tmpl w:val="53C4E3B8"/>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C3014A"/>
    <w:multiLevelType w:val="hybridMultilevel"/>
    <w:tmpl w:val="202EF904"/>
    <w:lvl w:ilvl="0" w:tplc="B0C2B34C">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DA62C1"/>
    <w:multiLevelType w:val="multilevel"/>
    <w:tmpl w:val="FEEEBE14"/>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3336E8"/>
    <w:multiLevelType w:val="hybridMultilevel"/>
    <w:tmpl w:val="2604CC3E"/>
    <w:lvl w:ilvl="0" w:tplc="45460F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372D11"/>
    <w:multiLevelType w:val="hybridMultilevel"/>
    <w:tmpl w:val="67CA2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02654951">
    <w:abstractNumId w:val="18"/>
  </w:num>
  <w:num w:numId="2" w16cid:durableId="2098942367">
    <w:abstractNumId w:val="37"/>
  </w:num>
  <w:num w:numId="3" w16cid:durableId="1784811698">
    <w:abstractNumId w:val="10"/>
  </w:num>
  <w:num w:numId="4" w16cid:durableId="344795547">
    <w:abstractNumId w:val="13"/>
  </w:num>
  <w:num w:numId="5" w16cid:durableId="331446805">
    <w:abstractNumId w:val="15"/>
  </w:num>
  <w:num w:numId="6" w16cid:durableId="787817647">
    <w:abstractNumId w:val="17"/>
  </w:num>
  <w:num w:numId="7" w16cid:durableId="2065789116">
    <w:abstractNumId w:val="25"/>
  </w:num>
  <w:num w:numId="8" w16cid:durableId="602805629">
    <w:abstractNumId w:val="35"/>
  </w:num>
  <w:num w:numId="9" w16cid:durableId="594366128">
    <w:abstractNumId w:val="16"/>
  </w:num>
  <w:num w:numId="10" w16cid:durableId="619800182">
    <w:abstractNumId w:val="1"/>
  </w:num>
  <w:num w:numId="11" w16cid:durableId="1568299026">
    <w:abstractNumId w:val="22"/>
  </w:num>
  <w:num w:numId="12" w16cid:durableId="1052076937">
    <w:abstractNumId w:val="24"/>
  </w:num>
  <w:num w:numId="13" w16cid:durableId="756442926">
    <w:abstractNumId w:val="26"/>
  </w:num>
  <w:num w:numId="14" w16cid:durableId="1261141464">
    <w:abstractNumId w:val="39"/>
  </w:num>
  <w:num w:numId="15" w16cid:durableId="1623880178">
    <w:abstractNumId w:val="5"/>
  </w:num>
  <w:num w:numId="16" w16cid:durableId="1291284297">
    <w:abstractNumId w:val="9"/>
  </w:num>
  <w:num w:numId="17" w16cid:durableId="1938556299">
    <w:abstractNumId w:val="19"/>
  </w:num>
  <w:num w:numId="18" w16cid:durableId="791049851">
    <w:abstractNumId w:val="40"/>
  </w:num>
  <w:num w:numId="19" w16cid:durableId="163781814">
    <w:abstractNumId w:val="23"/>
  </w:num>
  <w:num w:numId="20" w16cid:durableId="1352488680">
    <w:abstractNumId w:val="33"/>
  </w:num>
  <w:num w:numId="21" w16cid:durableId="554589299">
    <w:abstractNumId w:val="14"/>
  </w:num>
  <w:num w:numId="22" w16cid:durableId="2041199999">
    <w:abstractNumId w:val="4"/>
  </w:num>
  <w:num w:numId="23" w16cid:durableId="430323860">
    <w:abstractNumId w:val="28"/>
  </w:num>
  <w:num w:numId="24" w16cid:durableId="1826973208">
    <w:abstractNumId w:val="2"/>
  </w:num>
  <w:num w:numId="25" w16cid:durableId="110907597">
    <w:abstractNumId w:val="34"/>
  </w:num>
  <w:num w:numId="26" w16cid:durableId="688066410">
    <w:abstractNumId w:val="36"/>
  </w:num>
  <w:num w:numId="27" w16cid:durableId="2146966078">
    <w:abstractNumId w:val="38"/>
  </w:num>
  <w:num w:numId="28" w16cid:durableId="1572690390">
    <w:abstractNumId w:val="20"/>
  </w:num>
  <w:num w:numId="29" w16cid:durableId="1870220327">
    <w:abstractNumId w:val="27"/>
  </w:num>
  <w:num w:numId="30" w16cid:durableId="977566336">
    <w:abstractNumId w:val="6"/>
  </w:num>
  <w:num w:numId="31" w16cid:durableId="398210124">
    <w:abstractNumId w:val="29"/>
  </w:num>
  <w:num w:numId="32" w16cid:durableId="1584535332">
    <w:abstractNumId w:val="11"/>
  </w:num>
  <w:num w:numId="33" w16cid:durableId="1713575251">
    <w:abstractNumId w:val="0"/>
  </w:num>
  <w:num w:numId="34" w16cid:durableId="1072193564">
    <w:abstractNumId w:val="12"/>
  </w:num>
  <w:num w:numId="35" w16cid:durableId="2063483406">
    <w:abstractNumId w:val="3"/>
  </w:num>
  <w:num w:numId="36" w16cid:durableId="1377314474">
    <w:abstractNumId w:val="10"/>
  </w:num>
  <w:num w:numId="37" w16cid:durableId="1938050608">
    <w:abstractNumId w:val="10"/>
  </w:num>
  <w:num w:numId="38" w16cid:durableId="2110347566">
    <w:abstractNumId w:val="30"/>
  </w:num>
  <w:num w:numId="39" w16cid:durableId="674266784">
    <w:abstractNumId w:val="8"/>
  </w:num>
  <w:num w:numId="40" w16cid:durableId="452796808">
    <w:abstractNumId w:val="31"/>
  </w:num>
  <w:num w:numId="41" w16cid:durableId="1954242427">
    <w:abstractNumId w:val="7"/>
  </w:num>
  <w:num w:numId="42" w16cid:durableId="1275479038">
    <w:abstractNumId w:val="21"/>
  </w:num>
  <w:num w:numId="43" w16cid:durableId="782919860">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6B3"/>
    <w:rsid w:val="000072FB"/>
    <w:rsid w:val="00007735"/>
    <w:rsid w:val="00016EAD"/>
    <w:rsid w:val="00020CA2"/>
    <w:rsid w:val="00042CC9"/>
    <w:rsid w:val="000512C2"/>
    <w:rsid w:val="00052E6F"/>
    <w:rsid w:val="00064CCD"/>
    <w:rsid w:val="000812F9"/>
    <w:rsid w:val="000974D4"/>
    <w:rsid w:val="00097AF4"/>
    <w:rsid w:val="000A74C2"/>
    <w:rsid w:val="000B10CE"/>
    <w:rsid w:val="000F102D"/>
    <w:rsid w:val="001102A3"/>
    <w:rsid w:val="001106F0"/>
    <w:rsid w:val="00167665"/>
    <w:rsid w:val="001727EF"/>
    <w:rsid w:val="00173457"/>
    <w:rsid w:val="001749A5"/>
    <w:rsid w:val="001756A0"/>
    <w:rsid w:val="00191D69"/>
    <w:rsid w:val="001A37E4"/>
    <w:rsid w:val="001A49FA"/>
    <w:rsid w:val="001A6D45"/>
    <w:rsid w:val="001A713A"/>
    <w:rsid w:val="001E0742"/>
    <w:rsid w:val="001E6731"/>
    <w:rsid w:val="002042A8"/>
    <w:rsid w:val="00204390"/>
    <w:rsid w:val="00206364"/>
    <w:rsid w:val="002123E3"/>
    <w:rsid w:val="00212F37"/>
    <w:rsid w:val="002305EC"/>
    <w:rsid w:val="00263071"/>
    <w:rsid w:val="00263BCF"/>
    <w:rsid w:val="0026569D"/>
    <w:rsid w:val="002819A7"/>
    <w:rsid w:val="00282B22"/>
    <w:rsid w:val="00282EDF"/>
    <w:rsid w:val="00287113"/>
    <w:rsid w:val="002872D3"/>
    <w:rsid w:val="00287D2D"/>
    <w:rsid w:val="002A2332"/>
    <w:rsid w:val="002A469D"/>
    <w:rsid w:val="002A720D"/>
    <w:rsid w:val="002C1080"/>
    <w:rsid w:val="002C7875"/>
    <w:rsid w:val="002E0C1C"/>
    <w:rsid w:val="002E3E3F"/>
    <w:rsid w:val="00312C82"/>
    <w:rsid w:val="003262ED"/>
    <w:rsid w:val="00333E39"/>
    <w:rsid w:val="00334785"/>
    <w:rsid w:val="0033555D"/>
    <w:rsid w:val="00340714"/>
    <w:rsid w:val="0035206D"/>
    <w:rsid w:val="00355DD0"/>
    <w:rsid w:val="00370483"/>
    <w:rsid w:val="003713F1"/>
    <w:rsid w:val="003747C9"/>
    <w:rsid w:val="00395DEC"/>
    <w:rsid w:val="003D1CAB"/>
    <w:rsid w:val="003F2BB9"/>
    <w:rsid w:val="00407B17"/>
    <w:rsid w:val="00425EDD"/>
    <w:rsid w:val="00455723"/>
    <w:rsid w:val="00457300"/>
    <w:rsid w:val="00494B49"/>
    <w:rsid w:val="004A5FA1"/>
    <w:rsid w:val="004C372C"/>
    <w:rsid w:val="004D0EA1"/>
    <w:rsid w:val="004D1557"/>
    <w:rsid w:val="004E20FD"/>
    <w:rsid w:val="004F3FD9"/>
    <w:rsid w:val="0051072D"/>
    <w:rsid w:val="00547CE8"/>
    <w:rsid w:val="00553B5C"/>
    <w:rsid w:val="00570AC4"/>
    <w:rsid w:val="005838B2"/>
    <w:rsid w:val="00583BA3"/>
    <w:rsid w:val="0059089D"/>
    <w:rsid w:val="00593EF3"/>
    <w:rsid w:val="005A746C"/>
    <w:rsid w:val="005B0694"/>
    <w:rsid w:val="005B1114"/>
    <w:rsid w:val="005B4932"/>
    <w:rsid w:val="005B4ED1"/>
    <w:rsid w:val="005B5264"/>
    <w:rsid w:val="005C3966"/>
    <w:rsid w:val="005D1751"/>
    <w:rsid w:val="005F24CF"/>
    <w:rsid w:val="005F2CFE"/>
    <w:rsid w:val="005F4339"/>
    <w:rsid w:val="006019C9"/>
    <w:rsid w:val="00610319"/>
    <w:rsid w:val="00611A72"/>
    <w:rsid w:val="00614319"/>
    <w:rsid w:val="00620420"/>
    <w:rsid w:val="00632426"/>
    <w:rsid w:val="0063703D"/>
    <w:rsid w:val="00661012"/>
    <w:rsid w:val="00663704"/>
    <w:rsid w:val="00672B2C"/>
    <w:rsid w:val="0068287B"/>
    <w:rsid w:val="006850E2"/>
    <w:rsid w:val="006C3A94"/>
    <w:rsid w:val="006D15B1"/>
    <w:rsid w:val="006D318F"/>
    <w:rsid w:val="006D4795"/>
    <w:rsid w:val="00711DD8"/>
    <w:rsid w:val="00724836"/>
    <w:rsid w:val="007306C4"/>
    <w:rsid w:val="007308D1"/>
    <w:rsid w:val="00773696"/>
    <w:rsid w:val="00790F1F"/>
    <w:rsid w:val="007A2489"/>
    <w:rsid w:val="007A2D33"/>
    <w:rsid w:val="007B5EA4"/>
    <w:rsid w:val="007C48A6"/>
    <w:rsid w:val="007D192C"/>
    <w:rsid w:val="007E55CC"/>
    <w:rsid w:val="0080562A"/>
    <w:rsid w:val="00811626"/>
    <w:rsid w:val="00817517"/>
    <w:rsid w:val="00850BC8"/>
    <w:rsid w:val="008679D2"/>
    <w:rsid w:val="008734B6"/>
    <w:rsid w:val="0088480D"/>
    <w:rsid w:val="00887F5C"/>
    <w:rsid w:val="00895088"/>
    <w:rsid w:val="008D6B75"/>
    <w:rsid w:val="008F0062"/>
    <w:rsid w:val="0091092E"/>
    <w:rsid w:val="00921153"/>
    <w:rsid w:val="009509BC"/>
    <w:rsid w:val="00955411"/>
    <w:rsid w:val="009718EE"/>
    <w:rsid w:val="0098583E"/>
    <w:rsid w:val="009A4C9D"/>
    <w:rsid w:val="009A67BB"/>
    <w:rsid w:val="009A6CDF"/>
    <w:rsid w:val="009D312E"/>
    <w:rsid w:val="009D62FB"/>
    <w:rsid w:val="009E3883"/>
    <w:rsid w:val="009E4733"/>
    <w:rsid w:val="009E7406"/>
    <w:rsid w:val="009F1A1B"/>
    <w:rsid w:val="009F49F7"/>
    <w:rsid w:val="00A07A42"/>
    <w:rsid w:val="00A13714"/>
    <w:rsid w:val="00A13C8C"/>
    <w:rsid w:val="00A20C7E"/>
    <w:rsid w:val="00A22DDD"/>
    <w:rsid w:val="00A24359"/>
    <w:rsid w:val="00A32221"/>
    <w:rsid w:val="00A35713"/>
    <w:rsid w:val="00A61901"/>
    <w:rsid w:val="00A66C75"/>
    <w:rsid w:val="00A70E8D"/>
    <w:rsid w:val="00A7305A"/>
    <w:rsid w:val="00A73BA6"/>
    <w:rsid w:val="00A8379B"/>
    <w:rsid w:val="00A91859"/>
    <w:rsid w:val="00A920B2"/>
    <w:rsid w:val="00A94C85"/>
    <w:rsid w:val="00A9548E"/>
    <w:rsid w:val="00A97F2D"/>
    <w:rsid w:val="00AB3719"/>
    <w:rsid w:val="00AC7651"/>
    <w:rsid w:val="00AD2616"/>
    <w:rsid w:val="00AD50C1"/>
    <w:rsid w:val="00AF5AE6"/>
    <w:rsid w:val="00B10220"/>
    <w:rsid w:val="00B15EDC"/>
    <w:rsid w:val="00B34300"/>
    <w:rsid w:val="00B36B00"/>
    <w:rsid w:val="00B377F0"/>
    <w:rsid w:val="00B406CC"/>
    <w:rsid w:val="00B4472E"/>
    <w:rsid w:val="00B52B5E"/>
    <w:rsid w:val="00B52BAF"/>
    <w:rsid w:val="00B551EA"/>
    <w:rsid w:val="00B6596C"/>
    <w:rsid w:val="00B66433"/>
    <w:rsid w:val="00B76534"/>
    <w:rsid w:val="00B903EB"/>
    <w:rsid w:val="00B97CA7"/>
    <w:rsid w:val="00BB2D1F"/>
    <w:rsid w:val="00BE59C7"/>
    <w:rsid w:val="00BF173B"/>
    <w:rsid w:val="00C2504F"/>
    <w:rsid w:val="00C25F34"/>
    <w:rsid w:val="00C42067"/>
    <w:rsid w:val="00C6450F"/>
    <w:rsid w:val="00C86FCE"/>
    <w:rsid w:val="00CA6263"/>
    <w:rsid w:val="00CC0D25"/>
    <w:rsid w:val="00CC25CE"/>
    <w:rsid w:val="00CD4648"/>
    <w:rsid w:val="00D03C34"/>
    <w:rsid w:val="00D2272C"/>
    <w:rsid w:val="00D94180"/>
    <w:rsid w:val="00D95094"/>
    <w:rsid w:val="00D97344"/>
    <w:rsid w:val="00DB0CF9"/>
    <w:rsid w:val="00DD1E01"/>
    <w:rsid w:val="00DD2904"/>
    <w:rsid w:val="00DF0F7D"/>
    <w:rsid w:val="00E02B19"/>
    <w:rsid w:val="00E05362"/>
    <w:rsid w:val="00E25ADA"/>
    <w:rsid w:val="00E446D2"/>
    <w:rsid w:val="00E679AE"/>
    <w:rsid w:val="00E67E79"/>
    <w:rsid w:val="00E73901"/>
    <w:rsid w:val="00E951E9"/>
    <w:rsid w:val="00EA2343"/>
    <w:rsid w:val="00EB3DB7"/>
    <w:rsid w:val="00EB5E7B"/>
    <w:rsid w:val="00EC2D4C"/>
    <w:rsid w:val="00EE6938"/>
    <w:rsid w:val="00EF018E"/>
    <w:rsid w:val="00EF1941"/>
    <w:rsid w:val="00F157CE"/>
    <w:rsid w:val="00F35275"/>
    <w:rsid w:val="00F60A5D"/>
    <w:rsid w:val="00F706B3"/>
    <w:rsid w:val="00F737BB"/>
    <w:rsid w:val="00F9066D"/>
    <w:rsid w:val="00F911E7"/>
    <w:rsid w:val="00F91AD1"/>
    <w:rsid w:val="00FC04BC"/>
    <w:rsid w:val="00FC2D65"/>
    <w:rsid w:val="00FE692F"/>
    <w:rsid w:val="00FF3732"/>
    <w:rsid w:val="00FF6C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B36770"/>
  <w15:chartTrackingRefBased/>
  <w15:docId w15:val="{55B276CF-5B37-4AAA-BE46-1D48A96A8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7EF"/>
    <w:pPr>
      <w:spacing w:before="100" w:after="40" w:line="288" w:lineRule="auto"/>
      <w:jc w:val="both"/>
    </w:pPr>
    <w:rPr>
      <w:rFonts w:ascii="Arial" w:eastAsiaTheme="minorEastAsia" w:hAnsi="Arial"/>
      <w:color w:val="404040" w:themeColor="text1" w:themeTint="BF"/>
      <w:kern w:val="0"/>
      <w:lang w:eastAsia="fr-FR"/>
      <w14:ligatures w14:val="none"/>
    </w:rPr>
  </w:style>
  <w:style w:type="paragraph" w:styleId="Titre1">
    <w:name w:val="heading 1"/>
    <w:basedOn w:val="Normal"/>
    <w:next w:val="Normal"/>
    <w:link w:val="Titre1Car"/>
    <w:uiPriority w:val="9"/>
    <w:qFormat/>
    <w:rsid w:val="00F706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F706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F706B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F706B3"/>
    <w:pPr>
      <w:keepNext/>
      <w:keepLines/>
      <w:spacing w:before="8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F706B3"/>
    <w:pPr>
      <w:keepNext/>
      <w:keepLines/>
      <w:spacing w:before="8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F706B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1"/>
    <w:unhideWhenUsed/>
    <w:qFormat/>
    <w:rsid w:val="00F706B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1"/>
    <w:unhideWhenUsed/>
    <w:qFormat/>
    <w:rsid w:val="00F706B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1"/>
    <w:unhideWhenUsed/>
    <w:qFormat/>
    <w:rsid w:val="00F706B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06B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F706B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F706B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F706B3"/>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F706B3"/>
    <w:rPr>
      <w:rFonts w:eastAsiaTheme="majorEastAsia" w:cstheme="majorBidi"/>
      <w:color w:val="0F4761" w:themeColor="accent1" w:themeShade="BF"/>
    </w:rPr>
  </w:style>
  <w:style w:type="character" w:customStyle="1" w:styleId="Titre6Car">
    <w:name w:val="Titre 6 Car"/>
    <w:basedOn w:val="Policepardfaut"/>
    <w:link w:val="Titre6"/>
    <w:uiPriority w:val="9"/>
    <w:rsid w:val="00F706B3"/>
    <w:rPr>
      <w:rFonts w:eastAsiaTheme="majorEastAsia" w:cstheme="majorBidi"/>
      <w:i/>
      <w:iCs/>
      <w:color w:val="595959" w:themeColor="text1" w:themeTint="A6"/>
    </w:rPr>
  </w:style>
  <w:style w:type="character" w:customStyle="1" w:styleId="Titre7Car">
    <w:name w:val="Titre 7 Car"/>
    <w:basedOn w:val="Policepardfaut"/>
    <w:link w:val="Titre7"/>
    <w:uiPriority w:val="1"/>
    <w:rsid w:val="00F706B3"/>
    <w:rPr>
      <w:rFonts w:eastAsiaTheme="majorEastAsia" w:cstheme="majorBidi"/>
      <w:color w:val="595959" w:themeColor="text1" w:themeTint="A6"/>
    </w:rPr>
  </w:style>
  <w:style w:type="character" w:customStyle="1" w:styleId="Titre8Car">
    <w:name w:val="Titre 8 Car"/>
    <w:basedOn w:val="Policepardfaut"/>
    <w:link w:val="Titre8"/>
    <w:uiPriority w:val="1"/>
    <w:rsid w:val="00F706B3"/>
    <w:rPr>
      <w:rFonts w:eastAsiaTheme="majorEastAsia" w:cstheme="majorBidi"/>
      <w:i/>
      <w:iCs/>
      <w:color w:val="272727" w:themeColor="text1" w:themeTint="D8"/>
    </w:rPr>
  </w:style>
  <w:style w:type="character" w:customStyle="1" w:styleId="Titre9Car">
    <w:name w:val="Titre 9 Car"/>
    <w:basedOn w:val="Policepardfaut"/>
    <w:link w:val="Titre9"/>
    <w:uiPriority w:val="1"/>
    <w:rsid w:val="00F706B3"/>
    <w:rPr>
      <w:rFonts w:eastAsiaTheme="majorEastAsia" w:cstheme="majorBidi"/>
      <w:color w:val="272727" w:themeColor="text1" w:themeTint="D8"/>
    </w:rPr>
  </w:style>
  <w:style w:type="paragraph" w:styleId="Titre">
    <w:name w:val="Title"/>
    <w:aliases w:val="Titre publication"/>
    <w:basedOn w:val="Normal"/>
    <w:next w:val="Normal"/>
    <w:link w:val="TitreCar"/>
    <w:uiPriority w:val="10"/>
    <w:qFormat/>
    <w:rsid w:val="00F706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aliases w:val="Titre publication Car"/>
    <w:basedOn w:val="Policepardfaut"/>
    <w:link w:val="Titre"/>
    <w:uiPriority w:val="10"/>
    <w:rsid w:val="00F706B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706B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706B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706B3"/>
    <w:pPr>
      <w:spacing w:before="160"/>
      <w:jc w:val="center"/>
    </w:pPr>
    <w:rPr>
      <w:i/>
      <w:iCs/>
    </w:rPr>
  </w:style>
  <w:style w:type="character" w:customStyle="1" w:styleId="CitationCar">
    <w:name w:val="Citation Car"/>
    <w:basedOn w:val="Policepardfaut"/>
    <w:link w:val="Citation"/>
    <w:uiPriority w:val="29"/>
    <w:rsid w:val="00F706B3"/>
    <w:rPr>
      <w:i/>
      <w:iCs/>
      <w:color w:val="404040" w:themeColor="text1" w:themeTint="BF"/>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1"/>
    <w:qFormat/>
    <w:rsid w:val="00F706B3"/>
    <w:pPr>
      <w:ind w:left="720"/>
      <w:contextualSpacing/>
    </w:pPr>
  </w:style>
  <w:style w:type="character" w:styleId="Accentuationintense">
    <w:name w:val="Intense Emphasis"/>
    <w:basedOn w:val="Policepardfaut"/>
    <w:uiPriority w:val="21"/>
    <w:qFormat/>
    <w:rsid w:val="00F706B3"/>
    <w:rPr>
      <w:i/>
      <w:iCs/>
      <w:color w:val="0F4761" w:themeColor="accent1" w:themeShade="BF"/>
    </w:rPr>
  </w:style>
  <w:style w:type="paragraph" w:styleId="Citationintense">
    <w:name w:val="Intense Quote"/>
    <w:basedOn w:val="Normal"/>
    <w:next w:val="Normal"/>
    <w:link w:val="CitationintenseCar"/>
    <w:uiPriority w:val="30"/>
    <w:qFormat/>
    <w:rsid w:val="00F706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706B3"/>
    <w:rPr>
      <w:i/>
      <w:iCs/>
      <w:color w:val="0F4761" w:themeColor="accent1" w:themeShade="BF"/>
    </w:rPr>
  </w:style>
  <w:style w:type="character" w:styleId="Rfrenceintense">
    <w:name w:val="Intense Reference"/>
    <w:basedOn w:val="Policepardfaut"/>
    <w:uiPriority w:val="32"/>
    <w:qFormat/>
    <w:rsid w:val="00F706B3"/>
    <w:rPr>
      <w:b/>
      <w:bCs/>
      <w:smallCaps/>
      <w:color w:val="0F4761" w:themeColor="accent1" w:themeShade="BF"/>
      <w:spacing w:val="5"/>
    </w:rPr>
  </w:style>
  <w:style w:type="character" w:styleId="Titredulivre">
    <w:name w:val="Book Title"/>
    <w:aliases w:val="Pied de page-mentions légales,HAS- Pied de page"/>
    <w:basedOn w:val="Policepardfaut"/>
    <w:uiPriority w:val="99"/>
    <w:rsid w:val="007A2489"/>
    <w:rPr>
      <w:rFonts w:ascii="Arial" w:hAnsi="Arial"/>
      <w:b w:val="0"/>
      <w:bCs/>
      <w:caps w:val="0"/>
      <w:smallCaps w:val="0"/>
      <w:color w:val="808080" w:themeColor="background1" w:themeShade="80"/>
      <w:spacing w:val="0"/>
      <w:sz w:val="16"/>
    </w:rPr>
  </w:style>
  <w:style w:type="table" w:styleId="Grilledutableau">
    <w:name w:val="Table Grid"/>
    <w:basedOn w:val="TableauNormal"/>
    <w:uiPriority w:val="39"/>
    <w:rsid w:val="007A2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A2489"/>
    <w:rPr>
      <w:color w:val="467886" w:themeColor="hyperlink"/>
      <w:u w:val="single"/>
    </w:rPr>
  </w:style>
  <w:style w:type="character" w:customStyle="1" w:styleId="Mentionnonrsolue1">
    <w:name w:val="Mention non résolue1"/>
    <w:basedOn w:val="Policepardfaut"/>
    <w:uiPriority w:val="99"/>
    <w:semiHidden/>
    <w:unhideWhenUsed/>
    <w:rsid w:val="007A2489"/>
    <w:rPr>
      <w:color w:val="605E5C"/>
      <w:shd w:val="clear" w:color="auto" w:fill="E1DFDD"/>
    </w:rPr>
  </w:style>
  <w:style w:type="paragraph" w:styleId="Notedebasdepage">
    <w:name w:val="footnote text"/>
    <w:basedOn w:val="Normal"/>
    <w:link w:val="NotedebasdepageCar"/>
    <w:uiPriority w:val="99"/>
    <w:unhideWhenUsed/>
    <w:rsid w:val="00E67E79"/>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E67E79"/>
    <w:rPr>
      <w:rFonts w:ascii="Arial" w:eastAsiaTheme="minorEastAsia" w:hAnsi="Arial"/>
      <w:color w:val="404040" w:themeColor="text1" w:themeTint="BF"/>
      <w:kern w:val="0"/>
      <w:sz w:val="17"/>
      <w:szCs w:val="20"/>
      <w:lang w:eastAsia="fr-FR"/>
      <w14:ligatures w14:val="none"/>
    </w:rPr>
  </w:style>
  <w:style w:type="paragraph" w:styleId="En-tte">
    <w:name w:val="header"/>
    <w:basedOn w:val="Normal"/>
    <w:link w:val="En-tteCar"/>
    <w:uiPriority w:val="99"/>
    <w:unhideWhenUsed/>
    <w:rsid w:val="00E67E79"/>
    <w:pPr>
      <w:tabs>
        <w:tab w:val="center" w:pos="4536"/>
        <w:tab w:val="right" w:pos="9072"/>
      </w:tabs>
      <w:spacing w:before="0" w:after="0" w:line="240" w:lineRule="auto"/>
    </w:pPr>
  </w:style>
  <w:style w:type="character" w:customStyle="1" w:styleId="En-tteCar">
    <w:name w:val="En-tête Car"/>
    <w:basedOn w:val="Policepardfaut"/>
    <w:link w:val="En-tte"/>
    <w:uiPriority w:val="99"/>
    <w:rsid w:val="00E67E79"/>
    <w:rPr>
      <w:rFonts w:ascii="Arial" w:eastAsiaTheme="minorEastAsia" w:hAnsi="Arial"/>
      <w:color w:val="404040" w:themeColor="text1" w:themeTint="BF"/>
      <w:kern w:val="0"/>
      <w:lang w:eastAsia="fr-FR"/>
      <w14:ligatures w14:val="none"/>
    </w:rPr>
  </w:style>
  <w:style w:type="paragraph" w:styleId="Pieddepage">
    <w:name w:val="footer"/>
    <w:basedOn w:val="Normal"/>
    <w:link w:val="PieddepageCar"/>
    <w:uiPriority w:val="99"/>
    <w:unhideWhenUsed/>
    <w:rsid w:val="00E67E7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67E79"/>
    <w:rPr>
      <w:rFonts w:ascii="Arial" w:eastAsiaTheme="minorEastAsia" w:hAnsi="Arial"/>
      <w:color w:val="404040" w:themeColor="text1" w:themeTint="BF"/>
      <w:kern w:val="0"/>
      <w:lang w:eastAsia="fr-FR"/>
      <w14:ligatures w14:val="none"/>
    </w:rPr>
  </w:style>
  <w:style w:type="paragraph" w:customStyle="1" w:styleId="Titrehorssommaire">
    <w:name w:val="Titre hors sommaire"/>
    <w:next w:val="Normal"/>
    <w:uiPriority w:val="8"/>
    <w:rsid w:val="00E67E79"/>
    <w:pPr>
      <w:pageBreakBefore/>
      <w:spacing w:after="0" w:line="240" w:lineRule="auto"/>
    </w:pPr>
    <w:rPr>
      <w:rFonts w:ascii="Arial Narrow" w:eastAsiaTheme="majorEastAsia" w:hAnsi="Arial Narrow" w:cstheme="majorBidi"/>
      <w:bCs/>
      <w:color w:val="0D0D0D" w:themeColor="text1" w:themeTint="F2"/>
      <w:kern w:val="0"/>
      <w:sz w:val="60"/>
      <w:szCs w:val="26"/>
      <w:lang w:eastAsia="fr-FR"/>
      <w14:ligatures w14:val="none"/>
    </w:rPr>
  </w:style>
  <w:style w:type="paragraph" w:styleId="TM3">
    <w:name w:val="toc 3"/>
    <w:basedOn w:val="Normal"/>
    <w:next w:val="Normal"/>
    <w:autoRedefine/>
    <w:uiPriority w:val="39"/>
    <w:unhideWhenUsed/>
    <w:qFormat/>
    <w:rsid w:val="00E67E79"/>
    <w:pPr>
      <w:tabs>
        <w:tab w:val="left" w:pos="1560"/>
        <w:tab w:val="right" w:pos="9809"/>
      </w:tabs>
      <w:suppressAutoHyphens/>
      <w:spacing w:before="60"/>
      <w:ind w:left="1560" w:hanging="1134"/>
      <w:jc w:val="left"/>
    </w:pPr>
    <w:rPr>
      <w:noProof/>
      <w:color w:val="808080" w:themeColor="background1" w:themeShade="80"/>
    </w:rPr>
  </w:style>
  <w:style w:type="paragraph" w:styleId="TM1">
    <w:name w:val="toc 1"/>
    <w:basedOn w:val="TM2"/>
    <w:next w:val="Normal"/>
    <w:autoRedefine/>
    <w:uiPriority w:val="39"/>
    <w:unhideWhenUsed/>
    <w:qFormat/>
    <w:rsid w:val="00E67E79"/>
    <w:pPr>
      <w:tabs>
        <w:tab w:val="left" w:pos="567"/>
        <w:tab w:val="right" w:pos="9809"/>
      </w:tabs>
      <w:suppressAutoHyphens/>
      <w:spacing w:before="200" w:after="40"/>
      <w:ind w:left="0"/>
      <w:jc w:val="left"/>
    </w:pPr>
    <w:rPr>
      <w:rFonts w:ascii="Arial Narrow" w:hAnsi="Arial Narrow"/>
      <w:b/>
      <w:noProof/>
      <w:color w:val="000000" w:themeColor="text1"/>
      <w:sz w:val="28"/>
    </w:rPr>
  </w:style>
  <w:style w:type="paragraph" w:styleId="TM2">
    <w:name w:val="toc 2"/>
    <w:basedOn w:val="Normal"/>
    <w:next w:val="Normal"/>
    <w:autoRedefine/>
    <w:uiPriority w:val="1"/>
    <w:unhideWhenUsed/>
    <w:qFormat/>
    <w:rsid w:val="00E67E79"/>
    <w:pPr>
      <w:spacing w:after="100"/>
      <w:ind w:left="2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1"/>
    <w:rsid w:val="00E67E79"/>
    <w:rPr>
      <w:rFonts w:ascii="Arial" w:eastAsiaTheme="minorEastAsia" w:hAnsi="Arial"/>
      <w:color w:val="404040" w:themeColor="text1" w:themeTint="BF"/>
      <w:kern w:val="0"/>
      <w:lang w:eastAsia="fr-FR"/>
      <w14:ligatures w14:val="none"/>
    </w:rPr>
  </w:style>
  <w:style w:type="character" w:styleId="Appelnotedebasdep">
    <w:name w:val="footnote reference"/>
    <w:basedOn w:val="Policepardfaut"/>
    <w:uiPriority w:val="99"/>
    <w:semiHidden/>
    <w:unhideWhenUsed/>
    <w:rsid w:val="00E67E79"/>
    <w:rPr>
      <w:vertAlign w:val="superscript"/>
    </w:rPr>
  </w:style>
  <w:style w:type="paragraph" w:customStyle="1" w:styleId="Intertitre">
    <w:name w:val="¶ Intertitre"/>
    <w:basedOn w:val="Normal"/>
    <w:next w:val="Normal"/>
    <w:link w:val="IntertitreCar"/>
    <w:uiPriority w:val="11"/>
    <w:qFormat/>
    <w:rsid w:val="00206364"/>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206364"/>
    <w:rPr>
      <w:rFonts w:ascii="Arial Narrow" w:eastAsiaTheme="minorEastAsia" w:hAnsi="Arial Narrow" w:cs="Arial"/>
      <w:b/>
      <w:bCs/>
      <w:color w:val="000000" w:themeColor="text1"/>
      <w:kern w:val="0"/>
      <w:sz w:val="26"/>
      <w:lang w:eastAsia="fr-FR"/>
      <w14:ligatures w14:val="none"/>
    </w:rPr>
  </w:style>
  <w:style w:type="paragraph" w:styleId="Corpsdetexte">
    <w:name w:val="Body Text"/>
    <w:basedOn w:val="Normal"/>
    <w:link w:val="CorpsdetexteCar"/>
    <w:uiPriority w:val="1"/>
    <w:qFormat/>
    <w:rsid w:val="00A24359"/>
    <w:pPr>
      <w:widowControl w:val="0"/>
      <w:autoSpaceDE w:val="0"/>
      <w:autoSpaceDN w:val="0"/>
      <w:spacing w:before="0" w:after="0" w:line="240" w:lineRule="auto"/>
      <w:jc w:val="left"/>
    </w:pPr>
    <w:rPr>
      <w:rFonts w:eastAsia="Arial" w:cs="Arial"/>
      <w:color w:val="auto"/>
      <w:sz w:val="20"/>
      <w:szCs w:val="20"/>
      <w:lang w:eastAsia="en-US"/>
    </w:rPr>
  </w:style>
  <w:style w:type="character" w:customStyle="1" w:styleId="CorpsdetexteCar">
    <w:name w:val="Corps de texte Car"/>
    <w:basedOn w:val="Policepardfaut"/>
    <w:link w:val="Corpsdetexte"/>
    <w:uiPriority w:val="1"/>
    <w:rsid w:val="00A24359"/>
    <w:rPr>
      <w:rFonts w:ascii="Arial" w:eastAsia="Arial" w:hAnsi="Arial" w:cs="Arial"/>
      <w:kern w:val="0"/>
      <w:sz w:val="20"/>
      <w:szCs w:val="20"/>
      <w14:ligatures w14:val="none"/>
    </w:rPr>
  </w:style>
  <w:style w:type="character" w:styleId="Marquedecommentaire">
    <w:name w:val="annotation reference"/>
    <w:basedOn w:val="Policepardfaut"/>
    <w:semiHidden/>
    <w:unhideWhenUsed/>
    <w:rsid w:val="00A24359"/>
    <w:rPr>
      <w:sz w:val="16"/>
      <w:szCs w:val="16"/>
    </w:rPr>
  </w:style>
  <w:style w:type="paragraph" w:styleId="Commentaire">
    <w:name w:val="annotation text"/>
    <w:basedOn w:val="Normal"/>
    <w:link w:val="CommentaireCar"/>
    <w:uiPriority w:val="99"/>
    <w:unhideWhenUsed/>
    <w:rsid w:val="00A24359"/>
    <w:pPr>
      <w:widowControl w:val="0"/>
      <w:autoSpaceDE w:val="0"/>
      <w:autoSpaceDN w:val="0"/>
      <w:spacing w:before="0" w:after="0" w:line="240" w:lineRule="auto"/>
      <w:jc w:val="left"/>
    </w:pPr>
    <w:rPr>
      <w:rFonts w:eastAsia="Arial" w:cs="Arial"/>
      <w:color w:val="auto"/>
      <w:sz w:val="20"/>
      <w:szCs w:val="20"/>
      <w:lang w:eastAsia="en-US"/>
    </w:rPr>
  </w:style>
  <w:style w:type="character" w:customStyle="1" w:styleId="CommentaireCar">
    <w:name w:val="Commentaire Car"/>
    <w:basedOn w:val="Policepardfaut"/>
    <w:link w:val="Commentaire"/>
    <w:uiPriority w:val="99"/>
    <w:rsid w:val="00A24359"/>
    <w:rPr>
      <w:rFonts w:ascii="Arial" w:eastAsia="Arial" w:hAnsi="Arial" w:cs="Arial"/>
      <w:kern w:val="0"/>
      <w:sz w:val="20"/>
      <w:szCs w:val="20"/>
      <w14:ligatures w14:val="none"/>
    </w:rPr>
  </w:style>
  <w:style w:type="paragraph" w:customStyle="1" w:styleId="Paragraphedexplications">
    <w:name w:val="Paragraphe d'explications"/>
    <w:basedOn w:val="Normal"/>
    <w:uiPriority w:val="7"/>
    <w:qFormat/>
    <w:rsid w:val="00A24359"/>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Accentuation">
    <w:name w:val="Emphasis"/>
    <w:aliases w:val="Italique"/>
    <w:basedOn w:val="Policepardfaut"/>
    <w:qFormat/>
    <w:rsid w:val="0080562A"/>
    <w:rPr>
      <w:i/>
      <w:iCs/>
    </w:rPr>
  </w:style>
  <w:style w:type="paragraph" w:styleId="Normalcentr">
    <w:name w:val="Block Text"/>
    <w:aliases w:val="Centré (Normal )"/>
    <w:basedOn w:val="Normal"/>
    <w:unhideWhenUsed/>
    <w:qFormat/>
    <w:rsid w:val="0080562A"/>
    <w:pPr>
      <w:jc w:val="center"/>
    </w:pPr>
    <w:rPr>
      <w:iCs/>
    </w:rPr>
  </w:style>
  <w:style w:type="paragraph" w:customStyle="1" w:styleId="Titreannexesnauto">
    <w:name w:val="Titre annexes (n° auto)"/>
    <w:next w:val="Normal"/>
    <w:uiPriority w:val="12"/>
    <w:qFormat/>
    <w:rsid w:val="0080562A"/>
    <w:pPr>
      <w:numPr>
        <w:numId w:val="3"/>
      </w:numPr>
      <w:tabs>
        <w:tab w:val="left" w:pos="1843"/>
      </w:tabs>
      <w:spacing w:after="200" w:line="276" w:lineRule="auto"/>
    </w:pPr>
    <w:rPr>
      <w:rFonts w:ascii="Arial Narrow" w:eastAsiaTheme="minorEastAsia" w:hAnsi="Arial Narrow"/>
      <w:bCs/>
      <w:kern w:val="0"/>
      <w:sz w:val="42"/>
      <w:szCs w:val="42"/>
      <w:lang w:eastAsia="fr-FR"/>
      <w14:ligatures w14:val="none"/>
    </w:rPr>
  </w:style>
  <w:style w:type="table" w:customStyle="1" w:styleId="TableNormal">
    <w:name w:val="Table Normal"/>
    <w:uiPriority w:val="2"/>
    <w:semiHidden/>
    <w:unhideWhenUsed/>
    <w:qFormat/>
    <w:rsid w:val="005F24C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24CF"/>
    <w:pPr>
      <w:widowControl w:val="0"/>
      <w:autoSpaceDE w:val="0"/>
      <w:autoSpaceDN w:val="0"/>
      <w:spacing w:before="0" w:after="0" w:line="240" w:lineRule="auto"/>
      <w:jc w:val="left"/>
    </w:pPr>
    <w:rPr>
      <w:rFonts w:eastAsia="Arial" w:cs="Arial"/>
      <w:color w:val="auto"/>
      <w:lang w:eastAsia="en-US"/>
    </w:rPr>
  </w:style>
  <w:style w:type="paragraph" w:customStyle="1" w:styleId="Titre1erNiv">
    <w:name w:val="Titre 1er Niv"/>
    <w:basedOn w:val="Normal"/>
    <w:rsid w:val="001E0742"/>
    <w:pPr>
      <w:keepNext/>
      <w:tabs>
        <w:tab w:val="num" w:pos="431"/>
        <w:tab w:val="left" w:pos="2800"/>
      </w:tabs>
      <w:spacing w:before="120" w:after="120" w:line="240" w:lineRule="auto"/>
      <w:ind w:left="431" w:hanging="431"/>
      <w:outlineLvl w:val="0"/>
    </w:pPr>
    <w:rPr>
      <w:rFonts w:ascii="Times New Roman" w:eastAsia="Times New Roman" w:hAnsi="Times New Roman" w:cs="Times New Roman"/>
      <w:b/>
      <w:bCs/>
      <w:color w:val="auto"/>
      <w:sz w:val="24"/>
      <w:szCs w:val="24"/>
      <w:lang w:eastAsia="en-US"/>
    </w:rPr>
  </w:style>
  <w:style w:type="table" w:customStyle="1" w:styleId="Grilledutableau1">
    <w:name w:val="Grille du tableau1"/>
    <w:basedOn w:val="TableauNormal"/>
    <w:next w:val="Grilledutableau"/>
    <w:uiPriority w:val="39"/>
    <w:rsid w:val="00BE59C7"/>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mCorpsTexte">
    <w:name w:val="AmmCorpsTexte"/>
    <w:basedOn w:val="Normal"/>
    <w:link w:val="AmmCorpsTexteCar"/>
    <w:uiPriority w:val="99"/>
    <w:rsid w:val="00711DD8"/>
    <w:pPr>
      <w:spacing w:before="0" w:after="120" w:line="240" w:lineRule="auto"/>
    </w:pPr>
    <w:rPr>
      <w:rFonts w:eastAsia="Times New Roman" w:cs="Times New Roman"/>
      <w:color w:val="auto"/>
      <w:sz w:val="20"/>
      <w:szCs w:val="20"/>
    </w:rPr>
  </w:style>
  <w:style w:type="character" w:customStyle="1" w:styleId="AmmCorpsTexteCar">
    <w:name w:val="AmmCorpsTexte Car"/>
    <w:link w:val="AmmCorpsTexte"/>
    <w:uiPriority w:val="99"/>
    <w:rsid w:val="00711DD8"/>
    <w:rPr>
      <w:rFonts w:ascii="Arial" w:eastAsia="Times New Roman" w:hAnsi="Arial" w:cs="Times New Roman"/>
      <w:kern w:val="0"/>
      <w:sz w:val="20"/>
      <w:szCs w:val="20"/>
      <w:lang w:eastAsia="fr-FR"/>
      <w14:ligatures w14:val="none"/>
    </w:rPr>
  </w:style>
  <w:style w:type="paragraph" w:customStyle="1" w:styleId="AmmAnnexeTitre1">
    <w:name w:val="AmmAnnexeTitre1"/>
    <w:basedOn w:val="Normal"/>
    <w:next w:val="Normal"/>
    <w:uiPriority w:val="99"/>
    <w:rsid w:val="00711DD8"/>
    <w:pPr>
      <w:keepNext/>
      <w:keepLines/>
      <w:tabs>
        <w:tab w:val="left" w:pos="357"/>
      </w:tabs>
      <w:spacing w:before="240" w:after="120" w:line="240" w:lineRule="auto"/>
      <w:ind w:left="357" w:hanging="357"/>
    </w:pPr>
    <w:rPr>
      <w:rFonts w:eastAsia="Times New Roman" w:cs="Times New Roman"/>
      <w:b/>
      <w:caps/>
      <w:color w:val="0B3D92"/>
      <w:szCs w:val="20"/>
    </w:rPr>
  </w:style>
  <w:style w:type="character" w:styleId="Textedelespacerserv">
    <w:name w:val="Placeholder Text"/>
    <w:basedOn w:val="Policepardfaut"/>
    <w:uiPriority w:val="99"/>
    <w:semiHidden/>
    <w:rsid w:val="002123E3"/>
  </w:style>
  <w:style w:type="numbering" w:customStyle="1" w:styleId="Aucuneliste1">
    <w:name w:val="Aucune liste1"/>
    <w:next w:val="Aucuneliste"/>
    <w:uiPriority w:val="99"/>
    <w:semiHidden/>
    <w:unhideWhenUsed/>
    <w:rsid w:val="00333E39"/>
  </w:style>
  <w:style w:type="paragraph" w:styleId="Rvision">
    <w:name w:val="Revision"/>
    <w:hidden/>
    <w:uiPriority w:val="99"/>
    <w:semiHidden/>
    <w:rsid w:val="00333E39"/>
    <w:pPr>
      <w:spacing w:after="0" w:line="240" w:lineRule="auto"/>
    </w:pPr>
    <w:rPr>
      <w:rFonts w:ascii="Arial" w:eastAsia="Arial" w:hAnsi="Arial" w:cs="Arial"/>
      <w:kern w:val="0"/>
      <w14:ligatures w14:val="none"/>
    </w:rPr>
  </w:style>
  <w:style w:type="paragraph" w:styleId="Objetducommentaire">
    <w:name w:val="annotation subject"/>
    <w:basedOn w:val="Commentaire"/>
    <w:next w:val="Commentaire"/>
    <w:link w:val="ObjetducommentaireCar"/>
    <w:uiPriority w:val="99"/>
    <w:semiHidden/>
    <w:unhideWhenUsed/>
    <w:rsid w:val="00333E39"/>
    <w:rPr>
      <w:b/>
      <w:bCs/>
    </w:rPr>
  </w:style>
  <w:style w:type="character" w:customStyle="1" w:styleId="ObjetducommentaireCar">
    <w:name w:val="Objet du commentaire Car"/>
    <w:basedOn w:val="CommentaireCar"/>
    <w:link w:val="Objetducommentaire"/>
    <w:uiPriority w:val="99"/>
    <w:semiHidden/>
    <w:rsid w:val="00333E39"/>
    <w:rPr>
      <w:rFonts w:ascii="Arial" w:eastAsia="Arial" w:hAnsi="Arial" w:cs="Arial"/>
      <w:b/>
      <w:bCs/>
      <w:kern w:val="0"/>
      <w:sz w:val="20"/>
      <w:szCs w:val="20"/>
      <w14:ligatures w14:val="none"/>
    </w:rPr>
  </w:style>
  <w:style w:type="paragraph" w:styleId="Textedebulles">
    <w:name w:val="Balloon Text"/>
    <w:basedOn w:val="Normal"/>
    <w:link w:val="TextedebullesCar"/>
    <w:uiPriority w:val="99"/>
    <w:semiHidden/>
    <w:unhideWhenUsed/>
    <w:rsid w:val="00333E39"/>
    <w:pPr>
      <w:widowControl w:val="0"/>
      <w:autoSpaceDE w:val="0"/>
      <w:autoSpaceDN w:val="0"/>
      <w:spacing w:before="0" w:after="0" w:line="240" w:lineRule="auto"/>
      <w:jc w:val="left"/>
    </w:pPr>
    <w:rPr>
      <w:rFonts w:ascii="Segoe UI" w:eastAsia="Arial" w:hAnsi="Segoe UI" w:cs="Segoe UI"/>
      <w:color w:val="auto"/>
      <w:sz w:val="18"/>
      <w:szCs w:val="18"/>
      <w:lang w:eastAsia="en-US"/>
    </w:rPr>
  </w:style>
  <w:style w:type="character" w:customStyle="1" w:styleId="TextedebullesCar">
    <w:name w:val="Texte de bulles Car"/>
    <w:basedOn w:val="Policepardfaut"/>
    <w:link w:val="Textedebulles"/>
    <w:uiPriority w:val="99"/>
    <w:semiHidden/>
    <w:rsid w:val="00333E39"/>
    <w:rPr>
      <w:rFonts w:ascii="Segoe UI" w:eastAsia="Arial" w:hAnsi="Segoe UI" w:cs="Segoe UI"/>
      <w:kern w:val="0"/>
      <w:sz w:val="18"/>
      <w:szCs w:val="18"/>
      <w14:ligatures w14:val="none"/>
    </w:rPr>
  </w:style>
  <w:style w:type="table" w:customStyle="1" w:styleId="Grilledutableau2">
    <w:name w:val="Grille du tableau2"/>
    <w:basedOn w:val="TableauNormal"/>
    <w:next w:val="Grilledutableau"/>
    <w:uiPriority w:val="39"/>
    <w:rsid w:val="00333E39"/>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mTitulaireAdresse">
    <w:name w:val="AmmTitulaireAdresse"/>
    <w:basedOn w:val="Normal"/>
    <w:link w:val="AmmTitulaireAdresseCar"/>
    <w:uiPriority w:val="99"/>
    <w:rsid w:val="00333E39"/>
    <w:pPr>
      <w:spacing w:before="0" w:after="0" w:line="240" w:lineRule="auto"/>
      <w:jc w:val="left"/>
    </w:pPr>
    <w:rPr>
      <w:rFonts w:eastAsia="Times New Roman" w:cs="Times New Roman"/>
      <w:caps/>
      <w:color w:val="auto"/>
      <w:sz w:val="20"/>
      <w:szCs w:val="20"/>
    </w:rPr>
  </w:style>
  <w:style w:type="character" w:customStyle="1" w:styleId="AmmTitulaireAdresseCar">
    <w:name w:val="AmmTitulaireAdresse Car"/>
    <w:link w:val="AmmTitulaireAdresse"/>
    <w:uiPriority w:val="99"/>
    <w:locked/>
    <w:rsid w:val="00333E39"/>
    <w:rPr>
      <w:rFonts w:ascii="Arial" w:eastAsia="Times New Roman" w:hAnsi="Arial" w:cs="Times New Roman"/>
      <w:caps/>
      <w:kern w:val="0"/>
      <w:sz w:val="20"/>
      <w:szCs w:val="20"/>
      <w:lang w:eastAsia="fr-FR"/>
      <w14:ligatures w14:val="none"/>
    </w:rPr>
  </w:style>
  <w:style w:type="paragraph" w:styleId="Adresseexpditeur">
    <w:name w:val="envelope return"/>
    <w:basedOn w:val="Normal"/>
    <w:rsid w:val="009A4C9D"/>
    <w:pPr>
      <w:spacing w:before="0" w:after="0" w:line="240" w:lineRule="auto"/>
      <w:jc w:val="left"/>
    </w:pPr>
    <w:rPr>
      <w:rFonts w:eastAsia="Times New Roman" w:cs="Arial"/>
      <w:color w:val="auto"/>
      <w:sz w:val="20"/>
      <w:szCs w:val="20"/>
      <w:lang w:val="en-US" w:eastAsia="en-US"/>
    </w:rPr>
  </w:style>
  <w:style w:type="character" w:customStyle="1" w:styleId="Mentionnonrsolue2">
    <w:name w:val="Mention non résolue2"/>
    <w:basedOn w:val="Policepardfaut"/>
    <w:uiPriority w:val="99"/>
    <w:semiHidden/>
    <w:unhideWhenUsed/>
    <w:rsid w:val="009F49F7"/>
    <w:rPr>
      <w:color w:val="605E5C"/>
      <w:shd w:val="clear" w:color="auto" w:fill="E1DFDD"/>
    </w:rPr>
  </w:style>
  <w:style w:type="character" w:customStyle="1" w:styleId="Mention1">
    <w:name w:val="Mention1"/>
    <w:aliases w:val="Texte d'aide"/>
    <w:uiPriority w:val="99"/>
    <w:unhideWhenUsed/>
    <w:rsid w:val="00B551EA"/>
    <w:rPr>
      <w:rFonts w:ascii="Arial Nova Cond" w:hAnsi="Arial Nova Cond"/>
      <w:color w:val="595959" w:themeColor="text1" w:themeTint="A6"/>
      <w:shd w:val="clear" w:color="auto" w:fill="F2F2F2" w:themeFill="background1" w:themeFillShade="F2"/>
    </w:rPr>
  </w:style>
  <w:style w:type="character" w:styleId="Lienhypertextesuivivisit">
    <w:name w:val="FollowedHyperlink"/>
    <w:basedOn w:val="Policepardfaut"/>
    <w:uiPriority w:val="99"/>
    <w:semiHidden/>
    <w:unhideWhenUsed/>
    <w:rsid w:val="004F3FD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501307">
      <w:bodyDiv w:val="1"/>
      <w:marLeft w:val="0"/>
      <w:marRight w:val="0"/>
      <w:marTop w:val="0"/>
      <w:marBottom w:val="0"/>
      <w:divBdr>
        <w:top w:val="none" w:sz="0" w:space="0" w:color="auto"/>
        <w:left w:val="none" w:sz="0" w:space="0" w:color="auto"/>
        <w:bottom w:val="none" w:sz="0" w:space="0" w:color="auto"/>
        <w:right w:val="none" w:sz="0" w:space="0" w:color="auto"/>
      </w:divBdr>
    </w:div>
    <w:div w:id="194946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sm.sante.fr/vos-demarches/professionel-de-sante/demande-dautorisation-dacces-compassionnel" TargetMode="External"/><Relationship Id="rId18" Type="http://schemas.openxmlformats.org/officeDocument/2006/relationships/hyperlink" Target="mailto:info@inresa.fr" TargetMode="External"/><Relationship Id="rId26" Type="http://schemas.openxmlformats.org/officeDocument/2006/relationships/hyperlink" Target="mailto:info@inresa.fr"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file:///D:\Users\Cbarthel\Documents\GroupWise\2025.04_PUT_OSPOLOT_AAC_v4_ANSM_INRESA%20(2).docx" TargetMode="External"/><Relationship Id="rId34" Type="http://schemas.openxmlformats.org/officeDocument/2006/relationships/hyperlink" Target="mailto:info@inresa.fr" TargetMode="External"/><Relationship Id="rId42" Type="http://schemas.openxmlformats.org/officeDocument/2006/relationships/image" Target="media/image10.png"/><Relationship Id="rId47" Type="http://schemas.openxmlformats.org/officeDocument/2006/relationships/hyperlink" Target="http://www.signalement-sante.gouv.fr"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info@inresa.fr" TargetMode="External"/><Relationship Id="rId25" Type="http://schemas.openxmlformats.org/officeDocument/2006/relationships/hyperlink" Target="https://ansm.sante.fr/vos-demarches/professionel-de-sante/demande-dautorisation-dacces-compassionnel" TargetMode="External"/><Relationship Id="rId33" Type="http://schemas.openxmlformats.org/officeDocument/2006/relationships/hyperlink" Target="http://www.signalement-sante.gouv.fr" TargetMode="External"/><Relationship Id="rId38" Type="http://schemas.openxmlformats.org/officeDocument/2006/relationships/image" Target="media/image6.png"/><Relationship Id="rId46" Type="http://schemas.openxmlformats.org/officeDocument/2006/relationships/hyperlink" Target="file:///D:\Users\Cbarthel\Documents\GroupWise\2025.04_PUT_OSPOLOT_AAC_v4_ANSM_INRESA%20(2).docx" TargetMode="External"/><Relationship Id="rId2" Type="http://schemas.openxmlformats.org/officeDocument/2006/relationships/numbering" Target="numbering.xml"/><Relationship Id="rId16" Type="http://schemas.openxmlformats.org/officeDocument/2006/relationships/hyperlink" Target="mailto:info@inresa.fr" TargetMode="External"/><Relationship Id="rId20" Type="http://schemas.openxmlformats.org/officeDocument/2006/relationships/hyperlink" Target="mailto:info@inresa.fr" TargetMode="External"/><Relationship Id="rId29" Type="http://schemas.openxmlformats.org/officeDocument/2006/relationships/hyperlink" Target="https://eur-lex.europa.eu/legal-content/FR/TXT/PDF/?uri=CELEX:32016R0679&amp;from=FR"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sm.sante.fr/documents/reference/referentiel-des-autorisations-dacces-compassionnel" TargetMode="External"/><Relationship Id="rId24" Type="http://schemas.openxmlformats.org/officeDocument/2006/relationships/hyperlink" Target="file:///D:\Users\Cbarthel\Documents\GroupWise\2025.04_PUT_OSPOLOT_AAC_v4_ANSM_INRESA%20(2).docx" TargetMode="External"/><Relationship Id="rId32" Type="http://schemas.openxmlformats.org/officeDocument/2006/relationships/hyperlink" Target="http://www.cnil.fr"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mailto:info@inresa.fr"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signalement-sante.gouv.fr" TargetMode="External"/><Relationship Id="rId28" Type="http://schemas.openxmlformats.org/officeDocument/2006/relationships/hyperlink" Target="https://www.health-data-hub.fr/projets" TargetMode="External"/><Relationship Id="rId36" Type="http://schemas.openxmlformats.org/officeDocument/2006/relationships/image" Target="media/image4.png"/><Relationship Id="rId49" Type="http://schemas.openxmlformats.org/officeDocument/2006/relationships/footer" Target="footer2.xml"/><Relationship Id="rId10" Type="http://schemas.openxmlformats.org/officeDocument/2006/relationships/hyperlink" Target="mailto:info@inresa.fr" TargetMode="External"/><Relationship Id="rId19" Type="http://schemas.openxmlformats.org/officeDocument/2006/relationships/hyperlink" Target="mailto:info@inresa.fr" TargetMode="External"/><Relationship Id="rId31" Type="http://schemas.openxmlformats.org/officeDocument/2006/relationships/hyperlink" Target="mailto:info@inresa.fr" TargetMode="External"/><Relationship Id="rId44" Type="http://schemas.openxmlformats.org/officeDocument/2006/relationships/hyperlink" Target="http://www.signalement-sante.gouv.f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LABO-AAC@ansm.sante.fr" TargetMode="External"/><Relationship Id="rId14" Type="http://schemas.openxmlformats.org/officeDocument/2006/relationships/footer" Target="footer1.xml"/><Relationship Id="rId22" Type="http://schemas.openxmlformats.org/officeDocument/2006/relationships/hyperlink" Target="http://www.signalement-sante.gouv.fr" TargetMode="External"/><Relationship Id="rId27" Type="http://schemas.openxmlformats.org/officeDocument/2006/relationships/hyperlink" Target="mailto:info@inresa.fr" TargetMode="External"/><Relationship Id="rId30" Type="http://schemas.openxmlformats.org/officeDocument/2006/relationships/hyperlink" Target="https://www.legifrance.gouv.fr/codes/article_lc/LEGIARTI000041721215/"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header" Target="header1.xml"/><Relationship Id="rId8" Type="http://schemas.openxmlformats.org/officeDocument/2006/relationships/hyperlink" Target="mailto:info@inresa.fr" TargetMode="Externa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953A1F01104CEFBB7F761067C8C111"/>
        <w:category>
          <w:name w:val="Général"/>
          <w:gallery w:val="placeholder"/>
        </w:category>
        <w:types>
          <w:type w:val="bbPlcHdr"/>
        </w:types>
        <w:behaviors>
          <w:behavior w:val="content"/>
        </w:behaviors>
        <w:guid w:val="{3B2A041F-6512-435E-89C1-555B3C2A84A2}"/>
      </w:docPartPr>
      <w:docPartBody>
        <w:p w:rsidR="00976CCF" w:rsidRDefault="00976CCF" w:rsidP="00976CCF">
          <w:pPr>
            <w:pStyle w:val="07953A1F01104CEFBB7F761067C8C111"/>
          </w:pPr>
          <w:r w:rsidRPr="00DF72F0">
            <w:rPr>
              <w:sz w:val="16"/>
              <w:szCs w:val="16"/>
            </w:rPr>
            <w:t>Nom du médicament</w:t>
          </w:r>
        </w:p>
      </w:docPartBody>
    </w:docPart>
    <w:docPart>
      <w:docPartPr>
        <w:name w:val="2199F2C2B30A46DF84356619A5B3F9D1"/>
        <w:category>
          <w:name w:val="Général"/>
          <w:gallery w:val="placeholder"/>
        </w:category>
        <w:types>
          <w:type w:val="bbPlcHdr"/>
        </w:types>
        <w:behaviors>
          <w:behavior w:val="content"/>
        </w:behaviors>
        <w:guid w:val="{25F033A5-7EC5-4921-B68F-C8039CEFCD55}"/>
      </w:docPartPr>
      <w:docPartBody>
        <w:p w:rsidR="008270D3" w:rsidRDefault="008270D3" w:rsidP="008270D3">
          <w:pPr>
            <w:pStyle w:val="2199F2C2B30A46DF84356619A5B3F9D1"/>
          </w:pPr>
          <w:r w:rsidRPr="0020220A">
            <w:rPr>
              <w:rStyle w:val="Mention1"/>
            </w:rPr>
            <w:t>nom du médicament</w:t>
          </w:r>
        </w:p>
      </w:docPartBody>
    </w:docPart>
    <w:docPart>
      <w:docPartPr>
        <w:name w:val="5F3ED52F062043A2B92C6204E4B0089F"/>
        <w:category>
          <w:name w:val="Général"/>
          <w:gallery w:val="placeholder"/>
        </w:category>
        <w:types>
          <w:type w:val="bbPlcHdr"/>
        </w:types>
        <w:behaviors>
          <w:behavior w:val="content"/>
        </w:behaviors>
        <w:guid w:val="{30F82E7D-D43D-4FAD-8880-835078712FF6}"/>
      </w:docPartPr>
      <w:docPartBody>
        <w:p w:rsidR="008270D3" w:rsidRDefault="008270D3" w:rsidP="008270D3">
          <w:pPr>
            <w:pStyle w:val="5F3ED52F062043A2B92C6204E4B0089F"/>
          </w:pPr>
          <w:r w:rsidRPr="004979C1">
            <w:rPr>
              <w:rStyle w:val="Textedelespacerserv"/>
            </w:rPr>
            <w:t>Cliquez ici pour entrer du texte.</w:t>
          </w:r>
        </w:p>
      </w:docPartBody>
    </w:docPart>
    <w:docPart>
      <w:docPartPr>
        <w:name w:val="2AEC8972BC7C4DEC888F9C8B50246470"/>
        <w:category>
          <w:name w:val="Général"/>
          <w:gallery w:val="placeholder"/>
        </w:category>
        <w:types>
          <w:type w:val="bbPlcHdr"/>
        </w:types>
        <w:behaviors>
          <w:behavior w:val="content"/>
        </w:behaviors>
        <w:guid w:val="{E3FD0345-F3D2-422C-B117-E75C4C53092F}"/>
      </w:docPartPr>
      <w:docPartBody>
        <w:p w:rsidR="00EC1881" w:rsidRDefault="00EC1881" w:rsidP="00EC1881">
          <w:pPr>
            <w:pStyle w:val="2AEC8972BC7C4DEC888F9C8B50246470"/>
          </w:pPr>
          <w:r w:rsidRPr="0093672E">
            <w:rPr>
              <w:rStyle w:val="Mention1"/>
            </w:rPr>
            <w:t>Indiquer le nom exact de votre laboratoire</w:t>
          </w:r>
        </w:p>
      </w:docPartBody>
    </w:docPart>
    <w:docPart>
      <w:docPartPr>
        <w:name w:val="1D9958FFF68F43ADB3B165F177C96E7D"/>
        <w:category>
          <w:name w:val="Général"/>
          <w:gallery w:val="placeholder"/>
        </w:category>
        <w:types>
          <w:type w:val="bbPlcHdr"/>
        </w:types>
        <w:behaviors>
          <w:behavior w:val="content"/>
        </w:behaviors>
        <w:guid w:val="{780F9F31-D717-4C3E-8762-BC801E1B6D67}"/>
      </w:docPartPr>
      <w:docPartBody>
        <w:p w:rsidR="00EC1881" w:rsidRDefault="00EC1881" w:rsidP="00EC1881">
          <w:pPr>
            <w:pStyle w:val="1D9958FFF68F43ADB3B165F177C96E7D"/>
          </w:pPr>
          <w:r w:rsidRPr="004979C1">
            <w:rPr>
              <w:rStyle w:val="Textedelespacerserv"/>
            </w:rPr>
            <w:t>Cliquez ici pour entrer du texte.</w:t>
          </w:r>
        </w:p>
      </w:docPartBody>
    </w:docPart>
    <w:docPart>
      <w:docPartPr>
        <w:name w:val="CE9E0239B3254768AF4B6A8E53E9C380"/>
        <w:category>
          <w:name w:val="Général"/>
          <w:gallery w:val="placeholder"/>
        </w:category>
        <w:types>
          <w:type w:val="bbPlcHdr"/>
        </w:types>
        <w:behaviors>
          <w:behavior w:val="content"/>
        </w:behaviors>
        <w:guid w:val="{1406C1DB-14A0-422F-BC2D-25687B263822}"/>
      </w:docPartPr>
      <w:docPartBody>
        <w:p w:rsidR="00EC1881" w:rsidRDefault="00EC1881" w:rsidP="00EC1881">
          <w:pPr>
            <w:pStyle w:val="CE9E0239B3254768AF4B6A8E53E9C380"/>
          </w:pPr>
          <w:r w:rsidRPr="0093672E">
            <w:rPr>
              <w:rStyle w:val="Mention1"/>
            </w:rPr>
            <w:t>Indiquer le nom exact de votre laboratoire</w:t>
          </w:r>
        </w:p>
      </w:docPartBody>
    </w:docPart>
    <w:docPart>
      <w:docPartPr>
        <w:name w:val="F9B4550C3828467C86900BF751350A3D"/>
        <w:category>
          <w:name w:val="Général"/>
          <w:gallery w:val="placeholder"/>
        </w:category>
        <w:types>
          <w:type w:val="bbPlcHdr"/>
        </w:types>
        <w:behaviors>
          <w:behavior w:val="content"/>
        </w:behaviors>
        <w:guid w:val="{6A48F570-E04D-4541-AC7C-3D7CC63407C1}"/>
      </w:docPartPr>
      <w:docPartBody>
        <w:p w:rsidR="00EC1881" w:rsidRDefault="00EC1881" w:rsidP="00EC1881">
          <w:pPr>
            <w:pStyle w:val="F9B4550C3828467C86900BF751350A3D"/>
          </w:pPr>
          <w:r w:rsidRPr="0093672E">
            <w:rPr>
              <w:rStyle w:val="Mention1"/>
            </w:rPr>
            <w:t>Indiquer le nom exact de votre laboratoire</w:t>
          </w:r>
        </w:p>
      </w:docPartBody>
    </w:docPart>
    <w:docPart>
      <w:docPartPr>
        <w:name w:val="3154C8A759214836AB151E5DC391F1AE"/>
        <w:category>
          <w:name w:val="Général"/>
          <w:gallery w:val="placeholder"/>
        </w:category>
        <w:types>
          <w:type w:val="bbPlcHdr"/>
        </w:types>
        <w:behaviors>
          <w:behavior w:val="content"/>
        </w:behaviors>
        <w:guid w:val="{A0DEB014-2287-4B55-84B9-F21EA3756C4C}"/>
      </w:docPartPr>
      <w:docPartBody>
        <w:p w:rsidR="00EC1881" w:rsidRDefault="00EC1881" w:rsidP="00EC1881">
          <w:pPr>
            <w:pStyle w:val="3154C8A759214836AB151E5DC391F1AE"/>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9B52F3FED12E4BE69AB8F339F3C00E57"/>
        <w:category>
          <w:name w:val="Général"/>
          <w:gallery w:val="placeholder"/>
        </w:category>
        <w:types>
          <w:type w:val="bbPlcHdr"/>
        </w:types>
        <w:behaviors>
          <w:behavior w:val="content"/>
        </w:behaviors>
        <w:guid w:val="{9F9A4584-5CE6-489E-9350-2491F1D1E4EA}"/>
      </w:docPartPr>
      <w:docPartBody>
        <w:p w:rsidR="00EC1881" w:rsidRDefault="00EC1881" w:rsidP="00EC1881">
          <w:pPr>
            <w:pStyle w:val="9B52F3FED12E4BE69AB8F339F3C00E57"/>
          </w:pPr>
          <w:r w:rsidRPr="00C46989">
            <w:rPr>
              <w:rStyle w:val="Mention1"/>
            </w:rPr>
            <w:t>[à préciser]</w:t>
          </w:r>
        </w:p>
      </w:docPartBody>
    </w:docPart>
    <w:docPart>
      <w:docPartPr>
        <w:name w:val="FFAEA0FE361D41A4AC1DE2A91F471D67"/>
        <w:category>
          <w:name w:val="Général"/>
          <w:gallery w:val="placeholder"/>
        </w:category>
        <w:types>
          <w:type w:val="bbPlcHdr"/>
        </w:types>
        <w:behaviors>
          <w:behavior w:val="content"/>
        </w:behaviors>
        <w:guid w:val="{EF8D877B-A54C-47C4-91FD-532E1BE14A21}"/>
      </w:docPartPr>
      <w:docPartBody>
        <w:p w:rsidR="00EC1881" w:rsidRDefault="00EC1881" w:rsidP="00EC1881">
          <w:pPr>
            <w:pStyle w:val="FFAEA0FE361D41A4AC1DE2A91F471D67"/>
          </w:pPr>
          <w:r w:rsidRPr="00DF72F0">
            <w:rPr>
              <w:sz w:val="16"/>
              <w:szCs w:val="16"/>
            </w:rPr>
            <w:t>Nom du médicament</w:t>
          </w:r>
        </w:p>
      </w:docPartBody>
    </w:docPart>
    <w:docPart>
      <w:docPartPr>
        <w:name w:val="8C8A89C7749D4BE68DB820D6E5190384"/>
        <w:category>
          <w:name w:val="Général"/>
          <w:gallery w:val="placeholder"/>
        </w:category>
        <w:types>
          <w:type w:val="bbPlcHdr"/>
        </w:types>
        <w:behaviors>
          <w:behavior w:val="content"/>
        </w:behaviors>
        <w:guid w:val="{18D9EB38-C0B8-4F4D-AD3E-1B4358EEDFFE}"/>
      </w:docPartPr>
      <w:docPartBody>
        <w:p w:rsidR="002235D0" w:rsidRDefault="002235D0" w:rsidP="002235D0">
          <w:pPr>
            <w:pStyle w:val="8C8A89C7749D4BE68DB820D6E5190384"/>
          </w:pPr>
          <w:r w:rsidRPr="00E713C8">
            <w:t>Nom du médicament</w:t>
          </w:r>
        </w:p>
      </w:docPartBody>
    </w:docPart>
    <w:docPart>
      <w:docPartPr>
        <w:name w:val="2D5AF582C3F940DCA6C8E5C052805E76"/>
        <w:category>
          <w:name w:val="Général"/>
          <w:gallery w:val="placeholder"/>
        </w:category>
        <w:types>
          <w:type w:val="bbPlcHdr"/>
        </w:types>
        <w:behaviors>
          <w:behavior w:val="content"/>
        </w:behaviors>
        <w:guid w:val="{F5D57568-EA77-4B58-9A7B-34B3538FB2B5}"/>
      </w:docPartPr>
      <w:docPartBody>
        <w:p w:rsidR="00805D71" w:rsidRDefault="003A3228" w:rsidP="003A3228">
          <w:pPr>
            <w:pStyle w:val="2D5AF582C3F940DCA6C8E5C052805E76"/>
          </w:pPr>
          <w:r w:rsidRPr="00A22DDD">
            <w:rPr>
              <w:rFonts w:eastAsia="Times New Roman" w:cs="Times New Roman"/>
              <w:color w:val="808080"/>
            </w:rPr>
            <w:t>Cliquez ici pour entrer une date.</w:t>
          </w:r>
        </w:p>
      </w:docPartBody>
    </w:docPart>
    <w:docPart>
      <w:docPartPr>
        <w:name w:val="F04C80F11D154326924994E8AEAD4407"/>
        <w:category>
          <w:name w:val="Général"/>
          <w:gallery w:val="placeholder"/>
        </w:category>
        <w:types>
          <w:type w:val="bbPlcHdr"/>
        </w:types>
        <w:behaviors>
          <w:behavior w:val="content"/>
        </w:behaviors>
        <w:guid w:val="{9E143973-7839-450E-982B-ED26044B9AA1}"/>
      </w:docPartPr>
      <w:docPartBody>
        <w:p w:rsidR="00805D71" w:rsidRDefault="00805D71" w:rsidP="00805D71">
          <w:pPr>
            <w:pStyle w:val="F04C80F11D154326924994E8AEAD4407"/>
          </w:pPr>
          <w:r w:rsidRPr="00B17014">
            <w:t xml:space="preserve">   </w:t>
          </w:r>
          <w:r w:rsidRPr="008E0B25">
            <w:rPr>
              <w:rStyle w:val="Mention1"/>
            </w:rPr>
            <w:t xml:space="preserve">  _</w:t>
          </w:r>
          <w:r w:rsidRPr="00B17014">
            <w:rPr>
              <w:rStyle w:val="Mention1"/>
            </w:rPr>
            <w:t xml:space="preserve"> _/_ _    </w:t>
          </w:r>
        </w:p>
      </w:docPartBody>
    </w:docPart>
    <w:docPart>
      <w:docPartPr>
        <w:name w:val="4C66707FB1BE47CCA208A56D5EA517DC"/>
        <w:category>
          <w:name w:val="Général"/>
          <w:gallery w:val="placeholder"/>
        </w:category>
        <w:types>
          <w:type w:val="bbPlcHdr"/>
        </w:types>
        <w:behaviors>
          <w:behavior w:val="content"/>
        </w:behaviors>
        <w:guid w:val="{9634EB86-BB7F-4709-B4FA-983227D73977}"/>
      </w:docPartPr>
      <w:docPartBody>
        <w:p w:rsidR="00805D71" w:rsidRDefault="003A3228" w:rsidP="003A3228">
          <w:pPr>
            <w:pStyle w:val="4C66707FB1BE47CCA208A56D5EA517DC"/>
          </w:pPr>
          <w:r w:rsidRPr="00A22DDD">
            <w:rPr>
              <w:rFonts w:ascii="Arial Nova Cond" w:eastAsia="Times New Roman" w:hAnsi="Arial Nova Cond" w:cs="Times New Roman"/>
              <w:color w:val="595959"/>
              <w:shd w:val="clear" w:color="auto" w:fill="F2F2F2"/>
            </w:rPr>
            <w:t>| _ | _ | _ |</w:t>
          </w:r>
        </w:p>
      </w:docPartBody>
    </w:docPart>
    <w:docPart>
      <w:docPartPr>
        <w:name w:val="9C00F3F5B553404B8E2AACEC67AC150D"/>
        <w:category>
          <w:name w:val="Général"/>
          <w:gallery w:val="placeholder"/>
        </w:category>
        <w:types>
          <w:type w:val="bbPlcHdr"/>
        </w:types>
        <w:behaviors>
          <w:behavior w:val="content"/>
        </w:behaviors>
        <w:guid w:val="{99CD1DD8-F718-4DB6-9EEA-81157E603101}"/>
      </w:docPartPr>
      <w:docPartBody>
        <w:p w:rsidR="00805D71" w:rsidRDefault="003A3228" w:rsidP="003A3228">
          <w:pPr>
            <w:pStyle w:val="9C00F3F5B553404B8E2AACEC67AC150D"/>
          </w:pPr>
          <w:r w:rsidRPr="00A22DDD">
            <w:rPr>
              <w:rFonts w:ascii="Arial Nova Cond" w:eastAsia="Times New Roman" w:hAnsi="Arial Nova Cond" w:cs="Times New Roman"/>
              <w:color w:val="595959"/>
              <w:shd w:val="clear" w:color="auto" w:fill="F2F2F2"/>
            </w:rPr>
            <w:t>| _ | _ | _ |</w:t>
          </w:r>
        </w:p>
      </w:docPartBody>
    </w:docPart>
    <w:docPart>
      <w:docPartPr>
        <w:name w:val="98CF632BCCE540D9B4931E4A5B23F3AD"/>
        <w:category>
          <w:name w:val="Général"/>
          <w:gallery w:val="placeholder"/>
        </w:category>
        <w:types>
          <w:type w:val="bbPlcHdr"/>
        </w:types>
        <w:behaviors>
          <w:behavior w:val="content"/>
        </w:behaviors>
        <w:guid w:val="{F14AF93E-09A9-4CEB-AAEF-2F64BD9C810B}"/>
      </w:docPartPr>
      <w:docPartBody>
        <w:p w:rsidR="00805D71" w:rsidRDefault="00805D71" w:rsidP="00805D71">
          <w:pPr>
            <w:pStyle w:val="98CF632BCCE540D9B4931E4A5B23F3AD"/>
          </w:pPr>
          <w:r w:rsidRPr="004979C1">
            <w:rPr>
              <w:rStyle w:val="Textedelespacerserv"/>
            </w:rPr>
            <w:t>Cliquez ici pour entrer du texte.</w:t>
          </w:r>
        </w:p>
      </w:docPartBody>
    </w:docPart>
    <w:docPart>
      <w:docPartPr>
        <w:name w:val="4D1D133F212A44EBA67E4F0B4B4218CE"/>
        <w:category>
          <w:name w:val="Général"/>
          <w:gallery w:val="placeholder"/>
        </w:category>
        <w:types>
          <w:type w:val="bbPlcHdr"/>
        </w:types>
        <w:behaviors>
          <w:behavior w:val="content"/>
        </w:behaviors>
        <w:guid w:val="{5937264F-9B23-48A2-AFC4-E32D6D8452F2}"/>
      </w:docPartPr>
      <w:docPartBody>
        <w:p w:rsidR="00805D71" w:rsidRDefault="00805D71" w:rsidP="00805D71">
          <w:pPr>
            <w:pStyle w:val="4D1D133F212A44EBA67E4F0B4B4218CE"/>
          </w:pPr>
          <w:r w:rsidRPr="00886AC0">
            <w:t>Nom du médicament</w:t>
          </w:r>
        </w:p>
      </w:docPartBody>
    </w:docPart>
    <w:docPart>
      <w:docPartPr>
        <w:name w:val="5B42190B317741ECA3158344A2035233"/>
        <w:category>
          <w:name w:val="Général"/>
          <w:gallery w:val="placeholder"/>
        </w:category>
        <w:types>
          <w:type w:val="bbPlcHdr"/>
        </w:types>
        <w:behaviors>
          <w:behavior w:val="content"/>
        </w:behaviors>
        <w:guid w:val="{F6B619E0-C31C-4F6E-B76C-53A5FC3C33CD}"/>
      </w:docPartPr>
      <w:docPartBody>
        <w:p w:rsidR="00805D71" w:rsidRDefault="003A3228" w:rsidP="003A3228">
          <w:pPr>
            <w:pStyle w:val="5B42190B317741ECA3158344A2035233"/>
          </w:pPr>
          <w:r w:rsidRPr="00A22DDD">
            <w:rPr>
              <w:rFonts w:ascii="Arial Nova Cond" w:eastAsia="Times New Roman" w:hAnsi="Arial Nova Cond" w:cs="Times New Roman"/>
              <w:color w:val="595959"/>
              <w:sz w:val="21"/>
              <w:szCs w:val="21"/>
              <w:shd w:val="clear" w:color="auto" w:fill="F2F2F2"/>
            </w:rPr>
            <w:t>_ _/_ _/_ _ _ _</w:t>
          </w:r>
        </w:p>
      </w:docPartBody>
    </w:docPart>
    <w:docPart>
      <w:docPartPr>
        <w:name w:val="8BA15839A4C74C70B6764EF5215C7C97"/>
        <w:category>
          <w:name w:val="Général"/>
          <w:gallery w:val="placeholder"/>
        </w:category>
        <w:types>
          <w:type w:val="bbPlcHdr"/>
        </w:types>
        <w:behaviors>
          <w:behavior w:val="content"/>
        </w:behaviors>
        <w:guid w:val="{610D53E1-D43A-41B1-83F8-1FBEB044DFD1}"/>
      </w:docPartPr>
      <w:docPartBody>
        <w:p w:rsidR="00805D71" w:rsidRDefault="003A3228" w:rsidP="003A3228">
          <w:pPr>
            <w:pStyle w:val="8BA15839A4C74C70B6764EF5215C7C97"/>
          </w:pPr>
          <w:r w:rsidRPr="00B17014">
            <w:t xml:space="preserve">   </w:t>
          </w:r>
          <w:r w:rsidRPr="008E0B25">
            <w:rPr>
              <w:rStyle w:val="Mention1"/>
            </w:rPr>
            <w:t xml:space="preserve">  _</w:t>
          </w:r>
          <w:r w:rsidRPr="00B17014">
            <w:rPr>
              <w:rStyle w:val="Mention1"/>
            </w:rPr>
            <w:t xml:space="preserve"> _/_ _    </w:t>
          </w:r>
        </w:p>
      </w:docPartBody>
    </w:docPart>
    <w:docPart>
      <w:docPartPr>
        <w:name w:val="097EE151303A4E5EA65E23B3472A8A5B"/>
        <w:category>
          <w:name w:val="Général"/>
          <w:gallery w:val="placeholder"/>
        </w:category>
        <w:types>
          <w:type w:val="bbPlcHdr"/>
        </w:types>
        <w:behaviors>
          <w:behavior w:val="content"/>
        </w:behaviors>
        <w:guid w:val="{9D44FC78-68B7-4C9D-872C-727ACB07F3BE}"/>
      </w:docPartPr>
      <w:docPartBody>
        <w:p w:rsidR="00805D71" w:rsidRDefault="003A3228" w:rsidP="003A3228">
          <w:pPr>
            <w:pStyle w:val="097EE151303A4E5EA65E23B3472A8A5B"/>
          </w:pPr>
          <w:r w:rsidRPr="00B17014">
            <w:t xml:space="preserve">   </w:t>
          </w:r>
          <w:r w:rsidRPr="008E0B25">
            <w:rPr>
              <w:rStyle w:val="Mention1"/>
            </w:rPr>
            <w:t xml:space="preserve">  _</w:t>
          </w:r>
          <w:r w:rsidRPr="00B17014">
            <w:rPr>
              <w:rStyle w:val="Mention1"/>
            </w:rPr>
            <w:t xml:space="preserve"> _/_ _    </w:t>
          </w:r>
        </w:p>
      </w:docPartBody>
    </w:docPart>
    <w:docPart>
      <w:docPartPr>
        <w:name w:val="4AC247C8A79442D38E53154BBE220B83"/>
        <w:category>
          <w:name w:val="Général"/>
          <w:gallery w:val="placeholder"/>
        </w:category>
        <w:types>
          <w:type w:val="bbPlcHdr"/>
        </w:types>
        <w:behaviors>
          <w:behavior w:val="content"/>
        </w:behaviors>
        <w:guid w:val="{0211D41E-56EE-4F95-8DCE-BA8F558704F7}"/>
      </w:docPartPr>
      <w:docPartBody>
        <w:p w:rsidR="00805D71" w:rsidRDefault="003A3228" w:rsidP="003A3228">
          <w:pPr>
            <w:pStyle w:val="4AC247C8A79442D38E53154BBE220B83"/>
          </w:pPr>
          <w:r w:rsidRPr="00B17014">
            <w:t xml:space="preserve">   </w:t>
          </w:r>
          <w:r w:rsidRPr="008E0B25">
            <w:rPr>
              <w:rStyle w:val="Mention1"/>
            </w:rPr>
            <w:t xml:space="preserve">  _</w:t>
          </w:r>
          <w:r w:rsidRPr="00B17014">
            <w:rPr>
              <w:rStyle w:val="Mention1"/>
            </w:rPr>
            <w:t xml:space="preserve"> _/_ _    </w:t>
          </w:r>
        </w:p>
      </w:docPartBody>
    </w:docPart>
    <w:docPart>
      <w:docPartPr>
        <w:name w:val="D35BC4B09EAF448EB28EBB908F9D7634"/>
        <w:category>
          <w:name w:val="Général"/>
          <w:gallery w:val="placeholder"/>
        </w:category>
        <w:types>
          <w:type w:val="bbPlcHdr"/>
        </w:types>
        <w:behaviors>
          <w:behavior w:val="content"/>
        </w:behaviors>
        <w:guid w:val="{C26557A3-0A84-4363-A17F-E5A65F0BA74D}"/>
      </w:docPartPr>
      <w:docPartBody>
        <w:p w:rsidR="00805D71" w:rsidRDefault="003A3228" w:rsidP="003A3228">
          <w:pPr>
            <w:pStyle w:val="D35BC4B09EAF448EB28EBB908F9D7634"/>
          </w:pPr>
          <w:r w:rsidRPr="00B17014">
            <w:t xml:space="preserve">   </w:t>
          </w:r>
          <w:r w:rsidRPr="008E0B25">
            <w:rPr>
              <w:rStyle w:val="Mention1"/>
            </w:rPr>
            <w:t xml:space="preserve">  _</w:t>
          </w:r>
          <w:r w:rsidRPr="00B17014">
            <w:rPr>
              <w:rStyle w:val="Mention1"/>
            </w:rPr>
            <w:t xml:space="preserve"> _/_ _    </w:t>
          </w:r>
        </w:p>
      </w:docPartBody>
    </w:docPart>
    <w:docPart>
      <w:docPartPr>
        <w:name w:val="0A2B73E0745B4395B1F0B44F95EDB5AC"/>
        <w:category>
          <w:name w:val="Général"/>
          <w:gallery w:val="placeholder"/>
        </w:category>
        <w:types>
          <w:type w:val="bbPlcHdr"/>
        </w:types>
        <w:behaviors>
          <w:behavior w:val="content"/>
        </w:behaviors>
        <w:guid w:val="{FB5C2085-0EC3-4AB1-9C40-899A4C390AE3}"/>
      </w:docPartPr>
      <w:docPartBody>
        <w:p w:rsidR="00805D71" w:rsidRDefault="003A3228" w:rsidP="003A3228">
          <w:pPr>
            <w:pStyle w:val="0A2B73E0745B4395B1F0B44F95EDB5AC"/>
          </w:pPr>
          <w:r w:rsidRPr="00B17014">
            <w:t xml:space="preserve">   </w:t>
          </w:r>
          <w:r w:rsidRPr="008E0B25">
            <w:rPr>
              <w:rStyle w:val="Mention1"/>
            </w:rPr>
            <w:t xml:space="preserve">  _</w:t>
          </w:r>
          <w:r w:rsidRPr="00B17014">
            <w:rPr>
              <w:rStyle w:val="Mention1"/>
            </w:rPr>
            <w:t xml:space="preserve"> _/_ _    </w:t>
          </w:r>
        </w:p>
      </w:docPartBody>
    </w:docPart>
    <w:docPart>
      <w:docPartPr>
        <w:name w:val="211C21A47AA5457FA53BDD61C969373C"/>
        <w:category>
          <w:name w:val="Général"/>
          <w:gallery w:val="placeholder"/>
        </w:category>
        <w:types>
          <w:type w:val="bbPlcHdr"/>
        </w:types>
        <w:behaviors>
          <w:behavior w:val="content"/>
        </w:behaviors>
        <w:guid w:val="{70569282-D252-42AF-88C7-5B3D677B6BBB}"/>
      </w:docPartPr>
      <w:docPartBody>
        <w:p w:rsidR="00805D71" w:rsidRDefault="00805D71" w:rsidP="00805D71">
          <w:pPr>
            <w:pStyle w:val="211C21A47AA5457FA53BDD61C969373C"/>
          </w:pPr>
          <w:r w:rsidRPr="00B17014">
            <w:t xml:space="preserve">   </w:t>
          </w:r>
          <w:r w:rsidRPr="008E0B25">
            <w:rPr>
              <w:rStyle w:val="Mention1"/>
            </w:rPr>
            <w:t xml:space="preserve">  _</w:t>
          </w:r>
          <w:r w:rsidRPr="00B17014">
            <w:rPr>
              <w:rStyle w:val="Mention1"/>
            </w:rPr>
            <w:t xml:space="preserve"> _/_ _    </w:t>
          </w:r>
        </w:p>
      </w:docPartBody>
    </w:docPart>
    <w:docPart>
      <w:docPartPr>
        <w:name w:val="54DB22E74EDB4F9CB0452C7541F58616"/>
        <w:category>
          <w:name w:val="Général"/>
          <w:gallery w:val="placeholder"/>
        </w:category>
        <w:types>
          <w:type w:val="bbPlcHdr"/>
        </w:types>
        <w:behaviors>
          <w:behavior w:val="content"/>
        </w:behaviors>
        <w:guid w:val="{B3D1AB31-749C-4BA8-BA0F-C3761F92DE54}"/>
      </w:docPartPr>
      <w:docPartBody>
        <w:p w:rsidR="00805D71" w:rsidRDefault="003A3228" w:rsidP="003A3228">
          <w:pPr>
            <w:pStyle w:val="54DB22E74EDB4F9CB0452C7541F58616"/>
          </w:pPr>
          <w:r w:rsidRPr="00A22DDD">
            <w:rPr>
              <w:rFonts w:eastAsia="Times New Roman" w:cs="Times New Roman"/>
              <w:b/>
              <w:bCs/>
              <w:color w:val="404040"/>
            </w:rPr>
            <w:t>_ _/_ _/_ _ _ _</w:t>
          </w:r>
        </w:p>
      </w:docPartBody>
    </w:docPart>
    <w:docPart>
      <w:docPartPr>
        <w:name w:val="90F65789D3624A438CA633E6D46890CA"/>
        <w:category>
          <w:name w:val="Général"/>
          <w:gallery w:val="placeholder"/>
        </w:category>
        <w:types>
          <w:type w:val="bbPlcHdr"/>
        </w:types>
        <w:behaviors>
          <w:behavior w:val="content"/>
        </w:behaviors>
        <w:guid w:val="{8629589B-BD9D-47FA-814B-9AA99448FAE5}"/>
      </w:docPartPr>
      <w:docPartBody>
        <w:p w:rsidR="00805D71" w:rsidRDefault="00D55A2E" w:rsidP="00D55A2E">
          <w:pPr>
            <w:pStyle w:val="90F65789D3624A438CA633E6D46890CA4"/>
          </w:pPr>
          <w:r w:rsidRPr="00B551EA">
            <w:rPr>
              <w:rFonts w:eastAsia="Times New Roman" w:cs="Times New Roman"/>
              <w:color w:val="404040"/>
            </w:rPr>
            <w:t>Cliquez ou appuyez ici pour entrer du texte.</w:t>
          </w:r>
        </w:p>
      </w:docPartBody>
    </w:docPart>
    <w:docPart>
      <w:docPartPr>
        <w:name w:val="6B286765D78C4D6399B31CAD02DA1BC7"/>
        <w:category>
          <w:name w:val="Général"/>
          <w:gallery w:val="placeholder"/>
        </w:category>
        <w:types>
          <w:type w:val="bbPlcHdr"/>
        </w:types>
        <w:behaviors>
          <w:behavior w:val="content"/>
        </w:behaviors>
        <w:guid w:val="{5CAC0F34-F789-4DB1-B42E-339B5B3026C6}"/>
      </w:docPartPr>
      <w:docPartBody>
        <w:p w:rsidR="009668CE" w:rsidRDefault="00D55A2E" w:rsidP="00D55A2E">
          <w:pPr>
            <w:pStyle w:val="6B286765D78C4D6399B31CAD02DA1BC73"/>
          </w:pPr>
          <w:r w:rsidRPr="009F49F7">
            <w:rPr>
              <w:rFonts w:eastAsia="Times New Roman" w:cs="Times New Roman"/>
              <w:color w:val="404040"/>
            </w:rPr>
            <w:t>Cliquez ou appuyez ici pour entrer du texte.</w:t>
          </w:r>
        </w:p>
      </w:docPartBody>
    </w:docPart>
    <w:docPart>
      <w:docPartPr>
        <w:name w:val="339142FC9E234EF5B5427295E53D3A00"/>
        <w:category>
          <w:name w:val="Général"/>
          <w:gallery w:val="placeholder"/>
        </w:category>
        <w:types>
          <w:type w:val="bbPlcHdr"/>
        </w:types>
        <w:behaviors>
          <w:behavior w:val="content"/>
        </w:behaviors>
        <w:guid w:val="{3A76B01D-85F8-40F4-AED1-2764D404C899}"/>
      </w:docPartPr>
      <w:docPartBody>
        <w:p w:rsidR="009668CE" w:rsidRDefault="009668CE" w:rsidP="009668CE">
          <w:pPr>
            <w:pStyle w:val="339142FC9E234EF5B5427295E53D3A00"/>
          </w:pPr>
          <w:r w:rsidRPr="00B551EA">
            <w:rPr>
              <w:rFonts w:eastAsia="Times New Roman" w:cs="Times New Roman"/>
              <w:color w:val="404040"/>
            </w:rPr>
            <w:t>Cliquez ou appuyez ici pour entrer du texte.</w:t>
          </w:r>
        </w:p>
      </w:docPartBody>
    </w:docPart>
    <w:docPart>
      <w:docPartPr>
        <w:name w:val="D1FE6B899FC34780B454CCAD4A79E8FD"/>
        <w:category>
          <w:name w:val="Général"/>
          <w:gallery w:val="placeholder"/>
        </w:category>
        <w:types>
          <w:type w:val="bbPlcHdr"/>
        </w:types>
        <w:behaviors>
          <w:behavior w:val="content"/>
        </w:behaviors>
        <w:guid w:val="{5F5F152C-5D11-43E6-9C28-AA9C577A894E}"/>
      </w:docPartPr>
      <w:docPartBody>
        <w:p w:rsidR="009668CE" w:rsidRDefault="009668CE" w:rsidP="009668CE">
          <w:pPr>
            <w:pStyle w:val="D1FE6B899FC34780B454CCAD4A79E8FD"/>
          </w:pPr>
          <w:r w:rsidRPr="00B551EA">
            <w:rPr>
              <w:rFonts w:eastAsia="Times New Roman" w:cs="Times New Roman"/>
              <w:color w:val="404040"/>
            </w:rPr>
            <w:t>Cliquez ou appuyez ici pour entrer du texte.</w:t>
          </w:r>
        </w:p>
      </w:docPartBody>
    </w:docPart>
    <w:docPart>
      <w:docPartPr>
        <w:name w:val="66ACD2CA4782462B89310044FA1A59A7"/>
        <w:category>
          <w:name w:val="Général"/>
          <w:gallery w:val="placeholder"/>
        </w:category>
        <w:types>
          <w:type w:val="bbPlcHdr"/>
        </w:types>
        <w:behaviors>
          <w:behavior w:val="content"/>
        </w:behaviors>
        <w:guid w:val="{BBD99028-61A2-4B3A-8B12-94688FA2E1E6}"/>
      </w:docPartPr>
      <w:docPartBody>
        <w:p w:rsidR="009668CE" w:rsidRDefault="009668CE" w:rsidP="009668CE">
          <w:pPr>
            <w:pStyle w:val="66ACD2CA4782462B89310044FA1A59A7"/>
          </w:pPr>
          <w:r w:rsidRPr="00B551EA">
            <w:rPr>
              <w:rFonts w:eastAsia="Times New Roman" w:cs="Times New Roman"/>
              <w:color w:val="404040"/>
            </w:rPr>
            <w:t>Cliquez ou appuyez ici pour entrer du texte.</w:t>
          </w:r>
        </w:p>
      </w:docPartBody>
    </w:docPart>
    <w:docPart>
      <w:docPartPr>
        <w:name w:val="CDE2A25DBAD0439AABD7F42C6FC5B454"/>
        <w:category>
          <w:name w:val="Général"/>
          <w:gallery w:val="placeholder"/>
        </w:category>
        <w:types>
          <w:type w:val="bbPlcHdr"/>
        </w:types>
        <w:behaviors>
          <w:behavior w:val="content"/>
        </w:behaviors>
        <w:guid w:val="{69973EBA-972B-4913-A2CD-202FBF518A23}"/>
      </w:docPartPr>
      <w:docPartBody>
        <w:p w:rsidR="009668CE" w:rsidRDefault="009668CE" w:rsidP="009668CE">
          <w:pPr>
            <w:pStyle w:val="CDE2A25DBAD0439AABD7F42C6FC5B454"/>
          </w:pPr>
          <w:r w:rsidRPr="00B551EA">
            <w:rPr>
              <w:rFonts w:eastAsia="Times New Roman" w:cs="Times New Roman"/>
              <w:color w:val="404040"/>
            </w:rPr>
            <w:t>Cliquez ou appuyez ici pour entrer du texte.</w:t>
          </w:r>
        </w:p>
      </w:docPartBody>
    </w:docPart>
    <w:docPart>
      <w:docPartPr>
        <w:name w:val="EF05BBB8BF8F4A52A692A94349FB77C3"/>
        <w:category>
          <w:name w:val="Général"/>
          <w:gallery w:val="placeholder"/>
        </w:category>
        <w:types>
          <w:type w:val="bbPlcHdr"/>
        </w:types>
        <w:behaviors>
          <w:behavior w:val="content"/>
        </w:behaviors>
        <w:guid w:val="{D9D002DE-2B12-4EF5-BA71-2D351F1D6057}"/>
      </w:docPartPr>
      <w:docPartBody>
        <w:p w:rsidR="009668CE" w:rsidRDefault="009668CE" w:rsidP="009668CE">
          <w:pPr>
            <w:pStyle w:val="EF05BBB8BF8F4A52A692A94349FB77C3"/>
          </w:pPr>
          <w:r w:rsidRPr="00B551EA">
            <w:rPr>
              <w:rFonts w:eastAsia="Times New Roman" w:cs="Times New Roman"/>
              <w:color w:val="404040"/>
            </w:rPr>
            <w:t>Cliquez ou appuyez ici pour entrer du texte.</w:t>
          </w:r>
        </w:p>
      </w:docPartBody>
    </w:docPart>
    <w:docPart>
      <w:docPartPr>
        <w:name w:val="4EB5C21328B741D3BC54D5AAE56D0907"/>
        <w:category>
          <w:name w:val="Général"/>
          <w:gallery w:val="placeholder"/>
        </w:category>
        <w:types>
          <w:type w:val="bbPlcHdr"/>
        </w:types>
        <w:behaviors>
          <w:behavior w:val="content"/>
        </w:behaviors>
        <w:guid w:val="{018FDA13-4BE3-46AA-A3F5-047F27019D86}"/>
      </w:docPartPr>
      <w:docPartBody>
        <w:p w:rsidR="009668CE" w:rsidRDefault="009668CE" w:rsidP="009668CE">
          <w:pPr>
            <w:pStyle w:val="4EB5C21328B741D3BC54D5AAE56D0907"/>
          </w:pPr>
          <w:r w:rsidRPr="00B551EA">
            <w:rPr>
              <w:rFonts w:eastAsia="Times New Roman" w:cs="Times New Roman"/>
              <w:color w:val="404040"/>
            </w:rPr>
            <w:t>Cliquez ou appuyez ici pour entrer du texte.</w:t>
          </w:r>
        </w:p>
      </w:docPartBody>
    </w:docPart>
    <w:docPart>
      <w:docPartPr>
        <w:name w:val="C8D245D10EEF49C1A9AD99D7E1490D04"/>
        <w:category>
          <w:name w:val="Général"/>
          <w:gallery w:val="placeholder"/>
        </w:category>
        <w:types>
          <w:type w:val="bbPlcHdr"/>
        </w:types>
        <w:behaviors>
          <w:behavior w:val="content"/>
        </w:behaviors>
        <w:guid w:val="{13169C07-FC37-4869-8558-07C2B97F414D}"/>
      </w:docPartPr>
      <w:docPartBody>
        <w:p w:rsidR="009668CE" w:rsidRDefault="009668CE" w:rsidP="009668CE">
          <w:pPr>
            <w:pStyle w:val="C8D245D10EEF49C1A9AD99D7E1490D04"/>
          </w:pPr>
          <w:r w:rsidRPr="00B551EA">
            <w:rPr>
              <w:rFonts w:eastAsia="Times New Roman" w:cs="Times New Roman"/>
              <w:color w:val="404040"/>
            </w:rPr>
            <w:t>Cliquez ou appuyez ici pour entrer du texte.</w:t>
          </w:r>
        </w:p>
      </w:docPartBody>
    </w:docPart>
    <w:docPart>
      <w:docPartPr>
        <w:name w:val="28AD51F8DF7A4FC3B4377E302E49E92A"/>
        <w:category>
          <w:name w:val="Général"/>
          <w:gallery w:val="placeholder"/>
        </w:category>
        <w:types>
          <w:type w:val="bbPlcHdr"/>
        </w:types>
        <w:behaviors>
          <w:behavior w:val="content"/>
        </w:behaviors>
        <w:guid w:val="{0F6278C4-B5C8-45EB-97A2-C0CD044ECEF5}"/>
      </w:docPartPr>
      <w:docPartBody>
        <w:p w:rsidR="009668CE" w:rsidRDefault="009668CE" w:rsidP="009668CE">
          <w:pPr>
            <w:pStyle w:val="28AD51F8DF7A4FC3B4377E302E49E92A"/>
          </w:pPr>
          <w:r w:rsidRPr="00B551EA">
            <w:rPr>
              <w:rFonts w:eastAsia="Times New Roman" w:cs="Times New Roman"/>
              <w:color w:val="404040"/>
            </w:rPr>
            <w:t>Cliquez ou appuyez ici pour entrer du texte.</w:t>
          </w:r>
        </w:p>
      </w:docPartBody>
    </w:docPart>
    <w:docPart>
      <w:docPartPr>
        <w:name w:val="35B2D3DCB137446BAFF72F2B8936A5B6"/>
        <w:category>
          <w:name w:val="Général"/>
          <w:gallery w:val="placeholder"/>
        </w:category>
        <w:types>
          <w:type w:val="bbPlcHdr"/>
        </w:types>
        <w:behaviors>
          <w:behavior w:val="content"/>
        </w:behaviors>
        <w:guid w:val="{0EB29EF2-BFC2-492C-B586-47E0F34E8E02}"/>
      </w:docPartPr>
      <w:docPartBody>
        <w:p w:rsidR="009668CE" w:rsidRDefault="009668CE" w:rsidP="009668CE">
          <w:pPr>
            <w:pStyle w:val="35B2D3DCB137446BAFF72F2B8936A5B6"/>
          </w:pPr>
          <w:r w:rsidRPr="00B551EA">
            <w:rPr>
              <w:rFonts w:eastAsia="Times New Roman" w:cs="Times New Roman"/>
              <w:color w:val="404040"/>
            </w:rPr>
            <w:t>Cliquez ou appuyez ici pour entrer du texte.</w:t>
          </w:r>
        </w:p>
      </w:docPartBody>
    </w:docPart>
    <w:docPart>
      <w:docPartPr>
        <w:name w:val="1916871668BD4DBD9923C1D92A083A51"/>
        <w:category>
          <w:name w:val="Général"/>
          <w:gallery w:val="placeholder"/>
        </w:category>
        <w:types>
          <w:type w:val="bbPlcHdr"/>
        </w:types>
        <w:behaviors>
          <w:behavior w:val="content"/>
        </w:behaviors>
        <w:guid w:val="{7F2102EE-9C8E-408A-9CB5-AF8C671EA041}"/>
      </w:docPartPr>
      <w:docPartBody>
        <w:p w:rsidR="009668CE" w:rsidRDefault="003A3228" w:rsidP="003A3228">
          <w:pPr>
            <w:pStyle w:val="1916871668BD4DBD9923C1D92A083A5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28E314390C6E4A6F997CDBCB14587291"/>
        <w:category>
          <w:name w:val="Général"/>
          <w:gallery w:val="placeholder"/>
        </w:category>
        <w:types>
          <w:type w:val="bbPlcHdr"/>
        </w:types>
        <w:behaviors>
          <w:behavior w:val="content"/>
        </w:behaviors>
        <w:guid w:val="{E661862B-B8CD-4B5B-9D27-7A031D8C3998}"/>
      </w:docPartPr>
      <w:docPartBody>
        <w:p w:rsidR="009668CE" w:rsidRDefault="003A3228" w:rsidP="003A3228">
          <w:pPr>
            <w:pStyle w:val="28E314390C6E4A6F997CDBCB1458729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DEF1BA9130EF4A5E9C9F07D0C09C9671"/>
        <w:category>
          <w:name w:val="Général"/>
          <w:gallery w:val="placeholder"/>
        </w:category>
        <w:types>
          <w:type w:val="bbPlcHdr"/>
        </w:types>
        <w:behaviors>
          <w:behavior w:val="content"/>
        </w:behaviors>
        <w:guid w:val="{0B8791B1-3EE4-4015-BDBB-72E7C5423D5F}"/>
      </w:docPartPr>
      <w:docPartBody>
        <w:p w:rsidR="009668CE" w:rsidRDefault="003A3228" w:rsidP="003A3228">
          <w:pPr>
            <w:pStyle w:val="DEF1BA9130EF4A5E9C9F07D0C09C967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8DABBBBB9105409AAA105650E487D03E"/>
        <w:category>
          <w:name w:val="Général"/>
          <w:gallery w:val="placeholder"/>
        </w:category>
        <w:types>
          <w:type w:val="bbPlcHdr"/>
        </w:types>
        <w:behaviors>
          <w:behavior w:val="content"/>
        </w:behaviors>
        <w:guid w:val="{BD1C90D4-F627-4A3A-B966-3336BAADE5D3}"/>
      </w:docPartPr>
      <w:docPartBody>
        <w:p w:rsidR="009668CE" w:rsidRDefault="003A3228" w:rsidP="003A3228">
          <w:pPr>
            <w:pStyle w:val="8DABBBBB9105409AAA105650E487D03E"/>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2DC620F38729424781927626AD94ADFF"/>
        <w:category>
          <w:name w:val="Général"/>
          <w:gallery w:val="placeholder"/>
        </w:category>
        <w:types>
          <w:type w:val="bbPlcHdr"/>
        </w:types>
        <w:behaviors>
          <w:behavior w:val="content"/>
        </w:behaviors>
        <w:guid w:val="{7829C66D-165E-4473-9C81-93A0AFF87095}"/>
      </w:docPartPr>
      <w:docPartBody>
        <w:p w:rsidR="009668CE" w:rsidRDefault="003A3228" w:rsidP="003A3228">
          <w:pPr>
            <w:pStyle w:val="2DC620F38729424781927626AD94ADFF"/>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1654041BE3B14937914406C10875C5E2"/>
        <w:category>
          <w:name w:val="Général"/>
          <w:gallery w:val="placeholder"/>
        </w:category>
        <w:types>
          <w:type w:val="bbPlcHdr"/>
        </w:types>
        <w:behaviors>
          <w:behavior w:val="content"/>
        </w:behaviors>
        <w:guid w:val="{0187F4DD-8520-4DA2-B235-204B5EF257FE}"/>
      </w:docPartPr>
      <w:docPartBody>
        <w:p w:rsidR="009668CE" w:rsidRDefault="003A3228" w:rsidP="003A3228">
          <w:pPr>
            <w:pStyle w:val="1654041BE3B14937914406C10875C5E2"/>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4C8CA2B28E984F508C42BA86C0017D43"/>
        <w:category>
          <w:name w:val="Général"/>
          <w:gallery w:val="placeholder"/>
        </w:category>
        <w:types>
          <w:type w:val="bbPlcHdr"/>
        </w:types>
        <w:behaviors>
          <w:behavior w:val="content"/>
        </w:behaviors>
        <w:guid w:val="{EC5D1C9F-085A-47AF-8165-0DA24D7605FC}"/>
      </w:docPartPr>
      <w:docPartBody>
        <w:p w:rsidR="009668CE" w:rsidRDefault="003A3228" w:rsidP="003A3228">
          <w:pPr>
            <w:pStyle w:val="4C8CA2B28E984F508C42BA86C0017D43"/>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F6039D4A6A2B4AB1B03852699C2ADB36"/>
        <w:category>
          <w:name w:val="Général"/>
          <w:gallery w:val="placeholder"/>
        </w:category>
        <w:types>
          <w:type w:val="bbPlcHdr"/>
        </w:types>
        <w:behaviors>
          <w:behavior w:val="content"/>
        </w:behaviors>
        <w:guid w:val="{371676AD-7D28-44C6-B515-73CE16A37263}"/>
      </w:docPartPr>
      <w:docPartBody>
        <w:p w:rsidR="009668CE" w:rsidRDefault="003A3228" w:rsidP="003A3228">
          <w:pPr>
            <w:pStyle w:val="F6039D4A6A2B4AB1B03852699C2ADB36"/>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0834836D83C045D3B386850EFE0B1747"/>
        <w:category>
          <w:name w:val="Général"/>
          <w:gallery w:val="placeholder"/>
        </w:category>
        <w:types>
          <w:type w:val="bbPlcHdr"/>
        </w:types>
        <w:behaviors>
          <w:behavior w:val="content"/>
        </w:behaviors>
        <w:guid w:val="{FD03DBFD-D1C1-4BE4-8C2B-FA5FD7CBE5BC}"/>
      </w:docPartPr>
      <w:docPartBody>
        <w:p w:rsidR="009668CE" w:rsidRDefault="003A3228" w:rsidP="003A3228">
          <w:pPr>
            <w:pStyle w:val="0834836D83C045D3B386850EFE0B1747"/>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401E0F614EB54C53A3AC1A64CE84ABED"/>
        <w:category>
          <w:name w:val="Général"/>
          <w:gallery w:val="placeholder"/>
        </w:category>
        <w:types>
          <w:type w:val="bbPlcHdr"/>
        </w:types>
        <w:behaviors>
          <w:behavior w:val="content"/>
        </w:behaviors>
        <w:guid w:val="{C82CAEC1-56BB-4655-95EE-ACFE0A0E44B4}"/>
      </w:docPartPr>
      <w:docPartBody>
        <w:p w:rsidR="009668CE" w:rsidRDefault="003A3228" w:rsidP="003A3228">
          <w:pPr>
            <w:pStyle w:val="401E0F614EB54C53A3AC1A64CE84ABED"/>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421BA43D91424F55BBF6EACC3054E0A1"/>
        <w:category>
          <w:name w:val="Général"/>
          <w:gallery w:val="placeholder"/>
        </w:category>
        <w:types>
          <w:type w:val="bbPlcHdr"/>
        </w:types>
        <w:behaviors>
          <w:behavior w:val="content"/>
        </w:behaviors>
        <w:guid w:val="{9D381140-9BF9-4792-9D67-D6FFD6E4C581}"/>
      </w:docPartPr>
      <w:docPartBody>
        <w:p w:rsidR="00D55A2E" w:rsidRDefault="00D55A2E" w:rsidP="00D55A2E">
          <w:pPr>
            <w:pStyle w:val="421BA43D91424F55BBF6EACC3054E0A13"/>
          </w:pPr>
          <w:r w:rsidRPr="00A22DDD">
            <w:rPr>
              <w:rFonts w:ascii="Arial Nova Cond" w:eastAsia="Times New Roman" w:hAnsi="Arial Nova Cond" w:cs="Times New Roman"/>
              <w:color w:val="595959"/>
              <w:shd w:val="clear" w:color="auto" w:fill="F2F2F2"/>
            </w:rPr>
            <w:t>__________</w:t>
          </w:r>
        </w:p>
      </w:docPartBody>
    </w:docPart>
    <w:docPart>
      <w:docPartPr>
        <w:name w:val="63BCB1551C254632915864D078FF380F"/>
        <w:category>
          <w:name w:val="Général"/>
          <w:gallery w:val="placeholder"/>
        </w:category>
        <w:types>
          <w:type w:val="bbPlcHdr"/>
        </w:types>
        <w:behaviors>
          <w:behavior w:val="content"/>
        </w:behaviors>
        <w:guid w:val="{4E038E1C-E1FC-47DE-BF7E-38170C00E93F}"/>
      </w:docPartPr>
      <w:docPartBody>
        <w:p w:rsidR="00D55A2E" w:rsidRDefault="00D55A2E" w:rsidP="00D55A2E">
          <w:pPr>
            <w:pStyle w:val="63BCB1551C254632915864D078FF380F3"/>
          </w:pPr>
          <w:r w:rsidRPr="00A22DDD">
            <w:rPr>
              <w:rFonts w:ascii="Arial Nova Cond" w:eastAsia="Times New Roman" w:hAnsi="Arial Nova Cond" w:cs="Times New Roman"/>
              <w:color w:val="595959"/>
              <w:shd w:val="clear" w:color="auto" w:fill="F2F2F2"/>
            </w:rPr>
            <w:t>__________</w:t>
          </w:r>
        </w:p>
      </w:docPartBody>
    </w:docPart>
    <w:docPart>
      <w:docPartPr>
        <w:name w:val="62A0EB1C98A6443BAACC9DFAD3405ADC"/>
        <w:category>
          <w:name w:val="Général"/>
          <w:gallery w:val="placeholder"/>
        </w:category>
        <w:types>
          <w:type w:val="bbPlcHdr"/>
        </w:types>
        <w:behaviors>
          <w:behavior w:val="content"/>
        </w:behaviors>
        <w:guid w:val="{40E499E0-8C76-466C-A001-5A0A0E0BE77C}"/>
      </w:docPartPr>
      <w:docPartBody>
        <w:p w:rsidR="00D55A2E" w:rsidRDefault="003A3228" w:rsidP="003A3228">
          <w:pPr>
            <w:pStyle w:val="62A0EB1C98A6443BAACC9DFAD3405ADC"/>
          </w:pPr>
          <w:r w:rsidRPr="00A22DDD">
            <w:rPr>
              <w:rFonts w:ascii="Arial Nova Cond" w:eastAsia="Times New Roman" w:hAnsi="Arial Nova Cond" w:cs="Arial"/>
              <w:color w:val="595959"/>
              <w:sz w:val="21"/>
              <w:szCs w:val="21"/>
              <w:shd w:val="clear" w:color="auto" w:fill="F2F2F2"/>
            </w:rPr>
            <w:t>______</w:t>
          </w:r>
        </w:p>
      </w:docPartBody>
    </w:docPart>
    <w:docPart>
      <w:docPartPr>
        <w:name w:val="8FAC5D6A6F0E4468B5732FD29EFA3B58"/>
        <w:category>
          <w:name w:val="Général"/>
          <w:gallery w:val="placeholder"/>
        </w:category>
        <w:types>
          <w:type w:val="bbPlcHdr"/>
        </w:types>
        <w:behaviors>
          <w:behavior w:val="content"/>
        </w:behaviors>
        <w:guid w:val="{57BB1970-C9DE-4B21-9EA4-4ACB51D76BB8}"/>
      </w:docPartPr>
      <w:docPartBody>
        <w:p w:rsidR="00D55A2E" w:rsidRDefault="003A3228" w:rsidP="003A3228">
          <w:pPr>
            <w:pStyle w:val="8FAC5D6A6F0E4468B5732FD29EFA3B581"/>
          </w:pPr>
          <w:r w:rsidRPr="00A22DDD">
            <w:rPr>
              <w:rFonts w:ascii="Arial Nova Cond" w:eastAsia="Times New Roman" w:hAnsi="Arial Nova Cond" w:cs="Arial"/>
              <w:color w:val="595959"/>
              <w:sz w:val="21"/>
              <w:szCs w:val="21"/>
              <w:shd w:val="clear" w:color="auto" w:fill="F2F2F2"/>
            </w:rPr>
            <w:t>______</w:t>
          </w:r>
        </w:p>
      </w:docPartBody>
    </w:docPart>
    <w:docPart>
      <w:docPartPr>
        <w:name w:val="BAB68B9BF90C4214B6EACC3D6E3C0B36"/>
        <w:category>
          <w:name w:val="Général"/>
          <w:gallery w:val="placeholder"/>
        </w:category>
        <w:types>
          <w:type w:val="bbPlcHdr"/>
        </w:types>
        <w:behaviors>
          <w:behavior w:val="content"/>
        </w:behaviors>
        <w:guid w:val="{78C6DB3C-BE7D-45C5-A8A2-26BC9F9337DA}"/>
      </w:docPartPr>
      <w:docPartBody>
        <w:p w:rsidR="00D55A2E" w:rsidRDefault="003A3228" w:rsidP="003A3228">
          <w:pPr>
            <w:pStyle w:val="BAB68B9BF90C4214B6EACC3D6E3C0B361"/>
          </w:pPr>
          <w:r w:rsidRPr="00A22DDD">
            <w:rPr>
              <w:rFonts w:ascii="Arial Nova Cond" w:eastAsia="Times New Roman" w:hAnsi="Arial Nova Cond" w:cs="Arial"/>
              <w:color w:val="595959"/>
              <w:sz w:val="21"/>
              <w:szCs w:val="21"/>
              <w:shd w:val="clear" w:color="auto" w:fill="F2F2F2"/>
            </w:rPr>
            <w:t>______</w:t>
          </w:r>
        </w:p>
      </w:docPartBody>
    </w:docPart>
    <w:docPart>
      <w:docPartPr>
        <w:name w:val="0910E002F8CA4DCFA8B7A1282A913986"/>
        <w:category>
          <w:name w:val="Général"/>
          <w:gallery w:val="placeholder"/>
        </w:category>
        <w:types>
          <w:type w:val="bbPlcHdr"/>
        </w:types>
        <w:behaviors>
          <w:behavior w:val="content"/>
        </w:behaviors>
        <w:guid w:val="{92D1C0CF-6FF6-4989-B75C-53AC0E3FB21A}"/>
      </w:docPartPr>
      <w:docPartBody>
        <w:p w:rsidR="00D55A2E" w:rsidRDefault="003A3228" w:rsidP="003A3228">
          <w:pPr>
            <w:pStyle w:val="0910E002F8CA4DCFA8B7A1282A9139861"/>
          </w:pPr>
          <w:r w:rsidRPr="00A22DDD">
            <w:rPr>
              <w:rFonts w:ascii="Arial Nova Cond" w:eastAsia="Times New Roman" w:hAnsi="Arial Nova Cond" w:cs="Arial"/>
              <w:color w:val="595959"/>
              <w:sz w:val="21"/>
              <w:szCs w:val="21"/>
              <w:shd w:val="clear" w:color="auto" w:fill="F2F2F2"/>
            </w:rPr>
            <w:t>______</w:t>
          </w:r>
        </w:p>
      </w:docPartBody>
    </w:docPart>
    <w:docPart>
      <w:docPartPr>
        <w:name w:val="FDFD492557864E418D1C5FFA23796D49"/>
        <w:category>
          <w:name w:val="Général"/>
          <w:gallery w:val="placeholder"/>
        </w:category>
        <w:types>
          <w:type w:val="bbPlcHdr"/>
        </w:types>
        <w:behaviors>
          <w:behavior w:val="content"/>
        </w:behaviors>
        <w:guid w:val="{3355E0BB-F6D1-405F-B83E-C3CF7660923F}"/>
      </w:docPartPr>
      <w:docPartBody>
        <w:p w:rsidR="00D55A2E" w:rsidRDefault="003A3228" w:rsidP="003A3228">
          <w:pPr>
            <w:pStyle w:val="FDFD492557864E418D1C5FFA23796D491"/>
          </w:pPr>
          <w:r w:rsidRPr="00A22DDD">
            <w:rPr>
              <w:rFonts w:ascii="Arial Nova Cond" w:eastAsia="Times New Roman" w:hAnsi="Arial Nova Cond" w:cs="Arial"/>
              <w:color w:val="595959"/>
              <w:sz w:val="21"/>
              <w:szCs w:val="21"/>
              <w:shd w:val="clear" w:color="auto" w:fill="F2F2F2"/>
            </w:rPr>
            <w:t>______</w:t>
          </w:r>
        </w:p>
      </w:docPartBody>
    </w:docPart>
    <w:docPart>
      <w:docPartPr>
        <w:name w:val="670EE128F7084B088E84A1508371EEC1"/>
        <w:category>
          <w:name w:val="Général"/>
          <w:gallery w:val="placeholder"/>
        </w:category>
        <w:types>
          <w:type w:val="bbPlcHdr"/>
        </w:types>
        <w:behaviors>
          <w:behavior w:val="content"/>
        </w:behaviors>
        <w:guid w:val="{F0F5E3A9-C8CA-4B2B-AE8B-07B4F492836C}"/>
      </w:docPartPr>
      <w:docPartBody>
        <w:p w:rsidR="00D55A2E" w:rsidRDefault="003A3228" w:rsidP="003A3228">
          <w:pPr>
            <w:pStyle w:val="670EE128F7084B088E84A1508371EEC11"/>
          </w:pPr>
          <w:r w:rsidRPr="00A22DDD">
            <w:rPr>
              <w:rFonts w:ascii="Arial Nova Cond" w:eastAsia="Times New Roman" w:hAnsi="Arial Nova Cond" w:cs="Arial"/>
              <w:color w:val="595959"/>
              <w:sz w:val="21"/>
              <w:szCs w:val="21"/>
              <w:shd w:val="clear" w:color="auto" w:fill="F2F2F2"/>
            </w:rPr>
            <w:t>______</w:t>
          </w:r>
        </w:p>
      </w:docPartBody>
    </w:docPart>
    <w:docPart>
      <w:docPartPr>
        <w:name w:val="25DBA33A2EAE4DD3BA6E2C605F713750"/>
        <w:category>
          <w:name w:val="Général"/>
          <w:gallery w:val="placeholder"/>
        </w:category>
        <w:types>
          <w:type w:val="bbPlcHdr"/>
        </w:types>
        <w:behaviors>
          <w:behavior w:val="content"/>
        </w:behaviors>
        <w:guid w:val="{70DDB777-7394-4D29-882F-6C1A718C3875}"/>
      </w:docPartPr>
      <w:docPartBody>
        <w:p w:rsidR="00D55A2E" w:rsidRDefault="003A3228" w:rsidP="003A3228">
          <w:pPr>
            <w:pStyle w:val="25DBA33A2EAE4DD3BA6E2C605F713750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B1A33099819B408A82774E1AE75E4581"/>
        <w:category>
          <w:name w:val="Général"/>
          <w:gallery w:val="placeholder"/>
        </w:category>
        <w:types>
          <w:type w:val="bbPlcHdr"/>
        </w:types>
        <w:behaviors>
          <w:behavior w:val="content"/>
        </w:behaviors>
        <w:guid w:val="{0819DEAB-1A57-4571-BD9D-7CB2A15FD1FC}"/>
      </w:docPartPr>
      <w:docPartBody>
        <w:p w:rsidR="00533AD9" w:rsidRDefault="003A3228" w:rsidP="003A3228">
          <w:pPr>
            <w:pStyle w:val="B1A33099819B408A82774E1AE75E45811"/>
          </w:pPr>
          <w:r w:rsidRPr="00C6450F">
            <w:rPr>
              <w:rFonts w:ascii="Arial Nova Cond" w:eastAsia="Times New Roman" w:hAnsi="Arial Nova Cond" w:cs="Times New Roman"/>
              <w:color w:val="595959"/>
              <w:shd w:val="clear" w:color="auto" w:fill="F2F2F2"/>
            </w:rPr>
            <w:t>_ _/_ _/_ _ _ _</w:t>
          </w:r>
        </w:p>
      </w:docPartBody>
    </w:docPart>
    <w:docPart>
      <w:docPartPr>
        <w:name w:val="E7CBF6153FFC4B9290AF517C5737BAF8"/>
        <w:category>
          <w:name w:val="Général"/>
          <w:gallery w:val="placeholder"/>
        </w:category>
        <w:types>
          <w:type w:val="bbPlcHdr"/>
        </w:types>
        <w:behaviors>
          <w:behavior w:val="content"/>
        </w:behaviors>
        <w:guid w:val="{984EB3A6-829D-41F0-AA1F-E8BCCA1CDF58}"/>
      </w:docPartPr>
      <w:docPartBody>
        <w:p w:rsidR="00533AD9" w:rsidRDefault="00533AD9" w:rsidP="00533AD9">
          <w:pPr>
            <w:pStyle w:val="E7CBF6153FFC4B9290AF517C5737BAF8"/>
          </w:pPr>
          <w:r w:rsidRPr="00B35C8D">
            <w:t>Cliquez ici pour entrer du texte</w:t>
          </w:r>
        </w:p>
      </w:docPartBody>
    </w:docPart>
    <w:docPart>
      <w:docPartPr>
        <w:name w:val="930681AA253244859C8D55B899AB34B3"/>
        <w:category>
          <w:name w:val="Général"/>
          <w:gallery w:val="placeholder"/>
        </w:category>
        <w:types>
          <w:type w:val="bbPlcHdr"/>
        </w:types>
        <w:behaviors>
          <w:behavior w:val="content"/>
        </w:behaviors>
        <w:guid w:val="{20CAB74A-EB95-4A41-AC09-804A1A2CC849}"/>
      </w:docPartPr>
      <w:docPartBody>
        <w:p w:rsidR="00533AD9" w:rsidRDefault="00533AD9" w:rsidP="00533AD9">
          <w:pPr>
            <w:pStyle w:val="930681AA253244859C8D55B899AB34B3"/>
          </w:pPr>
          <w:r w:rsidRPr="004979C1">
            <w:rPr>
              <w:rStyle w:val="Textedelespacerserv"/>
            </w:rPr>
            <w:t>Cliquez ici pour entrer du texte</w:t>
          </w:r>
        </w:p>
      </w:docPartBody>
    </w:docPart>
    <w:docPart>
      <w:docPartPr>
        <w:name w:val="2D6BFCDC9154499596DBF4F0DC141B62"/>
        <w:category>
          <w:name w:val="Général"/>
          <w:gallery w:val="placeholder"/>
        </w:category>
        <w:types>
          <w:type w:val="bbPlcHdr"/>
        </w:types>
        <w:behaviors>
          <w:behavior w:val="content"/>
        </w:behaviors>
        <w:guid w:val="{82B75624-9A50-4AF6-92DC-349F01EF3D90}"/>
      </w:docPartPr>
      <w:docPartBody>
        <w:p w:rsidR="00533AD9" w:rsidRDefault="003A3228" w:rsidP="003A3228">
          <w:pPr>
            <w:pStyle w:val="2D6BFCDC9154499596DBF4F0DC141B621"/>
          </w:pPr>
          <w:r w:rsidRPr="00C6450F">
            <w:rPr>
              <w:rFonts w:ascii="Arial Nova Cond" w:eastAsia="Times New Roman" w:hAnsi="Arial Nova Cond" w:cs="Times New Roman"/>
              <w:color w:val="595959"/>
              <w:shd w:val="clear" w:color="auto" w:fill="F2F2F2"/>
            </w:rPr>
            <w:t>_ _/_ _/_ _ _ _</w:t>
          </w:r>
        </w:p>
      </w:docPartBody>
    </w:docPart>
    <w:docPart>
      <w:docPartPr>
        <w:name w:val="5170AF962DEA42EBB8A0A58D945E68CA"/>
        <w:category>
          <w:name w:val="Général"/>
          <w:gallery w:val="placeholder"/>
        </w:category>
        <w:types>
          <w:type w:val="bbPlcHdr"/>
        </w:types>
        <w:behaviors>
          <w:behavior w:val="content"/>
        </w:behaviors>
        <w:guid w:val="{6413211A-AA87-4DC6-A729-F00797C3F773}"/>
      </w:docPartPr>
      <w:docPartBody>
        <w:p w:rsidR="00533AD9" w:rsidRDefault="00533AD9" w:rsidP="00533AD9">
          <w:pPr>
            <w:pStyle w:val="5170AF962DEA42EBB8A0A58D945E68CA"/>
          </w:pPr>
          <w:r w:rsidRPr="00293EBB">
            <w:t>Nom du médicament</w:t>
          </w:r>
        </w:p>
      </w:docPartBody>
    </w:docPart>
    <w:docPart>
      <w:docPartPr>
        <w:name w:val="55F95D39122A423B93B21B3AD0E1666D"/>
        <w:category>
          <w:name w:val="Général"/>
          <w:gallery w:val="placeholder"/>
        </w:category>
        <w:types>
          <w:type w:val="bbPlcHdr"/>
        </w:types>
        <w:behaviors>
          <w:behavior w:val="content"/>
        </w:behaviors>
        <w:guid w:val="{FB82563B-52D9-4319-8960-28390E83A607}"/>
      </w:docPartPr>
      <w:docPartBody>
        <w:p w:rsidR="00533AD9" w:rsidRDefault="003A3228" w:rsidP="003A3228">
          <w:pPr>
            <w:pStyle w:val="55F95D39122A423B93B21B3AD0E1666D1"/>
          </w:pPr>
          <w:r w:rsidRPr="00C6450F">
            <w:rPr>
              <w:rFonts w:ascii="Arial Nova Cond" w:eastAsia="Times New Roman" w:hAnsi="Arial Nova Cond" w:cs="Arial"/>
              <w:color w:val="595959"/>
              <w:sz w:val="21"/>
              <w:szCs w:val="21"/>
              <w:shd w:val="clear" w:color="auto" w:fill="F2F2F2"/>
            </w:rPr>
            <w:t>________________</w:t>
          </w:r>
        </w:p>
      </w:docPartBody>
    </w:docPart>
    <w:docPart>
      <w:docPartPr>
        <w:name w:val="0E51FA5D3892498AA5DD4F1A17E749C5"/>
        <w:category>
          <w:name w:val="Général"/>
          <w:gallery w:val="placeholder"/>
        </w:category>
        <w:types>
          <w:type w:val="bbPlcHdr"/>
        </w:types>
        <w:behaviors>
          <w:behavior w:val="content"/>
        </w:behaviors>
        <w:guid w:val="{E00FA5F9-2160-4DBF-8F44-E6B83820E118}"/>
      </w:docPartPr>
      <w:docPartBody>
        <w:p w:rsidR="00533AD9" w:rsidRDefault="003A3228" w:rsidP="003A3228">
          <w:pPr>
            <w:pStyle w:val="0E51FA5D3892498AA5DD4F1A17E749C51"/>
          </w:pPr>
          <w:r w:rsidRPr="00C6450F">
            <w:rPr>
              <w:rFonts w:ascii="Arial Nova Cond" w:eastAsia="Times New Roman" w:hAnsi="Arial Nova Cond" w:cs="Arial"/>
              <w:color w:val="595959"/>
              <w:sz w:val="21"/>
              <w:szCs w:val="21"/>
              <w:shd w:val="clear" w:color="auto" w:fill="F2F2F2"/>
            </w:rPr>
            <w:t>________________</w:t>
          </w:r>
        </w:p>
      </w:docPartBody>
    </w:docPart>
    <w:docPart>
      <w:docPartPr>
        <w:name w:val="F27126A3FE5343EEA64E07BE79FAAA36"/>
        <w:category>
          <w:name w:val="Général"/>
          <w:gallery w:val="placeholder"/>
        </w:category>
        <w:types>
          <w:type w:val="bbPlcHdr"/>
        </w:types>
        <w:behaviors>
          <w:behavior w:val="content"/>
        </w:behaviors>
        <w:guid w:val="{34AD2869-07CA-4421-86E5-CABCA4FC387A}"/>
      </w:docPartPr>
      <w:docPartBody>
        <w:p w:rsidR="00533AD9" w:rsidRDefault="003A3228" w:rsidP="003A3228">
          <w:pPr>
            <w:pStyle w:val="F27126A3FE5343EEA64E07BE79FAAA361"/>
          </w:pPr>
          <w:r w:rsidRPr="006D15B1">
            <w:rPr>
              <w:rFonts w:ascii="Arial Nova Cond" w:eastAsia="Times New Roman" w:hAnsi="Arial Nova Cond" w:cs="Arial"/>
              <w:color w:val="595959"/>
              <w:sz w:val="21"/>
              <w:szCs w:val="21"/>
              <w:shd w:val="clear" w:color="auto" w:fill="F2F2F2"/>
            </w:rPr>
            <w:t>________________</w:t>
          </w:r>
        </w:p>
      </w:docPartBody>
    </w:docPart>
    <w:docPart>
      <w:docPartPr>
        <w:name w:val="9488544FECE845C799A24DBEEF090C4D"/>
        <w:category>
          <w:name w:val="Général"/>
          <w:gallery w:val="placeholder"/>
        </w:category>
        <w:types>
          <w:type w:val="bbPlcHdr"/>
        </w:types>
        <w:behaviors>
          <w:behavior w:val="content"/>
        </w:behaviors>
        <w:guid w:val="{C403B1EA-4458-46A6-9A16-4B200B1501C2}"/>
      </w:docPartPr>
      <w:docPartBody>
        <w:p w:rsidR="00533AD9" w:rsidRDefault="003A3228" w:rsidP="003A3228">
          <w:pPr>
            <w:pStyle w:val="9488544FECE845C799A24DBEEF090C4D1"/>
          </w:pPr>
          <w:r w:rsidRPr="00C6450F">
            <w:rPr>
              <w:rFonts w:ascii="Arial Nova Cond" w:eastAsia="Times New Roman" w:hAnsi="Arial Nova Cond" w:cs="Times New Roman"/>
              <w:color w:val="595959"/>
              <w:sz w:val="21"/>
              <w:szCs w:val="21"/>
              <w:shd w:val="clear" w:color="auto" w:fill="F2F2F2"/>
            </w:rPr>
            <w:t>Numéro de téléphone.</w:t>
          </w:r>
        </w:p>
      </w:docPartBody>
    </w:docPart>
    <w:docPart>
      <w:docPartPr>
        <w:name w:val="02E4B20E4E2641F395021A2D2394660C"/>
        <w:category>
          <w:name w:val="Général"/>
          <w:gallery w:val="placeholder"/>
        </w:category>
        <w:types>
          <w:type w:val="bbPlcHdr"/>
        </w:types>
        <w:behaviors>
          <w:behavior w:val="content"/>
        </w:behaviors>
        <w:guid w:val="{8285D5A8-0BCB-4E45-A605-9A8FC4571366}"/>
      </w:docPartPr>
      <w:docPartBody>
        <w:p w:rsidR="00533AD9" w:rsidRDefault="003A3228" w:rsidP="003A3228">
          <w:pPr>
            <w:pStyle w:val="02E4B20E4E2641F395021A2D2394660C1"/>
          </w:pPr>
          <w:r w:rsidRPr="00C6450F">
            <w:rPr>
              <w:rFonts w:ascii="Arial Nova Cond" w:eastAsia="Times New Roman" w:hAnsi="Arial Nova Cond" w:cs="Times New Roman"/>
              <w:color w:val="595959"/>
              <w:sz w:val="21"/>
              <w:szCs w:val="21"/>
              <w:shd w:val="clear" w:color="auto" w:fill="F2F2F2"/>
            </w:rPr>
            <w:t>xxx@domaine.com</w:t>
          </w:r>
        </w:p>
      </w:docPartBody>
    </w:docPart>
    <w:docPart>
      <w:docPartPr>
        <w:name w:val="BCFE5B63B5024EBCB110C180130F9D9C"/>
        <w:category>
          <w:name w:val="Général"/>
          <w:gallery w:val="placeholder"/>
        </w:category>
        <w:types>
          <w:type w:val="bbPlcHdr"/>
        </w:types>
        <w:behaviors>
          <w:behavior w:val="content"/>
        </w:behaviors>
        <w:guid w:val="{EB741DC5-8274-4895-B75D-0FA828A2EF6F}"/>
      </w:docPartPr>
      <w:docPartBody>
        <w:p w:rsidR="00533AD9" w:rsidRDefault="003A3228" w:rsidP="003A3228">
          <w:pPr>
            <w:pStyle w:val="BCFE5B63B5024EBCB110C180130F9D9C1"/>
          </w:pPr>
          <w:r w:rsidRPr="00C6450F">
            <w:rPr>
              <w:rFonts w:ascii="Arial Nova Cond" w:eastAsia="Times New Roman" w:hAnsi="Arial Nova Cond" w:cs="Times New Roman"/>
              <w:color w:val="595959"/>
              <w:sz w:val="21"/>
              <w:szCs w:val="21"/>
              <w:shd w:val="clear" w:color="auto" w:fill="F2F2F2"/>
            </w:rPr>
            <w:t>_ _/_ _/_ _ _ _</w:t>
          </w:r>
        </w:p>
      </w:docPartBody>
    </w:docPart>
    <w:docPart>
      <w:docPartPr>
        <w:name w:val="0DACA9010ADF417595ADFB727F0F7EE1"/>
        <w:category>
          <w:name w:val="Général"/>
          <w:gallery w:val="placeholder"/>
        </w:category>
        <w:types>
          <w:type w:val="bbPlcHdr"/>
        </w:types>
        <w:behaviors>
          <w:behavior w:val="content"/>
        </w:behaviors>
        <w:guid w:val="{FFCDC11B-F932-4AE8-B2F9-5E604A884532}"/>
      </w:docPartPr>
      <w:docPartBody>
        <w:p w:rsidR="00533AD9" w:rsidRDefault="003A3228" w:rsidP="003A3228">
          <w:pPr>
            <w:pStyle w:val="0DACA9010ADF417595ADFB727F0F7EE11"/>
          </w:pPr>
          <w:r w:rsidRPr="00C6450F">
            <w:rPr>
              <w:rFonts w:ascii="Arial Nova Cond" w:eastAsia="Times New Roman" w:hAnsi="Arial Nova Cond" w:cs="Arial"/>
              <w:color w:val="595959"/>
              <w:sz w:val="21"/>
              <w:szCs w:val="21"/>
              <w:shd w:val="clear" w:color="auto" w:fill="F2F2F2"/>
            </w:rPr>
            <w:t>________________</w:t>
          </w:r>
        </w:p>
      </w:docPartBody>
    </w:docPart>
    <w:docPart>
      <w:docPartPr>
        <w:name w:val="9B5C25B793D7400694DFECA3C66AE726"/>
        <w:category>
          <w:name w:val="Général"/>
          <w:gallery w:val="placeholder"/>
        </w:category>
        <w:types>
          <w:type w:val="bbPlcHdr"/>
        </w:types>
        <w:behaviors>
          <w:behavior w:val="content"/>
        </w:behaviors>
        <w:guid w:val="{B0868E74-E646-448E-86D8-6EAEB804F833}"/>
      </w:docPartPr>
      <w:docPartBody>
        <w:p w:rsidR="00533AD9" w:rsidRDefault="003A3228" w:rsidP="003A3228">
          <w:pPr>
            <w:pStyle w:val="9B5C25B793D7400694DFECA3C66AE7261"/>
          </w:pPr>
          <w:r w:rsidRPr="00C6450F">
            <w:rPr>
              <w:rFonts w:ascii="Arial Nova Cond" w:eastAsia="Times New Roman" w:hAnsi="Arial Nova Cond" w:cs="Arial"/>
              <w:color w:val="595959"/>
              <w:sz w:val="21"/>
              <w:szCs w:val="21"/>
              <w:shd w:val="clear" w:color="auto" w:fill="F2F2F2"/>
            </w:rPr>
            <w:t>________________</w:t>
          </w:r>
        </w:p>
      </w:docPartBody>
    </w:docPart>
    <w:docPart>
      <w:docPartPr>
        <w:name w:val="E76FC3DA9D5D4A19B973A3CF5F6E78C2"/>
        <w:category>
          <w:name w:val="Général"/>
          <w:gallery w:val="placeholder"/>
        </w:category>
        <w:types>
          <w:type w:val="bbPlcHdr"/>
        </w:types>
        <w:behaviors>
          <w:behavior w:val="content"/>
        </w:behaviors>
        <w:guid w:val="{8B5D41D6-791E-4DF2-A0D5-C23B22D2E4B1}"/>
      </w:docPartPr>
      <w:docPartBody>
        <w:p w:rsidR="00533AD9" w:rsidRDefault="003A3228" w:rsidP="003A3228">
          <w:pPr>
            <w:pStyle w:val="E76FC3DA9D5D4A19B973A3CF5F6E78C21"/>
          </w:pPr>
          <w:r w:rsidRPr="00C6450F">
            <w:rPr>
              <w:rFonts w:ascii="Arial Nova Cond" w:eastAsia="Times New Roman" w:hAnsi="Arial Nova Cond" w:cs="Arial"/>
              <w:color w:val="595959"/>
              <w:sz w:val="21"/>
              <w:szCs w:val="21"/>
              <w:shd w:val="clear" w:color="auto" w:fill="F2F2F2"/>
            </w:rPr>
            <w:t>Numéro de téléphone.</w:t>
          </w:r>
        </w:p>
      </w:docPartBody>
    </w:docPart>
    <w:docPart>
      <w:docPartPr>
        <w:name w:val="B96E591F107C4458A82853A8DBA20A6E"/>
        <w:category>
          <w:name w:val="Général"/>
          <w:gallery w:val="placeholder"/>
        </w:category>
        <w:types>
          <w:type w:val="bbPlcHdr"/>
        </w:types>
        <w:behaviors>
          <w:behavior w:val="content"/>
        </w:behaviors>
        <w:guid w:val="{43269CCE-7017-44F1-8D3E-B339C543BEB7}"/>
      </w:docPartPr>
      <w:docPartBody>
        <w:p w:rsidR="00533AD9" w:rsidRDefault="003A3228" w:rsidP="003A3228">
          <w:pPr>
            <w:pStyle w:val="B96E591F107C4458A82853A8DBA20A6E1"/>
          </w:pPr>
          <w:r w:rsidRPr="00C6450F">
            <w:rPr>
              <w:rFonts w:ascii="Arial Nova Cond" w:eastAsia="Times New Roman" w:hAnsi="Arial Nova Cond" w:cs="Arial"/>
              <w:color w:val="595959"/>
              <w:sz w:val="21"/>
              <w:szCs w:val="21"/>
              <w:shd w:val="clear" w:color="auto" w:fill="F2F2F2"/>
              <w:lang w:val="de-DE"/>
            </w:rPr>
            <w:t>xxx@domaine.com</w:t>
          </w:r>
        </w:p>
      </w:docPartBody>
    </w:docPart>
    <w:docPart>
      <w:docPartPr>
        <w:name w:val="F68384F83BCF46EF9B4E714AA31B38B8"/>
        <w:category>
          <w:name w:val="Général"/>
          <w:gallery w:val="placeholder"/>
        </w:category>
        <w:types>
          <w:type w:val="bbPlcHdr"/>
        </w:types>
        <w:behaviors>
          <w:behavior w:val="content"/>
        </w:behaviors>
        <w:guid w:val="{5C0EADCF-5DFF-45F4-9523-1A39B92D471F}"/>
      </w:docPartPr>
      <w:docPartBody>
        <w:p w:rsidR="00533AD9" w:rsidRDefault="003A3228" w:rsidP="003A3228">
          <w:pPr>
            <w:pStyle w:val="F68384F83BCF46EF9B4E714AA31B38B81"/>
          </w:pPr>
          <w:r w:rsidRPr="00C6450F">
            <w:rPr>
              <w:rFonts w:ascii="Arial Nova Cond" w:eastAsia="Times New Roman" w:hAnsi="Arial Nova Cond" w:cs="Times New Roman"/>
              <w:color w:val="595959"/>
              <w:sz w:val="21"/>
              <w:szCs w:val="21"/>
              <w:shd w:val="clear" w:color="auto" w:fill="F2F2F2"/>
            </w:rPr>
            <w:t>_ _/_ _/_ _ _ _</w:t>
          </w:r>
        </w:p>
      </w:docPartBody>
    </w:docPart>
    <w:docPart>
      <w:docPartPr>
        <w:name w:val="7FA743C4A5504F77ABCE9259FE358E06"/>
        <w:category>
          <w:name w:val="Général"/>
          <w:gallery w:val="placeholder"/>
        </w:category>
        <w:types>
          <w:type w:val="bbPlcHdr"/>
        </w:types>
        <w:behaviors>
          <w:behavior w:val="content"/>
        </w:behaviors>
        <w:guid w:val="{EDB94493-FC0E-4CD4-BFF7-6A7C7EBBE622}"/>
      </w:docPartPr>
      <w:docPartBody>
        <w:p w:rsidR="00533AD9" w:rsidRDefault="00533AD9" w:rsidP="00533AD9">
          <w:pPr>
            <w:pStyle w:val="7FA743C4A5504F77ABCE9259FE358E06"/>
          </w:pPr>
          <w:r w:rsidRPr="00A22DDD">
            <w:rPr>
              <w:rFonts w:ascii="Arial Nova Cond" w:eastAsia="Times New Roman" w:hAnsi="Arial Nova Cond" w:cs="Times New Roman"/>
              <w:color w:val="595959"/>
              <w:shd w:val="clear" w:color="auto" w:fill="F2F2F2"/>
            </w:rPr>
            <w:t>__________</w:t>
          </w:r>
        </w:p>
      </w:docPartBody>
    </w:docPart>
    <w:docPart>
      <w:docPartPr>
        <w:name w:val="5BCFA886B230443CA037DC99087F4C8A"/>
        <w:category>
          <w:name w:val="Général"/>
          <w:gallery w:val="placeholder"/>
        </w:category>
        <w:types>
          <w:type w:val="bbPlcHdr"/>
        </w:types>
        <w:behaviors>
          <w:behavior w:val="content"/>
        </w:behaviors>
        <w:guid w:val="{01A448D2-13D6-4E7B-A4F8-3B302D3B40CC}"/>
      </w:docPartPr>
      <w:docPartBody>
        <w:p w:rsidR="00533AD9" w:rsidRDefault="00533AD9" w:rsidP="00533AD9">
          <w:pPr>
            <w:pStyle w:val="5BCFA886B230443CA037DC99087F4C8A"/>
          </w:pPr>
          <w:r w:rsidRPr="00A22DDD">
            <w:rPr>
              <w:rFonts w:ascii="Arial Nova Cond" w:eastAsia="Times New Roman" w:hAnsi="Arial Nova Cond" w:cs="Times New Roman"/>
              <w:color w:val="595959"/>
              <w:shd w:val="clear" w:color="auto" w:fill="F2F2F2"/>
            </w:rPr>
            <w:t>__________</w:t>
          </w:r>
        </w:p>
      </w:docPartBody>
    </w:docPart>
    <w:docPart>
      <w:docPartPr>
        <w:name w:val="11ABCC1C9D3A40C0A44D057B11EA347C"/>
        <w:category>
          <w:name w:val="Général"/>
          <w:gallery w:val="placeholder"/>
        </w:category>
        <w:types>
          <w:type w:val="bbPlcHdr"/>
        </w:types>
        <w:behaviors>
          <w:behavior w:val="content"/>
        </w:behaviors>
        <w:guid w:val="{6EE6ABCD-628B-4C50-B607-322989C9E00C}"/>
      </w:docPartPr>
      <w:docPartBody>
        <w:p w:rsidR="00533AD9" w:rsidRDefault="003A3228" w:rsidP="003A3228">
          <w:pPr>
            <w:pStyle w:val="11ABCC1C9D3A40C0A44D057B11EA347C1"/>
          </w:pPr>
          <w:r w:rsidRPr="003F2BB9">
            <w:rPr>
              <w:rFonts w:ascii="Arial Nova Cond" w:eastAsia="Times New Roman" w:hAnsi="Arial Nova Cond" w:cs="Times New Roman"/>
              <w:color w:val="595959"/>
              <w:shd w:val="clear" w:color="auto" w:fill="F2F2F2"/>
            </w:rPr>
            <w:t>_ _/_ _/_ _ _ _</w:t>
          </w:r>
        </w:p>
      </w:docPartBody>
    </w:docPart>
    <w:docPart>
      <w:docPartPr>
        <w:name w:val="A04152F96F234382BF70FFF6CA078B83"/>
        <w:category>
          <w:name w:val="Général"/>
          <w:gallery w:val="placeholder"/>
        </w:category>
        <w:types>
          <w:type w:val="bbPlcHdr"/>
        </w:types>
        <w:behaviors>
          <w:behavior w:val="content"/>
        </w:behaviors>
        <w:guid w:val="{6EF21966-BD5E-42CB-9A44-3B638F51402A}"/>
      </w:docPartPr>
      <w:docPartBody>
        <w:p w:rsidR="00533AD9" w:rsidRDefault="003A3228" w:rsidP="003A3228">
          <w:pPr>
            <w:pStyle w:val="A04152F96F234382BF70FFF6CA078B831"/>
          </w:pPr>
          <w:r w:rsidRPr="003F2BB9">
            <w:rPr>
              <w:rFonts w:ascii="Arial Nova Cond" w:eastAsia="Times New Roman" w:hAnsi="Arial Nova Cond" w:cs="Times New Roman"/>
              <w:color w:val="595959"/>
              <w:shd w:val="clear" w:color="auto" w:fill="F2F2F2"/>
            </w:rPr>
            <w:t>| _ | _ | _ |</w:t>
          </w:r>
        </w:p>
      </w:docPartBody>
    </w:docPart>
    <w:docPart>
      <w:docPartPr>
        <w:name w:val="F8B9A3B35B8446AF843DFA7600DB4B15"/>
        <w:category>
          <w:name w:val="Général"/>
          <w:gallery w:val="placeholder"/>
        </w:category>
        <w:types>
          <w:type w:val="bbPlcHdr"/>
        </w:types>
        <w:behaviors>
          <w:behavior w:val="content"/>
        </w:behaviors>
        <w:guid w:val="{3C52227D-F242-484C-AD12-68658059A76A}"/>
      </w:docPartPr>
      <w:docPartBody>
        <w:p w:rsidR="00533AD9" w:rsidRDefault="003A3228" w:rsidP="003A3228">
          <w:pPr>
            <w:pStyle w:val="F8B9A3B35B8446AF843DFA7600DB4B151"/>
          </w:pPr>
          <w:r w:rsidRPr="003F2BB9">
            <w:rPr>
              <w:rFonts w:ascii="Arial Nova Cond" w:eastAsia="Times New Roman" w:hAnsi="Arial Nova Cond" w:cs="Times New Roman"/>
              <w:color w:val="595959"/>
              <w:shd w:val="clear" w:color="auto" w:fill="F2F2F2"/>
            </w:rPr>
            <w:t>| _ | _ |</w:t>
          </w:r>
        </w:p>
      </w:docPartBody>
    </w:docPart>
    <w:docPart>
      <w:docPartPr>
        <w:name w:val="BB9DB3AEEB9A49B7A48C0D3D2A067B4B"/>
        <w:category>
          <w:name w:val="Général"/>
          <w:gallery w:val="placeholder"/>
        </w:category>
        <w:types>
          <w:type w:val="bbPlcHdr"/>
        </w:types>
        <w:behaviors>
          <w:behavior w:val="content"/>
        </w:behaviors>
        <w:guid w:val="{DB549DD2-3639-4A53-8346-A055D849BE8C}"/>
      </w:docPartPr>
      <w:docPartBody>
        <w:p w:rsidR="00533AD9" w:rsidRDefault="00533AD9" w:rsidP="00533AD9">
          <w:pPr>
            <w:pStyle w:val="BB9DB3AEEB9A49B7A48C0D3D2A067B4B"/>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C62BA207FF9B4258A5C68F511D13A05A"/>
        <w:category>
          <w:name w:val="Général"/>
          <w:gallery w:val="placeholder"/>
        </w:category>
        <w:types>
          <w:type w:val="bbPlcHdr"/>
        </w:types>
        <w:behaviors>
          <w:behavior w:val="content"/>
        </w:behaviors>
        <w:guid w:val="{EE28A663-1AE4-4EC4-986B-A57B08685754}"/>
      </w:docPartPr>
      <w:docPartBody>
        <w:p w:rsidR="00533AD9" w:rsidRDefault="00533AD9" w:rsidP="00533AD9">
          <w:pPr>
            <w:pStyle w:val="C62BA207FF9B4258A5C68F511D13A05A"/>
          </w:pPr>
          <w:r w:rsidRPr="0093672E">
            <w:rPr>
              <w:rStyle w:val="Mention1"/>
            </w:rPr>
            <w:t>__________________________________________</w:t>
          </w:r>
        </w:p>
      </w:docPartBody>
    </w:docPart>
    <w:docPart>
      <w:docPartPr>
        <w:name w:val="04614AF820CC40A190C16B3CDF138018"/>
        <w:category>
          <w:name w:val="Général"/>
          <w:gallery w:val="placeholder"/>
        </w:category>
        <w:types>
          <w:type w:val="bbPlcHdr"/>
        </w:types>
        <w:behaviors>
          <w:behavior w:val="content"/>
        </w:behaviors>
        <w:guid w:val="{3CF28490-DEDB-416A-9392-AF2F72B09F15}"/>
      </w:docPartPr>
      <w:docPartBody>
        <w:p w:rsidR="00533AD9" w:rsidRDefault="003A3228" w:rsidP="003A3228">
          <w:pPr>
            <w:pStyle w:val="04614AF820CC40A190C16B3CDF1380181"/>
          </w:pPr>
          <w:r w:rsidRPr="003F2BB9">
            <w:rPr>
              <w:rFonts w:ascii="Arial Nova Cond" w:eastAsia="Times New Roman" w:hAnsi="Arial Nova Cond" w:cs="Times New Roman"/>
              <w:color w:val="595959"/>
              <w:shd w:val="clear" w:color="auto" w:fill="F2F2F2"/>
            </w:rPr>
            <w:t>__________________________________________</w:t>
          </w:r>
        </w:p>
      </w:docPartBody>
    </w:docPart>
    <w:docPart>
      <w:docPartPr>
        <w:name w:val="F1C642B0D1C946E6A116A42B8BD4E670"/>
        <w:category>
          <w:name w:val="Général"/>
          <w:gallery w:val="placeholder"/>
        </w:category>
        <w:types>
          <w:type w:val="bbPlcHdr"/>
        </w:types>
        <w:behaviors>
          <w:behavior w:val="content"/>
        </w:behaviors>
        <w:guid w:val="{57A82D3B-E26A-4516-9BA6-58A9337CB9BF}"/>
      </w:docPartPr>
      <w:docPartBody>
        <w:p w:rsidR="00533AD9" w:rsidRDefault="003A3228" w:rsidP="003A3228">
          <w:pPr>
            <w:pStyle w:val="F1C642B0D1C946E6A116A42B8BD4E6701"/>
          </w:pPr>
          <w:r w:rsidRPr="003F2BB9">
            <w:rPr>
              <w:rFonts w:eastAsia="Times New Roman" w:cs="Times New Roman"/>
              <w:color w:val="404040"/>
            </w:rPr>
            <w:t>_ _/_ _/_ _ _ _</w:t>
          </w:r>
        </w:p>
      </w:docPartBody>
    </w:docPart>
    <w:docPart>
      <w:docPartPr>
        <w:name w:val="99977EFFAEA74892B00637EC05F4C55F"/>
        <w:category>
          <w:name w:val="Général"/>
          <w:gallery w:val="placeholder"/>
        </w:category>
        <w:types>
          <w:type w:val="bbPlcHdr"/>
        </w:types>
        <w:behaviors>
          <w:behavior w:val="content"/>
        </w:behaviors>
        <w:guid w:val="{D254AA22-AC2B-4651-9E2F-3C5B7A7170CD}"/>
      </w:docPartPr>
      <w:docPartBody>
        <w:p w:rsidR="00533AD9" w:rsidRDefault="003A3228" w:rsidP="003A3228">
          <w:pPr>
            <w:pStyle w:val="99977EFFAEA74892B00637EC05F4C55F1"/>
          </w:pPr>
          <w:r w:rsidRPr="003F2BB9">
            <w:rPr>
              <w:rFonts w:ascii="Arial Nova Cond" w:eastAsia="Times New Roman" w:hAnsi="Arial Nova Cond" w:cs="Times New Roman"/>
              <w:color w:val="595959"/>
              <w:shd w:val="clear" w:color="auto" w:fill="F2F2F2"/>
            </w:rPr>
            <w:t>__________________________________________</w:t>
          </w:r>
        </w:p>
      </w:docPartBody>
    </w:docPart>
    <w:docPart>
      <w:docPartPr>
        <w:name w:val="DFA4A389A5624319AA778F29672443E0"/>
        <w:category>
          <w:name w:val="Général"/>
          <w:gallery w:val="placeholder"/>
        </w:category>
        <w:types>
          <w:type w:val="bbPlcHdr"/>
        </w:types>
        <w:behaviors>
          <w:behavior w:val="content"/>
        </w:behaviors>
        <w:guid w:val="{D360527B-22E6-47FB-9ED5-27993D501BC2}"/>
      </w:docPartPr>
      <w:docPartBody>
        <w:p w:rsidR="00533AD9" w:rsidRDefault="003A3228" w:rsidP="003A3228">
          <w:pPr>
            <w:pStyle w:val="DFA4A389A5624319AA778F29672443E0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94C607EC607F4717A72E85B1F89809E1"/>
        <w:category>
          <w:name w:val="Général"/>
          <w:gallery w:val="placeholder"/>
        </w:category>
        <w:types>
          <w:type w:val="bbPlcHdr"/>
        </w:types>
        <w:behaviors>
          <w:behavior w:val="content"/>
        </w:behaviors>
        <w:guid w:val="{BFF3A898-BD70-44A6-A272-A466E364D158}"/>
      </w:docPartPr>
      <w:docPartBody>
        <w:p w:rsidR="00533AD9" w:rsidRDefault="003A3228" w:rsidP="003A3228">
          <w:pPr>
            <w:pStyle w:val="94C607EC607F4717A72E85B1F89809E1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46D6258308F74B638701AFA829C6F2B2"/>
        <w:category>
          <w:name w:val="Général"/>
          <w:gallery w:val="placeholder"/>
        </w:category>
        <w:types>
          <w:type w:val="bbPlcHdr"/>
        </w:types>
        <w:behaviors>
          <w:behavior w:val="content"/>
        </w:behaviors>
        <w:guid w:val="{D93B3E36-0158-456A-9DDB-86D21746BC3A}"/>
      </w:docPartPr>
      <w:docPartBody>
        <w:p w:rsidR="00533AD9" w:rsidRDefault="003A3228" w:rsidP="003A3228">
          <w:pPr>
            <w:pStyle w:val="46D6258308F74B638701AFA829C6F2B2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6B01C09B02EB4D94A2F4DC66158AF9BB"/>
        <w:category>
          <w:name w:val="Général"/>
          <w:gallery w:val="placeholder"/>
        </w:category>
        <w:types>
          <w:type w:val="bbPlcHdr"/>
        </w:types>
        <w:behaviors>
          <w:behavior w:val="content"/>
        </w:behaviors>
        <w:guid w:val="{C4F68D11-9366-4A12-AC59-014216516918}"/>
      </w:docPartPr>
      <w:docPartBody>
        <w:p w:rsidR="00533AD9" w:rsidRDefault="00533AD9" w:rsidP="00533AD9">
          <w:pPr>
            <w:pStyle w:val="6B01C09B02EB4D94A2F4DC66158AF9BB"/>
          </w:pPr>
          <w:r w:rsidRPr="005A1401">
            <w:rPr>
              <w:rStyle w:val="Mention1"/>
              <w:rFonts w:cs="Arial"/>
              <w:sz w:val="21"/>
              <w:szCs w:val="21"/>
            </w:rPr>
            <w:t>Numéro de téléphone.</w:t>
          </w:r>
        </w:p>
      </w:docPartBody>
    </w:docPart>
    <w:docPart>
      <w:docPartPr>
        <w:name w:val="056837817D5048F497528A3F26D7D18A"/>
        <w:category>
          <w:name w:val="Général"/>
          <w:gallery w:val="placeholder"/>
        </w:category>
        <w:types>
          <w:type w:val="bbPlcHdr"/>
        </w:types>
        <w:behaviors>
          <w:behavior w:val="content"/>
        </w:behaviors>
        <w:guid w:val="{8982D05D-AE89-4D2C-8662-E124D1BEE04B}"/>
      </w:docPartPr>
      <w:docPartBody>
        <w:p w:rsidR="00533AD9" w:rsidRDefault="003A3228" w:rsidP="003A3228">
          <w:pPr>
            <w:pStyle w:val="056837817D5048F497528A3F26D7D18A1"/>
          </w:pPr>
          <w:r w:rsidRPr="003F2BB9">
            <w:rPr>
              <w:rFonts w:ascii="Arial Nova Cond" w:eastAsia="Times New Roman" w:hAnsi="Arial Nova Cond" w:cs="Arial"/>
              <w:color w:val="595959"/>
              <w:sz w:val="21"/>
              <w:szCs w:val="21"/>
              <w:shd w:val="clear" w:color="auto" w:fill="F2F2F2"/>
            </w:rPr>
            <w:t>_ _/_ _/_ _ _ _</w:t>
          </w:r>
        </w:p>
      </w:docPartBody>
    </w:docPart>
    <w:docPart>
      <w:docPartPr>
        <w:name w:val="018FA645E8FD4B3D8CDCB1BAC47E1281"/>
        <w:category>
          <w:name w:val="Général"/>
          <w:gallery w:val="placeholder"/>
        </w:category>
        <w:types>
          <w:type w:val="bbPlcHdr"/>
        </w:types>
        <w:behaviors>
          <w:behavior w:val="content"/>
        </w:behaviors>
        <w:guid w:val="{845CE592-D6C0-4E85-883D-F5C97B8BE1AB}"/>
      </w:docPartPr>
      <w:docPartBody>
        <w:p w:rsidR="00533AD9" w:rsidRDefault="003A3228" w:rsidP="003A3228">
          <w:pPr>
            <w:pStyle w:val="018FA645E8FD4B3D8CDCB1BAC47E1281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F85978CCD1D443DCA563F70D5D885B3C"/>
        <w:category>
          <w:name w:val="Général"/>
          <w:gallery w:val="placeholder"/>
        </w:category>
        <w:types>
          <w:type w:val="bbPlcHdr"/>
        </w:types>
        <w:behaviors>
          <w:behavior w:val="content"/>
        </w:behaviors>
        <w:guid w:val="{4636BEFA-DF85-4A09-9980-1A5F81E53C63}"/>
      </w:docPartPr>
      <w:docPartBody>
        <w:p w:rsidR="00533AD9" w:rsidRDefault="003A3228" w:rsidP="003A3228">
          <w:pPr>
            <w:pStyle w:val="F85978CCD1D443DCA563F70D5D885B3C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B2213B487B5E4B1C98A9E7E214649BC5"/>
        <w:category>
          <w:name w:val="Général"/>
          <w:gallery w:val="placeholder"/>
        </w:category>
        <w:types>
          <w:type w:val="bbPlcHdr"/>
        </w:types>
        <w:behaviors>
          <w:behavior w:val="content"/>
        </w:behaviors>
        <w:guid w:val="{EB2AD955-0A63-41D9-AC4C-681D14F68212}"/>
      </w:docPartPr>
      <w:docPartBody>
        <w:p w:rsidR="00533AD9" w:rsidRDefault="003A3228" w:rsidP="003A3228">
          <w:pPr>
            <w:pStyle w:val="B2213B487B5E4B1C98A9E7E214649BC5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16C3882982564250857E2D2819507431"/>
        <w:category>
          <w:name w:val="Général"/>
          <w:gallery w:val="placeholder"/>
        </w:category>
        <w:types>
          <w:type w:val="bbPlcHdr"/>
        </w:types>
        <w:behaviors>
          <w:behavior w:val="content"/>
        </w:behaviors>
        <w:guid w:val="{EA02F07B-7F85-4758-A660-A37EDA5CEEC4}"/>
      </w:docPartPr>
      <w:docPartBody>
        <w:p w:rsidR="00533AD9" w:rsidRDefault="00533AD9" w:rsidP="00533AD9">
          <w:pPr>
            <w:pStyle w:val="16C3882982564250857E2D2819507431"/>
          </w:pPr>
          <w:r w:rsidRPr="005A1401">
            <w:rPr>
              <w:rStyle w:val="Mention1"/>
              <w:rFonts w:cs="Arial"/>
              <w:sz w:val="21"/>
              <w:szCs w:val="21"/>
            </w:rPr>
            <w:t>Numéro de téléphone.</w:t>
          </w:r>
        </w:p>
      </w:docPartBody>
    </w:docPart>
    <w:docPart>
      <w:docPartPr>
        <w:name w:val="EBD424F421584BABBB5690CA2D746E67"/>
        <w:category>
          <w:name w:val="Général"/>
          <w:gallery w:val="placeholder"/>
        </w:category>
        <w:types>
          <w:type w:val="bbPlcHdr"/>
        </w:types>
        <w:behaviors>
          <w:behavior w:val="content"/>
        </w:behaviors>
        <w:guid w:val="{7A474CB4-CCC1-4450-BA04-CA0B3E6CD562}"/>
      </w:docPartPr>
      <w:docPartBody>
        <w:p w:rsidR="00533AD9" w:rsidRDefault="003A3228" w:rsidP="003A3228">
          <w:pPr>
            <w:pStyle w:val="EBD424F421584BABBB5690CA2D746E671"/>
          </w:pPr>
          <w:r w:rsidRPr="003F2BB9">
            <w:rPr>
              <w:rFonts w:ascii="Arial Nova Cond" w:eastAsia="Times New Roman" w:hAnsi="Arial Nova Cond" w:cs="Arial"/>
              <w:color w:val="595959"/>
              <w:sz w:val="21"/>
              <w:szCs w:val="21"/>
              <w:shd w:val="clear" w:color="auto" w:fill="F2F2F2"/>
            </w:rPr>
            <w:t>_ _/_ _/_ _ _ _</w:t>
          </w:r>
        </w:p>
      </w:docPartBody>
    </w:docPart>
    <w:docPart>
      <w:docPartPr>
        <w:name w:val="80679B7B108C43ABA5DFAC0843E9E724"/>
        <w:category>
          <w:name w:val="Général"/>
          <w:gallery w:val="placeholder"/>
        </w:category>
        <w:types>
          <w:type w:val="bbPlcHdr"/>
        </w:types>
        <w:behaviors>
          <w:behavior w:val="content"/>
        </w:behaviors>
        <w:guid w:val="{6864A47B-F08A-4ED2-AF42-E186985ECF80}"/>
      </w:docPartPr>
      <w:docPartBody>
        <w:p w:rsidR="00797372" w:rsidRDefault="003A3228" w:rsidP="003A3228">
          <w:pPr>
            <w:pStyle w:val="80679B7B108C43ABA5DFAC0843E9E7241"/>
          </w:pPr>
          <w:r w:rsidRPr="00A22DDD">
            <w:rPr>
              <w:rFonts w:ascii="Arial Nova Cond" w:eastAsia="Times New Roman" w:hAnsi="Arial Nova Cond" w:cs="Times New Roman"/>
              <w:color w:val="595959"/>
              <w:shd w:val="clear" w:color="auto" w:fill="F2F2F2"/>
            </w:rPr>
            <w:t>__________</w:t>
          </w:r>
        </w:p>
      </w:docPartBody>
    </w:docPart>
    <w:docPart>
      <w:docPartPr>
        <w:name w:val="BD219EF46DAC4D2B985BFAABB9E1600A"/>
        <w:category>
          <w:name w:val="Général"/>
          <w:gallery w:val="placeholder"/>
        </w:category>
        <w:types>
          <w:type w:val="bbPlcHdr"/>
        </w:types>
        <w:behaviors>
          <w:behavior w:val="content"/>
        </w:behaviors>
        <w:guid w:val="{4603FF0B-2D23-45C0-AF40-B826DE8D7FE2}"/>
      </w:docPartPr>
      <w:docPartBody>
        <w:p w:rsidR="00797372" w:rsidRDefault="003A3228" w:rsidP="003A3228">
          <w:pPr>
            <w:pStyle w:val="BD219EF46DAC4D2B985BFAABB9E1600A1"/>
          </w:pPr>
          <w:r w:rsidRPr="00A22DDD">
            <w:rPr>
              <w:rFonts w:ascii="Arial Nova Cond" w:eastAsia="Times New Roman" w:hAnsi="Arial Nova Cond" w:cs="Arial"/>
              <w:color w:val="595959"/>
              <w:sz w:val="21"/>
              <w:szCs w:val="21"/>
              <w:shd w:val="clear" w:color="auto" w:fill="F2F2F2"/>
            </w:rPr>
            <w:t>______</w:t>
          </w:r>
        </w:p>
      </w:docPartBody>
    </w:docPart>
    <w:docPart>
      <w:docPartPr>
        <w:name w:val="170CFCE1634947E2BC3CCA2528E41570"/>
        <w:category>
          <w:name w:val="Général"/>
          <w:gallery w:val="placeholder"/>
        </w:category>
        <w:types>
          <w:type w:val="bbPlcHdr"/>
        </w:types>
        <w:behaviors>
          <w:behavior w:val="content"/>
        </w:behaviors>
        <w:guid w:val="{307CBEA1-AC19-4CA9-BE05-861A80D1EC46}"/>
      </w:docPartPr>
      <w:docPartBody>
        <w:p w:rsidR="00797372" w:rsidRDefault="003A3228" w:rsidP="003A3228">
          <w:pPr>
            <w:pStyle w:val="170CFCE1634947E2BC3CCA2528E415701"/>
          </w:pPr>
          <w:r w:rsidRPr="00A22DDD">
            <w:rPr>
              <w:rFonts w:ascii="Arial Nova Cond" w:eastAsia="Times New Roman" w:hAnsi="Arial Nova Cond" w:cs="Arial"/>
              <w:color w:val="595959"/>
              <w:sz w:val="21"/>
              <w:szCs w:val="21"/>
              <w:shd w:val="clear" w:color="auto" w:fill="F2F2F2"/>
            </w:rPr>
            <w:t>______</w:t>
          </w:r>
        </w:p>
      </w:docPartBody>
    </w:docPart>
    <w:docPart>
      <w:docPartPr>
        <w:name w:val="ECC3E24C85BB4902A05B27A07D50E7C9"/>
        <w:category>
          <w:name w:val="Général"/>
          <w:gallery w:val="placeholder"/>
        </w:category>
        <w:types>
          <w:type w:val="bbPlcHdr"/>
        </w:types>
        <w:behaviors>
          <w:behavior w:val="content"/>
        </w:behaviors>
        <w:guid w:val="{D2930D6D-299F-4F99-B64D-53FD9122A569}"/>
      </w:docPartPr>
      <w:docPartBody>
        <w:p w:rsidR="00797372" w:rsidRDefault="003A3228" w:rsidP="003A3228">
          <w:pPr>
            <w:pStyle w:val="ECC3E24C85BB4902A05B27A07D50E7C91"/>
          </w:pPr>
          <w:r w:rsidRPr="00A22DDD">
            <w:rPr>
              <w:rFonts w:ascii="Arial Nova Cond" w:eastAsia="Times New Roman" w:hAnsi="Arial Nova Cond" w:cs="Arial"/>
              <w:color w:val="595959"/>
              <w:sz w:val="21"/>
              <w:szCs w:val="21"/>
              <w:shd w:val="clear" w:color="auto" w:fill="F2F2F2"/>
            </w:rPr>
            <w:t>______</w:t>
          </w:r>
        </w:p>
      </w:docPartBody>
    </w:docPart>
    <w:docPart>
      <w:docPartPr>
        <w:name w:val="94E38DFBA7F342EAAA83F87DEBC07AA8"/>
        <w:category>
          <w:name w:val="Général"/>
          <w:gallery w:val="placeholder"/>
        </w:category>
        <w:types>
          <w:type w:val="bbPlcHdr"/>
        </w:types>
        <w:behaviors>
          <w:behavior w:val="content"/>
        </w:behaviors>
        <w:guid w:val="{96E821CB-6AB4-4FE5-8311-EF346CF67405}"/>
      </w:docPartPr>
      <w:docPartBody>
        <w:p w:rsidR="00797372" w:rsidRDefault="003A3228" w:rsidP="003A3228">
          <w:pPr>
            <w:pStyle w:val="94E38DFBA7F342EAAA83F87DEBC07AA81"/>
          </w:pPr>
          <w:r w:rsidRPr="00A22DDD">
            <w:rPr>
              <w:rFonts w:ascii="Arial Nova Cond" w:eastAsia="Times New Roman" w:hAnsi="Arial Nova Cond" w:cs="Arial"/>
              <w:color w:val="595959"/>
              <w:sz w:val="21"/>
              <w:szCs w:val="21"/>
              <w:shd w:val="clear" w:color="auto" w:fill="F2F2F2"/>
            </w:rPr>
            <w:t>______</w:t>
          </w:r>
        </w:p>
      </w:docPartBody>
    </w:docPart>
    <w:docPart>
      <w:docPartPr>
        <w:name w:val="69BFF98D595E4F85BD580E444127F5C5"/>
        <w:category>
          <w:name w:val="Général"/>
          <w:gallery w:val="placeholder"/>
        </w:category>
        <w:types>
          <w:type w:val="bbPlcHdr"/>
        </w:types>
        <w:behaviors>
          <w:behavior w:val="content"/>
        </w:behaviors>
        <w:guid w:val="{2BF90A58-C550-4FD0-850B-57F215B2A274}"/>
      </w:docPartPr>
      <w:docPartBody>
        <w:p w:rsidR="00797372" w:rsidRDefault="00797372" w:rsidP="00797372">
          <w:pPr>
            <w:pStyle w:val="69BFF98D595E4F85BD580E444127F5C5"/>
          </w:pPr>
          <w:r w:rsidRPr="00B551EA">
            <w:rPr>
              <w:rFonts w:eastAsia="Times New Roman" w:cs="Times New Roman"/>
              <w:color w:val="404040"/>
            </w:rPr>
            <w:t>Cliquez ou appuyez ici pour entrer du texte.</w:t>
          </w:r>
        </w:p>
      </w:docPartBody>
    </w:docPart>
    <w:docPart>
      <w:docPartPr>
        <w:name w:val="CBC35A102DE449D8A6C0D90E6134E975"/>
        <w:category>
          <w:name w:val="Général"/>
          <w:gallery w:val="placeholder"/>
        </w:category>
        <w:types>
          <w:type w:val="bbPlcHdr"/>
        </w:types>
        <w:behaviors>
          <w:behavior w:val="content"/>
        </w:behaviors>
        <w:guid w:val="{699286B0-A7F1-4AD3-A6B9-D948B9318B5A}"/>
      </w:docPartPr>
      <w:docPartBody>
        <w:p w:rsidR="00797372" w:rsidRDefault="00797372" w:rsidP="00797372">
          <w:pPr>
            <w:pStyle w:val="CBC35A102DE449D8A6C0D90E6134E975"/>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3A82BBCDFEEF4B789E50838B754B8D5C"/>
        <w:category>
          <w:name w:val="Général"/>
          <w:gallery w:val="placeholder"/>
        </w:category>
        <w:types>
          <w:type w:val="bbPlcHdr"/>
        </w:types>
        <w:behaviors>
          <w:behavior w:val="content"/>
        </w:behaviors>
        <w:guid w:val="{A9CB0E8A-8081-41B5-BBBF-24E5FA954252}"/>
      </w:docPartPr>
      <w:docPartBody>
        <w:p w:rsidR="00797372" w:rsidRDefault="003A3228" w:rsidP="003A3228">
          <w:pPr>
            <w:pStyle w:val="3A82BBCDFEEF4B789E50838B754B8D5C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0D13B9C59D1444D4870B74F09502108F"/>
        <w:category>
          <w:name w:val="Général"/>
          <w:gallery w:val="placeholder"/>
        </w:category>
        <w:types>
          <w:type w:val="bbPlcHdr"/>
        </w:types>
        <w:behaviors>
          <w:behavior w:val="content"/>
        </w:behaviors>
        <w:guid w:val="{7DD716F5-AC78-47A8-A21A-EFD7F6D80B11}"/>
      </w:docPartPr>
      <w:docPartBody>
        <w:p w:rsidR="00797372" w:rsidRDefault="003A3228" w:rsidP="003A3228">
          <w:pPr>
            <w:pStyle w:val="0D13B9C59D1444D4870B74F09502108F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B326E4943E9B44EEB721C2750998A075"/>
        <w:category>
          <w:name w:val="Général"/>
          <w:gallery w:val="placeholder"/>
        </w:category>
        <w:types>
          <w:type w:val="bbPlcHdr"/>
        </w:types>
        <w:behaviors>
          <w:behavior w:val="content"/>
        </w:behaviors>
        <w:guid w:val="{F5423053-0641-4308-AD7B-D579B520B3C5}"/>
      </w:docPartPr>
      <w:docPartBody>
        <w:p w:rsidR="00797372" w:rsidRDefault="003A3228" w:rsidP="003A3228">
          <w:pPr>
            <w:pStyle w:val="B326E4943E9B44EEB721C2750998A075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C59C290B0415403BB37977DF10D6D404"/>
        <w:category>
          <w:name w:val="Général"/>
          <w:gallery w:val="placeholder"/>
        </w:category>
        <w:types>
          <w:type w:val="bbPlcHdr"/>
        </w:types>
        <w:behaviors>
          <w:behavior w:val="content"/>
        </w:behaviors>
        <w:guid w:val="{453040A8-998F-42C0-AF7E-91CA2AE08AF0}"/>
      </w:docPartPr>
      <w:docPartBody>
        <w:p w:rsidR="00797372" w:rsidRDefault="003A3228" w:rsidP="003A3228">
          <w:pPr>
            <w:pStyle w:val="C59C290B0415403BB37977DF10D6D404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4FAD4CCA5C914799A7A49A4816B82749"/>
        <w:category>
          <w:name w:val="Général"/>
          <w:gallery w:val="placeholder"/>
        </w:category>
        <w:types>
          <w:type w:val="bbPlcHdr"/>
        </w:types>
        <w:behaviors>
          <w:behavior w:val="content"/>
        </w:behaviors>
        <w:guid w:val="{B605F7D8-EFD9-4245-A8B1-AFC961C4271C}"/>
      </w:docPartPr>
      <w:docPartBody>
        <w:p w:rsidR="00797372" w:rsidRDefault="003A3228" w:rsidP="003A3228">
          <w:pPr>
            <w:pStyle w:val="4FAD4CCA5C914799A7A49A4816B82749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78B40D584D83414CA658EC59FB0AFDF8"/>
        <w:category>
          <w:name w:val="Général"/>
          <w:gallery w:val="placeholder"/>
        </w:category>
        <w:types>
          <w:type w:val="bbPlcHdr"/>
        </w:types>
        <w:behaviors>
          <w:behavior w:val="content"/>
        </w:behaviors>
        <w:guid w:val="{9CE95D28-55B1-44D7-9977-65CBB7C236ED}"/>
      </w:docPartPr>
      <w:docPartBody>
        <w:p w:rsidR="00797372" w:rsidRDefault="003A3228" w:rsidP="003A3228">
          <w:pPr>
            <w:pStyle w:val="78B40D584D83414CA658EC59FB0AFDF8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C837A5CA937B4CC79307C31DCE527B6C"/>
        <w:category>
          <w:name w:val="Général"/>
          <w:gallery w:val="placeholder"/>
        </w:category>
        <w:types>
          <w:type w:val="bbPlcHdr"/>
        </w:types>
        <w:behaviors>
          <w:behavior w:val="content"/>
        </w:behaviors>
        <w:guid w:val="{E460EF73-DBF7-46EB-84C6-923A04D8509D}"/>
      </w:docPartPr>
      <w:docPartBody>
        <w:p w:rsidR="00797372" w:rsidRDefault="003A3228" w:rsidP="003A3228">
          <w:pPr>
            <w:pStyle w:val="C837A5CA937B4CC79307C31DCE527B6C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AFF0200D0D2D4F9FA401DD6C5F2B8484"/>
        <w:category>
          <w:name w:val="Général"/>
          <w:gallery w:val="placeholder"/>
        </w:category>
        <w:types>
          <w:type w:val="bbPlcHdr"/>
        </w:types>
        <w:behaviors>
          <w:behavior w:val="content"/>
        </w:behaviors>
        <w:guid w:val="{CA5BA7EA-AD7D-4560-A9DC-9EE6A999CE3B}"/>
      </w:docPartPr>
      <w:docPartBody>
        <w:p w:rsidR="00797372" w:rsidRDefault="003A3228" w:rsidP="003A3228">
          <w:pPr>
            <w:pStyle w:val="AFF0200D0D2D4F9FA401DD6C5F2B8484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CDEDFC37A1184A04B189382119179143"/>
        <w:category>
          <w:name w:val="Général"/>
          <w:gallery w:val="placeholder"/>
        </w:category>
        <w:types>
          <w:type w:val="bbPlcHdr"/>
        </w:types>
        <w:behaviors>
          <w:behavior w:val="content"/>
        </w:behaviors>
        <w:guid w:val="{7A94175C-833A-45F0-B965-0EC19EA4D75A}"/>
      </w:docPartPr>
      <w:docPartBody>
        <w:p w:rsidR="00797372" w:rsidRDefault="003A3228" w:rsidP="003A3228">
          <w:pPr>
            <w:pStyle w:val="CDEDFC37A1184A04B189382119179143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4E28CF8BF4F641A29803050333D0B167"/>
        <w:category>
          <w:name w:val="Général"/>
          <w:gallery w:val="placeholder"/>
        </w:category>
        <w:types>
          <w:type w:val="bbPlcHdr"/>
        </w:types>
        <w:behaviors>
          <w:behavior w:val="content"/>
        </w:behaviors>
        <w:guid w:val="{9C970A49-3701-4B62-B912-43D11BC0480C}"/>
      </w:docPartPr>
      <w:docPartBody>
        <w:p w:rsidR="00797372" w:rsidRDefault="003A3228" w:rsidP="003A3228">
          <w:pPr>
            <w:pStyle w:val="4E28CF8BF4F641A29803050333D0B167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3D917B1B36B24E6EA5B1B28B8E3C8CF1"/>
        <w:category>
          <w:name w:val="Général"/>
          <w:gallery w:val="placeholder"/>
        </w:category>
        <w:types>
          <w:type w:val="bbPlcHdr"/>
        </w:types>
        <w:behaviors>
          <w:behavior w:val="content"/>
        </w:behaviors>
        <w:guid w:val="{3E1A034D-8032-4133-9649-1EBDDC7FCFA5}"/>
      </w:docPartPr>
      <w:docPartBody>
        <w:p w:rsidR="00797372" w:rsidRDefault="00797372" w:rsidP="00797372">
          <w:pPr>
            <w:pStyle w:val="3D917B1B36B24E6EA5B1B28B8E3C8CF1"/>
          </w:pPr>
          <w:r w:rsidRPr="00B17014">
            <w:t xml:space="preserve">   </w:t>
          </w:r>
          <w:r w:rsidRPr="008E0B25">
            <w:rPr>
              <w:rStyle w:val="Mention1"/>
            </w:rPr>
            <w:t xml:space="preserve">  _</w:t>
          </w:r>
          <w:r w:rsidRPr="00B17014">
            <w:rPr>
              <w:rStyle w:val="Mention1"/>
            </w:rPr>
            <w:t xml:space="preserve"> _/_ _    </w:t>
          </w:r>
        </w:p>
      </w:docPartBody>
    </w:docPart>
    <w:docPart>
      <w:docPartPr>
        <w:name w:val="584D979D85BF42C49C687B97FEC8813B"/>
        <w:category>
          <w:name w:val="Général"/>
          <w:gallery w:val="placeholder"/>
        </w:category>
        <w:types>
          <w:type w:val="bbPlcHdr"/>
        </w:types>
        <w:behaviors>
          <w:behavior w:val="content"/>
        </w:behaviors>
        <w:guid w:val="{F6609D5E-CA34-4961-AA0E-E293F411F506}"/>
      </w:docPartPr>
      <w:docPartBody>
        <w:p w:rsidR="00797372" w:rsidRDefault="003A3228" w:rsidP="003A3228">
          <w:pPr>
            <w:pStyle w:val="584D979D85BF42C49C687B97FEC8813B1"/>
          </w:pPr>
          <w:r w:rsidRPr="00A22DDD">
            <w:rPr>
              <w:rFonts w:eastAsia="Times New Roman" w:cs="Times New Roman"/>
              <w:b/>
              <w:bCs/>
              <w:color w:val="404040"/>
            </w:rPr>
            <w:t>_ _/_ _/_ _ _ _</w:t>
          </w:r>
        </w:p>
      </w:docPartBody>
    </w:docPart>
    <w:docPart>
      <w:docPartPr>
        <w:name w:val="C9F1E5FAA9A548A3BACC1161BFB29B21"/>
        <w:category>
          <w:name w:val="Général"/>
          <w:gallery w:val="placeholder"/>
        </w:category>
        <w:types>
          <w:type w:val="bbPlcHdr"/>
        </w:types>
        <w:behaviors>
          <w:behavior w:val="content"/>
        </w:behaviors>
        <w:guid w:val="{04D6BAE9-ECE7-42D5-B5C6-29DCCE93DF65}"/>
      </w:docPartPr>
      <w:docPartBody>
        <w:p w:rsidR="00797372" w:rsidRDefault="003A3228" w:rsidP="003A3228">
          <w:pPr>
            <w:pStyle w:val="C9F1E5FAA9A548A3BACC1161BFB29B211"/>
          </w:pPr>
          <w:r w:rsidRPr="00287113">
            <w:rPr>
              <w:rFonts w:ascii="Arial Nova Cond" w:eastAsia="Times New Roman" w:hAnsi="Arial Nova Cond" w:cs="Times New Roman"/>
              <w:color w:val="595959"/>
              <w:shd w:val="clear" w:color="auto" w:fill="F2F2F2"/>
            </w:rPr>
            <w:t>__________</w:t>
          </w:r>
        </w:p>
      </w:docPartBody>
    </w:docPart>
    <w:docPart>
      <w:docPartPr>
        <w:name w:val="E21047252D004B95BEF0F80BB3791CF6"/>
        <w:category>
          <w:name w:val="Général"/>
          <w:gallery w:val="placeholder"/>
        </w:category>
        <w:types>
          <w:type w:val="bbPlcHdr"/>
        </w:types>
        <w:behaviors>
          <w:behavior w:val="content"/>
        </w:behaviors>
        <w:guid w:val="{0DC8193F-5800-4B18-A6CB-AEF43487B85A}"/>
      </w:docPartPr>
      <w:docPartBody>
        <w:p w:rsidR="003A3228" w:rsidRDefault="003A3228" w:rsidP="003A3228">
          <w:pPr>
            <w:pStyle w:val="E21047252D004B95BEF0F80BB3791CF61"/>
          </w:pPr>
          <w:r w:rsidRPr="003F2BB9">
            <w:rPr>
              <w:rFonts w:ascii="Arial Nova Cond" w:eastAsia="Times New Roman" w:hAnsi="Arial Nova Cond" w:cs="Times New Roman"/>
              <w:color w:val="595959"/>
              <w:shd w:val="clear" w:color="auto" w:fill="F2F2F2"/>
            </w:rPr>
            <w:t>| _ | _ | _ |</w:t>
          </w:r>
        </w:p>
      </w:docPartBody>
    </w:docPart>
    <w:docPart>
      <w:docPartPr>
        <w:name w:val="07553AD62BF341B2ACCD95BCE074026C"/>
        <w:category>
          <w:name w:val="Général"/>
          <w:gallery w:val="placeholder"/>
        </w:category>
        <w:types>
          <w:type w:val="bbPlcHdr"/>
        </w:types>
        <w:behaviors>
          <w:behavior w:val="content"/>
        </w:behaviors>
        <w:guid w:val="{0FD410B2-E884-4C36-B1CA-07008BB910C2}"/>
      </w:docPartPr>
      <w:docPartBody>
        <w:p w:rsidR="003A3228" w:rsidRDefault="003A3228" w:rsidP="003A3228">
          <w:pPr>
            <w:pStyle w:val="07553AD62BF341B2ACCD95BCE074026C1"/>
          </w:pPr>
          <w:r w:rsidRPr="003F2BB9">
            <w:rPr>
              <w:rFonts w:ascii="Arial Nova Cond" w:eastAsia="Times New Roman" w:hAnsi="Arial Nova Cond" w:cs="Times New Roman"/>
              <w:color w:val="595959"/>
              <w:shd w:val="clear" w:color="auto" w:fill="F2F2F2"/>
            </w:rPr>
            <w:t>| _ | _ | _ |</w:t>
          </w:r>
        </w:p>
      </w:docPartBody>
    </w:docPart>
    <w:docPart>
      <w:docPartPr>
        <w:name w:val="AC5A9785EFA14140AD716B89E0C4D13F"/>
        <w:category>
          <w:name w:val="Général"/>
          <w:gallery w:val="placeholder"/>
        </w:category>
        <w:types>
          <w:type w:val="bbPlcHdr"/>
        </w:types>
        <w:behaviors>
          <w:behavior w:val="content"/>
        </w:behaviors>
        <w:guid w:val="{A86FCA56-A1D0-40CA-B82C-507E21CE9539}"/>
      </w:docPartPr>
      <w:docPartBody>
        <w:p w:rsidR="003A3228" w:rsidRDefault="003A3228" w:rsidP="003A3228">
          <w:pPr>
            <w:pStyle w:val="AC5A9785EFA14140AD716B89E0C4D13F1"/>
          </w:pPr>
          <w:r w:rsidRPr="003F2BB9">
            <w:rPr>
              <w:rFonts w:ascii="Arial Nova Cond" w:eastAsia="Times New Roman" w:hAnsi="Arial Nova Cond" w:cs="Times New Roman"/>
              <w:color w:val="595959"/>
              <w:shd w:val="clear" w:color="auto" w:fill="F2F2F2"/>
            </w:rPr>
            <w:t>| _ | _ |</w:t>
          </w:r>
        </w:p>
      </w:docPartBody>
    </w:docPart>
    <w:docPart>
      <w:docPartPr>
        <w:name w:val="70A3E457CB3540AC8514E9063F7AEFF2"/>
        <w:category>
          <w:name w:val="Général"/>
          <w:gallery w:val="placeholder"/>
        </w:category>
        <w:types>
          <w:type w:val="bbPlcHdr"/>
        </w:types>
        <w:behaviors>
          <w:behavior w:val="content"/>
        </w:behaviors>
        <w:guid w:val="{855CEE40-860A-43C4-AD7D-535E7A00D462}"/>
      </w:docPartPr>
      <w:docPartBody>
        <w:p w:rsidR="003A3228" w:rsidRDefault="003A3228" w:rsidP="003A3228">
          <w:pPr>
            <w:pStyle w:val="70A3E457CB3540AC8514E9063F7AEFF21"/>
          </w:pPr>
          <w:r w:rsidRPr="003F2BB9">
            <w:rPr>
              <w:rFonts w:ascii="Arial Nova Cond" w:eastAsia="Times New Roman" w:hAnsi="Arial Nova Cond" w:cs="Times New Roman"/>
              <w:color w:val="595959"/>
              <w:shd w:val="clear" w:color="auto" w:fill="F2F2F2"/>
            </w:rPr>
            <w:t>| _ | _ |</w:t>
          </w:r>
        </w:p>
      </w:docPartBody>
    </w:docPart>
    <w:docPart>
      <w:docPartPr>
        <w:name w:val="F8B95DD29863413EBF16C9B06C302587"/>
        <w:category>
          <w:name w:val="Général"/>
          <w:gallery w:val="placeholder"/>
        </w:category>
        <w:types>
          <w:type w:val="bbPlcHdr"/>
        </w:types>
        <w:behaviors>
          <w:behavior w:val="content"/>
        </w:behaviors>
        <w:guid w:val="{3DC6D3F6-5E77-476A-B362-25E47C798E7F}"/>
      </w:docPartPr>
      <w:docPartBody>
        <w:p w:rsidR="003A3228" w:rsidRDefault="003A3228" w:rsidP="003A3228">
          <w:pPr>
            <w:pStyle w:val="F8B95DD29863413EBF16C9B06C302587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C1504399EE874126AF0EBCEBBD361A6E"/>
        <w:category>
          <w:name w:val="Général"/>
          <w:gallery w:val="placeholder"/>
        </w:category>
        <w:types>
          <w:type w:val="bbPlcHdr"/>
        </w:types>
        <w:behaviors>
          <w:behavior w:val="content"/>
        </w:behaviors>
        <w:guid w:val="{A80EA833-0D31-4E1A-9EC8-F8354FA4D78C}"/>
      </w:docPartPr>
      <w:docPartBody>
        <w:p w:rsidR="003A3228" w:rsidRDefault="003A3228" w:rsidP="003A3228">
          <w:pPr>
            <w:pStyle w:val="C1504399EE874126AF0EBCEBBD361A6E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7D019A6B898B451082F1FC5EDCFE8203"/>
        <w:category>
          <w:name w:val="Général"/>
          <w:gallery w:val="placeholder"/>
        </w:category>
        <w:types>
          <w:type w:val="bbPlcHdr"/>
        </w:types>
        <w:behaviors>
          <w:behavior w:val="content"/>
        </w:behaviors>
        <w:guid w:val="{2B3E5B81-9C93-4633-8937-9888323D2D14}"/>
      </w:docPartPr>
      <w:docPartBody>
        <w:p w:rsidR="003A3228" w:rsidRDefault="003A3228" w:rsidP="003A3228">
          <w:pPr>
            <w:pStyle w:val="7D019A6B898B451082F1FC5EDCFE8203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101BF67A04914A7493987D9740527BEA"/>
        <w:category>
          <w:name w:val="Général"/>
          <w:gallery w:val="placeholder"/>
        </w:category>
        <w:types>
          <w:type w:val="bbPlcHdr"/>
        </w:types>
        <w:behaviors>
          <w:behavior w:val="content"/>
        </w:behaviors>
        <w:guid w:val="{76A85ACD-BA94-45AD-A11C-9A38593F2D47}"/>
      </w:docPartPr>
      <w:docPartBody>
        <w:p w:rsidR="003A3228" w:rsidRDefault="003A3228" w:rsidP="003A3228">
          <w:pPr>
            <w:pStyle w:val="101BF67A04914A7493987D9740527BEA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534C891303994286ADAC429F2474939B"/>
        <w:category>
          <w:name w:val="Général"/>
          <w:gallery w:val="placeholder"/>
        </w:category>
        <w:types>
          <w:type w:val="bbPlcHdr"/>
        </w:types>
        <w:behaviors>
          <w:behavior w:val="content"/>
        </w:behaviors>
        <w:guid w:val="{03C54ECD-A50C-4D6A-8682-D53110F7C956}"/>
      </w:docPartPr>
      <w:docPartBody>
        <w:p w:rsidR="003A3228" w:rsidRDefault="003A3228" w:rsidP="003A3228">
          <w:pPr>
            <w:pStyle w:val="534C891303994286ADAC429F2474939B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1AA21DEC50B94CEA967809D5B191A2DC"/>
        <w:category>
          <w:name w:val="Général"/>
          <w:gallery w:val="placeholder"/>
        </w:category>
        <w:types>
          <w:type w:val="bbPlcHdr"/>
        </w:types>
        <w:behaviors>
          <w:behavior w:val="content"/>
        </w:behaviors>
        <w:guid w:val="{E10FE7A8-E38A-45DA-8C48-DA2940C050B5}"/>
      </w:docPartPr>
      <w:docPartBody>
        <w:p w:rsidR="003A3228" w:rsidRDefault="003A3228" w:rsidP="003A3228">
          <w:pPr>
            <w:pStyle w:val="1AA21DEC50B94CEA967809D5B191A2DC1"/>
          </w:pPr>
          <w:r w:rsidRPr="00A22DDD">
            <w:rPr>
              <w:rFonts w:ascii="Arial Nova Cond" w:eastAsia="Times New Roman" w:hAnsi="Arial Nova Cond" w:cs="Arial"/>
              <w:color w:val="595959"/>
              <w:sz w:val="21"/>
              <w:szCs w:val="21"/>
              <w:shd w:val="clear" w:color="auto" w:fill="F2F2F2"/>
            </w:rPr>
            <w:t>________________</w:t>
          </w:r>
        </w:p>
      </w:docPartBody>
    </w:docPart>
    <w:docPart>
      <w:docPartPr>
        <w:name w:val="D49E0E402BD348A29859CFCAACBBAEBB"/>
        <w:category>
          <w:name w:val="Général"/>
          <w:gallery w:val="placeholder"/>
        </w:category>
        <w:types>
          <w:type w:val="bbPlcHdr"/>
        </w:types>
        <w:behaviors>
          <w:behavior w:val="content"/>
        </w:behaviors>
        <w:guid w:val="{7086B03D-5549-4D0A-9C2D-6B0C2F85CE37}"/>
      </w:docPartPr>
      <w:docPartBody>
        <w:p w:rsidR="003A3228" w:rsidRDefault="003A3228" w:rsidP="003A3228">
          <w:pPr>
            <w:pStyle w:val="D49E0E402BD348A29859CFCAACBBAEBB1"/>
          </w:pPr>
          <w:r w:rsidRPr="00A22DDD">
            <w:rPr>
              <w:rFonts w:ascii="Arial Nova Cond" w:eastAsia="Times New Roman" w:hAnsi="Arial Nova Cond" w:cs="Arial"/>
              <w:color w:val="595959"/>
              <w:sz w:val="21"/>
              <w:szCs w:val="21"/>
              <w:shd w:val="clear" w:color="auto" w:fill="F2F2F2"/>
            </w:rPr>
            <w:t>______</w:t>
          </w:r>
        </w:p>
      </w:docPartBody>
    </w:docPart>
    <w:docPart>
      <w:docPartPr>
        <w:name w:val="94719423349843A29536D6171A51DFF2"/>
        <w:category>
          <w:name w:val="Général"/>
          <w:gallery w:val="placeholder"/>
        </w:category>
        <w:types>
          <w:type w:val="bbPlcHdr"/>
        </w:types>
        <w:behaviors>
          <w:behavior w:val="content"/>
        </w:behaviors>
        <w:guid w:val="{D5445671-83FE-406C-9083-D1999DDA256E}"/>
      </w:docPartPr>
      <w:docPartBody>
        <w:p w:rsidR="003A3228" w:rsidRDefault="003A3228" w:rsidP="003A3228">
          <w:pPr>
            <w:pStyle w:val="94719423349843A29536D6171A51DFF21"/>
          </w:pPr>
          <w:r w:rsidRPr="00A22DDD">
            <w:rPr>
              <w:rFonts w:ascii="Arial Nova Cond" w:eastAsia="Times New Roman" w:hAnsi="Arial Nova Cond" w:cs="Arial"/>
              <w:color w:val="595959"/>
              <w:sz w:val="21"/>
              <w:szCs w:val="21"/>
              <w:shd w:val="clear" w:color="auto" w:fill="F2F2F2"/>
            </w:rPr>
            <w:t>______</w:t>
          </w:r>
        </w:p>
      </w:docPartBody>
    </w:docPart>
    <w:docPart>
      <w:docPartPr>
        <w:name w:val="B5CB4223BF94427C89B6D153DBAE7434"/>
        <w:category>
          <w:name w:val="Général"/>
          <w:gallery w:val="placeholder"/>
        </w:category>
        <w:types>
          <w:type w:val="bbPlcHdr"/>
        </w:types>
        <w:behaviors>
          <w:behavior w:val="content"/>
        </w:behaviors>
        <w:guid w:val="{E91ABF39-03DB-4AF8-BF85-1AC2FEA93F17}"/>
      </w:docPartPr>
      <w:docPartBody>
        <w:p w:rsidR="003A3228" w:rsidRDefault="003A3228" w:rsidP="003A3228">
          <w:pPr>
            <w:pStyle w:val="B5CB4223BF94427C89B6D153DBAE74341"/>
          </w:pPr>
          <w:r w:rsidRPr="00A22DDD">
            <w:rPr>
              <w:rFonts w:ascii="Arial Nova Cond" w:eastAsia="Times New Roman" w:hAnsi="Arial Nova Cond" w:cs="Arial"/>
              <w:color w:val="595959"/>
              <w:sz w:val="21"/>
              <w:szCs w:val="21"/>
              <w:shd w:val="clear" w:color="auto" w:fill="F2F2F2"/>
            </w:rPr>
            <w:t>______</w:t>
          </w:r>
        </w:p>
      </w:docPartBody>
    </w:docPart>
    <w:docPart>
      <w:docPartPr>
        <w:name w:val="90DBC65630E24EED8072576F2CEC1277"/>
        <w:category>
          <w:name w:val="Général"/>
          <w:gallery w:val="placeholder"/>
        </w:category>
        <w:types>
          <w:type w:val="bbPlcHdr"/>
        </w:types>
        <w:behaviors>
          <w:behavior w:val="content"/>
        </w:behaviors>
        <w:guid w:val="{CE278D0E-999E-4175-8F1B-34D7B1CB3E1E}"/>
      </w:docPartPr>
      <w:docPartBody>
        <w:p w:rsidR="003A3228" w:rsidRDefault="003A3228" w:rsidP="003A3228">
          <w:pPr>
            <w:pStyle w:val="90DBC65630E24EED8072576F2CEC1277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5FEB8F494A364EF2855BEABADBC5A688"/>
        <w:category>
          <w:name w:val="Général"/>
          <w:gallery w:val="placeholder"/>
        </w:category>
        <w:types>
          <w:type w:val="bbPlcHdr"/>
        </w:types>
        <w:behaviors>
          <w:behavior w:val="content"/>
        </w:behaviors>
        <w:guid w:val="{4A90721E-4A28-4193-88EE-AC644929ABB7}"/>
      </w:docPartPr>
      <w:docPartBody>
        <w:p w:rsidR="003A3228" w:rsidRDefault="003A3228" w:rsidP="003A3228">
          <w:pPr>
            <w:pStyle w:val="5FEB8F494A364EF2855BEABADBC5A6881"/>
          </w:pPr>
          <w:r w:rsidRPr="003F2BB9">
            <w:rPr>
              <w:rFonts w:ascii="Arial Nova Cond" w:eastAsia="Times New Roman" w:hAnsi="Arial Nova Cond" w:cs="Times New Roman"/>
              <w:color w:val="595959"/>
              <w:shd w:val="clear" w:color="auto" w:fill="F2F2F2"/>
            </w:rPr>
            <w:t>_ _/_ _/_ _ _ _</w:t>
          </w:r>
        </w:p>
      </w:docPartBody>
    </w:docPart>
    <w:docPart>
      <w:docPartPr>
        <w:name w:val="0E5F6737F3E34038BFC0CCEF0FB551FF"/>
        <w:category>
          <w:name w:val="Général"/>
          <w:gallery w:val="placeholder"/>
        </w:category>
        <w:types>
          <w:type w:val="bbPlcHdr"/>
        </w:types>
        <w:behaviors>
          <w:behavior w:val="content"/>
        </w:behaviors>
        <w:guid w:val="{12437B88-0DEB-43B3-B148-4323739576D6}"/>
      </w:docPartPr>
      <w:docPartBody>
        <w:p w:rsidR="003A3228" w:rsidRDefault="003A3228" w:rsidP="003A3228">
          <w:pPr>
            <w:pStyle w:val="0E5F6737F3E34038BFC0CCEF0FB551FF1"/>
          </w:pPr>
          <w:r w:rsidRPr="003F2BB9">
            <w:rPr>
              <w:rFonts w:ascii="Arial Nova Cond" w:eastAsia="Times New Roman" w:hAnsi="Arial Nova Cond" w:cs="Times New Roman"/>
              <w:color w:val="595959"/>
              <w:shd w:val="clear" w:color="auto" w:fill="F2F2F2"/>
            </w:rPr>
            <w:t>__________________________________________</w:t>
          </w:r>
        </w:p>
      </w:docPartBody>
    </w:docPart>
    <w:docPart>
      <w:docPartPr>
        <w:name w:val="D5F534EF510E4929A72C34D3C7B21686"/>
        <w:category>
          <w:name w:val="Général"/>
          <w:gallery w:val="placeholder"/>
        </w:category>
        <w:types>
          <w:type w:val="bbPlcHdr"/>
        </w:types>
        <w:behaviors>
          <w:behavior w:val="content"/>
        </w:behaviors>
        <w:guid w:val="{0EAB73EB-2975-4EDC-8B68-9AF90BDE417E}"/>
      </w:docPartPr>
      <w:docPartBody>
        <w:p w:rsidR="003A3228" w:rsidRDefault="003A3228" w:rsidP="003A3228">
          <w:pPr>
            <w:pStyle w:val="D5F534EF510E4929A72C34D3C7B21686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9C6F155D36614B4E949FE4398BCE6206"/>
        <w:category>
          <w:name w:val="Général"/>
          <w:gallery w:val="placeholder"/>
        </w:category>
        <w:types>
          <w:type w:val="bbPlcHdr"/>
        </w:types>
        <w:behaviors>
          <w:behavior w:val="content"/>
        </w:behaviors>
        <w:guid w:val="{5419679C-625C-4F5F-AE6C-E2471A13F14C}"/>
      </w:docPartPr>
      <w:docPartBody>
        <w:p w:rsidR="003A3228" w:rsidRDefault="003A3228" w:rsidP="003A3228">
          <w:pPr>
            <w:pStyle w:val="9C6F155D36614B4E949FE4398BCE6206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5D51EF295C90424283C7C39B56E217DA"/>
        <w:category>
          <w:name w:val="Général"/>
          <w:gallery w:val="placeholder"/>
        </w:category>
        <w:types>
          <w:type w:val="bbPlcHdr"/>
        </w:types>
        <w:behaviors>
          <w:behavior w:val="content"/>
        </w:behaviors>
        <w:guid w:val="{017DE077-1193-4426-9989-AF474E524116}"/>
      </w:docPartPr>
      <w:docPartBody>
        <w:p w:rsidR="003A3228" w:rsidRDefault="003A3228" w:rsidP="003A3228">
          <w:pPr>
            <w:pStyle w:val="5D51EF295C90424283C7C39B56E217DA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2AED6E4F5F204E9FAA9110B84542DF86"/>
        <w:category>
          <w:name w:val="Général"/>
          <w:gallery w:val="placeholder"/>
        </w:category>
        <w:types>
          <w:type w:val="bbPlcHdr"/>
        </w:types>
        <w:behaviors>
          <w:behavior w:val="content"/>
        </w:behaviors>
        <w:guid w:val="{5BE01C4D-B745-4596-B4DF-02B9F8E3F613}"/>
      </w:docPartPr>
      <w:docPartBody>
        <w:p w:rsidR="003A3228" w:rsidRDefault="003A3228" w:rsidP="003A3228">
          <w:pPr>
            <w:pStyle w:val="2AED6E4F5F204E9FAA9110B84542DF86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F8A5D43B4F7743CBA1FC4B126738891A"/>
        <w:category>
          <w:name w:val="Général"/>
          <w:gallery w:val="placeholder"/>
        </w:category>
        <w:types>
          <w:type w:val="bbPlcHdr"/>
        </w:types>
        <w:behaviors>
          <w:behavior w:val="content"/>
        </w:behaviors>
        <w:guid w:val="{95DD6A5A-5AAB-4952-AF80-B36998A57FFA}"/>
      </w:docPartPr>
      <w:docPartBody>
        <w:p w:rsidR="003A3228" w:rsidRDefault="003A3228" w:rsidP="003A3228">
          <w:pPr>
            <w:pStyle w:val="F8A5D43B4F7743CBA1FC4B126738891A1"/>
          </w:pPr>
          <w:r w:rsidRPr="00C6450F">
            <w:rPr>
              <w:rFonts w:ascii="Arial Nova Cond" w:eastAsia="Times New Roman" w:hAnsi="Arial Nova Cond" w:cs="Times New Roman"/>
              <w:color w:val="595959"/>
              <w:shd w:val="clear" w:color="auto" w:fill="F2F2F2"/>
            </w:rPr>
            <w:t>_ _/_ _/_ _ _ _</w:t>
          </w:r>
        </w:p>
      </w:docPartBody>
    </w:docPart>
    <w:docPart>
      <w:docPartPr>
        <w:name w:val="32A3526B3216414B847AB2FD98A5CBF8"/>
        <w:category>
          <w:name w:val="Général"/>
          <w:gallery w:val="placeholder"/>
        </w:category>
        <w:types>
          <w:type w:val="bbPlcHdr"/>
        </w:types>
        <w:behaviors>
          <w:behavior w:val="content"/>
        </w:behaviors>
        <w:guid w:val="{DDAA07A1-8FC1-4F22-A3CF-E8F6A581BD4B}"/>
      </w:docPartPr>
      <w:docPartBody>
        <w:p w:rsidR="003A3228" w:rsidRDefault="003A3228" w:rsidP="003A3228">
          <w:pPr>
            <w:pStyle w:val="32A3526B3216414B847AB2FD98A5CBF8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A48CE6CD762B48D4B3CE2A1426926A1E"/>
        <w:category>
          <w:name w:val="Général"/>
          <w:gallery w:val="placeholder"/>
        </w:category>
        <w:types>
          <w:type w:val="bbPlcHdr"/>
        </w:types>
        <w:behaviors>
          <w:behavior w:val="content"/>
        </w:behaviors>
        <w:guid w:val="{5A7F4F2E-62B7-4AAA-94E0-6AC2D276BEEA}"/>
      </w:docPartPr>
      <w:docPartBody>
        <w:p w:rsidR="003A3228" w:rsidRDefault="003A3228" w:rsidP="003A3228">
          <w:pPr>
            <w:pStyle w:val="A48CE6CD762B48D4B3CE2A1426926A1E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B164C7CCFCCC47AD8864DE27500630DF"/>
        <w:category>
          <w:name w:val="Général"/>
          <w:gallery w:val="placeholder"/>
        </w:category>
        <w:types>
          <w:type w:val="bbPlcHdr"/>
        </w:types>
        <w:behaviors>
          <w:behavior w:val="content"/>
        </w:behaviors>
        <w:guid w:val="{70CA76B2-1C08-4BAF-8B1A-13767FDCB31A}"/>
      </w:docPartPr>
      <w:docPartBody>
        <w:p w:rsidR="003A3228" w:rsidRDefault="003A3228" w:rsidP="003A3228">
          <w:pPr>
            <w:pStyle w:val="B164C7CCFCCC47AD8864DE27500630DF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030A7EA1E1454149ACEC9D950E0FBBBB"/>
        <w:category>
          <w:name w:val="Général"/>
          <w:gallery w:val="placeholder"/>
        </w:category>
        <w:types>
          <w:type w:val="bbPlcHdr"/>
        </w:types>
        <w:behaviors>
          <w:behavior w:val="content"/>
        </w:behaviors>
        <w:guid w:val="{71833BE7-D937-4DFF-BEB4-8122669ABE77}"/>
      </w:docPartPr>
      <w:docPartBody>
        <w:p w:rsidR="003A3228" w:rsidRDefault="003A3228" w:rsidP="003A3228">
          <w:pPr>
            <w:pStyle w:val="030A7EA1E1454149ACEC9D950E0FBBBB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5E2B6D8C4DF24FE0AE7EDF0072513635"/>
        <w:category>
          <w:name w:val="Général"/>
          <w:gallery w:val="placeholder"/>
        </w:category>
        <w:types>
          <w:type w:val="bbPlcHdr"/>
        </w:types>
        <w:behaviors>
          <w:behavior w:val="content"/>
        </w:behaviors>
        <w:guid w:val="{C75ADAB2-C68A-424A-8683-273BA59F16CD}"/>
      </w:docPartPr>
      <w:docPartBody>
        <w:p w:rsidR="003A3228" w:rsidRDefault="003A3228" w:rsidP="003A3228">
          <w:pPr>
            <w:pStyle w:val="5E2B6D8C4DF24FE0AE7EDF0072513635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AC4ACB7032224AC18AF811C8C0F28897"/>
        <w:category>
          <w:name w:val="Général"/>
          <w:gallery w:val="placeholder"/>
        </w:category>
        <w:types>
          <w:type w:val="bbPlcHdr"/>
        </w:types>
        <w:behaviors>
          <w:behavior w:val="content"/>
        </w:behaviors>
        <w:guid w:val="{48B7C74B-E7F2-4732-BD54-5B7EB11D6430}"/>
      </w:docPartPr>
      <w:docPartBody>
        <w:p w:rsidR="003A3228" w:rsidRDefault="003A3228" w:rsidP="003A3228">
          <w:pPr>
            <w:pStyle w:val="AC4ACB7032224AC18AF811C8C0F288971"/>
          </w:pPr>
          <w:r w:rsidRPr="003F2BB9">
            <w:rPr>
              <w:rFonts w:ascii="Arial Nova Cond" w:eastAsia="Times New Roman" w:hAnsi="Arial Nova Cond" w:cs="Times New Roman"/>
              <w:color w:val="595959"/>
              <w:shd w:val="clear" w:color="auto" w:fill="F2F2F2"/>
            </w:rPr>
            <w:t>| _ | _ | _ |</w:t>
          </w:r>
        </w:p>
      </w:docPartBody>
    </w:docPart>
    <w:docPart>
      <w:docPartPr>
        <w:name w:val="82CDB5B19FFE4CE79B9C4CCADEA1EBD5"/>
        <w:category>
          <w:name w:val="Général"/>
          <w:gallery w:val="placeholder"/>
        </w:category>
        <w:types>
          <w:type w:val="bbPlcHdr"/>
        </w:types>
        <w:behaviors>
          <w:behavior w:val="content"/>
        </w:behaviors>
        <w:guid w:val="{519C5D09-CA73-42C2-9BCC-918D4A3910F4}"/>
      </w:docPartPr>
      <w:docPartBody>
        <w:p w:rsidR="003A3228" w:rsidRDefault="003A3228" w:rsidP="003A3228">
          <w:pPr>
            <w:pStyle w:val="82CDB5B19FFE4CE79B9C4CCADEA1EBD51"/>
          </w:pPr>
          <w:r w:rsidRPr="003F2BB9">
            <w:rPr>
              <w:rFonts w:ascii="Arial Nova Cond" w:eastAsia="Times New Roman" w:hAnsi="Arial Nova Cond" w:cs="Times New Roman"/>
              <w:color w:val="595959"/>
              <w:shd w:val="clear" w:color="auto" w:fill="F2F2F2"/>
            </w:rPr>
            <w:t>| _ | _ |</w:t>
          </w:r>
        </w:p>
      </w:docPartBody>
    </w:docPart>
    <w:docPart>
      <w:docPartPr>
        <w:name w:val="FB883AFB827F4E21B10372A97FFCBE65"/>
        <w:category>
          <w:name w:val="Général"/>
          <w:gallery w:val="placeholder"/>
        </w:category>
        <w:types>
          <w:type w:val="bbPlcHdr"/>
        </w:types>
        <w:behaviors>
          <w:behavior w:val="content"/>
        </w:behaviors>
        <w:guid w:val="{49B06DAF-8433-4F6F-AD29-6197347ADB33}"/>
      </w:docPartPr>
      <w:docPartBody>
        <w:p w:rsidR="003A3228" w:rsidRDefault="003A3228" w:rsidP="003A3228">
          <w:pPr>
            <w:pStyle w:val="FB883AFB827F4E21B10372A97FFCBE65"/>
          </w:pPr>
          <w:r w:rsidRPr="00B17014">
            <w:t xml:space="preserve">   </w:t>
          </w:r>
          <w:r w:rsidRPr="008E0B25">
            <w:rPr>
              <w:rStyle w:val="Mention1"/>
            </w:rPr>
            <w:t xml:space="preserve">  _</w:t>
          </w:r>
          <w:r w:rsidRPr="00B17014">
            <w:rPr>
              <w:rStyle w:val="Mention1"/>
            </w:rPr>
            <w:t xml:space="preserve"> _/_ _    </w:t>
          </w:r>
        </w:p>
      </w:docPartBody>
    </w:docPart>
    <w:docPart>
      <w:docPartPr>
        <w:name w:val="18DBC6BE100F453E92DC6D8AEC28833E"/>
        <w:category>
          <w:name w:val="Général"/>
          <w:gallery w:val="placeholder"/>
        </w:category>
        <w:types>
          <w:type w:val="bbPlcHdr"/>
        </w:types>
        <w:behaviors>
          <w:behavior w:val="content"/>
        </w:behaviors>
        <w:guid w:val="{AB66CDC1-44C7-48D7-A140-8D06AF4A402F}"/>
      </w:docPartPr>
      <w:docPartBody>
        <w:p w:rsidR="003A3228" w:rsidRDefault="003A3228" w:rsidP="003A3228">
          <w:pPr>
            <w:pStyle w:val="18DBC6BE100F453E92DC6D8AEC28833E1"/>
          </w:pPr>
          <w:r w:rsidRPr="00A22DDD">
            <w:rPr>
              <w:rFonts w:ascii="Arial Nova Cond" w:eastAsia="Times New Roman" w:hAnsi="Arial Nova Cond" w:cs="Times New Roman"/>
              <w:color w:val="595959"/>
              <w:sz w:val="21"/>
              <w:szCs w:val="21"/>
              <w:shd w:val="clear" w:color="auto" w:fill="F2F2F2"/>
            </w:rPr>
            <w:t>_ _/_ _/_ _ _ _</w:t>
          </w:r>
        </w:p>
      </w:docPartBody>
    </w:docPart>
    <w:docPart>
      <w:docPartPr>
        <w:name w:val="EA16DAB109EC409FBF7171488AB0EFC6"/>
        <w:category>
          <w:name w:val="Général"/>
          <w:gallery w:val="placeholder"/>
        </w:category>
        <w:types>
          <w:type w:val="bbPlcHdr"/>
        </w:types>
        <w:behaviors>
          <w:behavior w:val="content"/>
        </w:behaviors>
        <w:guid w:val="{859EE813-7FAB-4C3D-8D0A-B787138CE643}"/>
      </w:docPartPr>
      <w:docPartBody>
        <w:p w:rsidR="003A3228" w:rsidRDefault="003A3228" w:rsidP="003A3228">
          <w:pPr>
            <w:pStyle w:val="EA16DAB109EC409FBF7171488AB0EFC61"/>
          </w:pPr>
          <w:r w:rsidRPr="00A22DDD">
            <w:rPr>
              <w:rFonts w:ascii="Arial Nova Cond" w:eastAsia="Times New Roman" w:hAnsi="Arial Nova Cond" w:cs="Times New Roman"/>
              <w:color w:val="595959"/>
              <w:shd w:val="clear" w:color="auto" w:fill="F2F2F2"/>
            </w:rPr>
            <w:t>| _ | _ | _ |</w:t>
          </w:r>
        </w:p>
      </w:docPartBody>
    </w:docPart>
    <w:docPart>
      <w:docPartPr>
        <w:name w:val="780C492739BF4D2CBFA1618B78A211F6"/>
        <w:category>
          <w:name w:val="Général"/>
          <w:gallery w:val="placeholder"/>
        </w:category>
        <w:types>
          <w:type w:val="bbPlcHdr"/>
        </w:types>
        <w:behaviors>
          <w:behavior w:val="content"/>
        </w:behaviors>
        <w:guid w:val="{4D5C6395-5711-457D-A393-5AC9BCB91D7C}"/>
      </w:docPartPr>
      <w:docPartBody>
        <w:p w:rsidR="003A3228" w:rsidRDefault="003A3228" w:rsidP="003A3228">
          <w:pPr>
            <w:pStyle w:val="780C492739BF4D2CBFA1618B78A211F61"/>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4AC41F27466441298138F93C8157C06B"/>
        <w:category>
          <w:name w:val="Général"/>
          <w:gallery w:val="placeholder"/>
        </w:category>
        <w:types>
          <w:type w:val="bbPlcHdr"/>
        </w:types>
        <w:behaviors>
          <w:behavior w:val="content"/>
        </w:behaviors>
        <w:guid w:val="{1A66D4B7-F810-432E-89D6-0AD2B9F0D298}"/>
      </w:docPartPr>
      <w:docPartBody>
        <w:p w:rsidR="003A3228" w:rsidRDefault="003A3228" w:rsidP="003A3228">
          <w:pPr>
            <w:pStyle w:val="4AC41F27466441298138F93C8157C06B"/>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4E73F20D369B4D34AC1C9AE22E863D86"/>
        <w:category>
          <w:name w:val="Général"/>
          <w:gallery w:val="placeholder"/>
        </w:category>
        <w:types>
          <w:type w:val="bbPlcHdr"/>
        </w:types>
        <w:behaviors>
          <w:behavior w:val="content"/>
        </w:behaviors>
        <w:guid w:val="{0D1C373B-0A95-4847-BB81-E0BDCB174EBA}"/>
      </w:docPartPr>
      <w:docPartBody>
        <w:p w:rsidR="003A3228" w:rsidRDefault="003A3228" w:rsidP="003A3228">
          <w:pPr>
            <w:pStyle w:val="4E73F20D369B4D34AC1C9AE22E863D86"/>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CF75E520E061474D88D24F208E0D8F9F"/>
        <w:category>
          <w:name w:val="Général"/>
          <w:gallery w:val="placeholder"/>
        </w:category>
        <w:types>
          <w:type w:val="bbPlcHdr"/>
        </w:types>
        <w:behaviors>
          <w:behavior w:val="content"/>
        </w:behaviors>
        <w:guid w:val="{096F996E-845A-45AD-8BBC-5D43E665115C}"/>
      </w:docPartPr>
      <w:docPartBody>
        <w:p w:rsidR="003A3228" w:rsidRDefault="003A3228" w:rsidP="003A3228">
          <w:pPr>
            <w:pStyle w:val="CF75E520E061474D88D24F208E0D8F9F"/>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D863AC37FEE84096A5652C44045D99C4"/>
        <w:category>
          <w:name w:val="Général"/>
          <w:gallery w:val="placeholder"/>
        </w:category>
        <w:types>
          <w:type w:val="bbPlcHdr"/>
        </w:types>
        <w:behaviors>
          <w:behavior w:val="content"/>
        </w:behaviors>
        <w:guid w:val="{803E20E9-BDB6-4E78-8CFA-ADA539D7FC40}"/>
      </w:docPartPr>
      <w:docPartBody>
        <w:p w:rsidR="003A3228" w:rsidRDefault="003A3228" w:rsidP="003A3228">
          <w:pPr>
            <w:pStyle w:val="D863AC37FEE84096A5652C44045D99C4"/>
          </w:pPr>
          <w:r w:rsidRPr="00C6450F">
            <w:rPr>
              <w:rFonts w:ascii="Arial Nova Cond" w:eastAsia="Times New Roman" w:hAnsi="Arial Nova Cond" w:cs="Times New Roman"/>
              <w:color w:val="595959"/>
              <w:shd w:val="clear" w:color="auto" w:fill="F2F2F2"/>
            </w:rPr>
            <w:t>_ _/_ _/_ _ _ _</w:t>
          </w:r>
        </w:p>
      </w:docPartBody>
    </w:docPart>
    <w:docPart>
      <w:docPartPr>
        <w:name w:val="E20CB7AB1D7F4D99AD7A3F218B9122DC"/>
        <w:category>
          <w:name w:val="Général"/>
          <w:gallery w:val="placeholder"/>
        </w:category>
        <w:types>
          <w:type w:val="bbPlcHdr"/>
        </w:types>
        <w:behaviors>
          <w:behavior w:val="content"/>
        </w:behaviors>
        <w:guid w:val="{774DB5DE-1594-4E7B-AF0B-30448BCF2C6D}"/>
      </w:docPartPr>
      <w:docPartBody>
        <w:p w:rsidR="003A3228" w:rsidRDefault="003A3228" w:rsidP="003A3228">
          <w:pPr>
            <w:pStyle w:val="E20CB7AB1D7F4D99AD7A3F218B9122DC"/>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E88CC9203AE748A9A0DA655869607419"/>
        <w:category>
          <w:name w:val="Général"/>
          <w:gallery w:val="placeholder"/>
        </w:category>
        <w:types>
          <w:type w:val="bbPlcHdr"/>
        </w:types>
        <w:behaviors>
          <w:behavior w:val="content"/>
        </w:behaviors>
        <w:guid w:val="{AE5E4E92-14D1-4FA2-B982-38C97C95E782}"/>
      </w:docPartPr>
      <w:docPartBody>
        <w:p w:rsidR="003A3228" w:rsidRDefault="003A3228" w:rsidP="003A3228">
          <w:pPr>
            <w:pStyle w:val="E88CC9203AE748A9A0DA655869607419"/>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C2725FB1B79C4DFBB85648F364CEFDD7"/>
        <w:category>
          <w:name w:val="Général"/>
          <w:gallery w:val="placeholder"/>
        </w:category>
        <w:types>
          <w:type w:val="bbPlcHdr"/>
        </w:types>
        <w:behaviors>
          <w:behavior w:val="content"/>
        </w:behaviors>
        <w:guid w:val="{FCD257CF-0C3B-4321-ABAB-999432D9865C}"/>
      </w:docPartPr>
      <w:docPartBody>
        <w:p w:rsidR="003A3228" w:rsidRDefault="003A3228" w:rsidP="003A3228">
          <w:pPr>
            <w:pStyle w:val="C2725FB1B79C4DFBB85648F364CEFDD7"/>
          </w:pPr>
          <w:r w:rsidRPr="005A1401">
            <w:rPr>
              <w:rStyle w:val="Mention1"/>
              <w:rFonts w:cs="Arial"/>
              <w:sz w:val="21"/>
              <w:szCs w:val="21"/>
            </w:rPr>
            <w:t>Numéro de téléphone.</w:t>
          </w:r>
        </w:p>
      </w:docPartBody>
    </w:docPart>
    <w:docPart>
      <w:docPartPr>
        <w:name w:val="4A4F6139224649059C064B274AC1B509"/>
        <w:category>
          <w:name w:val="Général"/>
          <w:gallery w:val="placeholder"/>
        </w:category>
        <w:types>
          <w:type w:val="bbPlcHdr"/>
        </w:types>
        <w:behaviors>
          <w:behavior w:val="content"/>
        </w:behaviors>
        <w:guid w:val="{6E3E004B-13FB-4BE5-932F-E7D228ED3357}"/>
      </w:docPartPr>
      <w:docPartBody>
        <w:p w:rsidR="003A3228" w:rsidRDefault="003A3228" w:rsidP="003A3228">
          <w:pPr>
            <w:pStyle w:val="4A4F6139224649059C064B274AC1B509"/>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128104084F434B918432A5CFCEF18E72"/>
        <w:category>
          <w:name w:val="Général"/>
          <w:gallery w:val="placeholder"/>
        </w:category>
        <w:types>
          <w:type w:val="bbPlcHdr"/>
        </w:types>
        <w:behaviors>
          <w:behavior w:val="content"/>
        </w:behaviors>
        <w:guid w:val="{F1B1ACB4-2AF6-46B5-98C1-D528A9E868EB}"/>
      </w:docPartPr>
      <w:docPartBody>
        <w:p w:rsidR="003A3228" w:rsidRDefault="003A3228" w:rsidP="003A3228">
          <w:pPr>
            <w:pStyle w:val="128104084F434B918432A5CFCEF18E72"/>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0019D8BA665440CAB09E450BA3587743"/>
        <w:category>
          <w:name w:val="Général"/>
          <w:gallery w:val="placeholder"/>
        </w:category>
        <w:types>
          <w:type w:val="bbPlcHdr"/>
        </w:types>
        <w:behaviors>
          <w:behavior w:val="content"/>
        </w:behaviors>
        <w:guid w:val="{6E4B6327-74CD-4AF4-B82A-3D2F66F35FFD}"/>
      </w:docPartPr>
      <w:docPartBody>
        <w:p w:rsidR="003A3228" w:rsidRDefault="003A3228" w:rsidP="003A3228">
          <w:pPr>
            <w:pStyle w:val="0019D8BA665440CAB09E450BA3587743"/>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7AA06BD860FA4533AD821143A2A4A369"/>
        <w:category>
          <w:name w:val="Général"/>
          <w:gallery w:val="placeholder"/>
        </w:category>
        <w:types>
          <w:type w:val="bbPlcHdr"/>
        </w:types>
        <w:behaviors>
          <w:behavior w:val="content"/>
        </w:behaviors>
        <w:guid w:val="{6BDC414E-EBC4-4B7E-A65C-056798B938D2}"/>
      </w:docPartPr>
      <w:docPartBody>
        <w:p w:rsidR="003A3228" w:rsidRDefault="003A3228" w:rsidP="003A3228">
          <w:pPr>
            <w:pStyle w:val="7AA06BD860FA4533AD821143A2A4A369"/>
          </w:pPr>
          <w:r w:rsidRPr="00A22DDD">
            <w:rPr>
              <w:rFonts w:ascii="Arial Nova Cond" w:eastAsia="Times New Roman" w:hAnsi="Arial Nova Cond" w:cs="Arial"/>
              <w:color w:val="595959"/>
              <w:sz w:val="21"/>
              <w:szCs w:val="21"/>
              <w:shd w:val="clear" w:color="auto" w:fill="F2F2F2"/>
            </w:rPr>
            <w:t>______</w:t>
          </w:r>
        </w:p>
      </w:docPartBody>
    </w:docPart>
    <w:docPart>
      <w:docPartPr>
        <w:name w:val="04F7EB975FEB48558548A619513E9AFD"/>
        <w:category>
          <w:name w:val="Général"/>
          <w:gallery w:val="placeholder"/>
        </w:category>
        <w:types>
          <w:type w:val="bbPlcHdr"/>
        </w:types>
        <w:behaviors>
          <w:behavior w:val="content"/>
        </w:behaviors>
        <w:guid w:val="{F605C8F8-C8AB-45A2-BD38-5F210A9F8314}"/>
      </w:docPartPr>
      <w:docPartBody>
        <w:p w:rsidR="003A3228" w:rsidRDefault="003A3228" w:rsidP="003A3228">
          <w:pPr>
            <w:pStyle w:val="04F7EB975FEB48558548A619513E9AFD"/>
          </w:pPr>
          <w:r w:rsidRPr="00A22DDD">
            <w:rPr>
              <w:rFonts w:ascii="Arial Nova Cond" w:eastAsia="Times New Roman" w:hAnsi="Arial Nova Cond" w:cs="Arial"/>
              <w:color w:val="595959"/>
              <w:sz w:val="21"/>
              <w:szCs w:val="21"/>
              <w:shd w:val="clear" w:color="auto" w:fill="F2F2F2"/>
            </w:rPr>
            <w:t>______</w:t>
          </w:r>
        </w:p>
      </w:docPartBody>
    </w:docPart>
    <w:docPart>
      <w:docPartPr>
        <w:name w:val="BC84B706DC414A179621BE67DB0F2FA5"/>
        <w:category>
          <w:name w:val="Général"/>
          <w:gallery w:val="placeholder"/>
        </w:category>
        <w:types>
          <w:type w:val="bbPlcHdr"/>
        </w:types>
        <w:behaviors>
          <w:behavior w:val="content"/>
        </w:behaviors>
        <w:guid w:val="{DE40E5E3-CF9B-45E5-A64E-09B5A05C8689}"/>
      </w:docPartPr>
      <w:docPartBody>
        <w:p w:rsidR="003A3228" w:rsidRDefault="003A3228" w:rsidP="003A3228">
          <w:pPr>
            <w:pStyle w:val="BC84B706DC414A179621BE67DB0F2FA5"/>
          </w:pPr>
          <w:r w:rsidRPr="00A22DDD">
            <w:rPr>
              <w:rFonts w:ascii="Arial Nova Cond" w:eastAsia="Times New Roman" w:hAnsi="Arial Nova Cond" w:cs="Arial"/>
              <w:color w:val="595959"/>
              <w:sz w:val="21"/>
              <w:szCs w:val="21"/>
              <w:shd w:val="clear" w:color="auto" w:fill="F2F2F2"/>
            </w:rPr>
            <w:t>______</w:t>
          </w:r>
        </w:p>
      </w:docPartBody>
    </w:docPart>
    <w:docPart>
      <w:docPartPr>
        <w:name w:val="4C3695DA9E9647AC91A0B1E1268F86F9"/>
        <w:category>
          <w:name w:val="Général"/>
          <w:gallery w:val="placeholder"/>
        </w:category>
        <w:types>
          <w:type w:val="bbPlcHdr"/>
        </w:types>
        <w:behaviors>
          <w:behavior w:val="content"/>
        </w:behaviors>
        <w:guid w:val="{C37129C5-7865-4798-859E-8CA69671C7A3}"/>
      </w:docPartPr>
      <w:docPartBody>
        <w:p w:rsidR="003A3228" w:rsidRDefault="003A3228" w:rsidP="003A3228">
          <w:pPr>
            <w:pStyle w:val="4C3695DA9E9647AC91A0B1E1268F86F9"/>
          </w:pPr>
          <w:r w:rsidRPr="00A22DDD">
            <w:rPr>
              <w:rFonts w:ascii="Arial Nova Cond" w:eastAsia="Times New Roman" w:hAnsi="Arial Nova Cond" w:cs="Arial"/>
              <w:color w:val="595959"/>
              <w:sz w:val="21"/>
              <w:szCs w:val="21"/>
              <w:shd w:val="clear" w:color="auto" w:fill="F2F2F2"/>
            </w:rPr>
            <w:t>______</w:t>
          </w:r>
        </w:p>
      </w:docPartBody>
    </w:docPart>
    <w:docPart>
      <w:docPartPr>
        <w:name w:val="0E044697BBA144799EA36F4A81B9B4B9"/>
        <w:category>
          <w:name w:val="Général"/>
          <w:gallery w:val="placeholder"/>
        </w:category>
        <w:types>
          <w:type w:val="bbPlcHdr"/>
        </w:types>
        <w:behaviors>
          <w:behavior w:val="content"/>
        </w:behaviors>
        <w:guid w:val="{64B216A6-BD87-4DC1-BDE3-4DC6DBC6C245}"/>
      </w:docPartPr>
      <w:docPartBody>
        <w:p w:rsidR="003A3228" w:rsidRDefault="003A3228" w:rsidP="003A3228">
          <w:pPr>
            <w:pStyle w:val="0E044697BBA144799EA36F4A81B9B4B9"/>
          </w:pPr>
          <w:r w:rsidRPr="00A22DDD">
            <w:rPr>
              <w:rFonts w:ascii="Arial Nova Cond" w:eastAsia="Times New Roman" w:hAnsi="Arial Nova Cond" w:cs="Arial"/>
              <w:color w:val="595959"/>
              <w:sz w:val="21"/>
              <w:szCs w:val="21"/>
              <w:shd w:val="clear" w:color="auto" w:fill="F2F2F2"/>
            </w:rPr>
            <w:t>______</w:t>
          </w:r>
        </w:p>
      </w:docPartBody>
    </w:docPart>
    <w:docPart>
      <w:docPartPr>
        <w:name w:val="04DE95C8D3B1445C9E2689217F37407F"/>
        <w:category>
          <w:name w:val="Général"/>
          <w:gallery w:val="placeholder"/>
        </w:category>
        <w:types>
          <w:type w:val="bbPlcHdr"/>
        </w:types>
        <w:behaviors>
          <w:behavior w:val="content"/>
        </w:behaviors>
        <w:guid w:val="{30EACA65-2A33-4D70-9F74-23EAEEE6D682}"/>
      </w:docPartPr>
      <w:docPartBody>
        <w:p w:rsidR="003A3228" w:rsidRDefault="003A3228" w:rsidP="003A3228">
          <w:pPr>
            <w:pStyle w:val="04DE95C8D3B1445C9E2689217F37407F"/>
          </w:pPr>
          <w:r w:rsidRPr="00A22DDD">
            <w:rPr>
              <w:rFonts w:ascii="Arial Nova Cond" w:eastAsia="Times New Roman" w:hAnsi="Arial Nova Cond" w:cs="Arial"/>
              <w:color w:val="595959"/>
              <w:sz w:val="21"/>
              <w:szCs w:val="21"/>
              <w:shd w:val="clear" w:color="auto" w:fill="F2F2F2"/>
            </w:rPr>
            <w:t>______</w:t>
          </w:r>
        </w:p>
      </w:docPartBody>
    </w:docPart>
    <w:docPart>
      <w:docPartPr>
        <w:name w:val="0C08E09B7A964F64BC76EF63C281F7AB"/>
        <w:category>
          <w:name w:val="Général"/>
          <w:gallery w:val="placeholder"/>
        </w:category>
        <w:types>
          <w:type w:val="bbPlcHdr"/>
        </w:types>
        <w:behaviors>
          <w:behavior w:val="content"/>
        </w:behaviors>
        <w:guid w:val="{4B2C0B13-7221-4B6B-86B3-E65B120B9E50}"/>
      </w:docPartPr>
      <w:docPartBody>
        <w:p w:rsidR="003A3228" w:rsidRDefault="003A3228" w:rsidP="003A3228">
          <w:pPr>
            <w:pStyle w:val="0C08E09B7A964F64BC76EF63C281F7AB"/>
          </w:pPr>
          <w:r w:rsidRPr="00A22DDD">
            <w:rPr>
              <w:rFonts w:ascii="Arial Nova Cond" w:eastAsia="Times New Roman" w:hAnsi="Arial Nova Cond" w:cs="Arial"/>
              <w:color w:val="595959"/>
              <w:sz w:val="21"/>
              <w:szCs w:val="21"/>
              <w:shd w:val="clear" w:color="auto" w:fill="F2F2F2"/>
            </w:rPr>
            <w:t>______</w:t>
          </w:r>
        </w:p>
      </w:docPartBody>
    </w:docPart>
    <w:docPart>
      <w:docPartPr>
        <w:name w:val="609BDD26CF0144F89855DB0A3072A59D"/>
        <w:category>
          <w:name w:val="Général"/>
          <w:gallery w:val="placeholder"/>
        </w:category>
        <w:types>
          <w:type w:val="bbPlcHdr"/>
        </w:types>
        <w:behaviors>
          <w:behavior w:val="content"/>
        </w:behaviors>
        <w:guid w:val="{7E596A79-AA67-474B-8A7E-F90943C528F5}"/>
      </w:docPartPr>
      <w:docPartBody>
        <w:p w:rsidR="003A3228" w:rsidRDefault="003A3228" w:rsidP="003A3228">
          <w:pPr>
            <w:pStyle w:val="609BDD26CF0144F89855DB0A3072A59D"/>
          </w:pPr>
          <w:r w:rsidRPr="00A22DDD">
            <w:rPr>
              <w:rFonts w:ascii="Arial Nova Cond" w:eastAsia="Times New Roman" w:hAnsi="Arial Nova Cond" w:cs="Arial"/>
              <w:color w:val="595959"/>
              <w:sz w:val="21"/>
              <w:szCs w:val="21"/>
              <w:shd w:val="clear" w:color="auto" w:fill="F2F2F2"/>
            </w:rPr>
            <w:t>______</w:t>
          </w:r>
        </w:p>
      </w:docPartBody>
    </w:docPart>
    <w:docPart>
      <w:docPartPr>
        <w:name w:val="E22D583ECB88411DBA6CA1A99810D084"/>
        <w:category>
          <w:name w:val="Général"/>
          <w:gallery w:val="placeholder"/>
        </w:category>
        <w:types>
          <w:type w:val="bbPlcHdr"/>
        </w:types>
        <w:behaviors>
          <w:behavior w:val="content"/>
        </w:behaviors>
        <w:guid w:val="{824FA6C7-91CC-4AE8-92F2-8BB4BD088299}"/>
      </w:docPartPr>
      <w:docPartBody>
        <w:p w:rsidR="003A3228" w:rsidRDefault="003A3228" w:rsidP="003A3228">
          <w:pPr>
            <w:pStyle w:val="E22D583ECB88411DBA6CA1A99810D084"/>
          </w:pPr>
          <w:r w:rsidRPr="00A22DDD">
            <w:rPr>
              <w:rFonts w:ascii="Arial Nova Cond" w:eastAsia="Times New Roman" w:hAnsi="Arial Nova Cond" w:cs="Arial"/>
              <w:color w:val="595959"/>
              <w:sz w:val="21"/>
              <w:szCs w:val="21"/>
              <w:shd w:val="clear" w:color="auto" w:fill="F2F2F2"/>
            </w:rPr>
            <w:t>______</w:t>
          </w:r>
        </w:p>
      </w:docPartBody>
    </w:docPart>
    <w:docPart>
      <w:docPartPr>
        <w:name w:val="BC9554DF2D9C4488B66D6D289EB7E979"/>
        <w:category>
          <w:name w:val="Général"/>
          <w:gallery w:val="placeholder"/>
        </w:category>
        <w:types>
          <w:type w:val="bbPlcHdr"/>
        </w:types>
        <w:behaviors>
          <w:behavior w:val="content"/>
        </w:behaviors>
        <w:guid w:val="{61BD6990-30DB-461E-B7B0-BB4DA0E5A91E}"/>
      </w:docPartPr>
      <w:docPartBody>
        <w:p w:rsidR="003A3228" w:rsidRDefault="003A3228" w:rsidP="003A3228">
          <w:pPr>
            <w:pStyle w:val="BC9554DF2D9C4488B66D6D289EB7E979"/>
          </w:pPr>
          <w:r w:rsidRPr="00A22DDD">
            <w:rPr>
              <w:rFonts w:ascii="Arial Nova Cond" w:eastAsia="Times New Roman" w:hAnsi="Arial Nova Cond" w:cs="Arial"/>
              <w:color w:val="595959"/>
              <w:sz w:val="21"/>
              <w:szCs w:val="21"/>
              <w:shd w:val="clear" w:color="auto" w:fill="F2F2F2"/>
            </w:rPr>
            <w:t>______</w:t>
          </w:r>
        </w:p>
      </w:docPartBody>
    </w:docPart>
    <w:docPart>
      <w:docPartPr>
        <w:name w:val="1BC522975A534C90AA62AC885E4D49D9"/>
        <w:category>
          <w:name w:val="Général"/>
          <w:gallery w:val="placeholder"/>
        </w:category>
        <w:types>
          <w:type w:val="bbPlcHdr"/>
        </w:types>
        <w:behaviors>
          <w:behavior w:val="content"/>
        </w:behaviors>
        <w:guid w:val="{CC068D99-5CA4-41CF-8115-9BF99243B808}"/>
      </w:docPartPr>
      <w:docPartBody>
        <w:p w:rsidR="003A3228" w:rsidRDefault="003A3228" w:rsidP="003A3228">
          <w:pPr>
            <w:pStyle w:val="1BC522975A534C90AA62AC885E4D49D9"/>
          </w:pPr>
          <w:r w:rsidRPr="00A22DDD">
            <w:rPr>
              <w:rFonts w:ascii="Arial Nova Cond" w:eastAsia="Times New Roman" w:hAnsi="Arial Nova Cond" w:cs="Arial"/>
              <w:color w:val="595959"/>
              <w:sz w:val="21"/>
              <w:szCs w:val="21"/>
              <w:shd w:val="clear" w:color="auto" w:fill="F2F2F2"/>
            </w:rPr>
            <w:t>______</w:t>
          </w:r>
        </w:p>
      </w:docPartBody>
    </w:docPart>
    <w:docPart>
      <w:docPartPr>
        <w:name w:val="A81A650A81134B0BBA6EF6C7219BA632"/>
        <w:category>
          <w:name w:val="Général"/>
          <w:gallery w:val="placeholder"/>
        </w:category>
        <w:types>
          <w:type w:val="bbPlcHdr"/>
        </w:types>
        <w:behaviors>
          <w:behavior w:val="content"/>
        </w:behaviors>
        <w:guid w:val="{9857865D-9E21-4B75-902E-005D43951279}"/>
      </w:docPartPr>
      <w:docPartBody>
        <w:p w:rsidR="003A3228" w:rsidRDefault="003A3228" w:rsidP="003A3228">
          <w:pPr>
            <w:pStyle w:val="A81A650A81134B0BBA6EF6C7219BA632"/>
          </w:pPr>
          <w:r w:rsidRPr="00A22DDD">
            <w:rPr>
              <w:rFonts w:ascii="Arial Nova Cond" w:eastAsia="Times New Roman" w:hAnsi="Arial Nova Cond" w:cs="Arial"/>
              <w:color w:val="595959"/>
              <w:sz w:val="21"/>
              <w:szCs w:val="21"/>
              <w:shd w:val="clear" w:color="auto" w:fill="F2F2F2"/>
            </w:rPr>
            <w:t>______</w:t>
          </w:r>
        </w:p>
      </w:docPartBody>
    </w:docPart>
    <w:docPart>
      <w:docPartPr>
        <w:name w:val="1FCB67F2970A458C9E8634107D46ADC5"/>
        <w:category>
          <w:name w:val="Général"/>
          <w:gallery w:val="placeholder"/>
        </w:category>
        <w:types>
          <w:type w:val="bbPlcHdr"/>
        </w:types>
        <w:behaviors>
          <w:behavior w:val="content"/>
        </w:behaviors>
        <w:guid w:val="{12E8CE15-2D59-4DDA-AEED-124814D4E56A}"/>
      </w:docPartPr>
      <w:docPartBody>
        <w:p w:rsidR="003A3228" w:rsidRDefault="003A3228" w:rsidP="003A3228">
          <w:pPr>
            <w:pStyle w:val="1FCB67F2970A458C9E8634107D46ADC5"/>
          </w:pPr>
          <w:r w:rsidRPr="00A22DDD">
            <w:rPr>
              <w:rFonts w:ascii="Arial Nova Cond" w:eastAsia="Times New Roman" w:hAnsi="Arial Nova Cond" w:cs="Arial"/>
              <w:color w:val="595959"/>
              <w:sz w:val="21"/>
              <w:szCs w:val="21"/>
              <w:shd w:val="clear" w:color="auto" w:fill="F2F2F2"/>
            </w:rPr>
            <w:t>______</w:t>
          </w:r>
        </w:p>
      </w:docPartBody>
    </w:docPart>
    <w:docPart>
      <w:docPartPr>
        <w:name w:val="D8F9C1F95FE6466EB539CC7DD3DB6DD1"/>
        <w:category>
          <w:name w:val="Général"/>
          <w:gallery w:val="placeholder"/>
        </w:category>
        <w:types>
          <w:type w:val="bbPlcHdr"/>
        </w:types>
        <w:behaviors>
          <w:behavior w:val="content"/>
        </w:behaviors>
        <w:guid w:val="{0640C0E4-1284-432B-B1EE-A69C1EA2B233}"/>
      </w:docPartPr>
      <w:docPartBody>
        <w:p w:rsidR="003A3228" w:rsidRDefault="003A3228" w:rsidP="003A3228">
          <w:pPr>
            <w:pStyle w:val="D8F9C1F95FE6466EB539CC7DD3DB6DD1"/>
          </w:pPr>
          <w:r w:rsidRPr="00A22DDD">
            <w:rPr>
              <w:rFonts w:ascii="Arial Nova Cond" w:eastAsia="Times New Roman" w:hAnsi="Arial Nova Cond" w:cs="Arial"/>
              <w:color w:val="595959"/>
              <w:sz w:val="21"/>
              <w:szCs w:val="21"/>
              <w:shd w:val="clear" w:color="auto" w:fill="F2F2F2"/>
            </w:rPr>
            <w:t>______</w:t>
          </w:r>
        </w:p>
      </w:docPartBody>
    </w:docPart>
    <w:docPart>
      <w:docPartPr>
        <w:name w:val="7CA54E63C8A1487DB02EC968A7F1EEFF"/>
        <w:category>
          <w:name w:val="Général"/>
          <w:gallery w:val="placeholder"/>
        </w:category>
        <w:types>
          <w:type w:val="bbPlcHdr"/>
        </w:types>
        <w:behaviors>
          <w:behavior w:val="content"/>
        </w:behaviors>
        <w:guid w:val="{AAC94654-4C3B-4535-803C-F99909E81975}"/>
      </w:docPartPr>
      <w:docPartBody>
        <w:p w:rsidR="003A3228" w:rsidRDefault="003A3228" w:rsidP="003A3228">
          <w:pPr>
            <w:pStyle w:val="7CA54E63C8A1487DB02EC968A7F1EEFF"/>
          </w:pPr>
          <w:r w:rsidRPr="00A22DDD">
            <w:rPr>
              <w:rFonts w:ascii="Arial Nova Cond" w:eastAsia="Times New Roman" w:hAnsi="Arial Nova Cond" w:cs="Arial"/>
              <w:color w:val="595959"/>
              <w:sz w:val="21"/>
              <w:szCs w:val="21"/>
              <w:shd w:val="clear" w:color="auto" w:fill="F2F2F2"/>
            </w:rPr>
            <w:t>______</w:t>
          </w:r>
        </w:p>
      </w:docPartBody>
    </w:docPart>
    <w:docPart>
      <w:docPartPr>
        <w:name w:val="E8F0FE1FD9814030A3AF0FF7D802F322"/>
        <w:category>
          <w:name w:val="Général"/>
          <w:gallery w:val="placeholder"/>
        </w:category>
        <w:types>
          <w:type w:val="bbPlcHdr"/>
        </w:types>
        <w:behaviors>
          <w:behavior w:val="content"/>
        </w:behaviors>
        <w:guid w:val="{CDAED0D9-B9E9-4AE5-A281-8F9BF8CA8DF3}"/>
      </w:docPartPr>
      <w:docPartBody>
        <w:p w:rsidR="003A3228" w:rsidRDefault="003A3228" w:rsidP="003A3228">
          <w:pPr>
            <w:pStyle w:val="E8F0FE1FD9814030A3AF0FF7D802F322"/>
          </w:pPr>
          <w:r w:rsidRPr="00A22DDD">
            <w:rPr>
              <w:rFonts w:ascii="Arial Nova Cond" w:eastAsia="Times New Roman" w:hAnsi="Arial Nova Cond" w:cs="Arial"/>
              <w:color w:val="595959"/>
              <w:sz w:val="21"/>
              <w:szCs w:val="21"/>
              <w:shd w:val="clear" w:color="auto" w:fill="F2F2F2"/>
            </w:rPr>
            <w:t>______</w:t>
          </w:r>
        </w:p>
      </w:docPartBody>
    </w:docPart>
    <w:docPart>
      <w:docPartPr>
        <w:name w:val="33BF78EF43D345E89FE55E4CED3C62EF"/>
        <w:category>
          <w:name w:val="Général"/>
          <w:gallery w:val="placeholder"/>
        </w:category>
        <w:types>
          <w:type w:val="bbPlcHdr"/>
        </w:types>
        <w:behaviors>
          <w:behavior w:val="content"/>
        </w:behaviors>
        <w:guid w:val="{8975BE0E-ED5C-4715-933B-4D00E6F44FC1}"/>
      </w:docPartPr>
      <w:docPartBody>
        <w:p w:rsidR="003A3228" w:rsidRDefault="003A3228" w:rsidP="003A3228">
          <w:pPr>
            <w:pStyle w:val="33BF78EF43D345E89FE55E4CED3C62EF"/>
          </w:pPr>
          <w:r w:rsidRPr="00A22DDD">
            <w:rPr>
              <w:rFonts w:ascii="Arial Nova Cond" w:eastAsia="Times New Roman" w:hAnsi="Arial Nova Cond" w:cs="Arial"/>
              <w:color w:val="595959"/>
              <w:sz w:val="21"/>
              <w:szCs w:val="21"/>
              <w:shd w:val="clear" w:color="auto" w:fill="F2F2F2"/>
            </w:rPr>
            <w:t>______</w:t>
          </w:r>
        </w:p>
      </w:docPartBody>
    </w:docPart>
    <w:docPart>
      <w:docPartPr>
        <w:name w:val="F73213B75EE248D69F42126A558D48EF"/>
        <w:category>
          <w:name w:val="Général"/>
          <w:gallery w:val="placeholder"/>
        </w:category>
        <w:types>
          <w:type w:val="bbPlcHdr"/>
        </w:types>
        <w:behaviors>
          <w:behavior w:val="content"/>
        </w:behaviors>
        <w:guid w:val="{CE60FC0B-4AFC-4079-BA1D-81E7559B3BD2}"/>
      </w:docPartPr>
      <w:docPartBody>
        <w:p w:rsidR="003A3228" w:rsidRDefault="003A3228" w:rsidP="003A3228">
          <w:pPr>
            <w:pStyle w:val="F73213B75EE248D69F42126A558D48EF"/>
          </w:pPr>
          <w:r w:rsidRPr="00A22DDD">
            <w:rPr>
              <w:rFonts w:ascii="Arial Nova Cond" w:eastAsia="Times New Roman" w:hAnsi="Arial Nova Cond" w:cs="Arial"/>
              <w:color w:val="595959"/>
              <w:sz w:val="21"/>
              <w:szCs w:val="21"/>
              <w:shd w:val="clear" w:color="auto" w:fill="F2F2F2"/>
            </w:rPr>
            <w:t>______</w:t>
          </w:r>
        </w:p>
      </w:docPartBody>
    </w:docPart>
    <w:docPart>
      <w:docPartPr>
        <w:name w:val="A05E260DAB9F4F00BD72799717340B3B"/>
        <w:category>
          <w:name w:val="Général"/>
          <w:gallery w:val="placeholder"/>
        </w:category>
        <w:types>
          <w:type w:val="bbPlcHdr"/>
        </w:types>
        <w:behaviors>
          <w:behavior w:val="content"/>
        </w:behaviors>
        <w:guid w:val="{44C14C96-BD16-4F4C-AAEF-9FB793FCF7EB}"/>
      </w:docPartPr>
      <w:docPartBody>
        <w:p w:rsidR="003A3228" w:rsidRDefault="003A3228" w:rsidP="003A3228">
          <w:pPr>
            <w:pStyle w:val="A05E260DAB9F4F00BD72799717340B3B"/>
          </w:pPr>
          <w:r w:rsidRPr="00A22DDD">
            <w:rPr>
              <w:rFonts w:ascii="Arial Nova Cond" w:eastAsia="Times New Roman" w:hAnsi="Arial Nova Cond" w:cs="Arial"/>
              <w:color w:val="595959"/>
              <w:sz w:val="21"/>
              <w:szCs w:val="21"/>
              <w:shd w:val="clear" w:color="auto" w:fill="F2F2F2"/>
            </w:rPr>
            <w:t>______</w:t>
          </w:r>
        </w:p>
      </w:docPartBody>
    </w:docPart>
    <w:docPart>
      <w:docPartPr>
        <w:name w:val="C8CEB61CB5F34002BBC6C2FEC42A7E21"/>
        <w:category>
          <w:name w:val="Général"/>
          <w:gallery w:val="placeholder"/>
        </w:category>
        <w:types>
          <w:type w:val="bbPlcHdr"/>
        </w:types>
        <w:behaviors>
          <w:behavior w:val="content"/>
        </w:behaviors>
        <w:guid w:val="{1F885FDB-FE5A-463E-A88C-9E9B3CBAC9B9}"/>
      </w:docPartPr>
      <w:docPartBody>
        <w:p w:rsidR="003A3228" w:rsidRDefault="003A3228" w:rsidP="003A3228">
          <w:pPr>
            <w:pStyle w:val="C8CEB61CB5F34002BBC6C2FEC42A7E21"/>
          </w:pPr>
          <w:r w:rsidRPr="00A22DDD">
            <w:rPr>
              <w:rFonts w:ascii="Arial Nova Cond" w:eastAsia="Times New Roman" w:hAnsi="Arial Nova Cond" w:cs="Arial"/>
              <w:color w:val="595959"/>
              <w:sz w:val="21"/>
              <w:szCs w:val="21"/>
              <w:shd w:val="clear" w:color="auto" w:fill="F2F2F2"/>
            </w:rPr>
            <w:t>______</w:t>
          </w:r>
        </w:p>
      </w:docPartBody>
    </w:docPart>
    <w:docPart>
      <w:docPartPr>
        <w:name w:val="7F56E40B96A7430B9560179185F9123F"/>
        <w:category>
          <w:name w:val="Général"/>
          <w:gallery w:val="placeholder"/>
        </w:category>
        <w:types>
          <w:type w:val="bbPlcHdr"/>
        </w:types>
        <w:behaviors>
          <w:behavior w:val="content"/>
        </w:behaviors>
        <w:guid w:val="{4E26331B-65B0-46B6-953C-C5E487D337F6}"/>
      </w:docPartPr>
      <w:docPartBody>
        <w:p w:rsidR="003A3228" w:rsidRDefault="003A3228" w:rsidP="003A3228">
          <w:pPr>
            <w:pStyle w:val="7F56E40B96A7430B9560179185F9123F"/>
          </w:pPr>
          <w:r w:rsidRPr="00C6450F">
            <w:rPr>
              <w:rFonts w:ascii="Arial Nova Cond" w:eastAsia="Times New Roman" w:hAnsi="Arial Nova Cond" w:cs="Times New Roman"/>
              <w:color w:val="595959"/>
              <w:shd w:val="clear" w:color="auto" w:fill="F2F2F2"/>
            </w:rPr>
            <w:t>_ _/_ _/_ _ _ _</w:t>
          </w:r>
        </w:p>
      </w:docPartBody>
    </w:docPart>
    <w:docPart>
      <w:docPartPr>
        <w:name w:val="038676A4BC774D499DE2DC5A74307F65"/>
        <w:category>
          <w:name w:val="Général"/>
          <w:gallery w:val="placeholder"/>
        </w:category>
        <w:types>
          <w:type w:val="bbPlcHdr"/>
        </w:types>
        <w:behaviors>
          <w:behavior w:val="content"/>
        </w:behaviors>
        <w:guid w:val="{5A9B1693-8CBA-4F9B-B69D-3CAFC8B3068F}"/>
      </w:docPartPr>
      <w:docPartBody>
        <w:p w:rsidR="003A3228" w:rsidRDefault="003A3228" w:rsidP="003A3228">
          <w:pPr>
            <w:pStyle w:val="038676A4BC774D499DE2DC5A74307F65"/>
          </w:pPr>
          <w:r w:rsidRPr="00C6450F">
            <w:rPr>
              <w:rFonts w:ascii="Arial Nova Cond" w:eastAsia="Times New Roman" w:hAnsi="Arial Nova Cond" w:cs="Times New Roman"/>
              <w:color w:val="595959"/>
              <w:shd w:val="clear" w:color="auto" w:fill="F2F2F2"/>
            </w:rPr>
            <w:t>_ _/_ _/_ _ _ _</w:t>
          </w:r>
        </w:p>
      </w:docPartBody>
    </w:docPart>
    <w:docPart>
      <w:docPartPr>
        <w:name w:val="49BABEE862AD40B7B107F70D69E6FDD7"/>
        <w:category>
          <w:name w:val="Général"/>
          <w:gallery w:val="placeholder"/>
        </w:category>
        <w:types>
          <w:type w:val="bbPlcHdr"/>
        </w:types>
        <w:behaviors>
          <w:behavior w:val="content"/>
        </w:behaviors>
        <w:guid w:val="{711374B1-F4DF-4FD4-AF87-67AFF96CEC45}"/>
      </w:docPartPr>
      <w:docPartBody>
        <w:p w:rsidR="003A3228" w:rsidRDefault="003A3228" w:rsidP="003A3228">
          <w:pPr>
            <w:pStyle w:val="49BABEE862AD40B7B107F70D69E6FDD7"/>
          </w:pPr>
          <w:r w:rsidRPr="00C6450F">
            <w:rPr>
              <w:rFonts w:ascii="Arial Nova Cond" w:eastAsia="Times New Roman" w:hAnsi="Arial Nova Cond" w:cs="Times New Roman"/>
              <w:color w:val="595959"/>
              <w:shd w:val="clear" w:color="auto" w:fill="F2F2F2"/>
            </w:rPr>
            <w:t>_ _/_ _/_ _ _ _</w:t>
          </w:r>
        </w:p>
      </w:docPartBody>
    </w:docPart>
    <w:docPart>
      <w:docPartPr>
        <w:name w:val="0F570D46E0ED4E73B32B1450EB1A4DCE"/>
        <w:category>
          <w:name w:val="Général"/>
          <w:gallery w:val="placeholder"/>
        </w:category>
        <w:types>
          <w:type w:val="bbPlcHdr"/>
        </w:types>
        <w:behaviors>
          <w:behavior w:val="content"/>
        </w:behaviors>
        <w:guid w:val="{689C265E-B521-4591-841E-46CBA0900436}"/>
      </w:docPartPr>
      <w:docPartBody>
        <w:p w:rsidR="003A3228" w:rsidRDefault="003A3228" w:rsidP="003A3228">
          <w:pPr>
            <w:pStyle w:val="0F570D46E0ED4E73B32B1450EB1A4DCE"/>
          </w:pPr>
          <w:r w:rsidRPr="00C6450F">
            <w:rPr>
              <w:rFonts w:ascii="Arial Nova Cond" w:eastAsia="Times New Roman" w:hAnsi="Arial Nova Cond" w:cs="Times New Roman"/>
              <w:color w:val="595959"/>
              <w:shd w:val="clear" w:color="auto" w:fill="F2F2F2"/>
            </w:rPr>
            <w:t>_ _/_ _/_ _ _ _</w:t>
          </w:r>
        </w:p>
      </w:docPartBody>
    </w:docPart>
    <w:docPart>
      <w:docPartPr>
        <w:name w:val="55AABE7A2E6E4F9AB08D849F10AEF150"/>
        <w:category>
          <w:name w:val="Général"/>
          <w:gallery w:val="placeholder"/>
        </w:category>
        <w:types>
          <w:type w:val="bbPlcHdr"/>
        </w:types>
        <w:behaviors>
          <w:behavior w:val="content"/>
        </w:behaviors>
        <w:guid w:val="{42791592-9D14-4C20-A5CF-537BDDA90DFA}"/>
      </w:docPartPr>
      <w:docPartBody>
        <w:p w:rsidR="003A3228" w:rsidRDefault="003A3228" w:rsidP="003A3228">
          <w:pPr>
            <w:pStyle w:val="55AABE7A2E6E4F9AB08D849F10AEF150"/>
          </w:pPr>
          <w:r w:rsidRPr="00C6450F">
            <w:rPr>
              <w:rFonts w:ascii="Arial Nova Cond" w:eastAsia="Times New Roman" w:hAnsi="Arial Nova Cond" w:cs="Times New Roman"/>
              <w:color w:val="595959"/>
              <w:shd w:val="clear" w:color="auto" w:fill="F2F2F2"/>
            </w:rPr>
            <w:t>_ _/_ _/_ _ _ _</w:t>
          </w:r>
        </w:p>
      </w:docPartBody>
    </w:docPart>
    <w:docPart>
      <w:docPartPr>
        <w:name w:val="C723014A4C0E428C99CC0192C2C29073"/>
        <w:category>
          <w:name w:val="Général"/>
          <w:gallery w:val="placeholder"/>
        </w:category>
        <w:types>
          <w:type w:val="bbPlcHdr"/>
        </w:types>
        <w:behaviors>
          <w:behavior w:val="content"/>
        </w:behaviors>
        <w:guid w:val="{131AD07C-8E48-41B6-BF39-94087BD974B0}"/>
      </w:docPartPr>
      <w:docPartBody>
        <w:p w:rsidR="003A3228" w:rsidRDefault="003A3228" w:rsidP="003A3228">
          <w:pPr>
            <w:pStyle w:val="C723014A4C0E428C99CC0192C2C29073"/>
          </w:pPr>
          <w:r w:rsidRPr="00C6450F">
            <w:rPr>
              <w:rFonts w:ascii="Arial Nova Cond" w:eastAsia="Times New Roman" w:hAnsi="Arial Nova Cond" w:cs="Times New Roman"/>
              <w:color w:val="595959"/>
              <w:shd w:val="clear" w:color="auto" w:fill="F2F2F2"/>
            </w:rPr>
            <w:t>_ _/_ _/_ _ _ _</w:t>
          </w:r>
        </w:p>
      </w:docPartBody>
    </w:docPart>
    <w:docPart>
      <w:docPartPr>
        <w:name w:val="D1224821576045F38D2E2077A8D1AA9C"/>
        <w:category>
          <w:name w:val="Général"/>
          <w:gallery w:val="placeholder"/>
        </w:category>
        <w:types>
          <w:type w:val="bbPlcHdr"/>
        </w:types>
        <w:behaviors>
          <w:behavior w:val="content"/>
        </w:behaviors>
        <w:guid w:val="{D0752314-0667-4441-91F2-4D27FE472F0C}"/>
      </w:docPartPr>
      <w:docPartBody>
        <w:p w:rsidR="003A3228" w:rsidRDefault="003A3228" w:rsidP="003A3228">
          <w:pPr>
            <w:pStyle w:val="D1224821576045F38D2E2077A8D1AA9C"/>
          </w:pPr>
          <w:r w:rsidRPr="00C6450F">
            <w:rPr>
              <w:rFonts w:ascii="Arial Nova Cond" w:eastAsia="Times New Roman" w:hAnsi="Arial Nova Cond" w:cs="Times New Roman"/>
              <w:color w:val="595959"/>
              <w:shd w:val="clear" w:color="auto" w:fill="F2F2F2"/>
            </w:rPr>
            <w:t>_ _/_ _/_ _ _ _</w:t>
          </w:r>
        </w:p>
      </w:docPartBody>
    </w:docPart>
    <w:docPart>
      <w:docPartPr>
        <w:name w:val="F66BD897DE8B47529737768913879FD1"/>
        <w:category>
          <w:name w:val="Général"/>
          <w:gallery w:val="placeholder"/>
        </w:category>
        <w:types>
          <w:type w:val="bbPlcHdr"/>
        </w:types>
        <w:behaviors>
          <w:behavior w:val="content"/>
        </w:behaviors>
        <w:guid w:val="{7158A741-F37D-4110-8A98-E98EF525CCEA}"/>
      </w:docPartPr>
      <w:docPartBody>
        <w:p w:rsidR="003A3228" w:rsidRDefault="003A3228" w:rsidP="003A3228">
          <w:pPr>
            <w:pStyle w:val="F66BD897DE8B47529737768913879FD1"/>
          </w:pPr>
          <w:r w:rsidRPr="00C6450F">
            <w:rPr>
              <w:rFonts w:ascii="Arial Nova Cond" w:eastAsia="Times New Roman" w:hAnsi="Arial Nova Cond" w:cs="Times New Roman"/>
              <w:color w:val="595959"/>
              <w:shd w:val="clear" w:color="auto" w:fill="F2F2F2"/>
            </w:rPr>
            <w:t>_ _/_ _/_ _ _ _</w:t>
          </w:r>
        </w:p>
      </w:docPartBody>
    </w:docPart>
    <w:docPart>
      <w:docPartPr>
        <w:name w:val="42AF6F36B09E4F96BB67F3709F013D96"/>
        <w:category>
          <w:name w:val="Général"/>
          <w:gallery w:val="placeholder"/>
        </w:category>
        <w:types>
          <w:type w:val="bbPlcHdr"/>
        </w:types>
        <w:behaviors>
          <w:behavior w:val="content"/>
        </w:behaviors>
        <w:guid w:val="{97FE5067-F429-4D99-A144-4638023F1B6A}"/>
      </w:docPartPr>
      <w:docPartBody>
        <w:p w:rsidR="003A3228" w:rsidRDefault="003A3228" w:rsidP="003A3228">
          <w:pPr>
            <w:pStyle w:val="42AF6F36B09E4F96BB67F3709F013D96"/>
          </w:pPr>
          <w:r w:rsidRPr="00C6450F">
            <w:rPr>
              <w:rFonts w:ascii="Arial Nova Cond" w:eastAsia="Times New Roman" w:hAnsi="Arial Nova Cond" w:cs="Times New Roman"/>
              <w:color w:val="595959"/>
              <w:shd w:val="clear" w:color="auto" w:fill="F2F2F2"/>
            </w:rPr>
            <w:t>_ _/_ _/_ _ _ _</w:t>
          </w:r>
        </w:p>
      </w:docPartBody>
    </w:docPart>
    <w:docPart>
      <w:docPartPr>
        <w:name w:val="B4F8B13BE7A24747B7FFDA56547B320B"/>
        <w:category>
          <w:name w:val="Général"/>
          <w:gallery w:val="placeholder"/>
        </w:category>
        <w:types>
          <w:type w:val="bbPlcHdr"/>
        </w:types>
        <w:behaviors>
          <w:behavior w:val="content"/>
        </w:behaviors>
        <w:guid w:val="{79EE9083-966E-4145-BB64-F532253EFF9F}"/>
      </w:docPartPr>
      <w:docPartBody>
        <w:p w:rsidR="003A3228" w:rsidRDefault="003A3228" w:rsidP="003A3228">
          <w:pPr>
            <w:pStyle w:val="B4F8B13BE7A24747B7FFDA56547B320B"/>
          </w:pPr>
          <w:r w:rsidRPr="00C6450F">
            <w:rPr>
              <w:rFonts w:ascii="Arial Nova Cond" w:eastAsia="Times New Roman" w:hAnsi="Arial Nova Cond" w:cs="Times New Roman"/>
              <w:color w:val="595959"/>
              <w:shd w:val="clear" w:color="auto" w:fill="F2F2F2"/>
            </w:rPr>
            <w:t>_ _/_ _/_ _ _ _</w:t>
          </w:r>
        </w:p>
      </w:docPartBody>
    </w:docPart>
    <w:docPart>
      <w:docPartPr>
        <w:name w:val="0C2CE715076940718A1EDC92EFA5CDA6"/>
        <w:category>
          <w:name w:val="Général"/>
          <w:gallery w:val="placeholder"/>
        </w:category>
        <w:types>
          <w:type w:val="bbPlcHdr"/>
        </w:types>
        <w:behaviors>
          <w:behavior w:val="content"/>
        </w:behaviors>
        <w:guid w:val="{76F048A6-97F2-4114-8A89-6180064A26E3}"/>
      </w:docPartPr>
      <w:docPartBody>
        <w:p w:rsidR="003A3228" w:rsidRDefault="003A3228" w:rsidP="003A3228">
          <w:pPr>
            <w:pStyle w:val="0C2CE715076940718A1EDC92EFA5CDA6"/>
          </w:pPr>
          <w:r w:rsidRPr="00C6450F">
            <w:rPr>
              <w:rFonts w:ascii="Arial Nova Cond" w:eastAsia="Times New Roman" w:hAnsi="Arial Nova Cond" w:cs="Times New Roman"/>
              <w:color w:val="595959"/>
              <w:shd w:val="clear" w:color="auto" w:fill="F2F2F2"/>
            </w:rPr>
            <w:t>_ _/_ _/_ _ _ _</w:t>
          </w:r>
        </w:p>
      </w:docPartBody>
    </w:docPart>
    <w:docPart>
      <w:docPartPr>
        <w:name w:val="CF74830E118B454C9D3FEF1AAB79B291"/>
        <w:category>
          <w:name w:val="Général"/>
          <w:gallery w:val="placeholder"/>
        </w:category>
        <w:types>
          <w:type w:val="bbPlcHdr"/>
        </w:types>
        <w:behaviors>
          <w:behavior w:val="content"/>
        </w:behaviors>
        <w:guid w:val="{5E4F9F20-FA9D-42F6-B3BD-848F80E8A1D0}"/>
      </w:docPartPr>
      <w:docPartBody>
        <w:p w:rsidR="003A3228" w:rsidRDefault="003A3228" w:rsidP="003A3228">
          <w:pPr>
            <w:pStyle w:val="CF74830E118B454C9D3FEF1AAB79B291"/>
          </w:pPr>
          <w:r w:rsidRPr="00C6450F">
            <w:rPr>
              <w:rFonts w:ascii="Arial Nova Cond" w:eastAsia="Times New Roman" w:hAnsi="Arial Nova Cond" w:cs="Times New Roman"/>
              <w:color w:val="595959"/>
              <w:shd w:val="clear" w:color="auto" w:fill="F2F2F2"/>
            </w:rPr>
            <w:t>_ _/_ _/_ _ _ _</w:t>
          </w:r>
        </w:p>
      </w:docPartBody>
    </w:docPart>
    <w:docPart>
      <w:docPartPr>
        <w:name w:val="AC750BF3F0CF4BBC986EB24CD65F6995"/>
        <w:category>
          <w:name w:val="Général"/>
          <w:gallery w:val="placeholder"/>
        </w:category>
        <w:types>
          <w:type w:val="bbPlcHdr"/>
        </w:types>
        <w:behaviors>
          <w:behavior w:val="content"/>
        </w:behaviors>
        <w:guid w:val="{84B805A2-5828-4163-B225-698D7BF43D54}"/>
      </w:docPartPr>
      <w:docPartBody>
        <w:p w:rsidR="003A3228" w:rsidRDefault="003A3228" w:rsidP="003A3228">
          <w:pPr>
            <w:pStyle w:val="AC750BF3F0CF4BBC986EB24CD65F6995"/>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F9EB8F357FB246E0ADDAF3E0D70E21E1"/>
        <w:category>
          <w:name w:val="Général"/>
          <w:gallery w:val="placeholder"/>
        </w:category>
        <w:types>
          <w:type w:val="bbPlcHdr"/>
        </w:types>
        <w:behaviors>
          <w:behavior w:val="content"/>
        </w:behaviors>
        <w:guid w:val="{945036B1-8D5F-4187-9F31-89D400B937FE}"/>
      </w:docPartPr>
      <w:docPartBody>
        <w:p w:rsidR="003A3228" w:rsidRDefault="003A3228" w:rsidP="003A3228">
          <w:pPr>
            <w:pStyle w:val="F9EB8F357FB246E0ADDAF3E0D70E21E1"/>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8F8E00CC2553424DB46EA174FAA0AC23"/>
        <w:category>
          <w:name w:val="Général"/>
          <w:gallery w:val="placeholder"/>
        </w:category>
        <w:types>
          <w:type w:val="bbPlcHdr"/>
        </w:types>
        <w:behaviors>
          <w:behavior w:val="content"/>
        </w:behaviors>
        <w:guid w:val="{6CAE3F6B-0FB2-4D17-B2A2-570E5CA6869B}"/>
      </w:docPartPr>
      <w:docPartBody>
        <w:p w:rsidR="003A3228" w:rsidRDefault="003A3228" w:rsidP="003A3228">
          <w:pPr>
            <w:pStyle w:val="8F8E00CC2553424DB46EA174FAA0AC23"/>
          </w:pPr>
          <w:r w:rsidRPr="00C6450F">
            <w:rPr>
              <w:rFonts w:ascii="Arial Nova Cond" w:eastAsia="Times New Roman" w:hAnsi="Arial Nova Cond" w:cs="Times New Roman"/>
              <w:color w:val="595959"/>
              <w:shd w:val="clear" w:color="auto" w:fill="F2F2F2"/>
            </w:rPr>
            <w:t>_ _/_ _/_ _ _ _</w:t>
          </w:r>
        </w:p>
      </w:docPartBody>
    </w:docPart>
    <w:docPart>
      <w:docPartPr>
        <w:name w:val="D2F604C94AE14F9DB96B3F7EC7CA086D"/>
        <w:category>
          <w:name w:val="Général"/>
          <w:gallery w:val="placeholder"/>
        </w:category>
        <w:types>
          <w:type w:val="bbPlcHdr"/>
        </w:types>
        <w:behaviors>
          <w:behavior w:val="content"/>
        </w:behaviors>
        <w:guid w:val="{5DC902E7-78F1-4A02-9435-72BA967F4888}"/>
      </w:docPartPr>
      <w:docPartBody>
        <w:p w:rsidR="003A3228" w:rsidRDefault="003A3228" w:rsidP="003A3228">
          <w:pPr>
            <w:pStyle w:val="D2F604C94AE14F9DB96B3F7EC7CA086D"/>
          </w:pPr>
          <w:r w:rsidRPr="00C6450F">
            <w:rPr>
              <w:rFonts w:ascii="Arial Nova Cond" w:eastAsia="Times New Roman" w:hAnsi="Arial Nova Cond" w:cs="Times New Roman"/>
              <w:color w:val="595959"/>
              <w:shd w:val="clear" w:color="auto" w:fill="F2F2F2"/>
            </w:rPr>
            <w:t>_ _/_ _/_ _ _ _</w:t>
          </w:r>
        </w:p>
      </w:docPartBody>
    </w:docPart>
    <w:docPart>
      <w:docPartPr>
        <w:name w:val="A09B765227A746B6910CA545340EC076"/>
        <w:category>
          <w:name w:val="Général"/>
          <w:gallery w:val="placeholder"/>
        </w:category>
        <w:types>
          <w:type w:val="bbPlcHdr"/>
        </w:types>
        <w:behaviors>
          <w:behavior w:val="content"/>
        </w:behaviors>
        <w:guid w:val="{BAEF4DC4-AAAC-41F1-97F5-964070A7B48F}"/>
      </w:docPartPr>
      <w:docPartBody>
        <w:p w:rsidR="003A3228" w:rsidRDefault="003A3228" w:rsidP="003A3228">
          <w:pPr>
            <w:pStyle w:val="A09B765227A746B6910CA545340EC076"/>
          </w:pPr>
          <w:r w:rsidRPr="00C6450F">
            <w:rPr>
              <w:rFonts w:ascii="Arial Nova Cond" w:eastAsia="Times New Roman" w:hAnsi="Arial Nova Cond" w:cs="Times New Roman"/>
              <w:color w:val="595959"/>
              <w:shd w:val="clear" w:color="auto" w:fill="F2F2F2"/>
            </w:rPr>
            <w:t>_ _/_ _/_ _ _ _</w:t>
          </w:r>
        </w:p>
      </w:docPartBody>
    </w:docPart>
    <w:docPart>
      <w:docPartPr>
        <w:name w:val="FF49C5EFA43842DD940CAAD34B0243D5"/>
        <w:category>
          <w:name w:val="Général"/>
          <w:gallery w:val="placeholder"/>
        </w:category>
        <w:types>
          <w:type w:val="bbPlcHdr"/>
        </w:types>
        <w:behaviors>
          <w:behavior w:val="content"/>
        </w:behaviors>
        <w:guid w:val="{2C529A7E-832B-44FB-B08F-311FF42708AE}"/>
      </w:docPartPr>
      <w:docPartBody>
        <w:p w:rsidR="003A3228" w:rsidRDefault="003A3228" w:rsidP="003A3228">
          <w:pPr>
            <w:pStyle w:val="FF49C5EFA43842DD940CAAD34B0243D5"/>
          </w:pPr>
          <w:r w:rsidRPr="00C6450F">
            <w:rPr>
              <w:rFonts w:ascii="Arial Nova Cond" w:eastAsia="Times New Roman" w:hAnsi="Arial Nova Cond" w:cs="Times New Roman"/>
              <w:color w:val="595959"/>
              <w:shd w:val="clear" w:color="auto" w:fill="F2F2F2"/>
            </w:rPr>
            <w:t>_ _/_ _/_ _ _ _</w:t>
          </w:r>
        </w:p>
      </w:docPartBody>
    </w:docPart>
    <w:docPart>
      <w:docPartPr>
        <w:name w:val="53ECCE9AA01F49B5B2F72958F00C1579"/>
        <w:category>
          <w:name w:val="Général"/>
          <w:gallery w:val="placeholder"/>
        </w:category>
        <w:types>
          <w:type w:val="bbPlcHdr"/>
        </w:types>
        <w:behaviors>
          <w:behavior w:val="content"/>
        </w:behaviors>
        <w:guid w:val="{392D8375-B71E-4FCD-A8C0-BE00D7F7417D}"/>
      </w:docPartPr>
      <w:docPartBody>
        <w:p w:rsidR="003A3228" w:rsidRDefault="003A3228" w:rsidP="003A3228">
          <w:pPr>
            <w:pStyle w:val="53ECCE9AA01F49B5B2F72958F00C1579"/>
          </w:pPr>
          <w:r w:rsidRPr="00C6450F">
            <w:rPr>
              <w:rFonts w:ascii="Arial Nova Cond" w:eastAsia="Times New Roman" w:hAnsi="Arial Nova Cond" w:cs="Times New Roman"/>
              <w:color w:val="595959"/>
              <w:shd w:val="clear" w:color="auto" w:fill="F2F2F2"/>
            </w:rPr>
            <w:t>_ _/_ _/_ _ _ _</w:t>
          </w:r>
        </w:p>
      </w:docPartBody>
    </w:docPart>
    <w:docPart>
      <w:docPartPr>
        <w:name w:val="F30EE76A52614CBCB694212D3E2A3DF9"/>
        <w:category>
          <w:name w:val="Général"/>
          <w:gallery w:val="placeholder"/>
        </w:category>
        <w:types>
          <w:type w:val="bbPlcHdr"/>
        </w:types>
        <w:behaviors>
          <w:behavior w:val="content"/>
        </w:behaviors>
        <w:guid w:val="{02C9452C-3FFE-4326-904A-4356BA28B8A6}"/>
      </w:docPartPr>
      <w:docPartBody>
        <w:p w:rsidR="003A3228" w:rsidRDefault="003A3228" w:rsidP="003A3228">
          <w:pPr>
            <w:pStyle w:val="F30EE76A52614CBCB694212D3E2A3DF9"/>
          </w:pPr>
          <w:r w:rsidRPr="0093672E">
            <w:rPr>
              <w:rStyle w:val="Mention1"/>
            </w:rPr>
            <w:t>__________________________________________</w:t>
          </w:r>
        </w:p>
      </w:docPartBody>
    </w:docPart>
    <w:docPart>
      <w:docPartPr>
        <w:name w:val="9A7BA54109F4459C93651A1841474F07"/>
        <w:category>
          <w:name w:val="Général"/>
          <w:gallery w:val="placeholder"/>
        </w:category>
        <w:types>
          <w:type w:val="bbPlcHdr"/>
        </w:types>
        <w:behaviors>
          <w:behavior w:val="content"/>
        </w:behaviors>
        <w:guid w:val="{58631D8E-227F-4320-ABE1-04AF9A8402E6}"/>
      </w:docPartPr>
      <w:docPartBody>
        <w:p w:rsidR="003A3228" w:rsidRDefault="003A3228" w:rsidP="003A3228">
          <w:pPr>
            <w:pStyle w:val="9A7BA54109F4459C93651A1841474F07"/>
          </w:pPr>
          <w:r w:rsidRPr="00A22DDD">
            <w:rPr>
              <w:rFonts w:ascii="Arial Nova Cond" w:eastAsia="Times New Roman" w:hAnsi="Arial Nova Cond" w:cs="Arial"/>
              <w:color w:val="595959"/>
              <w:sz w:val="21"/>
              <w:szCs w:val="21"/>
              <w:shd w:val="clear" w:color="auto" w:fill="F2F2F2"/>
            </w:rPr>
            <w:t>______</w:t>
          </w:r>
        </w:p>
      </w:docPartBody>
    </w:docPart>
    <w:docPart>
      <w:docPartPr>
        <w:name w:val="B307CD99A6F84E99A3E3AB707CF536C9"/>
        <w:category>
          <w:name w:val="Général"/>
          <w:gallery w:val="placeholder"/>
        </w:category>
        <w:types>
          <w:type w:val="bbPlcHdr"/>
        </w:types>
        <w:behaviors>
          <w:behavior w:val="content"/>
        </w:behaviors>
        <w:guid w:val="{8E1591C6-DFCD-462E-A439-DD78C8EE9C4E}"/>
      </w:docPartPr>
      <w:docPartBody>
        <w:p w:rsidR="003A3228" w:rsidRDefault="003A3228" w:rsidP="003A3228">
          <w:pPr>
            <w:pStyle w:val="B307CD99A6F84E99A3E3AB707CF536C9"/>
          </w:pPr>
          <w:r w:rsidRPr="00A22DDD">
            <w:rPr>
              <w:rFonts w:ascii="Arial Nova Cond" w:eastAsia="Times New Roman" w:hAnsi="Arial Nova Cond" w:cs="Arial"/>
              <w:color w:val="595959"/>
              <w:sz w:val="21"/>
              <w:szCs w:val="21"/>
              <w:shd w:val="clear" w:color="auto" w:fill="F2F2F2"/>
            </w:rPr>
            <w:t>______</w:t>
          </w:r>
        </w:p>
      </w:docPartBody>
    </w:docPart>
    <w:docPart>
      <w:docPartPr>
        <w:name w:val="21A72A5C21DE43F785221C4520CEB128"/>
        <w:category>
          <w:name w:val="Général"/>
          <w:gallery w:val="placeholder"/>
        </w:category>
        <w:types>
          <w:type w:val="bbPlcHdr"/>
        </w:types>
        <w:behaviors>
          <w:behavior w:val="content"/>
        </w:behaviors>
        <w:guid w:val="{3BB2142A-D140-4E9B-BEE0-99FC5BFE74AA}"/>
      </w:docPartPr>
      <w:docPartBody>
        <w:p w:rsidR="003A3228" w:rsidRDefault="003A3228" w:rsidP="003A3228">
          <w:pPr>
            <w:pStyle w:val="21A72A5C21DE43F785221C4520CEB128"/>
          </w:pPr>
          <w:r w:rsidRPr="00A22DDD">
            <w:rPr>
              <w:rFonts w:ascii="Arial Nova Cond" w:eastAsia="Times New Roman" w:hAnsi="Arial Nova Cond" w:cs="Arial"/>
              <w:color w:val="595959"/>
              <w:sz w:val="21"/>
              <w:szCs w:val="21"/>
              <w:shd w:val="clear" w:color="auto" w:fill="F2F2F2"/>
            </w:rPr>
            <w:t>______</w:t>
          </w:r>
        </w:p>
      </w:docPartBody>
    </w:docPart>
    <w:docPart>
      <w:docPartPr>
        <w:name w:val="14B72BEF4391410D870EED994541E260"/>
        <w:category>
          <w:name w:val="Général"/>
          <w:gallery w:val="placeholder"/>
        </w:category>
        <w:types>
          <w:type w:val="bbPlcHdr"/>
        </w:types>
        <w:behaviors>
          <w:behavior w:val="content"/>
        </w:behaviors>
        <w:guid w:val="{36CC810C-5B33-4891-8B10-B7EAE24354AC}"/>
      </w:docPartPr>
      <w:docPartBody>
        <w:p w:rsidR="003A3228" w:rsidRDefault="003A3228" w:rsidP="003A3228">
          <w:pPr>
            <w:pStyle w:val="14B72BEF4391410D870EED994541E260"/>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08B64E2ADAB64EA28C48955A156B1862"/>
        <w:category>
          <w:name w:val="Général"/>
          <w:gallery w:val="placeholder"/>
        </w:category>
        <w:types>
          <w:type w:val="bbPlcHdr"/>
        </w:types>
        <w:behaviors>
          <w:behavior w:val="content"/>
        </w:behaviors>
        <w:guid w:val="{B32793BB-D2DD-41CE-90C4-52FA70CC1BC1}"/>
      </w:docPartPr>
      <w:docPartBody>
        <w:p w:rsidR="003A3228" w:rsidRDefault="003A3228" w:rsidP="003A3228">
          <w:pPr>
            <w:pStyle w:val="08B64E2ADAB64EA28C48955A156B1862"/>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35359CDF912C466986586C64EAA6D34A"/>
        <w:category>
          <w:name w:val="Général"/>
          <w:gallery w:val="placeholder"/>
        </w:category>
        <w:types>
          <w:type w:val="bbPlcHdr"/>
        </w:types>
        <w:behaviors>
          <w:behavior w:val="content"/>
        </w:behaviors>
        <w:guid w:val="{8641E80D-54E4-479C-96CD-1AF8CA53D6B6}"/>
      </w:docPartPr>
      <w:docPartBody>
        <w:p w:rsidR="003A3228" w:rsidRDefault="003A3228" w:rsidP="003A3228">
          <w:pPr>
            <w:pStyle w:val="35359CDF912C466986586C64EAA6D34A"/>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ED13D8349E024B1B9FA724BE94B65F5B"/>
        <w:category>
          <w:name w:val="Général"/>
          <w:gallery w:val="placeholder"/>
        </w:category>
        <w:types>
          <w:type w:val="bbPlcHdr"/>
        </w:types>
        <w:behaviors>
          <w:behavior w:val="content"/>
        </w:behaviors>
        <w:guid w:val="{C11EB7A8-1C61-437F-940D-67AC566077A4}"/>
      </w:docPartPr>
      <w:docPartBody>
        <w:p w:rsidR="003A3228" w:rsidRDefault="003A3228" w:rsidP="003A3228">
          <w:pPr>
            <w:pStyle w:val="ED13D8349E024B1B9FA724BE94B65F5B"/>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8AE645ACCE9542BA8585AA07AF0F7BEE"/>
        <w:category>
          <w:name w:val="Général"/>
          <w:gallery w:val="placeholder"/>
        </w:category>
        <w:types>
          <w:type w:val="bbPlcHdr"/>
        </w:types>
        <w:behaviors>
          <w:behavior w:val="content"/>
        </w:behaviors>
        <w:guid w:val="{67954E0D-0287-4A51-B913-46B3AD25D4AD}"/>
      </w:docPartPr>
      <w:docPartBody>
        <w:p w:rsidR="003A3228" w:rsidRDefault="003A3228" w:rsidP="003A3228">
          <w:pPr>
            <w:pStyle w:val="8AE645ACCE9542BA8585AA07AF0F7BEE"/>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C78B7B7EBEB6422BAB2F22199917FD65"/>
        <w:category>
          <w:name w:val="Général"/>
          <w:gallery w:val="placeholder"/>
        </w:category>
        <w:types>
          <w:type w:val="bbPlcHdr"/>
        </w:types>
        <w:behaviors>
          <w:behavior w:val="content"/>
        </w:behaviors>
        <w:guid w:val="{042DF483-2E4C-49BC-BEF4-C503B8C6DE71}"/>
      </w:docPartPr>
      <w:docPartBody>
        <w:p w:rsidR="003A3228" w:rsidRDefault="003A3228" w:rsidP="003A3228">
          <w:pPr>
            <w:pStyle w:val="C78B7B7EBEB6422BAB2F22199917FD65"/>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847A8B3EADA941DCB0FC862D1ECC1524"/>
        <w:category>
          <w:name w:val="Général"/>
          <w:gallery w:val="placeholder"/>
        </w:category>
        <w:types>
          <w:type w:val="bbPlcHdr"/>
        </w:types>
        <w:behaviors>
          <w:behavior w:val="content"/>
        </w:behaviors>
        <w:guid w:val="{FBCCB506-C18E-4487-920A-C40663659F3F}"/>
      </w:docPartPr>
      <w:docPartBody>
        <w:p w:rsidR="003A3228" w:rsidRDefault="003A3228" w:rsidP="003A3228">
          <w:pPr>
            <w:pStyle w:val="847A8B3EADA941DCB0FC862D1ECC1524"/>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0081905A07EA4EACB675646B410DD4B0"/>
        <w:category>
          <w:name w:val="Général"/>
          <w:gallery w:val="placeholder"/>
        </w:category>
        <w:types>
          <w:type w:val="bbPlcHdr"/>
        </w:types>
        <w:behaviors>
          <w:behavior w:val="content"/>
        </w:behaviors>
        <w:guid w:val="{6F07004F-49DB-4F45-AF43-2F10D10023B4}"/>
      </w:docPartPr>
      <w:docPartBody>
        <w:p w:rsidR="003A3228" w:rsidRDefault="003A3228" w:rsidP="003A3228">
          <w:pPr>
            <w:pStyle w:val="0081905A07EA4EACB675646B410DD4B0"/>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0800F4D3FCA44A07AE6165243D3E5E67"/>
        <w:category>
          <w:name w:val="Général"/>
          <w:gallery w:val="placeholder"/>
        </w:category>
        <w:types>
          <w:type w:val="bbPlcHdr"/>
        </w:types>
        <w:behaviors>
          <w:behavior w:val="content"/>
        </w:behaviors>
        <w:guid w:val="{C0C6FB94-9906-4E00-8A6E-743D57A62BAF}"/>
      </w:docPartPr>
      <w:docPartBody>
        <w:p w:rsidR="003A3228" w:rsidRDefault="003A3228" w:rsidP="003A3228">
          <w:pPr>
            <w:pStyle w:val="0800F4D3FCA44A07AE6165243D3E5E67"/>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005D99A08CFA4E0994CF870151545A38"/>
        <w:category>
          <w:name w:val="Général"/>
          <w:gallery w:val="placeholder"/>
        </w:category>
        <w:types>
          <w:type w:val="bbPlcHdr"/>
        </w:types>
        <w:behaviors>
          <w:behavior w:val="content"/>
        </w:behaviors>
        <w:guid w:val="{AC8AE633-B34B-4DDB-A76E-45FD243366D6}"/>
      </w:docPartPr>
      <w:docPartBody>
        <w:p w:rsidR="003A3228" w:rsidRDefault="003A3228" w:rsidP="003A3228">
          <w:pPr>
            <w:pStyle w:val="005D99A08CFA4E0994CF870151545A38"/>
          </w:pPr>
          <w:r w:rsidRPr="00A22DDD">
            <w:rPr>
              <w:rFonts w:ascii="Arial Nova Cond" w:eastAsia="Times New Roman" w:hAnsi="Arial Nova Cond" w:cs="Arial"/>
              <w:color w:val="595959"/>
              <w:sz w:val="21"/>
              <w:szCs w:val="21"/>
              <w:shd w:val="clear" w:color="auto" w:fill="F2F2F2"/>
            </w:rPr>
            <w:t>______</w:t>
          </w:r>
        </w:p>
      </w:docPartBody>
    </w:docPart>
    <w:docPart>
      <w:docPartPr>
        <w:name w:val="72EC0EEFF58B431289169E9DA1A614C5"/>
        <w:category>
          <w:name w:val="Général"/>
          <w:gallery w:val="placeholder"/>
        </w:category>
        <w:types>
          <w:type w:val="bbPlcHdr"/>
        </w:types>
        <w:behaviors>
          <w:behavior w:val="content"/>
        </w:behaviors>
        <w:guid w:val="{8301DA9F-C0F0-4F61-93A4-1FBCDD474EAD}"/>
      </w:docPartPr>
      <w:docPartBody>
        <w:p w:rsidR="003A3228" w:rsidRDefault="003A3228" w:rsidP="003A3228">
          <w:pPr>
            <w:pStyle w:val="72EC0EEFF58B431289169E9DA1A614C5"/>
          </w:pPr>
          <w:r w:rsidRPr="00A22DDD">
            <w:rPr>
              <w:rFonts w:ascii="Arial Nova Cond" w:eastAsia="Times New Roman" w:hAnsi="Arial Nova Cond" w:cs="Arial"/>
              <w:color w:val="595959"/>
              <w:sz w:val="21"/>
              <w:szCs w:val="21"/>
              <w:shd w:val="clear" w:color="auto" w:fill="F2F2F2"/>
            </w:rPr>
            <w:t>______</w:t>
          </w:r>
        </w:p>
      </w:docPartBody>
    </w:docPart>
    <w:docPart>
      <w:docPartPr>
        <w:name w:val="53E7916C0B9C44DC9FD9AA24EA83D93A"/>
        <w:category>
          <w:name w:val="Général"/>
          <w:gallery w:val="placeholder"/>
        </w:category>
        <w:types>
          <w:type w:val="bbPlcHdr"/>
        </w:types>
        <w:behaviors>
          <w:behavior w:val="content"/>
        </w:behaviors>
        <w:guid w:val="{993B668B-76F4-43B5-9B5E-FAD01E8BB89F}"/>
      </w:docPartPr>
      <w:docPartBody>
        <w:p w:rsidR="003A3228" w:rsidRDefault="003A3228" w:rsidP="003A3228">
          <w:pPr>
            <w:pStyle w:val="53E7916C0B9C44DC9FD9AA24EA83D93A"/>
          </w:pPr>
          <w:r w:rsidRPr="00A22DDD">
            <w:rPr>
              <w:rFonts w:ascii="Arial Nova Cond" w:eastAsia="Times New Roman" w:hAnsi="Arial Nova Cond" w:cs="Arial"/>
              <w:color w:val="595959"/>
              <w:sz w:val="21"/>
              <w:szCs w:val="21"/>
              <w:shd w:val="clear" w:color="auto" w:fill="F2F2F2"/>
            </w:rPr>
            <w:t>______</w:t>
          </w:r>
        </w:p>
      </w:docPartBody>
    </w:docPart>
    <w:docPart>
      <w:docPartPr>
        <w:name w:val="BB35B661946E403CB27ED40340DC7BFE"/>
        <w:category>
          <w:name w:val="Général"/>
          <w:gallery w:val="placeholder"/>
        </w:category>
        <w:types>
          <w:type w:val="bbPlcHdr"/>
        </w:types>
        <w:behaviors>
          <w:behavior w:val="content"/>
        </w:behaviors>
        <w:guid w:val="{CF1F6FD0-123E-4223-AD51-D0DACC390D39}"/>
      </w:docPartPr>
      <w:docPartBody>
        <w:p w:rsidR="003A3228" w:rsidRDefault="003A3228" w:rsidP="003A3228">
          <w:pPr>
            <w:pStyle w:val="BB35B661946E403CB27ED40340DC7BFE"/>
          </w:pPr>
          <w:r w:rsidRPr="00C6450F">
            <w:rPr>
              <w:rFonts w:ascii="Arial Nova Cond" w:eastAsia="Times New Roman" w:hAnsi="Arial Nova Cond" w:cs="Times New Roman"/>
              <w:color w:val="595959"/>
              <w:shd w:val="clear" w:color="auto" w:fill="F2F2F2"/>
            </w:rPr>
            <w:t>_ _/_ _/_ _ _ _</w:t>
          </w:r>
        </w:p>
      </w:docPartBody>
    </w:docPart>
    <w:docPart>
      <w:docPartPr>
        <w:name w:val="1BCC368F1A8940B4B8C1F330FD6AA2D0"/>
        <w:category>
          <w:name w:val="Général"/>
          <w:gallery w:val="placeholder"/>
        </w:category>
        <w:types>
          <w:type w:val="bbPlcHdr"/>
        </w:types>
        <w:behaviors>
          <w:behavior w:val="content"/>
        </w:behaviors>
        <w:guid w:val="{40C333BB-405A-4636-BAEA-F806347A8E39}"/>
      </w:docPartPr>
      <w:docPartBody>
        <w:p w:rsidR="003A3228" w:rsidRDefault="003A3228" w:rsidP="003A3228">
          <w:pPr>
            <w:pStyle w:val="1BCC368F1A8940B4B8C1F330FD6AA2D0"/>
          </w:pPr>
          <w:r w:rsidRPr="00C6450F">
            <w:rPr>
              <w:rFonts w:ascii="Arial Nova Cond" w:eastAsia="Times New Roman" w:hAnsi="Arial Nova Cond" w:cs="Times New Roman"/>
              <w:color w:val="595959"/>
              <w:shd w:val="clear" w:color="auto" w:fill="F2F2F2"/>
            </w:rPr>
            <w:t>_ _/_ _/_ _ _ _</w:t>
          </w:r>
        </w:p>
      </w:docPartBody>
    </w:docPart>
    <w:docPart>
      <w:docPartPr>
        <w:name w:val="EC92E54EF0924DBE96FA88968803ACCB"/>
        <w:category>
          <w:name w:val="Général"/>
          <w:gallery w:val="placeholder"/>
        </w:category>
        <w:types>
          <w:type w:val="bbPlcHdr"/>
        </w:types>
        <w:behaviors>
          <w:behavior w:val="content"/>
        </w:behaviors>
        <w:guid w:val="{39E810B0-BD9A-4332-9A72-06334D55505A}"/>
      </w:docPartPr>
      <w:docPartBody>
        <w:p w:rsidR="003A3228" w:rsidRDefault="003A3228" w:rsidP="003A3228">
          <w:pPr>
            <w:pStyle w:val="EC92E54EF0924DBE96FA88968803ACCB"/>
          </w:pPr>
          <w:r w:rsidRPr="00A22DDD">
            <w:rPr>
              <w:rFonts w:ascii="Arial Nova Cond" w:eastAsia="Times New Roman" w:hAnsi="Arial Nova Cond" w:cs="Arial"/>
              <w:color w:val="595959"/>
              <w:sz w:val="21"/>
              <w:szCs w:val="21"/>
              <w:shd w:val="clear" w:color="auto" w:fill="F2F2F2"/>
            </w:rPr>
            <w:t>______</w:t>
          </w:r>
        </w:p>
      </w:docPartBody>
    </w:docPart>
    <w:docPart>
      <w:docPartPr>
        <w:name w:val="F04A2D5E0E5144BEBBA6973D95C81E64"/>
        <w:category>
          <w:name w:val="Général"/>
          <w:gallery w:val="placeholder"/>
        </w:category>
        <w:types>
          <w:type w:val="bbPlcHdr"/>
        </w:types>
        <w:behaviors>
          <w:behavior w:val="content"/>
        </w:behaviors>
        <w:guid w:val="{1DA15CB2-39FC-49EA-AC3E-0F1FD2250882}"/>
      </w:docPartPr>
      <w:docPartBody>
        <w:p w:rsidR="003A3228" w:rsidRDefault="003A3228" w:rsidP="003A3228">
          <w:pPr>
            <w:pStyle w:val="F04A2D5E0E5144BEBBA6973D95C81E64"/>
          </w:pPr>
          <w:r w:rsidRPr="00A22DDD">
            <w:rPr>
              <w:rFonts w:ascii="Arial Nova Cond" w:eastAsia="Times New Roman" w:hAnsi="Arial Nova Cond" w:cs="Arial"/>
              <w:color w:val="595959"/>
              <w:sz w:val="21"/>
              <w:szCs w:val="21"/>
              <w:shd w:val="clear" w:color="auto" w:fill="F2F2F2"/>
            </w:rPr>
            <w:t>______</w:t>
          </w:r>
        </w:p>
      </w:docPartBody>
    </w:docPart>
    <w:docPart>
      <w:docPartPr>
        <w:name w:val="2FF68D008FF344888B38CA0D4FA0C428"/>
        <w:category>
          <w:name w:val="Général"/>
          <w:gallery w:val="placeholder"/>
        </w:category>
        <w:types>
          <w:type w:val="bbPlcHdr"/>
        </w:types>
        <w:behaviors>
          <w:behavior w:val="content"/>
        </w:behaviors>
        <w:guid w:val="{3D660311-679E-4E01-AC15-60D2C1D977B7}"/>
      </w:docPartPr>
      <w:docPartBody>
        <w:p w:rsidR="003A3228" w:rsidRDefault="003A3228" w:rsidP="003A3228">
          <w:pPr>
            <w:pStyle w:val="2FF68D008FF344888B38CA0D4FA0C428"/>
          </w:pPr>
          <w:r w:rsidRPr="00A22DDD">
            <w:rPr>
              <w:rFonts w:ascii="Arial Nova Cond" w:eastAsia="Times New Roman" w:hAnsi="Arial Nova Cond" w:cs="Arial"/>
              <w:color w:val="595959"/>
              <w:sz w:val="21"/>
              <w:szCs w:val="21"/>
              <w:shd w:val="clear" w:color="auto" w:fill="F2F2F2"/>
            </w:rPr>
            <w:t>______</w:t>
          </w:r>
        </w:p>
      </w:docPartBody>
    </w:docPart>
    <w:docPart>
      <w:docPartPr>
        <w:name w:val="519D31BC3F064AEF9868515D8D63FE86"/>
        <w:category>
          <w:name w:val="Général"/>
          <w:gallery w:val="placeholder"/>
        </w:category>
        <w:types>
          <w:type w:val="bbPlcHdr"/>
        </w:types>
        <w:behaviors>
          <w:behavior w:val="content"/>
        </w:behaviors>
        <w:guid w:val="{EEB2CBF8-2628-4F32-AF3A-CD1DE056B529}"/>
      </w:docPartPr>
      <w:docPartBody>
        <w:p w:rsidR="003A3228" w:rsidRDefault="003A3228" w:rsidP="003A3228">
          <w:pPr>
            <w:pStyle w:val="519D31BC3F064AEF9868515D8D63FE86"/>
          </w:pPr>
          <w:r w:rsidRPr="00C6450F">
            <w:rPr>
              <w:rFonts w:ascii="Arial Nova Cond" w:eastAsia="Times New Roman" w:hAnsi="Arial Nova Cond" w:cs="Times New Roman"/>
              <w:color w:val="595959"/>
              <w:shd w:val="clear" w:color="auto" w:fill="F2F2F2"/>
            </w:rPr>
            <w:t>_ _/_ _/_ _ _ _</w:t>
          </w:r>
        </w:p>
      </w:docPartBody>
    </w:docPart>
    <w:docPart>
      <w:docPartPr>
        <w:name w:val="72A4DACF69F8496DBFD924649C8ABD39"/>
        <w:category>
          <w:name w:val="Général"/>
          <w:gallery w:val="placeholder"/>
        </w:category>
        <w:types>
          <w:type w:val="bbPlcHdr"/>
        </w:types>
        <w:behaviors>
          <w:behavior w:val="content"/>
        </w:behaviors>
        <w:guid w:val="{4DBAE8D6-407E-49D2-BE5A-7EFC9EF46E69}"/>
      </w:docPartPr>
      <w:docPartBody>
        <w:p w:rsidR="003A3228" w:rsidRDefault="003A3228" w:rsidP="003A3228">
          <w:pPr>
            <w:pStyle w:val="72A4DACF69F8496DBFD924649C8ABD39"/>
          </w:pPr>
          <w:r w:rsidRPr="00C6450F">
            <w:rPr>
              <w:rFonts w:ascii="Arial Nova Cond" w:eastAsia="Times New Roman" w:hAnsi="Arial Nova Cond" w:cs="Times New Roman"/>
              <w:color w:val="595959"/>
              <w:shd w:val="clear" w:color="auto" w:fill="F2F2F2"/>
            </w:rPr>
            <w:t>_ _/_ _/_ _ _ _</w:t>
          </w:r>
        </w:p>
      </w:docPartBody>
    </w:docPart>
    <w:docPart>
      <w:docPartPr>
        <w:name w:val="81D75889C17A416B8A2B06D5477B2814"/>
        <w:category>
          <w:name w:val="Général"/>
          <w:gallery w:val="placeholder"/>
        </w:category>
        <w:types>
          <w:type w:val="bbPlcHdr"/>
        </w:types>
        <w:behaviors>
          <w:behavior w:val="content"/>
        </w:behaviors>
        <w:guid w:val="{DA12C52C-1E32-467D-86D3-750C39FDA77D}"/>
      </w:docPartPr>
      <w:docPartBody>
        <w:p w:rsidR="003A3228" w:rsidRDefault="003A3228" w:rsidP="003A3228">
          <w:pPr>
            <w:pStyle w:val="81D75889C17A416B8A2B06D5477B2814"/>
          </w:pPr>
          <w:r w:rsidRPr="00A22DDD">
            <w:rPr>
              <w:rFonts w:ascii="Arial Nova Cond" w:eastAsia="Times New Roman" w:hAnsi="Arial Nova Cond" w:cs="Arial"/>
              <w:color w:val="595959"/>
              <w:sz w:val="21"/>
              <w:szCs w:val="21"/>
              <w:shd w:val="clear" w:color="auto" w:fill="F2F2F2"/>
            </w:rPr>
            <w:t>______</w:t>
          </w:r>
        </w:p>
      </w:docPartBody>
    </w:docPart>
    <w:docPart>
      <w:docPartPr>
        <w:name w:val="330AB4E669C14A65A3950F1EED726E46"/>
        <w:category>
          <w:name w:val="Général"/>
          <w:gallery w:val="placeholder"/>
        </w:category>
        <w:types>
          <w:type w:val="bbPlcHdr"/>
        </w:types>
        <w:behaviors>
          <w:behavior w:val="content"/>
        </w:behaviors>
        <w:guid w:val="{7BAE995E-6B59-4E3E-8076-E2895494BDE2}"/>
      </w:docPartPr>
      <w:docPartBody>
        <w:p w:rsidR="003A3228" w:rsidRDefault="003A3228" w:rsidP="003A3228">
          <w:pPr>
            <w:pStyle w:val="330AB4E669C14A65A3950F1EED726E46"/>
          </w:pPr>
          <w:r w:rsidRPr="00A22DDD">
            <w:rPr>
              <w:rFonts w:ascii="Arial Nova Cond" w:eastAsia="Times New Roman" w:hAnsi="Arial Nova Cond" w:cs="Arial"/>
              <w:color w:val="595959"/>
              <w:sz w:val="21"/>
              <w:szCs w:val="21"/>
              <w:shd w:val="clear" w:color="auto" w:fill="F2F2F2"/>
            </w:rPr>
            <w:t>______</w:t>
          </w:r>
        </w:p>
      </w:docPartBody>
    </w:docPart>
    <w:docPart>
      <w:docPartPr>
        <w:name w:val="24E0EDD8C4194CB3A99C231DA3820936"/>
        <w:category>
          <w:name w:val="Général"/>
          <w:gallery w:val="placeholder"/>
        </w:category>
        <w:types>
          <w:type w:val="bbPlcHdr"/>
        </w:types>
        <w:behaviors>
          <w:behavior w:val="content"/>
        </w:behaviors>
        <w:guid w:val="{AA914C04-BEA8-47EE-820C-C232D6249556}"/>
      </w:docPartPr>
      <w:docPartBody>
        <w:p w:rsidR="003A3228" w:rsidRDefault="003A3228" w:rsidP="003A3228">
          <w:pPr>
            <w:pStyle w:val="24E0EDD8C4194CB3A99C231DA3820936"/>
          </w:pPr>
          <w:r w:rsidRPr="00A22DDD">
            <w:rPr>
              <w:rFonts w:ascii="Arial Nova Cond" w:eastAsia="Times New Roman" w:hAnsi="Arial Nova Cond" w:cs="Arial"/>
              <w:color w:val="595959"/>
              <w:sz w:val="21"/>
              <w:szCs w:val="21"/>
              <w:shd w:val="clear" w:color="auto" w:fill="F2F2F2"/>
            </w:rPr>
            <w:t>______</w:t>
          </w:r>
        </w:p>
      </w:docPartBody>
    </w:docPart>
    <w:docPart>
      <w:docPartPr>
        <w:name w:val="306E72F701DD494F9DA464E4BB78F04C"/>
        <w:category>
          <w:name w:val="Général"/>
          <w:gallery w:val="placeholder"/>
        </w:category>
        <w:types>
          <w:type w:val="bbPlcHdr"/>
        </w:types>
        <w:behaviors>
          <w:behavior w:val="content"/>
        </w:behaviors>
        <w:guid w:val="{5A7A0C5D-9121-4FF8-88F1-7334F4D26B45}"/>
      </w:docPartPr>
      <w:docPartBody>
        <w:p w:rsidR="003A3228" w:rsidRDefault="003A3228" w:rsidP="003A3228">
          <w:pPr>
            <w:pStyle w:val="306E72F701DD494F9DA464E4BB78F04C"/>
          </w:pPr>
          <w:r w:rsidRPr="00C6450F">
            <w:rPr>
              <w:rFonts w:ascii="Arial Nova Cond" w:eastAsia="Times New Roman" w:hAnsi="Arial Nova Cond" w:cs="Times New Roman"/>
              <w:color w:val="595959"/>
              <w:shd w:val="clear" w:color="auto" w:fill="F2F2F2"/>
            </w:rPr>
            <w:t>_ _/_ _/_ _ _ _</w:t>
          </w:r>
        </w:p>
      </w:docPartBody>
    </w:docPart>
    <w:docPart>
      <w:docPartPr>
        <w:name w:val="D1849D46169A4A52BD954BC08CBE479A"/>
        <w:category>
          <w:name w:val="Général"/>
          <w:gallery w:val="placeholder"/>
        </w:category>
        <w:types>
          <w:type w:val="bbPlcHdr"/>
        </w:types>
        <w:behaviors>
          <w:behavior w:val="content"/>
        </w:behaviors>
        <w:guid w:val="{51AD3CA1-57DB-49BD-AAA9-7130BD78848B}"/>
      </w:docPartPr>
      <w:docPartBody>
        <w:p w:rsidR="003A3228" w:rsidRDefault="003A3228" w:rsidP="003A3228">
          <w:pPr>
            <w:pStyle w:val="D1849D46169A4A52BD954BC08CBE479A"/>
          </w:pPr>
          <w:r w:rsidRPr="00C6450F">
            <w:rPr>
              <w:rFonts w:ascii="Arial Nova Cond" w:eastAsia="Times New Roman" w:hAnsi="Arial Nova Cond" w:cs="Times New Roman"/>
              <w:color w:val="595959"/>
              <w:shd w:val="clear" w:color="auto" w:fill="F2F2F2"/>
            </w:rPr>
            <w:t>_ _/_ _/_ _ _ _</w:t>
          </w:r>
        </w:p>
      </w:docPartBody>
    </w:docPart>
    <w:docPart>
      <w:docPartPr>
        <w:name w:val="26B9C2EDCDD740059DB5D05D216C54D3"/>
        <w:category>
          <w:name w:val="Général"/>
          <w:gallery w:val="placeholder"/>
        </w:category>
        <w:types>
          <w:type w:val="bbPlcHdr"/>
        </w:types>
        <w:behaviors>
          <w:behavior w:val="content"/>
        </w:behaviors>
        <w:guid w:val="{19D55341-F633-41E7-9CD3-2F13BDFC05D9}"/>
      </w:docPartPr>
      <w:docPartBody>
        <w:p w:rsidR="003A3228" w:rsidRDefault="003A3228" w:rsidP="003A3228">
          <w:pPr>
            <w:pStyle w:val="26B9C2EDCDD740059DB5D05D216C54D3"/>
          </w:pPr>
          <w:r w:rsidRPr="00A22DDD">
            <w:rPr>
              <w:rFonts w:ascii="Arial Nova Cond" w:eastAsia="Times New Roman" w:hAnsi="Arial Nova Cond" w:cs="Arial"/>
              <w:color w:val="595959"/>
              <w:sz w:val="21"/>
              <w:szCs w:val="21"/>
              <w:shd w:val="clear" w:color="auto" w:fill="F2F2F2"/>
            </w:rPr>
            <w:t>______</w:t>
          </w:r>
        </w:p>
      </w:docPartBody>
    </w:docPart>
    <w:docPart>
      <w:docPartPr>
        <w:name w:val="71B4C469B8E744AE8584A75A2963AC94"/>
        <w:category>
          <w:name w:val="Général"/>
          <w:gallery w:val="placeholder"/>
        </w:category>
        <w:types>
          <w:type w:val="bbPlcHdr"/>
        </w:types>
        <w:behaviors>
          <w:behavior w:val="content"/>
        </w:behaviors>
        <w:guid w:val="{F26AFC63-4CA5-4132-937C-4A8A341919DC}"/>
      </w:docPartPr>
      <w:docPartBody>
        <w:p w:rsidR="003A3228" w:rsidRDefault="003A3228" w:rsidP="003A3228">
          <w:pPr>
            <w:pStyle w:val="71B4C469B8E744AE8584A75A2963AC94"/>
          </w:pPr>
          <w:r w:rsidRPr="00A22DDD">
            <w:rPr>
              <w:rFonts w:ascii="Arial Nova Cond" w:eastAsia="Times New Roman" w:hAnsi="Arial Nova Cond" w:cs="Arial"/>
              <w:color w:val="595959"/>
              <w:sz w:val="21"/>
              <w:szCs w:val="21"/>
              <w:shd w:val="clear" w:color="auto" w:fill="F2F2F2"/>
            </w:rPr>
            <w:t>______</w:t>
          </w:r>
        </w:p>
      </w:docPartBody>
    </w:docPart>
    <w:docPart>
      <w:docPartPr>
        <w:name w:val="9D14B6954EA349009397453B0F6A6C42"/>
        <w:category>
          <w:name w:val="Général"/>
          <w:gallery w:val="placeholder"/>
        </w:category>
        <w:types>
          <w:type w:val="bbPlcHdr"/>
        </w:types>
        <w:behaviors>
          <w:behavior w:val="content"/>
        </w:behaviors>
        <w:guid w:val="{00F91605-7D24-4959-A793-EBC66C11C2F6}"/>
      </w:docPartPr>
      <w:docPartBody>
        <w:p w:rsidR="003A3228" w:rsidRDefault="003A3228" w:rsidP="003A3228">
          <w:pPr>
            <w:pStyle w:val="9D14B6954EA349009397453B0F6A6C42"/>
          </w:pPr>
          <w:r w:rsidRPr="00A22DDD">
            <w:rPr>
              <w:rFonts w:ascii="Arial Nova Cond" w:eastAsia="Times New Roman" w:hAnsi="Arial Nova Cond" w:cs="Arial"/>
              <w:color w:val="595959"/>
              <w:sz w:val="21"/>
              <w:szCs w:val="21"/>
              <w:shd w:val="clear" w:color="auto" w:fill="F2F2F2"/>
            </w:rPr>
            <w:t>______</w:t>
          </w:r>
        </w:p>
      </w:docPartBody>
    </w:docPart>
    <w:docPart>
      <w:docPartPr>
        <w:name w:val="D58F9DE79A904F9EB0DA389F2EE9FEAD"/>
        <w:category>
          <w:name w:val="Général"/>
          <w:gallery w:val="placeholder"/>
        </w:category>
        <w:types>
          <w:type w:val="bbPlcHdr"/>
        </w:types>
        <w:behaviors>
          <w:behavior w:val="content"/>
        </w:behaviors>
        <w:guid w:val="{B5EF0C8B-4AF6-4984-9FA3-3322A364FAC4}"/>
      </w:docPartPr>
      <w:docPartBody>
        <w:p w:rsidR="003A3228" w:rsidRDefault="003A3228" w:rsidP="003A3228">
          <w:pPr>
            <w:pStyle w:val="D58F9DE79A904F9EB0DA389F2EE9FEAD"/>
          </w:pPr>
          <w:r w:rsidRPr="00C6450F">
            <w:rPr>
              <w:rFonts w:ascii="Arial Nova Cond" w:eastAsia="Times New Roman" w:hAnsi="Arial Nova Cond" w:cs="Times New Roman"/>
              <w:color w:val="595959"/>
              <w:shd w:val="clear" w:color="auto" w:fill="F2F2F2"/>
            </w:rPr>
            <w:t>_ _/_ _/_ _ _ _</w:t>
          </w:r>
        </w:p>
      </w:docPartBody>
    </w:docPart>
    <w:docPart>
      <w:docPartPr>
        <w:name w:val="DF6A3304740F41889CEC22261CD52651"/>
        <w:category>
          <w:name w:val="Général"/>
          <w:gallery w:val="placeholder"/>
        </w:category>
        <w:types>
          <w:type w:val="bbPlcHdr"/>
        </w:types>
        <w:behaviors>
          <w:behavior w:val="content"/>
        </w:behaviors>
        <w:guid w:val="{F2CA2094-C5F9-4084-BDC7-628A55D2957C}"/>
      </w:docPartPr>
      <w:docPartBody>
        <w:p w:rsidR="003A3228" w:rsidRDefault="003A3228" w:rsidP="003A3228">
          <w:pPr>
            <w:pStyle w:val="DF6A3304740F41889CEC22261CD52651"/>
          </w:pPr>
          <w:r w:rsidRPr="00C6450F">
            <w:rPr>
              <w:rFonts w:ascii="Arial Nova Cond" w:eastAsia="Times New Roman" w:hAnsi="Arial Nova Cond" w:cs="Times New Roman"/>
              <w:color w:val="595959"/>
              <w:shd w:val="clear" w:color="auto" w:fill="F2F2F2"/>
            </w:rPr>
            <w:t>_ _/_ _/_ _ _ _</w:t>
          </w:r>
        </w:p>
      </w:docPartBody>
    </w:docPart>
    <w:docPart>
      <w:docPartPr>
        <w:name w:val="334E68F8E6AF49A4A4FECFA4EB40E3C9"/>
        <w:category>
          <w:name w:val="Général"/>
          <w:gallery w:val="placeholder"/>
        </w:category>
        <w:types>
          <w:type w:val="bbPlcHdr"/>
        </w:types>
        <w:behaviors>
          <w:behavior w:val="content"/>
        </w:behaviors>
        <w:guid w:val="{11904A69-A90A-4C7F-971E-FADACE80DB8E}"/>
      </w:docPartPr>
      <w:docPartBody>
        <w:p w:rsidR="003A3228" w:rsidRDefault="003A3228" w:rsidP="003A3228">
          <w:pPr>
            <w:pStyle w:val="334E68F8E6AF49A4A4FECFA4EB40E3C9"/>
          </w:pPr>
          <w:r w:rsidRPr="00A22DDD">
            <w:rPr>
              <w:rFonts w:ascii="Arial Nova Cond" w:eastAsia="Times New Roman" w:hAnsi="Arial Nova Cond" w:cs="Arial"/>
              <w:color w:val="595959"/>
              <w:sz w:val="21"/>
              <w:szCs w:val="21"/>
              <w:shd w:val="clear" w:color="auto" w:fill="F2F2F2"/>
            </w:rPr>
            <w:t>______</w:t>
          </w:r>
        </w:p>
      </w:docPartBody>
    </w:docPart>
    <w:docPart>
      <w:docPartPr>
        <w:name w:val="7462A2124F674945A027C66F1EC8C2D8"/>
        <w:category>
          <w:name w:val="Général"/>
          <w:gallery w:val="placeholder"/>
        </w:category>
        <w:types>
          <w:type w:val="bbPlcHdr"/>
        </w:types>
        <w:behaviors>
          <w:behavior w:val="content"/>
        </w:behaviors>
        <w:guid w:val="{876407C1-47E8-4E82-9D25-82B7035D70A4}"/>
      </w:docPartPr>
      <w:docPartBody>
        <w:p w:rsidR="003A3228" w:rsidRDefault="003A3228" w:rsidP="003A3228">
          <w:pPr>
            <w:pStyle w:val="7462A2124F674945A027C66F1EC8C2D8"/>
          </w:pPr>
          <w:r w:rsidRPr="00A22DDD">
            <w:rPr>
              <w:rFonts w:ascii="Arial Nova Cond" w:eastAsia="Times New Roman" w:hAnsi="Arial Nova Cond" w:cs="Arial"/>
              <w:color w:val="595959"/>
              <w:sz w:val="21"/>
              <w:szCs w:val="21"/>
              <w:shd w:val="clear" w:color="auto" w:fill="F2F2F2"/>
            </w:rPr>
            <w:t>______</w:t>
          </w:r>
        </w:p>
      </w:docPartBody>
    </w:docPart>
    <w:docPart>
      <w:docPartPr>
        <w:name w:val="6ABDB5766ED24CF4B91020EF763682F5"/>
        <w:category>
          <w:name w:val="Général"/>
          <w:gallery w:val="placeholder"/>
        </w:category>
        <w:types>
          <w:type w:val="bbPlcHdr"/>
        </w:types>
        <w:behaviors>
          <w:behavior w:val="content"/>
        </w:behaviors>
        <w:guid w:val="{BE67059A-1819-42F6-8734-DE8AD4040534}"/>
      </w:docPartPr>
      <w:docPartBody>
        <w:p w:rsidR="003A3228" w:rsidRDefault="003A3228" w:rsidP="003A3228">
          <w:pPr>
            <w:pStyle w:val="6ABDB5766ED24CF4B91020EF763682F5"/>
          </w:pPr>
          <w:r w:rsidRPr="00A22DDD">
            <w:rPr>
              <w:rFonts w:ascii="Arial Nova Cond" w:eastAsia="Times New Roman" w:hAnsi="Arial Nova Cond" w:cs="Arial"/>
              <w:color w:val="595959"/>
              <w:sz w:val="21"/>
              <w:szCs w:val="21"/>
              <w:shd w:val="clear" w:color="auto" w:fill="F2F2F2"/>
            </w:rPr>
            <w:t>______</w:t>
          </w:r>
        </w:p>
      </w:docPartBody>
    </w:docPart>
    <w:docPart>
      <w:docPartPr>
        <w:name w:val="F6E158A1FC3A405DB383CFA75B5F8AF8"/>
        <w:category>
          <w:name w:val="Général"/>
          <w:gallery w:val="placeholder"/>
        </w:category>
        <w:types>
          <w:type w:val="bbPlcHdr"/>
        </w:types>
        <w:behaviors>
          <w:behavior w:val="content"/>
        </w:behaviors>
        <w:guid w:val="{2B4289EA-3DD8-4CD4-8378-39FA03BDA0B1}"/>
      </w:docPartPr>
      <w:docPartBody>
        <w:p w:rsidR="003A3228" w:rsidRDefault="003A3228" w:rsidP="003A3228">
          <w:pPr>
            <w:pStyle w:val="F6E158A1FC3A405DB383CFA75B5F8AF8"/>
          </w:pPr>
          <w:r w:rsidRPr="00C6450F">
            <w:rPr>
              <w:rFonts w:ascii="Arial Nova Cond" w:eastAsia="Times New Roman" w:hAnsi="Arial Nova Cond" w:cs="Times New Roman"/>
              <w:color w:val="595959"/>
              <w:shd w:val="clear" w:color="auto" w:fill="F2F2F2"/>
            </w:rPr>
            <w:t>_ _/_ _/_ _ _ _</w:t>
          </w:r>
        </w:p>
      </w:docPartBody>
    </w:docPart>
    <w:docPart>
      <w:docPartPr>
        <w:name w:val="5B9CDBA64D2B4EE4A326D194C107B6F2"/>
        <w:category>
          <w:name w:val="Général"/>
          <w:gallery w:val="placeholder"/>
        </w:category>
        <w:types>
          <w:type w:val="bbPlcHdr"/>
        </w:types>
        <w:behaviors>
          <w:behavior w:val="content"/>
        </w:behaviors>
        <w:guid w:val="{C3CB41B7-E325-4C95-890A-36115EAB739F}"/>
      </w:docPartPr>
      <w:docPartBody>
        <w:p w:rsidR="003A3228" w:rsidRDefault="003A3228" w:rsidP="003A3228">
          <w:pPr>
            <w:pStyle w:val="5B9CDBA64D2B4EE4A326D194C107B6F2"/>
          </w:pPr>
          <w:r w:rsidRPr="00C6450F">
            <w:rPr>
              <w:rFonts w:ascii="Arial Nova Cond" w:eastAsia="Times New Roman" w:hAnsi="Arial Nova Cond" w:cs="Times New Roman"/>
              <w:color w:val="595959"/>
              <w:shd w:val="clear" w:color="auto" w:fill="F2F2F2"/>
            </w:rPr>
            <w:t>_ _/_ _/_ _ _ _</w:t>
          </w:r>
        </w:p>
      </w:docPartBody>
    </w:docPart>
    <w:docPart>
      <w:docPartPr>
        <w:name w:val="488D55B359294ABFB0957FE51EDFAE6F"/>
        <w:category>
          <w:name w:val="Général"/>
          <w:gallery w:val="placeholder"/>
        </w:category>
        <w:types>
          <w:type w:val="bbPlcHdr"/>
        </w:types>
        <w:behaviors>
          <w:behavior w:val="content"/>
        </w:behaviors>
        <w:guid w:val="{CABCE8B1-AC2D-4C56-97F7-D93453D899C9}"/>
      </w:docPartPr>
      <w:docPartBody>
        <w:p w:rsidR="003A3228" w:rsidRDefault="003A3228" w:rsidP="003A3228">
          <w:pPr>
            <w:pStyle w:val="488D55B359294ABFB0957FE51EDFAE6F"/>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29CFF373F44B442A8C0F01C246B90D82"/>
        <w:category>
          <w:name w:val="Général"/>
          <w:gallery w:val="placeholder"/>
        </w:category>
        <w:types>
          <w:type w:val="bbPlcHdr"/>
        </w:types>
        <w:behaviors>
          <w:behavior w:val="content"/>
        </w:behaviors>
        <w:guid w:val="{A1BBA3AA-7F59-4FD1-A151-04659DAF13CF}"/>
      </w:docPartPr>
      <w:docPartBody>
        <w:p w:rsidR="003A3228" w:rsidRDefault="003A3228" w:rsidP="003A3228">
          <w:pPr>
            <w:pStyle w:val="29CFF373F44B442A8C0F01C246B90D82"/>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77C3A4A0DA384DBF897F7C1DC0219DB4"/>
        <w:category>
          <w:name w:val="Général"/>
          <w:gallery w:val="placeholder"/>
        </w:category>
        <w:types>
          <w:type w:val="bbPlcHdr"/>
        </w:types>
        <w:behaviors>
          <w:behavior w:val="content"/>
        </w:behaviors>
        <w:guid w:val="{B4399204-EA0A-4886-8D12-A67F5D816993}"/>
      </w:docPartPr>
      <w:docPartBody>
        <w:p w:rsidR="003A3228" w:rsidRDefault="003A3228" w:rsidP="003A3228">
          <w:pPr>
            <w:pStyle w:val="77C3A4A0DA384DBF897F7C1DC0219DB4"/>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D31D01DA579B4CCDA69B01D8D89B129E"/>
        <w:category>
          <w:name w:val="Général"/>
          <w:gallery w:val="placeholder"/>
        </w:category>
        <w:types>
          <w:type w:val="bbPlcHdr"/>
        </w:types>
        <w:behaviors>
          <w:behavior w:val="content"/>
        </w:behaviors>
        <w:guid w:val="{E879E755-AF24-4A9E-8826-538DE9B11217}"/>
      </w:docPartPr>
      <w:docPartBody>
        <w:p w:rsidR="003A3228" w:rsidRDefault="003A3228" w:rsidP="003A3228">
          <w:pPr>
            <w:pStyle w:val="D31D01DA579B4CCDA69B01D8D89B129E"/>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F7FE21AF41B04C6CB31124D4C7A2D0AC"/>
        <w:category>
          <w:name w:val="Général"/>
          <w:gallery w:val="placeholder"/>
        </w:category>
        <w:types>
          <w:type w:val="bbPlcHdr"/>
        </w:types>
        <w:behaviors>
          <w:behavior w:val="content"/>
        </w:behaviors>
        <w:guid w:val="{9246CB50-134E-481D-B16C-1D94C6B56F5B}"/>
      </w:docPartPr>
      <w:docPartBody>
        <w:p w:rsidR="003A3228" w:rsidRDefault="003A3228" w:rsidP="003A3228">
          <w:pPr>
            <w:pStyle w:val="F7FE21AF41B04C6CB31124D4C7A2D0AC"/>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718218BFCF624D94A366A4ECCC656AE4"/>
        <w:category>
          <w:name w:val="Général"/>
          <w:gallery w:val="placeholder"/>
        </w:category>
        <w:types>
          <w:type w:val="bbPlcHdr"/>
        </w:types>
        <w:behaviors>
          <w:behavior w:val="content"/>
        </w:behaviors>
        <w:guid w:val="{63BD179D-CE28-4788-9BD6-59E41EF75FAC}"/>
      </w:docPartPr>
      <w:docPartBody>
        <w:p w:rsidR="003A3228" w:rsidRDefault="003A3228" w:rsidP="003A3228">
          <w:pPr>
            <w:pStyle w:val="718218BFCF624D94A366A4ECCC656AE4"/>
          </w:pPr>
          <w:r w:rsidRPr="003F2BB9">
            <w:rPr>
              <w:rFonts w:ascii="Arial Nova Cond" w:eastAsia="Times New Roman" w:hAnsi="Arial Nova Cond" w:cs="Arial"/>
              <w:color w:val="595959"/>
              <w:sz w:val="21"/>
              <w:szCs w:val="21"/>
              <w:shd w:val="clear" w:color="auto" w:fill="F2F2F2"/>
            </w:rPr>
            <w:t>_______________</w:t>
          </w:r>
          <w:r>
            <w:rPr>
              <w:rFonts w:ascii="Arial Nova Cond" w:eastAsia="Times New Roman" w:hAnsi="Arial Nova Cond" w:cs="Arial"/>
              <w:color w:val="595959"/>
              <w:sz w:val="21"/>
              <w:szCs w:val="21"/>
              <w:shd w:val="clear" w:color="auto" w:fill="F2F2F2"/>
            </w:rPr>
            <w:t>______________________________________________________________________</w:t>
          </w:r>
          <w:r w:rsidRPr="003F2BB9">
            <w:rPr>
              <w:rFonts w:ascii="Arial Nova Cond" w:eastAsia="Times New Roman" w:hAnsi="Arial Nova Cond" w:cs="Arial"/>
              <w:color w:val="595959"/>
              <w:sz w:val="21"/>
              <w:szCs w:val="21"/>
              <w:shd w:val="clear" w:color="auto" w:fill="F2F2F2"/>
            </w:rPr>
            <w:t>_</w:t>
          </w:r>
        </w:p>
      </w:docPartBody>
    </w:docPart>
    <w:docPart>
      <w:docPartPr>
        <w:name w:val="5036BDEFC5654ADD9B88B013E62515E1"/>
        <w:category>
          <w:name w:val="Général"/>
          <w:gallery w:val="placeholder"/>
        </w:category>
        <w:types>
          <w:type w:val="bbPlcHdr"/>
        </w:types>
        <w:behaviors>
          <w:behavior w:val="content"/>
        </w:behaviors>
        <w:guid w:val="{A0EDF092-740E-486F-84E4-3215652A42CE}"/>
      </w:docPartPr>
      <w:docPartBody>
        <w:p w:rsidR="003A3228" w:rsidRDefault="003A3228" w:rsidP="003A3228">
          <w:pPr>
            <w:pStyle w:val="5036BDEFC5654ADD9B88B013E62515E1"/>
          </w:pPr>
          <w:r w:rsidRPr="0093672E">
            <w:rPr>
              <w:rStyle w:val="Mention1"/>
            </w:rPr>
            <w:t>__________________________________________</w:t>
          </w:r>
        </w:p>
      </w:docPartBody>
    </w:docPart>
    <w:docPart>
      <w:docPartPr>
        <w:name w:val="6661FC5834664075A05167E26C2AF8D7"/>
        <w:category>
          <w:name w:val="Général"/>
          <w:gallery w:val="placeholder"/>
        </w:category>
        <w:types>
          <w:type w:val="bbPlcHdr"/>
        </w:types>
        <w:behaviors>
          <w:behavior w:val="content"/>
        </w:behaviors>
        <w:guid w:val="{9D62AF21-CD32-4728-B87C-E71D06F64DE9}"/>
      </w:docPartPr>
      <w:docPartBody>
        <w:p w:rsidR="003A3228" w:rsidRDefault="003A3228" w:rsidP="003A3228">
          <w:pPr>
            <w:pStyle w:val="6661FC5834664075A05167E26C2AF8D7"/>
          </w:pPr>
          <w:r w:rsidRPr="00A22DDD">
            <w:rPr>
              <w:rFonts w:ascii="Arial Nova Cond" w:eastAsia="Times New Roman" w:hAnsi="Arial Nova Cond" w:cs="Arial"/>
              <w:color w:val="595959"/>
              <w:sz w:val="21"/>
              <w:szCs w:val="21"/>
              <w:shd w:val="clear" w:color="auto" w:fill="F2F2F2"/>
            </w:rPr>
            <w:t>______</w:t>
          </w:r>
        </w:p>
      </w:docPartBody>
    </w:docPart>
    <w:docPart>
      <w:docPartPr>
        <w:name w:val="DFE280DD570949CD90E589DFCD953EB4"/>
        <w:category>
          <w:name w:val="Général"/>
          <w:gallery w:val="placeholder"/>
        </w:category>
        <w:types>
          <w:type w:val="bbPlcHdr"/>
        </w:types>
        <w:behaviors>
          <w:behavior w:val="content"/>
        </w:behaviors>
        <w:guid w:val="{0DA4FAFB-709F-4734-A3A9-8B1406E405D9}"/>
      </w:docPartPr>
      <w:docPartBody>
        <w:p w:rsidR="003A3228" w:rsidRDefault="003A3228" w:rsidP="003A3228">
          <w:pPr>
            <w:pStyle w:val="DFE280DD570949CD90E589DFCD953EB4"/>
          </w:pPr>
          <w:r w:rsidRPr="00A22DDD">
            <w:rPr>
              <w:rFonts w:ascii="Arial Nova Cond" w:eastAsia="Times New Roman" w:hAnsi="Arial Nova Cond" w:cs="Arial"/>
              <w:color w:val="595959"/>
              <w:sz w:val="21"/>
              <w:szCs w:val="21"/>
              <w:shd w:val="clear" w:color="auto" w:fill="F2F2F2"/>
            </w:rPr>
            <w:t>______</w:t>
          </w:r>
        </w:p>
      </w:docPartBody>
    </w:docPart>
    <w:docPart>
      <w:docPartPr>
        <w:name w:val="3F8EAFB7A4A442618B6BE786A36B6F04"/>
        <w:category>
          <w:name w:val="Général"/>
          <w:gallery w:val="placeholder"/>
        </w:category>
        <w:types>
          <w:type w:val="bbPlcHdr"/>
        </w:types>
        <w:behaviors>
          <w:behavior w:val="content"/>
        </w:behaviors>
        <w:guid w:val="{8999A65F-8772-4F97-B8FF-252E4444D844}"/>
      </w:docPartPr>
      <w:docPartBody>
        <w:p w:rsidR="003A3228" w:rsidRDefault="003A3228" w:rsidP="003A3228">
          <w:pPr>
            <w:pStyle w:val="3F8EAFB7A4A442618B6BE786A36B6F04"/>
          </w:pPr>
          <w:r w:rsidRPr="00A22DDD">
            <w:rPr>
              <w:rFonts w:ascii="Arial Nova Cond" w:eastAsia="Times New Roman" w:hAnsi="Arial Nova Cond" w:cs="Arial"/>
              <w:color w:val="595959"/>
              <w:sz w:val="21"/>
              <w:szCs w:val="21"/>
              <w:shd w:val="clear" w:color="auto" w:fill="F2F2F2"/>
            </w:rPr>
            <w:t>______</w:t>
          </w:r>
        </w:p>
      </w:docPartBody>
    </w:docPart>
    <w:docPart>
      <w:docPartPr>
        <w:name w:val="D0B297270CC04DD19616BF28345CAA48"/>
        <w:category>
          <w:name w:val="Général"/>
          <w:gallery w:val="placeholder"/>
        </w:category>
        <w:types>
          <w:type w:val="bbPlcHdr"/>
        </w:types>
        <w:behaviors>
          <w:behavior w:val="content"/>
        </w:behaviors>
        <w:guid w:val="{ABE3DFE2-8E15-43FE-831A-06DF35CBC389}"/>
      </w:docPartPr>
      <w:docPartBody>
        <w:p w:rsidR="003A3228" w:rsidRDefault="003A3228" w:rsidP="003A3228">
          <w:pPr>
            <w:pStyle w:val="D0B297270CC04DD19616BF28345CAA48"/>
          </w:pPr>
          <w:r w:rsidRPr="00C6450F">
            <w:rPr>
              <w:rFonts w:ascii="Arial Nova Cond" w:eastAsia="Times New Roman" w:hAnsi="Arial Nova Cond" w:cs="Times New Roman"/>
              <w:color w:val="595959"/>
              <w:shd w:val="clear" w:color="auto" w:fill="F2F2F2"/>
            </w:rPr>
            <w:t>_ _/_ _/_ _ _ _</w:t>
          </w:r>
        </w:p>
      </w:docPartBody>
    </w:docPart>
    <w:docPart>
      <w:docPartPr>
        <w:name w:val="8E1C5A81F1E24F9289AAEED444395BCD"/>
        <w:category>
          <w:name w:val="Général"/>
          <w:gallery w:val="placeholder"/>
        </w:category>
        <w:types>
          <w:type w:val="bbPlcHdr"/>
        </w:types>
        <w:behaviors>
          <w:behavior w:val="content"/>
        </w:behaviors>
        <w:guid w:val="{7FC5D8A3-0EB2-4FF0-8404-1A65226B54A4}"/>
      </w:docPartPr>
      <w:docPartBody>
        <w:p w:rsidR="003A3228" w:rsidRDefault="003A3228" w:rsidP="003A3228">
          <w:pPr>
            <w:pStyle w:val="8E1C5A81F1E24F9289AAEED444395BCD"/>
          </w:pPr>
          <w:r w:rsidRPr="00A22DDD">
            <w:rPr>
              <w:rFonts w:ascii="Arial Nova Cond" w:eastAsia="Times New Roman" w:hAnsi="Arial Nova Cond" w:cs="Arial"/>
              <w:color w:val="595959"/>
              <w:sz w:val="21"/>
              <w:szCs w:val="21"/>
              <w:shd w:val="clear" w:color="auto" w:fill="F2F2F2"/>
            </w:rPr>
            <w:t>______</w:t>
          </w:r>
        </w:p>
      </w:docPartBody>
    </w:docPart>
    <w:docPart>
      <w:docPartPr>
        <w:name w:val="FCD0D142D5A148209B4E29794AB77B75"/>
        <w:category>
          <w:name w:val="Général"/>
          <w:gallery w:val="placeholder"/>
        </w:category>
        <w:types>
          <w:type w:val="bbPlcHdr"/>
        </w:types>
        <w:behaviors>
          <w:behavior w:val="content"/>
        </w:behaviors>
        <w:guid w:val="{B88A8672-B913-4953-974A-77ABECFA2322}"/>
      </w:docPartPr>
      <w:docPartBody>
        <w:p w:rsidR="003A3228" w:rsidRDefault="003A3228" w:rsidP="003A3228">
          <w:pPr>
            <w:pStyle w:val="FCD0D142D5A148209B4E29794AB77B75"/>
          </w:pPr>
          <w:r w:rsidRPr="00A22DDD">
            <w:rPr>
              <w:rFonts w:ascii="Arial Nova Cond" w:eastAsia="Times New Roman" w:hAnsi="Arial Nova Cond" w:cs="Arial"/>
              <w:color w:val="595959"/>
              <w:sz w:val="21"/>
              <w:szCs w:val="21"/>
              <w:shd w:val="clear" w:color="auto" w:fill="F2F2F2"/>
            </w:rPr>
            <w:t>______</w:t>
          </w:r>
        </w:p>
      </w:docPartBody>
    </w:docPart>
    <w:docPart>
      <w:docPartPr>
        <w:name w:val="AC34FD432B2948729F6345721531EEA7"/>
        <w:category>
          <w:name w:val="Général"/>
          <w:gallery w:val="placeholder"/>
        </w:category>
        <w:types>
          <w:type w:val="bbPlcHdr"/>
        </w:types>
        <w:behaviors>
          <w:behavior w:val="content"/>
        </w:behaviors>
        <w:guid w:val="{672C03D7-2797-4535-B89B-70F5289201C5}"/>
      </w:docPartPr>
      <w:docPartBody>
        <w:p w:rsidR="003A3228" w:rsidRDefault="003A3228" w:rsidP="003A3228">
          <w:pPr>
            <w:pStyle w:val="AC34FD432B2948729F6345721531EEA7"/>
          </w:pPr>
          <w:r w:rsidRPr="00C6450F">
            <w:rPr>
              <w:rFonts w:ascii="Arial Nova Cond" w:eastAsia="Times New Roman" w:hAnsi="Arial Nova Cond" w:cs="Times New Roman"/>
              <w:color w:val="595959"/>
              <w:shd w:val="clear" w:color="auto" w:fill="F2F2F2"/>
            </w:rPr>
            <w:t>_ _/_ _/_ _ _ _</w:t>
          </w:r>
        </w:p>
      </w:docPartBody>
    </w:docPart>
    <w:docPart>
      <w:docPartPr>
        <w:name w:val="5A0A55D4413745DD8F37750B5BCA2935"/>
        <w:category>
          <w:name w:val="Général"/>
          <w:gallery w:val="placeholder"/>
        </w:category>
        <w:types>
          <w:type w:val="bbPlcHdr"/>
        </w:types>
        <w:behaviors>
          <w:behavior w:val="content"/>
        </w:behaviors>
        <w:guid w:val="{DC24EE34-823B-4E04-BEF1-27527A3D2C5F}"/>
      </w:docPartPr>
      <w:docPartBody>
        <w:p w:rsidR="003A3228" w:rsidRDefault="003A3228" w:rsidP="003A3228">
          <w:pPr>
            <w:pStyle w:val="5A0A55D4413745DD8F37750B5BCA2935"/>
          </w:pPr>
          <w:r w:rsidRPr="00A22DDD">
            <w:rPr>
              <w:rFonts w:ascii="Arial Nova Cond" w:eastAsia="Times New Roman" w:hAnsi="Arial Nova Cond" w:cs="Arial"/>
              <w:color w:val="595959"/>
              <w:sz w:val="21"/>
              <w:szCs w:val="21"/>
              <w:shd w:val="clear" w:color="auto" w:fill="F2F2F2"/>
            </w:rPr>
            <w:t>______</w:t>
          </w:r>
        </w:p>
      </w:docPartBody>
    </w:docPart>
    <w:docPart>
      <w:docPartPr>
        <w:name w:val="B0C717FB90764A1C8068A2922740F3E5"/>
        <w:category>
          <w:name w:val="Général"/>
          <w:gallery w:val="placeholder"/>
        </w:category>
        <w:types>
          <w:type w:val="bbPlcHdr"/>
        </w:types>
        <w:behaviors>
          <w:behavior w:val="content"/>
        </w:behaviors>
        <w:guid w:val="{CFFD74B4-7069-499F-839C-25D07E79F45B}"/>
      </w:docPartPr>
      <w:docPartBody>
        <w:p w:rsidR="003A3228" w:rsidRDefault="003A3228" w:rsidP="003A3228">
          <w:pPr>
            <w:pStyle w:val="B0C717FB90764A1C8068A2922740F3E5"/>
          </w:pPr>
          <w:r w:rsidRPr="00A22DDD">
            <w:rPr>
              <w:rFonts w:ascii="Arial Nova Cond" w:eastAsia="Times New Roman" w:hAnsi="Arial Nova Cond" w:cs="Arial"/>
              <w:color w:val="595959"/>
              <w:sz w:val="21"/>
              <w:szCs w:val="21"/>
              <w:shd w:val="clear" w:color="auto" w:fill="F2F2F2"/>
            </w:rPr>
            <w:t>______</w:t>
          </w:r>
        </w:p>
      </w:docPartBody>
    </w:docPart>
    <w:docPart>
      <w:docPartPr>
        <w:name w:val="2CE241EDCD8F40318A11FEDB69053385"/>
        <w:category>
          <w:name w:val="Général"/>
          <w:gallery w:val="placeholder"/>
        </w:category>
        <w:types>
          <w:type w:val="bbPlcHdr"/>
        </w:types>
        <w:behaviors>
          <w:behavior w:val="content"/>
        </w:behaviors>
        <w:guid w:val="{5459EBDE-73AE-4E66-A9DF-CE6D8A80FCDE}"/>
      </w:docPartPr>
      <w:docPartBody>
        <w:p w:rsidR="003A3228" w:rsidRDefault="003A3228" w:rsidP="003A3228">
          <w:pPr>
            <w:pStyle w:val="2CE241EDCD8F40318A11FEDB69053385"/>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752E4D0E81134EA091B0E1BE5041AC92"/>
        <w:category>
          <w:name w:val="Général"/>
          <w:gallery w:val="placeholder"/>
        </w:category>
        <w:types>
          <w:type w:val="bbPlcHdr"/>
        </w:types>
        <w:behaviors>
          <w:behavior w:val="content"/>
        </w:behaviors>
        <w:guid w:val="{A8E8613C-DA91-4366-AE21-A341024F2B3A}"/>
      </w:docPartPr>
      <w:docPartBody>
        <w:p w:rsidR="003A3228" w:rsidRDefault="003A3228" w:rsidP="003A3228">
          <w:pPr>
            <w:pStyle w:val="752E4D0E81134EA091B0E1BE5041AC92"/>
          </w:pPr>
          <w:r w:rsidRPr="00C6450F">
            <w:rPr>
              <w:rFonts w:ascii="Arial Nova Cond" w:eastAsia="Times New Roman" w:hAnsi="Arial Nova Cond" w:cs="Times New Roman"/>
              <w:color w:val="595959"/>
              <w:shd w:val="clear" w:color="auto" w:fill="F2F2F2"/>
            </w:rPr>
            <w:t>_ _/_ _/_ _ _ _</w:t>
          </w:r>
        </w:p>
      </w:docPartBody>
    </w:docPart>
    <w:docPart>
      <w:docPartPr>
        <w:name w:val="175C6ECF791546998F448D176B79FC61"/>
        <w:category>
          <w:name w:val="Général"/>
          <w:gallery w:val="placeholder"/>
        </w:category>
        <w:types>
          <w:type w:val="bbPlcHdr"/>
        </w:types>
        <w:behaviors>
          <w:behavior w:val="content"/>
        </w:behaviors>
        <w:guid w:val="{73BFA880-62A0-4FAE-B8E2-6F5301EB7831}"/>
      </w:docPartPr>
      <w:docPartBody>
        <w:p w:rsidR="003A3228" w:rsidRDefault="003A3228" w:rsidP="003A3228">
          <w:pPr>
            <w:pStyle w:val="175C6ECF791546998F448D176B79FC61"/>
          </w:pPr>
          <w:r w:rsidRPr="00C6450F">
            <w:rPr>
              <w:rFonts w:ascii="Arial Nova Cond" w:eastAsia="Times New Roman" w:hAnsi="Arial Nova Cond" w:cs="Times New Roman"/>
              <w:color w:val="595959"/>
              <w:shd w:val="clear" w:color="auto" w:fill="F2F2F2"/>
            </w:rPr>
            <w:t>_ _/_ _/_ _ _ _</w:t>
          </w:r>
        </w:p>
      </w:docPartBody>
    </w:docPart>
    <w:docPart>
      <w:docPartPr>
        <w:name w:val="1F2114B60A8A41C3B8A2573B2EA74DF9"/>
        <w:category>
          <w:name w:val="Général"/>
          <w:gallery w:val="placeholder"/>
        </w:category>
        <w:types>
          <w:type w:val="bbPlcHdr"/>
        </w:types>
        <w:behaviors>
          <w:behavior w:val="content"/>
        </w:behaviors>
        <w:guid w:val="{9F7B4AF0-BAD8-4710-9C3E-02BA4BE6B7BE}"/>
      </w:docPartPr>
      <w:docPartBody>
        <w:p w:rsidR="003A3228" w:rsidRDefault="003A3228" w:rsidP="003A3228">
          <w:pPr>
            <w:pStyle w:val="1F2114B60A8A41C3B8A2573B2EA74DF9"/>
          </w:pPr>
          <w:r w:rsidRPr="00A22DDD">
            <w:rPr>
              <w:rFonts w:ascii="Arial Nova Cond" w:eastAsia="Times New Roman" w:hAnsi="Arial Nova Cond" w:cs="Arial"/>
              <w:color w:val="595959"/>
              <w:sz w:val="21"/>
              <w:szCs w:val="21"/>
              <w:shd w:val="clear" w:color="auto" w:fill="F2F2F2"/>
            </w:rPr>
            <w:t>______</w:t>
          </w:r>
        </w:p>
      </w:docPartBody>
    </w:docPart>
    <w:docPart>
      <w:docPartPr>
        <w:name w:val="A38996BCC77B47B5A4874792F106A7E0"/>
        <w:category>
          <w:name w:val="Général"/>
          <w:gallery w:val="placeholder"/>
        </w:category>
        <w:types>
          <w:type w:val="bbPlcHdr"/>
        </w:types>
        <w:behaviors>
          <w:behavior w:val="content"/>
        </w:behaviors>
        <w:guid w:val="{798B3021-8FCC-4D0E-9A69-B30F8748C534}"/>
      </w:docPartPr>
      <w:docPartBody>
        <w:p w:rsidR="003A3228" w:rsidRDefault="003A3228" w:rsidP="003A3228">
          <w:pPr>
            <w:pStyle w:val="A38996BCC77B47B5A4874792F106A7E0"/>
          </w:pPr>
          <w:r w:rsidRPr="00A22DDD">
            <w:rPr>
              <w:rFonts w:ascii="Arial Nova Cond" w:eastAsia="Times New Roman" w:hAnsi="Arial Nova Cond" w:cs="Arial"/>
              <w:color w:val="595959"/>
              <w:sz w:val="21"/>
              <w:szCs w:val="21"/>
              <w:shd w:val="clear" w:color="auto" w:fill="F2F2F2"/>
            </w:rPr>
            <w:t>______</w:t>
          </w:r>
        </w:p>
      </w:docPartBody>
    </w:docPart>
    <w:docPart>
      <w:docPartPr>
        <w:name w:val="EE4995C86BA4410299EB789FBA4B9682"/>
        <w:category>
          <w:name w:val="Général"/>
          <w:gallery w:val="placeholder"/>
        </w:category>
        <w:types>
          <w:type w:val="bbPlcHdr"/>
        </w:types>
        <w:behaviors>
          <w:behavior w:val="content"/>
        </w:behaviors>
        <w:guid w:val="{3AD79B2E-A4BB-4A7F-974F-7D1CC15C048C}"/>
      </w:docPartPr>
      <w:docPartBody>
        <w:p w:rsidR="003A3228" w:rsidRDefault="003A3228" w:rsidP="003A3228">
          <w:pPr>
            <w:pStyle w:val="EE4995C86BA4410299EB789FBA4B9682"/>
          </w:pPr>
          <w:r w:rsidRPr="00A22DDD">
            <w:rPr>
              <w:rFonts w:ascii="Arial Nova Cond" w:eastAsia="Times New Roman" w:hAnsi="Arial Nova Cond" w:cs="Arial"/>
              <w:color w:val="595959"/>
              <w:sz w:val="21"/>
              <w:szCs w:val="21"/>
              <w:shd w:val="clear" w:color="auto" w:fill="F2F2F2"/>
            </w:rPr>
            <w:t>______</w:t>
          </w:r>
        </w:p>
      </w:docPartBody>
    </w:docPart>
    <w:docPart>
      <w:docPartPr>
        <w:name w:val="DC48CE3948C94315BB84B388185DC9AD"/>
        <w:category>
          <w:name w:val="Général"/>
          <w:gallery w:val="placeholder"/>
        </w:category>
        <w:types>
          <w:type w:val="bbPlcHdr"/>
        </w:types>
        <w:behaviors>
          <w:behavior w:val="content"/>
        </w:behaviors>
        <w:guid w:val="{80C622CE-8367-4131-A33C-32BF2DA76FAE}"/>
      </w:docPartPr>
      <w:docPartBody>
        <w:p w:rsidR="0083272A" w:rsidRDefault="0083272A" w:rsidP="0083272A">
          <w:pPr>
            <w:pStyle w:val="DC48CE3948C94315BB84B388185DC9AD"/>
          </w:pPr>
          <w:r w:rsidRPr="005A1401">
            <w:rPr>
              <w:rStyle w:val="Mention1"/>
              <w:rFonts w:cs="Arial"/>
              <w:sz w:val="21"/>
              <w:szCs w:val="21"/>
            </w:rPr>
            <w:t>Numéro de téléphone.</w:t>
          </w:r>
        </w:p>
      </w:docPartBody>
    </w:docPart>
    <w:docPart>
      <w:docPartPr>
        <w:name w:val="AF6651CD810C4DB39702041BD616FCD6"/>
        <w:category>
          <w:name w:val="Général"/>
          <w:gallery w:val="placeholder"/>
        </w:category>
        <w:types>
          <w:type w:val="bbPlcHdr"/>
        </w:types>
        <w:behaviors>
          <w:behavior w:val="content"/>
        </w:behaviors>
        <w:guid w:val="{51533330-6BD1-4202-BCCC-F38B2F8726F3}"/>
      </w:docPartPr>
      <w:docPartBody>
        <w:p w:rsidR="0083272A" w:rsidRDefault="0083272A" w:rsidP="0083272A">
          <w:pPr>
            <w:pStyle w:val="AF6651CD810C4DB39702041BD616FCD6"/>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45E1D27F36794EF581DDD2F0DB671701"/>
        <w:category>
          <w:name w:val="Général"/>
          <w:gallery w:val="placeholder"/>
        </w:category>
        <w:types>
          <w:type w:val="bbPlcHdr"/>
        </w:types>
        <w:behaviors>
          <w:behavior w:val="content"/>
        </w:behaviors>
        <w:guid w:val="{10EA6AC0-01A7-470D-91EA-1009FCED9EDC}"/>
      </w:docPartPr>
      <w:docPartBody>
        <w:p w:rsidR="0083272A" w:rsidRDefault="0083272A" w:rsidP="0083272A">
          <w:pPr>
            <w:pStyle w:val="45E1D27F36794EF581DDD2F0DB671701"/>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86EE4D4858794C3C9B157D36189F9262"/>
        <w:category>
          <w:name w:val="Général"/>
          <w:gallery w:val="placeholder"/>
        </w:category>
        <w:types>
          <w:type w:val="bbPlcHdr"/>
        </w:types>
        <w:behaviors>
          <w:behavior w:val="content"/>
        </w:behaviors>
        <w:guid w:val="{702441A1-E6F5-48D0-B079-4A4A0A8C1F59}"/>
      </w:docPartPr>
      <w:docPartBody>
        <w:p w:rsidR="0083272A" w:rsidRDefault="0083272A" w:rsidP="0083272A">
          <w:pPr>
            <w:pStyle w:val="86EE4D4858794C3C9B157D36189F9262"/>
          </w:pPr>
          <w:r w:rsidRPr="003F2BB9">
            <w:rPr>
              <w:rFonts w:ascii="Arial Nova Cond" w:eastAsia="Times New Roman" w:hAnsi="Arial Nova Cond" w:cs="Arial"/>
              <w:color w:val="595959"/>
              <w:sz w:val="21"/>
              <w:szCs w:val="21"/>
              <w:shd w:val="clear" w:color="auto" w:fill="F2F2F2"/>
            </w:rPr>
            <w:t>________________</w:t>
          </w:r>
        </w:p>
      </w:docPartBody>
    </w:docPart>
    <w:docPart>
      <w:docPartPr>
        <w:name w:val="65B4F44A85A14BB48C45B29944BF5D3E"/>
        <w:category>
          <w:name w:val="Général"/>
          <w:gallery w:val="placeholder"/>
        </w:category>
        <w:types>
          <w:type w:val="bbPlcHdr"/>
        </w:types>
        <w:behaviors>
          <w:behavior w:val="content"/>
        </w:behaviors>
        <w:guid w:val="{1D33A876-2D95-4C25-A0AD-3AB5BBE11ADA}"/>
      </w:docPartPr>
      <w:docPartBody>
        <w:p w:rsidR="0083272A" w:rsidRDefault="0083272A" w:rsidP="0083272A">
          <w:pPr>
            <w:pStyle w:val="65B4F44A85A14BB48C45B29944BF5D3E"/>
          </w:pPr>
          <w:r w:rsidRPr="00A22DDD">
            <w:rPr>
              <w:rFonts w:ascii="Arial Nova Cond" w:eastAsia="Times New Roman" w:hAnsi="Arial Nova Cond" w:cs="Arial"/>
              <w:color w:val="595959"/>
              <w:sz w:val="21"/>
              <w:szCs w:val="21"/>
              <w:shd w:val="clear" w:color="auto" w:fill="F2F2F2"/>
            </w:rPr>
            <w:t>______</w:t>
          </w:r>
        </w:p>
      </w:docPartBody>
    </w:docPart>
    <w:docPart>
      <w:docPartPr>
        <w:name w:val="BC5C00B2CAB2430AB9CFBD995387218F"/>
        <w:category>
          <w:name w:val="Général"/>
          <w:gallery w:val="placeholder"/>
        </w:category>
        <w:types>
          <w:type w:val="bbPlcHdr"/>
        </w:types>
        <w:behaviors>
          <w:behavior w:val="content"/>
        </w:behaviors>
        <w:guid w:val="{F5702528-92C7-45F0-AC13-A8FE4FF1139A}"/>
      </w:docPartPr>
      <w:docPartBody>
        <w:p w:rsidR="00B17B31" w:rsidRDefault="00B17B31" w:rsidP="00B17B31">
          <w:pPr>
            <w:pStyle w:val="BC5C00B2CAB2430AB9CFBD995387218F"/>
          </w:pPr>
          <w:r w:rsidRPr="00663704">
            <w:rPr>
              <w:rFonts w:ascii="Arial Nova Cond" w:eastAsia="Times New Roman" w:hAnsi="Arial Nova Cond" w:cs="Arial"/>
              <w:color w:val="595959"/>
              <w:sz w:val="21"/>
              <w:szCs w:val="21"/>
              <w:shd w:val="clear" w:color="auto" w:fill="F2F2F2"/>
            </w:rPr>
            <w:t>________________</w:t>
          </w:r>
        </w:p>
      </w:docPartBody>
    </w:docPart>
    <w:docPart>
      <w:docPartPr>
        <w:name w:val="C8F64C7005AC48DEB1176ED69DF3D420"/>
        <w:category>
          <w:name w:val="Général"/>
          <w:gallery w:val="placeholder"/>
        </w:category>
        <w:types>
          <w:type w:val="bbPlcHdr"/>
        </w:types>
        <w:behaviors>
          <w:behavior w:val="content"/>
        </w:behaviors>
        <w:guid w:val="{215899BA-3657-47EA-961A-8D6F092703CE}"/>
      </w:docPartPr>
      <w:docPartBody>
        <w:p w:rsidR="00B17B31" w:rsidRDefault="00B17B31" w:rsidP="00B17B31">
          <w:pPr>
            <w:pStyle w:val="C8F64C7005AC48DEB1176ED69DF3D420"/>
          </w:pPr>
          <w:r w:rsidRPr="00663704">
            <w:rPr>
              <w:rFonts w:ascii="Arial Nova Cond" w:eastAsia="Times New Roman" w:hAnsi="Arial Nova Cond" w:cs="Arial"/>
              <w:color w:val="595959"/>
              <w:sz w:val="21"/>
              <w:szCs w:val="21"/>
              <w:shd w:val="clear" w:color="auto" w:fill="F2F2F2"/>
            </w:rPr>
            <w:t>________________</w:t>
          </w:r>
        </w:p>
      </w:docPartBody>
    </w:docPart>
    <w:docPart>
      <w:docPartPr>
        <w:name w:val="B96E0107CDA64DC0A7AEB2FE117BEDD0"/>
        <w:category>
          <w:name w:val="Général"/>
          <w:gallery w:val="placeholder"/>
        </w:category>
        <w:types>
          <w:type w:val="bbPlcHdr"/>
        </w:types>
        <w:behaviors>
          <w:behavior w:val="content"/>
        </w:behaviors>
        <w:guid w:val="{29AF97DC-CB61-4336-AC67-57F544D81E47}"/>
      </w:docPartPr>
      <w:docPartBody>
        <w:p w:rsidR="00B17B31" w:rsidRDefault="00B17B31" w:rsidP="00B17B31">
          <w:pPr>
            <w:pStyle w:val="B96E0107CDA64DC0A7AEB2FE117BEDD0"/>
          </w:pPr>
          <w:r w:rsidRPr="00663704">
            <w:rPr>
              <w:rFonts w:ascii="Arial Nova Cond" w:eastAsia="Times New Roman" w:hAnsi="Arial Nova Cond" w:cs="Arial"/>
              <w:color w:val="595959"/>
              <w:sz w:val="21"/>
              <w:szCs w:val="21"/>
              <w:shd w:val="clear" w:color="auto" w:fill="F2F2F2"/>
            </w:rPr>
            <w:t>________________</w:t>
          </w:r>
        </w:p>
      </w:docPartBody>
    </w:docPart>
    <w:docPart>
      <w:docPartPr>
        <w:name w:val="D9F79E09142D478C8507D47885353F44"/>
        <w:category>
          <w:name w:val="Général"/>
          <w:gallery w:val="placeholder"/>
        </w:category>
        <w:types>
          <w:type w:val="bbPlcHdr"/>
        </w:types>
        <w:behaviors>
          <w:behavior w:val="content"/>
        </w:behaviors>
        <w:guid w:val="{AEA5BB55-A3B2-4DEF-A0FA-CB2424054DDC}"/>
      </w:docPartPr>
      <w:docPartBody>
        <w:p w:rsidR="00B17B31" w:rsidRDefault="00B17B31" w:rsidP="00B17B31">
          <w:pPr>
            <w:pStyle w:val="D9F79E09142D478C8507D47885353F44"/>
          </w:pPr>
          <w:r w:rsidRPr="00663704">
            <w:rPr>
              <w:rFonts w:ascii="Arial Nova Cond" w:eastAsia="Times New Roman" w:hAnsi="Arial Nova Cond" w:cs="Arial"/>
              <w:color w:val="595959"/>
              <w:sz w:val="21"/>
              <w:szCs w:val="21"/>
              <w:shd w:val="clear" w:color="auto" w:fill="F2F2F2"/>
            </w:rPr>
            <w:t>________________</w:t>
          </w:r>
        </w:p>
      </w:docPartBody>
    </w:docPart>
    <w:docPart>
      <w:docPartPr>
        <w:name w:val="9154250257904720B726D95F43D90D96"/>
        <w:category>
          <w:name w:val="Général"/>
          <w:gallery w:val="placeholder"/>
        </w:category>
        <w:types>
          <w:type w:val="bbPlcHdr"/>
        </w:types>
        <w:behaviors>
          <w:behavior w:val="content"/>
        </w:behaviors>
        <w:guid w:val="{A149602E-15AF-42BD-BB4D-FBF2FCBD6BB5}"/>
      </w:docPartPr>
      <w:docPartBody>
        <w:p w:rsidR="00B17B31" w:rsidRDefault="00B17B31" w:rsidP="00B17B31">
          <w:pPr>
            <w:pStyle w:val="9154250257904720B726D95F43D90D96"/>
          </w:pPr>
          <w:r w:rsidRPr="00663704">
            <w:rPr>
              <w:rFonts w:ascii="Arial Nova Cond" w:eastAsia="Times New Roman" w:hAnsi="Arial Nova Cond" w:cs="Arial"/>
              <w:color w:val="595959"/>
              <w:sz w:val="21"/>
              <w:szCs w:val="21"/>
              <w:shd w:val="clear" w:color="auto" w:fill="F2F2F2"/>
            </w:rPr>
            <w:t>Numéro de téléphone.</w:t>
          </w:r>
        </w:p>
      </w:docPartBody>
    </w:docPart>
    <w:docPart>
      <w:docPartPr>
        <w:name w:val="E5517D719F6A404DB6DFF3A400E84548"/>
        <w:category>
          <w:name w:val="Général"/>
          <w:gallery w:val="placeholder"/>
        </w:category>
        <w:types>
          <w:type w:val="bbPlcHdr"/>
        </w:types>
        <w:behaviors>
          <w:behavior w:val="content"/>
        </w:behaviors>
        <w:guid w:val="{BFB8CA30-504D-490D-843F-4AFADBADEAA9}"/>
      </w:docPartPr>
      <w:docPartBody>
        <w:p w:rsidR="00B17B31" w:rsidRDefault="00B17B31" w:rsidP="00B17B31">
          <w:pPr>
            <w:pStyle w:val="E5517D719F6A404DB6DFF3A400E84548"/>
          </w:pPr>
          <w:r w:rsidRPr="00663704">
            <w:rPr>
              <w:rFonts w:ascii="Arial Nova Cond" w:eastAsia="Times New Roman" w:hAnsi="Arial Nova Cond" w:cs="Arial"/>
              <w:color w:val="595959"/>
              <w:sz w:val="21"/>
              <w:szCs w:val="21"/>
              <w:shd w:val="clear" w:color="auto" w:fill="F2F2F2"/>
              <w:lang w:val="de-DE"/>
            </w:rPr>
            <w:t>xxx@domaine.com</w:t>
          </w:r>
        </w:p>
      </w:docPartBody>
    </w:docPart>
    <w:docPart>
      <w:docPartPr>
        <w:name w:val="CCD0462CD9264B6AA85159D5CECEBFB7"/>
        <w:category>
          <w:name w:val="Général"/>
          <w:gallery w:val="placeholder"/>
        </w:category>
        <w:types>
          <w:type w:val="bbPlcHdr"/>
        </w:types>
        <w:behaviors>
          <w:behavior w:val="content"/>
        </w:behaviors>
        <w:guid w:val="{4FA5E5F0-1683-4C57-9659-F2BD9E6EA70D}"/>
      </w:docPartPr>
      <w:docPartBody>
        <w:p w:rsidR="00B17B31" w:rsidRDefault="00B17B31" w:rsidP="00B17B31">
          <w:pPr>
            <w:pStyle w:val="CCD0462CD9264B6AA85159D5CECEBFB7"/>
          </w:pPr>
          <w:r w:rsidRPr="00663704">
            <w:rPr>
              <w:rFonts w:ascii="Arial Nova Cond" w:eastAsia="Times New Roman" w:hAnsi="Arial Nova Cond" w:cs="Arial"/>
              <w:color w:val="595959"/>
              <w:sz w:val="21"/>
              <w:szCs w:val="21"/>
              <w:shd w:val="clear" w:color="auto" w:fill="F2F2F2"/>
            </w:rPr>
            <w:t>_ _/_ _/_ _ _ _</w:t>
          </w:r>
        </w:p>
      </w:docPartBody>
    </w:docPart>
    <w:docPart>
      <w:docPartPr>
        <w:name w:val="CC91EBAC905F428CAAAD8D7DD9710069"/>
        <w:category>
          <w:name w:val="Général"/>
          <w:gallery w:val="placeholder"/>
        </w:category>
        <w:types>
          <w:type w:val="bbPlcHdr"/>
        </w:types>
        <w:behaviors>
          <w:behavior w:val="content"/>
        </w:behaviors>
        <w:guid w:val="{29E5A966-419B-4932-B582-0430CD70634A}"/>
      </w:docPartPr>
      <w:docPartBody>
        <w:p w:rsidR="00B17B31" w:rsidRDefault="00B17B31" w:rsidP="00B17B31">
          <w:pPr>
            <w:pStyle w:val="CC91EBAC905F428CAAAD8D7DD9710069"/>
          </w:pPr>
          <w:r w:rsidRPr="00663704">
            <w:rPr>
              <w:rFonts w:ascii="Arial Nova Cond" w:eastAsia="Times New Roman" w:hAnsi="Arial Nova Cond" w:cs="Arial"/>
              <w:color w:val="595959"/>
              <w:sz w:val="21"/>
              <w:szCs w:val="21"/>
              <w:shd w:val="clear" w:color="auto" w:fill="F2F2F2"/>
            </w:rPr>
            <w:t>________________</w:t>
          </w:r>
        </w:p>
      </w:docPartBody>
    </w:docPart>
    <w:docPart>
      <w:docPartPr>
        <w:name w:val="F99DB454289844A6A1934D52F674314D"/>
        <w:category>
          <w:name w:val="Général"/>
          <w:gallery w:val="placeholder"/>
        </w:category>
        <w:types>
          <w:type w:val="bbPlcHdr"/>
        </w:types>
        <w:behaviors>
          <w:behavior w:val="content"/>
        </w:behaviors>
        <w:guid w:val="{4E132A8E-A94F-4F9E-9B46-B4EE44F1DD89}"/>
      </w:docPartPr>
      <w:docPartBody>
        <w:p w:rsidR="00B17B31" w:rsidRDefault="00B17B31" w:rsidP="00B17B31">
          <w:pPr>
            <w:pStyle w:val="F99DB454289844A6A1934D52F674314D"/>
          </w:pPr>
          <w:r w:rsidRPr="00663704">
            <w:rPr>
              <w:rFonts w:ascii="Arial Nova Cond" w:eastAsia="Times New Roman" w:hAnsi="Arial Nova Cond" w:cs="Arial"/>
              <w:color w:val="595959"/>
              <w:sz w:val="21"/>
              <w:szCs w:val="21"/>
              <w:shd w:val="clear" w:color="auto" w:fill="F2F2F2"/>
            </w:rPr>
            <w:t>________________</w:t>
          </w:r>
        </w:p>
      </w:docPartBody>
    </w:docPart>
    <w:docPart>
      <w:docPartPr>
        <w:name w:val="28DDF97E595F47DA8DE705350A95D08B"/>
        <w:category>
          <w:name w:val="Général"/>
          <w:gallery w:val="placeholder"/>
        </w:category>
        <w:types>
          <w:type w:val="bbPlcHdr"/>
        </w:types>
        <w:behaviors>
          <w:behavior w:val="content"/>
        </w:behaviors>
        <w:guid w:val="{51E0CB53-4D36-471C-9576-EA21DE0CCE01}"/>
      </w:docPartPr>
      <w:docPartBody>
        <w:p w:rsidR="00B17B31" w:rsidRDefault="00B17B31" w:rsidP="00B17B31">
          <w:pPr>
            <w:pStyle w:val="28DDF97E595F47DA8DE705350A95D08B"/>
          </w:pPr>
          <w:r w:rsidRPr="00663704">
            <w:rPr>
              <w:rFonts w:ascii="Arial Nova Cond" w:eastAsia="Times New Roman" w:hAnsi="Arial Nova Cond" w:cs="Arial"/>
              <w:color w:val="595959"/>
              <w:sz w:val="21"/>
              <w:szCs w:val="21"/>
              <w:shd w:val="clear" w:color="auto" w:fill="F2F2F2"/>
            </w:rPr>
            <w:t>________________</w:t>
          </w:r>
        </w:p>
      </w:docPartBody>
    </w:docPart>
    <w:docPart>
      <w:docPartPr>
        <w:name w:val="733023E927E3412DAB1DA805280D9D2E"/>
        <w:category>
          <w:name w:val="Général"/>
          <w:gallery w:val="placeholder"/>
        </w:category>
        <w:types>
          <w:type w:val="bbPlcHdr"/>
        </w:types>
        <w:behaviors>
          <w:behavior w:val="content"/>
        </w:behaviors>
        <w:guid w:val="{B417A265-6332-4D8C-94E5-B21B1318E243}"/>
      </w:docPartPr>
      <w:docPartBody>
        <w:p w:rsidR="00B17B31" w:rsidRDefault="00B17B31" w:rsidP="00B17B31">
          <w:pPr>
            <w:pStyle w:val="733023E927E3412DAB1DA805280D9D2E"/>
          </w:pPr>
          <w:r w:rsidRPr="00663704">
            <w:rPr>
              <w:rFonts w:ascii="Arial Nova Cond" w:eastAsia="Times New Roman" w:hAnsi="Arial Nova Cond" w:cs="Arial"/>
              <w:color w:val="595959"/>
              <w:sz w:val="21"/>
              <w:szCs w:val="21"/>
              <w:shd w:val="clear" w:color="auto" w:fill="F2F2F2"/>
            </w:rPr>
            <w:t>Numéro de téléphone.</w:t>
          </w:r>
        </w:p>
      </w:docPartBody>
    </w:docPart>
    <w:docPart>
      <w:docPartPr>
        <w:name w:val="CD1618E3C2C24DDA858F13756547B328"/>
        <w:category>
          <w:name w:val="Général"/>
          <w:gallery w:val="placeholder"/>
        </w:category>
        <w:types>
          <w:type w:val="bbPlcHdr"/>
        </w:types>
        <w:behaviors>
          <w:behavior w:val="content"/>
        </w:behaviors>
        <w:guid w:val="{D67F4A01-2057-4FC2-BE9D-77986C5F9CE7}"/>
      </w:docPartPr>
      <w:docPartBody>
        <w:p w:rsidR="00B17B31" w:rsidRDefault="00B17B31" w:rsidP="00B17B31">
          <w:pPr>
            <w:pStyle w:val="CD1618E3C2C24DDA858F13756547B328"/>
          </w:pPr>
          <w:r w:rsidRPr="00663704">
            <w:rPr>
              <w:rFonts w:ascii="Arial Nova Cond" w:eastAsia="Times New Roman" w:hAnsi="Arial Nova Cond" w:cs="Arial"/>
              <w:color w:val="595959"/>
              <w:sz w:val="21"/>
              <w:szCs w:val="21"/>
              <w:shd w:val="clear" w:color="auto" w:fill="F2F2F2"/>
              <w:lang w:val="de-DE"/>
            </w:rPr>
            <w:t>xxx@domaine.com</w:t>
          </w:r>
        </w:p>
      </w:docPartBody>
    </w:docPart>
    <w:docPart>
      <w:docPartPr>
        <w:name w:val="109B6E94A9304F2ABE387E1C35DE4EED"/>
        <w:category>
          <w:name w:val="Général"/>
          <w:gallery w:val="placeholder"/>
        </w:category>
        <w:types>
          <w:type w:val="bbPlcHdr"/>
        </w:types>
        <w:behaviors>
          <w:behavior w:val="content"/>
        </w:behaviors>
        <w:guid w:val="{7146E508-FBF6-484C-8648-39DAB7472298}"/>
      </w:docPartPr>
      <w:docPartBody>
        <w:p w:rsidR="00B17B31" w:rsidRDefault="00B17B31" w:rsidP="00B17B31">
          <w:pPr>
            <w:pStyle w:val="109B6E94A9304F2ABE387E1C35DE4EED"/>
          </w:pPr>
          <w:r w:rsidRPr="00663704">
            <w:rPr>
              <w:rFonts w:ascii="Arial Nova Cond" w:eastAsia="Times New Roman" w:hAnsi="Arial Nova Cond" w:cs="Times New Roman"/>
              <w:color w:val="595959"/>
              <w:sz w:val="21"/>
              <w:szCs w:val="21"/>
              <w:shd w:val="clear" w:color="auto" w:fill="F2F2F2"/>
            </w:rPr>
            <w:t>_ _/_ _/_ _ _ _</w:t>
          </w:r>
        </w:p>
      </w:docPartBody>
    </w:docPart>
    <w:docPart>
      <w:docPartPr>
        <w:name w:val="5DE889C309C8452DB661CCF1F50891D4"/>
        <w:category>
          <w:name w:val="Général"/>
          <w:gallery w:val="placeholder"/>
        </w:category>
        <w:types>
          <w:type w:val="bbPlcHdr"/>
        </w:types>
        <w:behaviors>
          <w:behavior w:val="content"/>
        </w:behaviors>
        <w:guid w:val="{4F83B628-1E59-462B-BBB2-6DA08F3AE841}"/>
      </w:docPartPr>
      <w:docPartBody>
        <w:p w:rsidR="0068510A" w:rsidRDefault="00D647EA" w:rsidP="00D647EA">
          <w:pPr>
            <w:pStyle w:val="5DE889C309C8452DB661CCF1F50891D4"/>
          </w:pPr>
          <w:r w:rsidRPr="00C6450F">
            <w:rPr>
              <w:rFonts w:ascii="Arial Nova Cond" w:eastAsia="Times New Roman" w:hAnsi="Arial Nova Cond" w:cs="Times New Roman"/>
              <w:color w:val="595959"/>
              <w:shd w:val="clear" w:color="auto" w:fill="F2F2F2"/>
            </w:rPr>
            <w:t>_ _/_ _/_ _ _ 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Nova Cond">
    <w:altName w:val="Arial"/>
    <w:panose1 w:val="020B0506020202020204"/>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CF"/>
    <w:rsid w:val="000512C2"/>
    <w:rsid w:val="00064CCD"/>
    <w:rsid w:val="000812F9"/>
    <w:rsid w:val="000B10CE"/>
    <w:rsid w:val="000F102D"/>
    <w:rsid w:val="00167665"/>
    <w:rsid w:val="001749A5"/>
    <w:rsid w:val="002235D0"/>
    <w:rsid w:val="003713F1"/>
    <w:rsid w:val="003A3228"/>
    <w:rsid w:val="003D1CAB"/>
    <w:rsid w:val="00455723"/>
    <w:rsid w:val="004E20FD"/>
    <w:rsid w:val="00533AD9"/>
    <w:rsid w:val="00583BA3"/>
    <w:rsid w:val="005F2CFE"/>
    <w:rsid w:val="00620420"/>
    <w:rsid w:val="00632426"/>
    <w:rsid w:val="0068132E"/>
    <w:rsid w:val="0068510A"/>
    <w:rsid w:val="006D318F"/>
    <w:rsid w:val="00731A16"/>
    <w:rsid w:val="00744EE4"/>
    <w:rsid w:val="00797372"/>
    <w:rsid w:val="007B6F4C"/>
    <w:rsid w:val="00805D71"/>
    <w:rsid w:val="008270D3"/>
    <w:rsid w:val="0083272A"/>
    <w:rsid w:val="00850BC8"/>
    <w:rsid w:val="0089694C"/>
    <w:rsid w:val="008A77DA"/>
    <w:rsid w:val="008F0D27"/>
    <w:rsid w:val="00955411"/>
    <w:rsid w:val="009668CE"/>
    <w:rsid w:val="00976CCF"/>
    <w:rsid w:val="009D312E"/>
    <w:rsid w:val="00A66C6F"/>
    <w:rsid w:val="00A66C75"/>
    <w:rsid w:val="00AB3719"/>
    <w:rsid w:val="00B15EDC"/>
    <w:rsid w:val="00B17B31"/>
    <w:rsid w:val="00B425A2"/>
    <w:rsid w:val="00B672CF"/>
    <w:rsid w:val="00C2504F"/>
    <w:rsid w:val="00D2272C"/>
    <w:rsid w:val="00D55A2E"/>
    <w:rsid w:val="00D647EA"/>
    <w:rsid w:val="00D94180"/>
    <w:rsid w:val="00DF0F7D"/>
    <w:rsid w:val="00E4131B"/>
    <w:rsid w:val="00EC1881"/>
    <w:rsid w:val="00F22CD7"/>
    <w:rsid w:val="00F911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7953A1F01104CEFBB7F761067C8C111">
    <w:name w:val="07953A1F01104CEFBB7F761067C8C111"/>
    <w:rsid w:val="00976CCF"/>
  </w:style>
  <w:style w:type="character" w:customStyle="1" w:styleId="Mention1">
    <w:name w:val="Mention1"/>
    <w:aliases w:val="Texte d'aide"/>
    <w:uiPriority w:val="99"/>
    <w:unhideWhenUsed/>
    <w:rsid w:val="0083272A"/>
    <w:rPr>
      <w:rFonts w:ascii="Arial Nova Cond" w:hAnsi="Arial Nova Cond"/>
      <w:color w:val="595959" w:themeColor="text1" w:themeTint="A6"/>
      <w:shd w:val="clear" w:color="auto" w:fill="F2F2F2" w:themeFill="background1" w:themeFillShade="F2"/>
    </w:rPr>
  </w:style>
  <w:style w:type="paragraph" w:customStyle="1" w:styleId="2199F2C2B30A46DF84356619A5B3F9D1">
    <w:name w:val="2199F2C2B30A46DF84356619A5B3F9D1"/>
    <w:rsid w:val="008270D3"/>
  </w:style>
  <w:style w:type="character" w:styleId="Textedelespacerserv">
    <w:name w:val="Placeholder Text"/>
    <w:basedOn w:val="Policepardfaut"/>
    <w:uiPriority w:val="99"/>
    <w:semiHidden/>
    <w:rsid w:val="003A3228"/>
  </w:style>
  <w:style w:type="paragraph" w:customStyle="1" w:styleId="5F3ED52F062043A2B92C6204E4B0089F">
    <w:name w:val="5F3ED52F062043A2B92C6204E4B0089F"/>
    <w:rsid w:val="008270D3"/>
  </w:style>
  <w:style w:type="paragraph" w:customStyle="1" w:styleId="2AEC8972BC7C4DEC888F9C8B50246470">
    <w:name w:val="2AEC8972BC7C4DEC888F9C8B50246470"/>
    <w:rsid w:val="00EC1881"/>
  </w:style>
  <w:style w:type="paragraph" w:customStyle="1" w:styleId="1D9958FFF68F43ADB3B165F177C96E7D">
    <w:name w:val="1D9958FFF68F43ADB3B165F177C96E7D"/>
    <w:rsid w:val="00EC1881"/>
  </w:style>
  <w:style w:type="paragraph" w:customStyle="1" w:styleId="CE9E0239B3254768AF4B6A8E53E9C380">
    <w:name w:val="CE9E0239B3254768AF4B6A8E53E9C380"/>
    <w:rsid w:val="00EC1881"/>
  </w:style>
  <w:style w:type="paragraph" w:customStyle="1" w:styleId="F9B4550C3828467C86900BF751350A3D">
    <w:name w:val="F9B4550C3828467C86900BF751350A3D"/>
    <w:rsid w:val="00EC1881"/>
  </w:style>
  <w:style w:type="paragraph" w:customStyle="1" w:styleId="3154C8A759214836AB151E5DC391F1AE">
    <w:name w:val="3154C8A759214836AB151E5DC391F1AE"/>
    <w:rsid w:val="00EC1881"/>
  </w:style>
  <w:style w:type="paragraph" w:customStyle="1" w:styleId="9B52F3FED12E4BE69AB8F339F3C00E57">
    <w:name w:val="9B52F3FED12E4BE69AB8F339F3C00E57"/>
    <w:rsid w:val="00EC1881"/>
  </w:style>
  <w:style w:type="paragraph" w:customStyle="1" w:styleId="FFAEA0FE361D41A4AC1DE2A91F471D67">
    <w:name w:val="FFAEA0FE361D41A4AC1DE2A91F471D67"/>
    <w:rsid w:val="00EC1881"/>
  </w:style>
  <w:style w:type="paragraph" w:customStyle="1" w:styleId="8C8A89C7749D4BE68DB820D6E5190384">
    <w:name w:val="8C8A89C7749D4BE68DB820D6E5190384"/>
    <w:rsid w:val="002235D0"/>
  </w:style>
  <w:style w:type="paragraph" w:customStyle="1" w:styleId="339142FC9E234EF5B5427295E53D3A00">
    <w:name w:val="339142FC9E234EF5B5427295E53D3A00"/>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D1FE6B899FC34780B454CCAD4A79E8FD">
    <w:name w:val="D1FE6B899FC34780B454CCAD4A79E8FD"/>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66ACD2CA4782462B89310044FA1A59A7">
    <w:name w:val="66ACD2CA4782462B89310044FA1A59A7"/>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CDE2A25DBAD0439AABD7F42C6FC5B454">
    <w:name w:val="CDE2A25DBAD0439AABD7F42C6FC5B454"/>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EF05BBB8BF8F4A52A692A94349FB77C3">
    <w:name w:val="EF05BBB8BF8F4A52A692A94349FB77C3"/>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4EB5C21328B741D3BC54D5AAE56D0907">
    <w:name w:val="4EB5C21328B741D3BC54D5AAE56D0907"/>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C8D245D10EEF49C1A9AD99D7E1490D04">
    <w:name w:val="C8D245D10EEF49C1A9AD99D7E1490D04"/>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28AD51F8DF7A4FC3B4377E302E49E92A">
    <w:name w:val="28AD51F8DF7A4FC3B4377E302E49E92A"/>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69BFF98D595E4F85BD580E444127F5C5">
    <w:name w:val="69BFF98D595E4F85BD580E444127F5C5"/>
    <w:rsid w:val="00797372"/>
  </w:style>
  <w:style w:type="paragraph" w:customStyle="1" w:styleId="35B2D3DCB137446BAFF72F2B8936A5B6">
    <w:name w:val="35B2D3DCB137446BAFF72F2B8936A5B6"/>
    <w:rsid w:val="009668CE"/>
    <w:pPr>
      <w:spacing w:before="100" w:after="40" w:line="288" w:lineRule="auto"/>
      <w:jc w:val="both"/>
    </w:pPr>
    <w:rPr>
      <w:rFonts w:ascii="Arial" w:hAnsi="Arial"/>
      <w:color w:val="404040" w:themeColor="text1" w:themeTint="BF"/>
      <w:kern w:val="0"/>
      <w:sz w:val="22"/>
      <w:szCs w:val="22"/>
      <w14:ligatures w14:val="none"/>
    </w:rPr>
  </w:style>
  <w:style w:type="paragraph" w:customStyle="1" w:styleId="CBC35A102DE449D8A6C0D90E6134E975">
    <w:name w:val="CBC35A102DE449D8A6C0D90E6134E975"/>
    <w:rsid w:val="00797372"/>
  </w:style>
  <w:style w:type="paragraph" w:customStyle="1" w:styleId="F04C80F11D154326924994E8AEAD4407">
    <w:name w:val="F04C80F11D154326924994E8AEAD4407"/>
    <w:rsid w:val="00805D71"/>
  </w:style>
  <w:style w:type="paragraph" w:customStyle="1" w:styleId="98CF632BCCE540D9B4931E4A5B23F3AD">
    <w:name w:val="98CF632BCCE540D9B4931E4A5B23F3AD"/>
    <w:rsid w:val="00805D71"/>
  </w:style>
  <w:style w:type="paragraph" w:customStyle="1" w:styleId="E7CBF6153FFC4B9290AF517C5737BAF8">
    <w:name w:val="E7CBF6153FFC4B9290AF517C5737BAF8"/>
    <w:rsid w:val="00533AD9"/>
  </w:style>
  <w:style w:type="paragraph" w:customStyle="1" w:styleId="4D1D133F212A44EBA67E4F0B4B4218CE">
    <w:name w:val="4D1D133F212A44EBA67E4F0B4B4218CE"/>
    <w:rsid w:val="00805D71"/>
  </w:style>
  <w:style w:type="paragraph" w:customStyle="1" w:styleId="930681AA253244859C8D55B899AB34B3">
    <w:name w:val="930681AA253244859C8D55B899AB34B3"/>
    <w:rsid w:val="00533AD9"/>
  </w:style>
  <w:style w:type="paragraph" w:customStyle="1" w:styleId="5170AF962DEA42EBB8A0A58D945E68CA">
    <w:name w:val="5170AF962DEA42EBB8A0A58D945E68CA"/>
    <w:rsid w:val="00533AD9"/>
  </w:style>
  <w:style w:type="paragraph" w:customStyle="1" w:styleId="9E5CC43191C14A219FB06F3FD6E153D4">
    <w:name w:val="9E5CC43191C14A219FB06F3FD6E153D4"/>
    <w:rsid w:val="00533AD9"/>
  </w:style>
  <w:style w:type="paragraph" w:customStyle="1" w:styleId="3D917B1B36B24E6EA5B1B28B8E3C8CF1">
    <w:name w:val="3D917B1B36B24E6EA5B1B28B8E3C8CF1"/>
    <w:rsid w:val="00797372"/>
  </w:style>
  <w:style w:type="paragraph" w:customStyle="1" w:styleId="7FA743C4A5504F77ABCE9259FE358E06">
    <w:name w:val="7FA743C4A5504F77ABCE9259FE358E06"/>
    <w:rsid w:val="00533AD9"/>
  </w:style>
  <w:style w:type="paragraph" w:customStyle="1" w:styleId="5BCFA886B230443CA037DC99087F4C8A">
    <w:name w:val="5BCFA886B230443CA037DC99087F4C8A"/>
    <w:rsid w:val="00533AD9"/>
  </w:style>
  <w:style w:type="paragraph" w:customStyle="1" w:styleId="211C21A47AA5457FA53BDD61C969373C">
    <w:name w:val="211C21A47AA5457FA53BDD61C969373C"/>
    <w:rsid w:val="00805D71"/>
  </w:style>
  <w:style w:type="paragraph" w:customStyle="1" w:styleId="BB9DB3AEEB9A49B7A48C0D3D2A067B4B">
    <w:name w:val="BB9DB3AEEB9A49B7A48C0D3D2A067B4B"/>
    <w:rsid w:val="00533AD9"/>
  </w:style>
  <w:style w:type="paragraph" w:customStyle="1" w:styleId="C62BA207FF9B4258A5C68F511D13A05A">
    <w:name w:val="C62BA207FF9B4258A5C68F511D13A05A"/>
    <w:rsid w:val="00533AD9"/>
  </w:style>
  <w:style w:type="paragraph" w:customStyle="1" w:styleId="6B01C09B02EB4D94A2F4DC66158AF9BB">
    <w:name w:val="6B01C09B02EB4D94A2F4DC66158AF9BB"/>
    <w:rsid w:val="00533AD9"/>
  </w:style>
  <w:style w:type="paragraph" w:customStyle="1" w:styleId="16C3882982564250857E2D2819507431">
    <w:name w:val="16C3882982564250857E2D2819507431"/>
    <w:rsid w:val="00533AD9"/>
  </w:style>
  <w:style w:type="paragraph" w:customStyle="1" w:styleId="421BA43D91424F55BBF6EACC3054E0A13">
    <w:name w:val="421BA43D91424F55BBF6EACC3054E0A13"/>
    <w:rsid w:val="00D55A2E"/>
    <w:pPr>
      <w:spacing w:before="100" w:after="40" w:line="288" w:lineRule="auto"/>
      <w:jc w:val="both"/>
    </w:pPr>
    <w:rPr>
      <w:rFonts w:ascii="Arial" w:hAnsi="Arial"/>
      <w:color w:val="404040" w:themeColor="text1" w:themeTint="BF"/>
      <w:kern w:val="0"/>
      <w:sz w:val="22"/>
      <w:szCs w:val="22"/>
      <w14:ligatures w14:val="none"/>
    </w:rPr>
  </w:style>
  <w:style w:type="paragraph" w:customStyle="1" w:styleId="63BCB1551C254632915864D078FF380F3">
    <w:name w:val="63BCB1551C254632915864D078FF380F3"/>
    <w:rsid w:val="00D55A2E"/>
    <w:pPr>
      <w:spacing w:before="100" w:after="40" w:line="288" w:lineRule="auto"/>
      <w:jc w:val="both"/>
    </w:pPr>
    <w:rPr>
      <w:rFonts w:ascii="Arial" w:hAnsi="Arial"/>
      <w:color w:val="404040" w:themeColor="text1" w:themeTint="BF"/>
      <w:kern w:val="0"/>
      <w:sz w:val="22"/>
      <w:szCs w:val="22"/>
      <w14:ligatures w14:val="none"/>
    </w:rPr>
  </w:style>
  <w:style w:type="paragraph" w:customStyle="1" w:styleId="6B286765D78C4D6399B31CAD02DA1BC73">
    <w:name w:val="6B286765D78C4D6399B31CAD02DA1BC73"/>
    <w:rsid w:val="00D55A2E"/>
    <w:pPr>
      <w:spacing w:before="100" w:after="40" w:line="288" w:lineRule="auto"/>
      <w:jc w:val="both"/>
    </w:pPr>
    <w:rPr>
      <w:rFonts w:ascii="Arial" w:hAnsi="Arial"/>
      <w:color w:val="404040" w:themeColor="text1" w:themeTint="BF"/>
      <w:kern w:val="0"/>
      <w:sz w:val="22"/>
      <w:szCs w:val="22"/>
      <w14:ligatures w14:val="none"/>
    </w:rPr>
  </w:style>
  <w:style w:type="paragraph" w:customStyle="1" w:styleId="90F65789D3624A438CA633E6D46890CA4">
    <w:name w:val="90F65789D3624A438CA633E6D46890CA4"/>
    <w:rsid w:val="00D55A2E"/>
    <w:pPr>
      <w:spacing w:before="100" w:after="40" w:line="288" w:lineRule="auto"/>
      <w:jc w:val="both"/>
    </w:pPr>
    <w:rPr>
      <w:rFonts w:ascii="Arial" w:hAnsi="Arial"/>
      <w:color w:val="404040" w:themeColor="text1" w:themeTint="BF"/>
      <w:kern w:val="0"/>
      <w:sz w:val="22"/>
      <w:szCs w:val="22"/>
      <w14:ligatures w14:val="none"/>
    </w:rPr>
  </w:style>
  <w:style w:type="paragraph" w:customStyle="1" w:styleId="FB883AFB827F4E21B10372A97FFCBE65">
    <w:name w:val="FB883AFB827F4E21B10372A97FFCBE65"/>
    <w:rsid w:val="003A3228"/>
  </w:style>
  <w:style w:type="paragraph" w:customStyle="1" w:styleId="2D5AF582C3F940DCA6C8E5C052805E76">
    <w:name w:val="2D5AF582C3F940DCA6C8E5C052805E76"/>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7553AD62BF341B2ACCD95BCE074026C1">
    <w:name w:val="07553AD62BF341B2ACCD95BCE074026C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70A3E457CB3540AC8514E9063F7AEFF21">
    <w:name w:val="70A3E457CB3540AC8514E9063F7AEFF2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5B42190B317741ECA3158344A2035233">
    <w:name w:val="5B42190B317741ECA3158344A2035233"/>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C66707FB1BE47CCA208A56D5EA517DC">
    <w:name w:val="4C66707FB1BE47CCA208A56D5EA517DC"/>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C00F3F5B553404B8E2AACEC67AC150D">
    <w:name w:val="9C00F3F5B553404B8E2AACEC67AC150D"/>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3FADB631E894A58BB2F6939475BD99C">
    <w:name w:val="43FADB631E894A58BB2F6939475BD99C"/>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25DBA33A2EAE4DD3BA6E2C605F7137501">
    <w:name w:val="25DBA33A2EAE4DD3BA6E2C605F713750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1916871668BD4DBD9923C1D92A083A51">
    <w:name w:val="1916871668BD4DBD9923C1D92A083A5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8BA15839A4C74C70B6764EF5215C7C97">
    <w:name w:val="8BA15839A4C74C70B6764EF5215C7C97"/>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1654041BE3B14937914406C10875C5E2">
    <w:name w:val="1654041BE3B14937914406C10875C5E2"/>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28E314390C6E4A6F997CDBCB14587291">
    <w:name w:val="28E314390C6E4A6F997CDBCB1458729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97EE151303A4E5EA65E23B3472A8A5B">
    <w:name w:val="097EE151303A4E5EA65E23B3472A8A5B"/>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C8CA2B28E984F508C42BA86C0017D43">
    <w:name w:val="4C8CA2B28E984F508C42BA86C0017D43"/>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DEF1BA9130EF4A5E9C9F07D0C09C9671">
    <w:name w:val="DEF1BA9130EF4A5E9C9F07D0C09C967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AC247C8A79442D38E53154BBE220B83">
    <w:name w:val="4AC247C8A79442D38E53154BBE220B83"/>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834836D83C045D3B386850EFE0B1747">
    <w:name w:val="0834836D83C045D3B386850EFE0B1747"/>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8DABBBBB9105409AAA105650E487D03E">
    <w:name w:val="8DABBBBB9105409AAA105650E487D03E"/>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D35BC4B09EAF448EB28EBB908F9D7634">
    <w:name w:val="D35BC4B09EAF448EB28EBB908F9D7634"/>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6039D4A6A2B4AB1B03852699C2ADB36">
    <w:name w:val="F6039D4A6A2B4AB1B03852699C2ADB36"/>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2DC620F38729424781927626AD94ADFF">
    <w:name w:val="2DC620F38729424781927626AD94ADFF"/>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A2B73E0745B4395B1F0B44F95EDB5AC">
    <w:name w:val="0A2B73E0745B4395B1F0B44F95EDB5AC"/>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01E0F614EB54C53A3AC1A64CE84ABED">
    <w:name w:val="401E0F614EB54C53A3AC1A64CE84ABED"/>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54DB22E74EDB4F9CB0452C7541F58616">
    <w:name w:val="54DB22E74EDB4F9CB0452C7541F58616"/>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62A0EB1C98A6443BAACC9DFAD3405ADC">
    <w:name w:val="62A0EB1C98A6443BAACC9DFAD3405ADC"/>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8FAC5D6A6F0E4468B5732FD29EFA3B581">
    <w:name w:val="8FAC5D6A6F0E4468B5732FD29EFA3B58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AB68B9BF90C4214B6EACC3D6E3C0B361">
    <w:name w:val="BAB68B9BF90C4214B6EACC3D6E3C0B3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670EE128F7084B088E84A1508371EEC11">
    <w:name w:val="670EE128F7084B088E84A1508371EEC1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DFD492557864E418D1C5FFA23796D491">
    <w:name w:val="FDFD492557864E418D1C5FFA23796D49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910E002F8CA4DCFA8B7A1282A9139861">
    <w:name w:val="0910E002F8CA4DCFA8B7A1282A91398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8B95DD29863413EBF16C9B06C3025871">
    <w:name w:val="F8B95DD29863413EBF16C9B06C302587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C1504399EE874126AF0EBCEBBD361A6E1">
    <w:name w:val="C1504399EE874126AF0EBCEBBD361A6E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7D019A6B898B451082F1FC5EDCFE82031">
    <w:name w:val="7D019A6B898B451082F1FC5EDCFE8203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101BF67A04914A7493987D9740527BEA1">
    <w:name w:val="101BF67A04914A7493987D9740527BEA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534C891303994286ADAC429F2474939B1">
    <w:name w:val="534C891303994286ADAC429F2474939B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1A33099819B408A82774E1AE75E45811">
    <w:name w:val="B1A33099819B408A82774E1AE75E4581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E21047252D004B95BEF0F80BB3791CF61">
    <w:name w:val="E21047252D004B95BEF0F80BB3791CF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AC5A9785EFA14140AD716B89E0C4D13F1">
    <w:name w:val="AC5A9785EFA14140AD716B89E0C4D13F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2D6BFCDC9154499596DBF4F0DC141B621">
    <w:name w:val="2D6BFCDC9154499596DBF4F0DC141B62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80679B7B108C43ABA5DFAC0843E9E7241">
    <w:name w:val="80679B7B108C43ABA5DFAC0843E9E724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D219EF46DAC4D2B985BFAABB9E1600A1">
    <w:name w:val="BD219EF46DAC4D2B985BFAABB9E1600A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ECC3E24C85BB4902A05B27A07D50E7C91">
    <w:name w:val="ECC3E24C85BB4902A05B27A07D50E7C9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170CFCE1634947E2BC3CCA2528E415701">
    <w:name w:val="170CFCE1634947E2BC3CCA2528E41570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4E38DFBA7F342EAAA83F87DEBC07AA81">
    <w:name w:val="94E38DFBA7F342EAAA83F87DEBC07AA8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FAD4CCA5C914799A7A49A4816B827491">
    <w:name w:val="4FAD4CCA5C914799A7A49A4816B82749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78B40D584D83414CA658EC59FB0AFDF81">
    <w:name w:val="78B40D584D83414CA658EC59FB0AFDF8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3A82BBCDFEEF4B789E50838B754B8D5C1">
    <w:name w:val="3A82BBCDFEEF4B789E50838B754B8D5C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C837A5CA937B4CC79307C31DCE527B6C1">
    <w:name w:val="C837A5CA937B4CC79307C31DCE527B6C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D13B9C59D1444D4870B74F09502108F1">
    <w:name w:val="0D13B9C59D1444D4870B74F09502108F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AFF0200D0D2D4F9FA401DD6C5F2B84841">
    <w:name w:val="AFF0200D0D2D4F9FA401DD6C5F2B8484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326E4943E9B44EEB721C2750998A0751">
    <w:name w:val="B326E4943E9B44EEB721C2750998A075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CDEDFC37A1184A04B1893821191791431">
    <w:name w:val="CDEDFC37A1184A04B189382119179143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C59C290B0415403BB37977DF10D6D4041">
    <w:name w:val="C59C290B0415403BB37977DF10D6D404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E28CF8BF4F641A29803050333D0B1671">
    <w:name w:val="4E28CF8BF4F641A29803050333D0B167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C9F1E5FAA9A548A3BACC1161BFB29B211">
    <w:name w:val="C9F1E5FAA9A548A3BACC1161BFB29B21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584D979D85BF42C49C687B97FEC8813B1">
    <w:name w:val="584D979D85BF42C49C687B97FEC8813B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55F95D39122A423B93B21B3AD0E1666D1">
    <w:name w:val="55F95D39122A423B93B21B3AD0E1666D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E51FA5D3892498AA5DD4F1A17E749C51">
    <w:name w:val="0E51FA5D3892498AA5DD4F1A17E749C5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27126A3FE5343EEA64E07BE79FAAA361">
    <w:name w:val="F27126A3FE5343EEA64E07BE79FAAA3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A48CE6CD762B48D4B3CE2A1426926A1E1">
    <w:name w:val="A48CE6CD762B48D4B3CE2A1426926A1E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488544FECE845C799A24DBEEF090C4D1">
    <w:name w:val="9488544FECE845C799A24DBEEF090C4D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2E4B20E4E2641F395021A2D2394660C1">
    <w:name w:val="02E4B20E4E2641F395021A2D2394660C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CFE5B63B5024EBCB110C180130F9D9C1">
    <w:name w:val="BCFE5B63B5024EBCB110C180130F9D9C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DACA9010ADF417595ADFB727F0F7EE11">
    <w:name w:val="0DACA9010ADF417595ADFB727F0F7EE1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B5C25B793D7400694DFECA3C66AE7261">
    <w:name w:val="9B5C25B793D7400694DFECA3C66AE72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E76FC3DA9D5D4A19B973A3CF5F6E78C21">
    <w:name w:val="E76FC3DA9D5D4A19B973A3CF5F6E78C2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96E591F107C4458A82853A8DBA20A6E1">
    <w:name w:val="B96E591F107C4458A82853A8DBA20A6E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68384F83BCF46EF9B4E714AA31B38B81">
    <w:name w:val="F68384F83BCF46EF9B4E714AA31B38B8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11ABCC1C9D3A40C0A44D057B11EA347C1">
    <w:name w:val="11ABCC1C9D3A40C0A44D057B11EA347C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A04152F96F234382BF70FFF6CA078B831">
    <w:name w:val="A04152F96F234382BF70FFF6CA078B83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8B9A3B35B8446AF843DFA7600DB4B151">
    <w:name w:val="F8B9A3B35B8446AF843DFA7600DB4B15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1AA21DEC50B94CEA967809D5B191A2DC1">
    <w:name w:val="1AA21DEC50B94CEA967809D5B191A2DC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D49E0E402BD348A29859CFCAACBBAEBB1">
    <w:name w:val="D49E0E402BD348A29859CFCAACBBAEBB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4719423349843A29536D6171A51DFF21">
    <w:name w:val="94719423349843A29536D6171A51DFF2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5CB4223BF94427C89B6D153DBAE74341">
    <w:name w:val="B5CB4223BF94427C89B6D153DBAE7434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0DBC65630E24EED8072576F2CEC12771">
    <w:name w:val="90DBC65630E24EED8072576F2CEC1277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5FEB8F494A364EF2855BEABADBC5A6881">
    <w:name w:val="5FEB8F494A364EF2855BEABADBC5A688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4614AF820CC40A190C16B3CDF1380181">
    <w:name w:val="04614AF820CC40A190C16B3CDF138018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1C642B0D1C946E6A116A42B8BD4E6701">
    <w:name w:val="F1C642B0D1C946E6A116A42B8BD4E670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9977EFFAEA74892B00637EC05F4C55F1">
    <w:name w:val="99977EFFAEA74892B00637EC05F4C55F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E5F6737F3E34038BFC0CCEF0FB551FF1">
    <w:name w:val="0E5F6737F3E34038BFC0CCEF0FB551FF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DFA4A389A5624319AA778F29672443E01">
    <w:name w:val="DFA4A389A5624319AA778F29672443E0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4C607EC607F4717A72E85B1F89809E11">
    <w:name w:val="94C607EC607F4717A72E85B1F89809E1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6D6258308F74B638701AFA829C6F2B21">
    <w:name w:val="46D6258308F74B638701AFA829C6F2B2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32A3526B3216414B847AB2FD98A5CBF81">
    <w:name w:val="32A3526B3216414B847AB2FD98A5CBF8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D5F534EF510E4929A72C34D3C7B216861">
    <w:name w:val="D5F534EF510E4929A72C34D3C7B2168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9C6F155D36614B4E949FE4398BCE62061">
    <w:name w:val="9C6F155D36614B4E949FE4398BCE620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56837817D5048F497528A3F26D7D18A1">
    <w:name w:val="056837817D5048F497528A3F26D7D18A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18FA645E8FD4B3D8CDCB1BAC47E12811">
    <w:name w:val="018FA645E8FD4B3D8CDCB1BAC47E1281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85978CCD1D443DCA563F70D5D885B3C1">
    <w:name w:val="F85978CCD1D443DCA563F70D5D885B3C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2213B487B5E4B1C98A9E7E214649BC51">
    <w:name w:val="B2213B487B5E4B1C98A9E7E214649BC5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5D51EF295C90424283C7C39B56E217DA1">
    <w:name w:val="5D51EF295C90424283C7C39B56E217DA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2AED6E4F5F204E9FAA9110B84542DF861">
    <w:name w:val="2AED6E4F5F204E9FAA9110B84542DF8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EBD424F421584BABBB5690CA2D746E671">
    <w:name w:val="EBD424F421584BABBB5690CA2D746E67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F8A5D43B4F7743CBA1FC4B126738891A1">
    <w:name w:val="F8A5D43B4F7743CBA1FC4B126738891A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B164C7CCFCCC47AD8864DE27500630DF1">
    <w:name w:val="B164C7CCFCCC47AD8864DE27500630DF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5E2B6D8C4DF24FE0AE7EDF00725136351">
    <w:name w:val="5E2B6D8C4DF24FE0AE7EDF0072513635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030A7EA1E1454149ACEC9D950E0FBBBB1">
    <w:name w:val="030A7EA1E1454149ACEC9D950E0FBBBB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AC4ACB7032224AC18AF811C8C0F288971">
    <w:name w:val="AC4ACB7032224AC18AF811C8C0F28897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82CDB5B19FFE4CE79B9C4CCADEA1EBD51">
    <w:name w:val="82CDB5B19FFE4CE79B9C4CCADEA1EBD5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18DBC6BE100F453E92DC6D8AEC28833E1">
    <w:name w:val="18DBC6BE100F453E92DC6D8AEC28833E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EA16DAB109EC409FBF7171488AB0EFC61">
    <w:name w:val="EA16DAB109EC409FBF7171488AB0EFC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780C492739BF4D2CBFA1618B78A211F61">
    <w:name w:val="780C492739BF4D2CBFA1618B78A211F61"/>
    <w:rsid w:val="003A3228"/>
    <w:pPr>
      <w:spacing w:before="100" w:after="40" w:line="288" w:lineRule="auto"/>
      <w:jc w:val="both"/>
    </w:pPr>
    <w:rPr>
      <w:rFonts w:ascii="Arial" w:hAnsi="Arial"/>
      <w:color w:val="404040" w:themeColor="text1" w:themeTint="BF"/>
      <w:kern w:val="0"/>
      <w:sz w:val="22"/>
      <w:szCs w:val="22"/>
      <w14:ligatures w14:val="none"/>
    </w:rPr>
  </w:style>
  <w:style w:type="paragraph" w:customStyle="1" w:styleId="4AC41F27466441298138F93C8157C06B">
    <w:name w:val="4AC41F27466441298138F93C8157C06B"/>
    <w:rsid w:val="003A3228"/>
  </w:style>
  <w:style w:type="paragraph" w:customStyle="1" w:styleId="4E73F20D369B4D34AC1C9AE22E863D86">
    <w:name w:val="4E73F20D369B4D34AC1C9AE22E863D86"/>
    <w:rsid w:val="003A3228"/>
  </w:style>
  <w:style w:type="paragraph" w:customStyle="1" w:styleId="CF75E520E061474D88D24F208E0D8F9F">
    <w:name w:val="CF75E520E061474D88D24F208E0D8F9F"/>
    <w:rsid w:val="003A3228"/>
  </w:style>
  <w:style w:type="paragraph" w:customStyle="1" w:styleId="D863AC37FEE84096A5652C44045D99C4">
    <w:name w:val="D863AC37FEE84096A5652C44045D99C4"/>
    <w:rsid w:val="003A3228"/>
  </w:style>
  <w:style w:type="paragraph" w:customStyle="1" w:styleId="E20CB7AB1D7F4D99AD7A3F218B9122DC">
    <w:name w:val="E20CB7AB1D7F4D99AD7A3F218B9122DC"/>
    <w:rsid w:val="003A3228"/>
  </w:style>
  <w:style w:type="paragraph" w:customStyle="1" w:styleId="E88CC9203AE748A9A0DA655869607419">
    <w:name w:val="E88CC9203AE748A9A0DA655869607419"/>
    <w:rsid w:val="003A3228"/>
  </w:style>
  <w:style w:type="paragraph" w:customStyle="1" w:styleId="C2725FB1B79C4DFBB85648F364CEFDD7">
    <w:name w:val="C2725FB1B79C4DFBB85648F364CEFDD7"/>
    <w:rsid w:val="003A3228"/>
  </w:style>
  <w:style w:type="paragraph" w:customStyle="1" w:styleId="4A4F6139224649059C064B274AC1B509">
    <w:name w:val="4A4F6139224649059C064B274AC1B509"/>
    <w:rsid w:val="003A3228"/>
  </w:style>
  <w:style w:type="paragraph" w:customStyle="1" w:styleId="128104084F434B918432A5CFCEF18E72">
    <w:name w:val="128104084F434B918432A5CFCEF18E72"/>
    <w:rsid w:val="003A3228"/>
  </w:style>
  <w:style w:type="paragraph" w:customStyle="1" w:styleId="0019D8BA665440CAB09E450BA3587743">
    <w:name w:val="0019D8BA665440CAB09E450BA3587743"/>
    <w:rsid w:val="003A3228"/>
  </w:style>
  <w:style w:type="paragraph" w:customStyle="1" w:styleId="7AA06BD860FA4533AD821143A2A4A369">
    <w:name w:val="7AA06BD860FA4533AD821143A2A4A369"/>
    <w:rsid w:val="003A3228"/>
  </w:style>
  <w:style w:type="paragraph" w:customStyle="1" w:styleId="04F7EB975FEB48558548A619513E9AFD">
    <w:name w:val="04F7EB975FEB48558548A619513E9AFD"/>
    <w:rsid w:val="003A3228"/>
  </w:style>
  <w:style w:type="paragraph" w:customStyle="1" w:styleId="BC84B706DC414A179621BE67DB0F2FA5">
    <w:name w:val="BC84B706DC414A179621BE67DB0F2FA5"/>
    <w:rsid w:val="003A3228"/>
  </w:style>
  <w:style w:type="paragraph" w:customStyle="1" w:styleId="4C3695DA9E9647AC91A0B1E1268F86F9">
    <w:name w:val="4C3695DA9E9647AC91A0B1E1268F86F9"/>
    <w:rsid w:val="003A3228"/>
  </w:style>
  <w:style w:type="paragraph" w:customStyle="1" w:styleId="0E044697BBA144799EA36F4A81B9B4B9">
    <w:name w:val="0E044697BBA144799EA36F4A81B9B4B9"/>
    <w:rsid w:val="003A3228"/>
  </w:style>
  <w:style w:type="paragraph" w:customStyle="1" w:styleId="04DE95C8D3B1445C9E2689217F37407F">
    <w:name w:val="04DE95C8D3B1445C9E2689217F37407F"/>
    <w:rsid w:val="003A3228"/>
  </w:style>
  <w:style w:type="paragraph" w:customStyle="1" w:styleId="0C08E09B7A964F64BC76EF63C281F7AB">
    <w:name w:val="0C08E09B7A964F64BC76EF63C281F7AB"/>
    <w:rsid w:val="003A3228"/>
  </w:style>
  <w:style w:type="paragraph" w:customStyle="1" w:styleId="609BDD26CF0144F89855DB0A3072A59D">
    <w:name w:val="609BDD26CF0144F89855DB0A3072A59D"/>
    <w:rsid w:val="003A3228"/>
  </w:style>
  <w:style w:type="paragraph" w:customStyle="1" w:styleId="E22D583ECB88411DBA6CA1A99810D084">
    <w:name w:val="E22D583ECB88411DBA6CA1A99810D084"/>
    <w:rsid w:val="003A3228"/>
  </w:style>
  <w:style w:type="paragraph" w:customStyle="1" w:styleId="BC9554DF2D9C4488B66D6D289EB7E979">
    <w:name w:val="BC9554DF2D9C4488B66D6D289EB7E979"/>
    <w:rsid w:val="003A3228"/>
  </w:style>
  <w:style w:type="paragraph" w:customStyle="1" w:styleId="1BC522975A534C90AA62AC885E4D49D9">
    <w:name w:val="1BC522975A534C90AA62AC885E4D49D9"/>
    <w:rsid w:val="003A3228"/>
  </w:style>
  <w:style w:type="paragraph" w:customStyle="1" w:styleId="A81A650A81134B0BBA6EF6C7219BA632">
    <w:name w:val="A81A650A81134B0BBA6EF6C7219BA632"/>
    <w:rsid w:val="003A3228"/>
  </w:style>
  <w:style w:type="paragraph" w:customStyle="1" w:styleId="1FCB67F2970A458C9E8634107D46ADC5">
    <w:name w:val="1FCB67F2970A458C9E8634107D46ADC5"/>
    <w:rsid w:val="003A3228"/>
  </w:style>
  <w:style w:type="paragraph" w:customStyle="1" w:styleId="D8F9C1F95FE6466EB539CC7DD3DB6DD1">
    <w:name w:val="D8F9C1F95FE6466EB539CC7DD3DB6DD1"/>
    <w:rsid w:val="003A3228"/>
  </w:style>
  <w:style w:type="paragraph" w:customStyle="1" w:styleId="7CA54E63C8A1487DB02EC968A7F1EEFF">
    <w:name w:val="7CA54E63C8A1487DB02EC968A7F1EEFF"/>
    <w:rsid w:val="003A3228"/>
  </w:style>
  <w:style w:type="paragraph" w:customStyle="1" w:styleId="E8F0FE1FD9814030A3AF0FF7D802F322">
    <w:name w:val="E8F0FE1FD9814030A3AF0FF7D802F322"/>
    <w:rsid w:val="003A3228"/>
  </w:style>
  <w:style w:type="paragraph" w:customStyle="1" w:styleId="33BF78EF43D345E89FE55E4CED3C62EF">
    <w:name w:val="33BF78EF43D345E89FE55E4CED3C62EF"/>
    <w:rsid w:val="003A3228"/>
  </w:style>
  <w:style w:type="paragraph" w:customStyle="1" w:styleId="F73213B75EE248D69F42126A558D48EF">
    <w:name w:val="F73213B75EE248D69F42126A558D48EF"/>
    <w:rsid w:val="003A3228"/>
  </w:style>
  <w:style w:type="paragraph" w:customStyle="1" w:styleId="A05E260DAB9F4F00BD72799717340B3B">
    <w:name w:val="A05E260DAB9F4F00BD72799717340B3B"/>
    <w:rsid w:val="003A3228"/>
  </w:style>
  <w:style w:type="paragraph" w:customStyle="1" w:styleId="C8CEB61CB5F34002BBC6C2FEC42A7E21">
    <w:name w:val="C8CEB61CB5F34002BBC6C2FEC42A7E21"/>
    <w:rsid w:val="003A3228"/>
  </w:style>
  <w:style w:type="paragraph" w:customStyle="1" w:styleId="7F56E40B96A7430B9560179185F9123F">
    <w:name w:val="7F56E40B96A7430B9560179185F9123F"/>
    <w:rsid w:val="003A3228"/>
  </w:style>
  <w:style w:type="paragraph" w:customStyle="1" w:styleId="038676A4BC774D499DE2DC5A74307F65">
    <w:name w:val="038676A4BC774D499DE2DC5A74307F65"/>
    <w:rsid w:val="003A3228"/>
  </w:style>
  <w:style w:type="paragraph" w:customStyle="1" w:styleId="49BABEE862AD40B7B107F70D69E6FDD7">
    <w:name w:val="49BABEE862AD40B7B107F70D69E6FDD7"/>
    <w:rsid w:val="003A3228"/>
  </w:style>
  <w:style w:type="paragraph" w:customStyle="1" w:styleId="0F570D46E0ED4E73B32B1450EB1A4DCE">
    <w:name w:val="0F570D46E0ED4E73B32B1450EB1A4DCE"/>
    <w:rsid w:val="003A3228"/>
  </w:style>
  <w:style w:type="paragraph" w:customStyle="1" w:styleId="55AABE7A2E6E4F9AB08D849F10AEF150">
    <w:name w:val="55AABE7A2E6E4F9AB08D849F10AEF150"/>
    <w:rsid w:val="003A3228"/>
  </w:style>
  <w:style w:type="paragraph" w:customStyle="1" w:styleId="C723014A4C0E428C99CC0192C2C29073">
    <w:name w:val="C723014A4C0E428C99CC0192C2C29073"/>
    <w:rsid w:val="003A3228"/>
  </w:style>
  <w:style w:type="paragraph" w:customStyle="1" w:styleId="D1224821576045F38D2E2077A8D1AA9C">
    <w:name w:val="D1224821576045F38D2E2077A8D1AA9C"/>
    <w:rsid w:val="003A3228"/>
  </w:style>
  <w:style w:type="paragraph" w:customStyle="1" w:styleId="F66BD897DE8B47529737768913879FD1">
    <w:name w:val="F66BD897DE8B47529737768913879FD1"/>
    <w:rsid w:val="003A3228"/>
  </w:style>
  <w:style w:type="paragraph" w:customStyle="1" w:styleId="42AF6F36B09E4F96BB67F3709F013D96">
    <w:name w:val="42AF6F36B09E4F96BB67F3709F013D96"/>
    <w:rsid w:val="003A3228"/>
  </w:style>
  <w:style w:type="paragraph" w:customStyle="1" w:styleId="B4F8B13BE7A24747B7FFDA56547B320B">
    <w:name w:val="B4F8B13BE7A24747B7FFDA56547B320B"/>
    <w:rsid w:val="003A3228"/>
  </w:style>
  <w:style w:type="paragraph" w:customStyle="1" w:styleId="0C2CE715076940718A1EDC92EFA5CDA6">
    <w:name w:val="0C2CE715076940718A1EDC92EFA5CDA6"/>
    <w:rsid w:val="003A3228"/>
  </w:style>
  <w:style w:type="paragraph" w:customStyle="1" w:styleId="CF74830E118B454C9D3FEF1AAB79B291">
    <w:name w:val="CF74830E118B454C9D3FEF1AAB79B291"/>
    <w:rsid w:val="003A3228"/>
  </w:style>
  <w:style w:type="paragraph" w:customStyle="1" w:styleId="AC750BF3F0CF4BBC986EB24CD65F6995">
    <w:name w:val="AC750BF3F0CF4BBC986EB24CD65F6995"/>
    <w:rsid w:val="003A3228"/>
  </w:style>
  <w:style w:type="paragraph" w:customStyle="1" w:styleId="F9EB8F357FB246E0ADDAF3E0D70E21E1">
    <w:name w:val="F9EB8F357FB246E0ADDAF3E0D70E21E1"/>
    <w:rsid w:val="003A3228"/>
  </w:style>
  <w:style w:type="paragraph" w:customStyle="1" w:styleId="8F8E00CC2553424DB46EA174FAA0AC23">
    <w:name w:val="8F8E00CC2553424DB46EA174FAA0AC23"/>
    <w:rsid w:val="003A3228"/>
  </w:style>
  <w:style w:type="paragraph" w:customStyle="1" w:styleId="D2F604C94AE14F9DB96B3F7EC7CA086D">
    <w:name w:val="D2F604C94AE14F9DB96B3F7EC7CA086D"/>
    <w:rsid w:val="003A3228"/>
  </w:style>
  <w:style w:type="paragraph" w:customStyle="1" w:styleId="A09B765227A746B6910CA545340EC076">
    <w:name w:val="A09B765227A746B6910CA545340EC076"/>
    <w:rsid w:val="003A3228"/>
  </w:style>
  <w:style w:type="paragraph" w:customStyle="1" w:styleId="FF49C5EFA43842DD940CAAD34B0243D5">
    <w:name w:val="FF49C5EFA43842DD940CAAD34B0243D5"/>
    <w:rsid w:val="003A3228"/>
  </w:style>
  <w:style w:type="paragraph" w:customStyle="1" w:styleId="53ECCE9AA01F49B5B2F72958F00C1579">
    <w:name w:val="53ECCE9AA01F49B5B2F72958F00C1579"/>
    <w:rsid w:val="003A3228"/>
  </w:style>
  <w:style w:type="paragraph" w:customStyle="1" w:styleId="F30EE76A52614CBCB694212D3E2A3DF9">
    <w:name w:val="F30EE76A52614CBCB694212D3E2A3DF9"/>
    <w:rsid w:val="003A3228"/>
  </w:style>
  <w:style w:type="paragraph" w:customStyle="1" w:styleId="9A7BA54109F4459C93651A1841474F07">
    <w:name w:val="9A7BA54109F4459C93651A1841474F07"/>
    <w:rsid w:val="003A3228"/>
  </w:style>
  <w:style w:type="paragraph" w:customStyle="1" w:styleId="B307CD99A6F84E99A3E3AB707CF536C9">
    <w:name w:val="B307CD99A6F84E99A3E3AB707CF536C9"/>
    <w:rsid w:val="003A3228"/>
  </w:style>
  <w:style w:type="paragraph" w:customStyle="1" w:styleId="21A72A5C21DE43F785221C4520CEB128">
    <w:name w:val="21A72A5C21DE43F785221C4520CEB128"/>
    <w:rsid w:val="003A3228"/>
  </w:style>
  <w:style w:type="paragraph" w:customStyle="1" w:styleId="14B72BEF4391410D870EED994541E260">
    <w:name w:val="14B72BEF4391410D870EED994541E260"/>
    <w:rsid w:val="003A3228"/>
  </w:style>
  <w:style w:type="paragraph" w:customStyle="1" w:styleId="08B64E2ADAB64EA28C48955A156B1862">
    <w:name w:val="08B64E2ADAB64EA28C48955A156B1862"/>
    <w:rsid w:val="003A3228"/>
  </w:style>
  <w:style w:type="paragraph" w:customStyle="1" w:styleId="35359CDF912C466986586C64EAA6D34A">
    <w:name w:val="35359CDF912C466986586C64EAA6D34A"/>
    <w:rsid w:val="003A3228"/>
  </w:style>
  <w:style w:type="paragraph" w:customStyle="1" w:styleId="ED13D8349E024B1B9FA724BE94B65F5B">
    <w:name w:val="ED13D8349E024B1B9FA724BE94B65F5B"/>
    <w:rsid w:val="003A3228"/>
  </w:style>
  <w:style w:type="paragraph" w:customStyle="1" w:styleId="8AE645ACCE9542BA8585AA07AF0F7BEE">
    <w:name w:val="8AE645ACCE9542BA8585AA07AF0F7BEE"/>
    <w:rsid w:val="003A3228"/>
  </w:style>
  <w:style w:type="paragraph" w:customStyle="1" w:styleId="C78B7B7EBEB6422BAB2F22199917FD65">
    <w:name w:val="C78B7B7EBEB6422BAB2F22199917FD65"/>
    <w:rsid w:val="003A3228"/>
  </w:style>
  <w:style w:type="paragraph" w:customStyle="1" w:styleId="847A8B3EADA941DCB0FC862D1ECC1524">
    <w:name w:val="847A8B3EADA941DCB0FC862D1ECC1524"/>
    <w:rsid w:val="003A3228"/>
  </w:style>
  <w:style w:type="paragraph" w:customStyle="1" w:styleId="0081905A07EA4EACB675646B410DD4B0">
    <w:name w:val="0081905A07EA4EACB675646B410DD4B0"/>
    <w:rsid w:val="003A3228"/>
  </w:style>
  <w:style w:type="paragraph" w:customStyle="1" w:styleId="0800F4D3FCA44A07AE6165243D3E5E67">
    <w:name w:val="0800F4D3FCA44A07AE6165243D3E5E67"/>
    <w:rsid w:val="003A3228"/>
  </w:style>
  <w:style w:type="paragraph" w:customStyle="1" w:styleId="005D99A08CFA4E0994CF870151545A38">
    <w:name w:val="005D99A08CFA4E0994CF870151545A38"/>
    <w:rsid w:val="003A3228"/>
  </w:style>
  <w:style w:type="paragraph" w:customStyle="1" w:styleId="72EC0EEFF58B431289169E9DA1A614C5">
    <w:name w:val="72EC0EEFF58B431289169E9DA1A614C5"/>
    <w:rsid w:val="003A3228"/>
  </w:style>
  <w:style w:type="paragraph" w:customStyle="1" w:styleId="53E7916C0B9C44DC9FD9AA24EA83D93A">
    <w:name w:val="53E7916C0B9C44DC9FD9AA24EA83D93A"/>
    <w:rsid w:val="003A3228"/>
  </w:style>
  <w:style w:type="paragraph" w:customStyle="1" w:styleId="BB35B661946E403CB27ED40340DC7BFE">
    <w:name w:val="BB35B661946E403CB27ED40340DC7BFE"/>
    <w:rsid w:val="003A3228"/>
  </w:style>
  <w:style w:type="paragraph" w:customStyle="1" w:styleId="1BCC368F1A8940B4B8C1F330FD6AA2D0">
    <w:name w:val="1BCC368F1A8940B4B8C1F330FD6AA2D0"/>
    <w:rsid w:val="003A3228"/>
  </w:style>
  <w:style w:type="paragraph" w:customStyle="1" w:styleId="EC92E54EF0924DBE96FA88968803ACCB">
    <w:name w:val="EC92E54EF0924DBE96FA88968803ACCB"/>
    <w:rsid w:val="003A3228"/>
  </w:style>
  <w:style w:type="paragraph" w:customStyle="1" w:styleId="F04A2D5E0E5144BEBBA6973D95C81E64">
    <w:name w:val="F04A2D5E0E5144BEBBA6973D95C81E64"/>
    <w:rsid w:val="003A3228"/>
  </w:style>
  <w:style w:type="paragraph" w:customStyle="1" w:styleId="2FF68D008FF344888B38CA0D4FA0C428">
    <w:name w:val="2FF68D008FF344888B38CA0D4FA0C428"/>
    <w:rsid w:val="003A3228"/>
  </w:style>
  <w:style w:type="paragraph" w:customStyle="1" w:styleId="519D31BC3F064AEF9868515D8D63FE86">
    <w:name w:val="519D31BC3F064AEF9868515D8D63FE86"/>
    <w:rsid w:val="003A3228"/>
  </w:style>
  <w:style w:type="paragraph" w:customStyle="1" w:styleId="72A4DACF69F8496DBFD924649C8ABD39">
    <w:name w:val="72A4DACF69F8496DBFD924649C8ABD39"/>
    <w:rsid w:val="003A3228"/>
  </w:style>
  <w:style w:type="paragraph" w:customStyle="1" w:styleId="81D75889C17A416B8A2B06D5477B2814">
    <w:name w:val="81D75889C17A416B8A2B06D5477B2814"/>
    <w:rsid w:val="003A3228"/>
  </w:style>
  <w:style w:type="paragraph" w:customStyle="1" w:styleId="330AB4E669C14A65A3950F1EED726E46">
    <w:name w:val="330AB4E669C14A65A3950F1EED726E46"/>
    <w:rsid w:val="003A3228"/>
  </w:style>
  <w:style w:type="paragraph" w:customStyle="1" w:styleId="24E0EDD8C4194CB3A99C231DA3820936">
    <w:name w:val="24E0EDD8C4194CB3A99C231DA3820936"/>
    <w:rsid w:val="003A3228"/>
  </w:style>
  <w:style w:type="paragraph" w:customStyle="1" w:styleId="306E72F701DD494F9DA464E4BB78F04C">
    <w:name w:val="306E72F701DD494F9DA464E4BB78F04C"/>
    <w:rsid w:val="003A3228"/>
  </w:style>
  <w:style w:type="paragraph" w:customStyle="1" w:styleId="D1849D46169A4A52BD954BC08CBE479A">
    <w:name w:val="D1849D46169A4A52BD954BC08CBE479A"/>
    <w:rsid w:val="003A3228"/>
  </w:style>
  <w:style w:type="paragraph" w:customStyle="1" w:styleId="26B9C2EDCDD740059DB5D05D216C54D3">
    <w:name w:val="26B9C2EDCDD740059DB5D05D216C54D3"/>
    <w:rsid w:val="003A3228"/>
  </w:style>
  <w:style w:type="paragraph" w:customStyle="1" w:styleId="71B4C469B8E744AE8584A75A2963AC94">
    <w:name w:val="71B4C469B8E744AE8584A75A2963AC94"/>
    <w:rsid w:val="003A3228"/>
  </w:style>
  <w:style w:type="paragraph" w:customStyle="1" w:styleId="9D14B6954EA349009397453B0F6A6C42">
    <w:name w:val="9D14B6954EA349009397453B0F6A6C42"/>
    <w:rsid w:val="003A3228"/>
  </w:style>
  <w:style w:type="paragraph" w:customStyle="1" w:styleId="D58F9DE79A904F9EB0DA389F2EE9FEAD">
    <w:name w:val="D58F9DE79A904F9EB0DA389F2EE9FEAD"/>
    <w:rsid w:val="003A3228"/>
  </w:style>
  <w:style w:type="paragraph" w:customStyle="1" w:styleId="DF6A3304740F41889CEC22261CD52651">
    <w:name w:val="DF6A3304740F41889CEC22261CD52651"/>
    <w:rsid w:val="003A3228"/>
  </w:style>
  <w:style w:type="paragraph" w:customStyle="1" w:styleId="334E68F8E6AF49A4A4FECFA4EB40E3C9">
    <w:name w:val="334E68F8E6AF49A4A4FECFA4EB40E3C9"/>
    <w:rsid w:val="003A3228"/>
  </w:style>
  <w:style w:type="paragraph" w:customStyle="1" w:styleId="7462A2124F674945A027C66F1EC8C2D8">
    <w:name w:val="7462A2124F674945A027C66F1EC8C2D8"/>
    <w:rsid w:val="003A3228"/>
  </w:style>
  <w:style w:type="paragraph" w:customStyle="1" w:styleId="6ABDB5766ED24CF4B91020EF763682F5">
    <w:name w:val="6ABDB5766ED24CF4B91020EF763682F5"/>
    <w:rsid w:val="003A3228"/>
  </w:style>
  <w:style w:type="paragraph" w:customStyle="1" w:styleId="F6E158A1FC3A405DB383CFA75B5F8AF8">
    <w:name w:val="F6E158A1FC3A405DB383CFA75B5F8AF8"/>
    <w:rsid w:val="003A3228"/>
  </w:style>
  <w:style w:type="paragraph" w:customStyle="1" w:styleId="5B9CDBA64D2B4EE4A326D194C107B6F2">
    <w:name w:val="5B9CDBA64D2B4EE4A326D194C107B6F2"/>
    <w:rsid w:val="003A3228"/>
  </w:style>
  <w:style w:type="paragraph" w:customStyle="1" w:styleId="488D55B359294ABFB0957FE51EDFAE6F">
    <w:name w:val="488D55B359294ABFB0957FE51EDFAE6F"/>
    <w:rsid w:val="003A3228"/>
  </w:style>
  <w:style w:type="paragraph" w:customStyle="1" w:styleId="29CFF373F44B442A8C0F01C246B90D82">
    <w:name w:val="29CFF373F44B442A8C0F01C246B90D82"/>
    <w:rsid w:val="003A3228"/>
  </w:style>
  <w:style w:type="paragraph" w:customStyle="1" w:styleId="77C3A4A0DA384DBF897F7C1DC0219DB4">
    <w:name w:val="77C3A4A0DA384DBF897F7C1DC0219DB4"/>
    <w:rsid w:val="003A3228"/>
  </w:style>
  <w:style w:type="paragraph" w:customStyle="1" w:styleId="D31D01DA579B4CCDA69B01D8D89B129E">
    <w:name w:val="D31D01DA579B4CCDA69B01D8D89B129E"/>
    <w:rsid w:val="003A3228"/>
  </w:style>
  <w:style w:type="paragraph" w:customStyle="1" w:styleId="F7FE21AF41B04C6CB31124D4C7A2D0AC">
    <w:name w:val="F7FE21AF41B04C6CB31124D4C7A2D0AC"/>
    <w:rsid w:val="003A3228"/>
  </w:style>
  <w:style w:type="paragraph" w:customStyle="1" w:styleId="718218BFCF624D94A366A4ECCC656AE4">
    <w:name w:val="718218BFCF624D94A366A4ECCC656AE4"/>
    <w:rsid w:val="003A3228"/>
  </w:style>
  <w:style w:type="paragraph" w:customStyle="1" w:styleId="5036BDEFC5654ADD9B88B013E62515E1">
    <w:name w:val="5036BDEFC5654ADD9B88B013E62515E1"/>
    <w:rsid w:val="003A3228"/>
  </w:style>
  <w:style w:type="paragraph" w:customStyle="1" w:styleId="6661FC5834664075A05167E26C2AF8D7">
    <w:name w:val="6661FC5834664075A05167E26C2AF8D7"/>
    <w:rsid w:val="003A3228"/>
  </w:style>
  <w:style w:type="paragraph" w:customStyle="1" w:styleId="DFE280DD570949CD90E589DFCD953EB4">
    <w:name w:val="DFE280DD570949CD90E589DFCD953EB4"/>
    <w:rsid w:val="003A3228"/>
  </w:style>
  <w:style w:type="paragraph" w:customStyle="1" w:styleId="3F8EAFB7A4A442618B6BE786A36B6F04">
    <w:name w:val="3F8EAFB7A4A442618B6BE786A36B6F04"/>
    <w:rsid w:val="003A3228"/>
  </w:style>
  <w:style w:type="paragraph" w:customStyle="1" w:styleId="D0B297270CC04DD19616BF28345CAA48">
    <w:name w:val="D0B297270CC04DD19616BF28345CAA48"/>
    <w:rsid w:val="003A3228"/>
  </w:style>
  <w:style w:type="paragraph" w:customStyle="1" w:styleId="8E1C5A81F1E24F9289AAEED444395BCD">
    <w:name w:val="8E1C5A81F1E24F9289AAEED444395BCD"/>
    <w:rsid w:val="003A3228"/>
  </w:style>
  <w:style w:type="paragraph" w:customStyle="1" w:styleId="FCD0D142D5A148209B4E29794AB77B75">
    <w:name w:val="FCD0D142D5A148209B4E29794AB77B75"/>
    <w:rsid w:val="003A3228"/>
  </w:style>
  <w:style w:type="paragraph" w:customStyle="1" w:styleId="AC34FD432B2948729F6345721531EEA7">
    <w:name w:val="AC34FD432B2948729F6345721531EEA7"/>
    <w:rsid w:val="003A3228"/>
  </w:style>
  <w:style w:type="paragraph" w:customStyle="1" w:styleId="5A0A55D4413745DD8F37750B5BCA2935">
    <w:name w:val="5A0A55D4413745DD8F37750B5BCA2935"/>
    <w:rsid w:val="003A3228"/>
  </w:style>
  <w:style w:type="paragraph" w:customStyle="1" w:styleId="B0C717FB90764A1C8068A2922740F3E5">
    <w:name w:val="B0C717FB90764A1C8068A2922740F3E5"/>
    <w:rsid w:val="003A3228"/>
  </w:style>
  <w:style w:type="paragraph" w:customStyle="1" w:styleId="2CE241EDCD8F40318A11FEDB69053385">
    <w:name w:val="2CE241EDCD8F40318A11FEDB69053385"/>
    <w:rsid w:val="003A3228"/>
  </w:style>
  <w:style w:type="paragraph" w:customStyle="1" w:styleId="752E4D0E81134EA091B0E1BE5041AC92">
    <w:name w:val="752E4D0E81134EA091B0E1BE5041AC92"/>
    <w:rsid w:val="003A3228"/>
  </w:style>
  <w:style w:type="paragraph" w:customStyle="1" w:styleId="175C6ECF791546998F448D176B79FC61">
    <w:name w:val="175C6ECF791546998F448D176B79FC61"/>
    <w:rsid w:val="003A3228"/>
  </w:style>
  <w:style w:type="paragraph" w:customStyle="1" w:styleId="1F2114B60A8A41C3B8A2573B2EA74DF9">
    <w:name w:val="1F2114B60A8A41C3B8A2573B2EA74DF9"/>
    <w:rsid w:val="003A3228"/>
  </w:style>
  <w:style w:type="paragraph" w:customStyle="1" w:styleId="A38996BCC77B47B5A4874792F106A7E0">
    <w:name w:val="A38996BCC77B47B5A4874792F106A7E0"/>
    <w:rsid w:val="003A3228"/>
  </w:style>
  <w:style w:type="paragraph" w:customStyle="1" w:styleId="EE4995C86BA4410299EB789FBA4B9682">
    <w:name w:val="EE4995C86BA4410299EB789FBA4B9682"/>
    <w:rsid w:val="003A3228"/>
  </w:style>
  <w:style w:type="paragraph" w:customStyle="1" w:styleId="DC48CE3948C94315BB84B388185DC9AD">
    <w:name w:val="DC48CE3948C94315BB84B388185DC9AD"/>
    <w:rsid w:val="0083272A"/>
  </w:style>
  <w:style w:type="paragraph" w:customStyle="1" w:styleId="AF6651CD810C4DB39702041BD616FCD6">
    <w:name w:val="AF6651CD810C4DB39702041BD616FCD6"/>
    <w:rsid w:val="0083272A"/>
  </w:style>
  <w:style w:type="paragraph" w:customStyle="1" w:styleId="45E1D27F36794EF581DDD2F0DB671701">
    <w:name w:val="45E1D27F36794EF581DDD2F0DB671701"/>
    <w:rsid w:val="0083272A"/>
  </w:style>
  <w:style w:type="paragraph" w:customStyle="1" w:styleId="86EE4D4858794C3C9B157D36189F9262">
    <w:name w:val="86EE4D4858794C3C9B157D36189F9262"/>
    <w:rsid w:val="0083272A"/>
  </w:style>
  <w:style w:type="paragraph" w:customStyle="1" w:styleId="65B4F44A85A14BB48C45B29944BF5D3E">
    <w:name w:val="65B4F44A85A14BB48C45B29944BF5D3E"/>
    <w:rsid w:val="0083272A"/>
  </w:style>
  <w:style w:type="paragraph" w:customStyle="1" w:styleId="BC5C00B2CAB2430AB9CFBD995387218F">
    <w:name w:val="BC5C00B2CAB2430AB9CFBD995387218F"/>
    <w:rsid w:val="00B17B31"/>
  </w:style>
  <w:style w:type="paragraph" w:customStyle="1" w:styleId="C8F64C7005AC48DEB1176ED69DF3D420">
    <w:name w:val="C8F64C7005AC48DEB1176ED69DF3D420"/>
    <w:rsid w:val="00B17B31"/>
  </w:style>
  <w:style w:type="paragraph" w:customStyle="1" w:styleId="B96E0107CDA64DC0A7AEB2FE117BEDD0">
    <w:name w:val="B96E0107CDA64DC0A7AEB2FE117BEDD0"/>
    <w:rsid w:val="00B17B31"/>
  </w:style>
  <w:style w:type="paragraph" w:customStyle="1" w:styleId="D9F79E09142D478C8507D47885353F44">
    <w:name w:val="D9F79E09142D478C8507D47885353F44"/>
    <w:rsid w:val="00B17B31"/>
  </w:style>
  <w:style w:type="paragraph" w:customStyle="1" w:styleId="9154250257904720B726D95F43D90D96">
    <w:name w:val="9154250257904720B726D95F43D90D96"/>
    <w:rsid w:val="00B17B31"/>
  </w:style>
  <w:style w:type="paragraph" w:customStyle="1" w:styleId="E5517D719F6A404DB6DFF3A400E84548">
    <w:name w:val="E5517D719F6A404DB6DFF3A400E84548"/>
    <w:rsid w:val="00B17B31"/>
  </w:style>
  <w:style w:type="paragraph" w:customStyle="1" w:styleId="CCD0462CD9264B6AA85159D5CECEBFB7">
    <w:name w:val="CCD0462CD9264B6AA85159D5CECEBFB7"/>
    <w:rsid w:val="00B17B31"/>
  </w:style>
  <w:style w:type="paragraph" w:customStyle="1" w:styleId="CC91EBAC905F428CAAAD8D7DD9710069">
    <w:name w:val="CC91EBAC905F428CAAAD8D7DD9710069"/>
    <w:rsid w:val="00B17B31"/>
  </w:style>
  <w:style w:type="paragraph" w:customStyle="1" w:styleId="F99DB454289844A6A1934D52F674314D">
    <w:name w:val="F99DB454289844A6A1934D52F674314D"/>
    <w:rsid w:val="00B17B31"/>
  </w:style>
  <w:style w:type="paragraph" w:customStyle="1" w:styleId="28DDF97E595F47DA8DE705350A95D08B">
    <w:name w:val="28DDF97E595F47DA8DE705350A95D08B"/>
    <w:rsid w:val="00B17B31"/>
  </w:style>
  <w:style w:type="paragraph" w:customStyle="1" w:styleId="733023E927E3412DAB1DA805280D9D2E">
    <w:name w:val="733023E927E3412DAB1DA805280D9D2E"/>
    <w:rsid w:val="00B17B31"/>
  </w:style>
  <w:style w:type="paragraph" w:customStyle="1" w:styleId="CD1618E3C2C24DDA858F13756547B328">
    <w:name w:val="CD1618E3C2C24DDA858F13756547B328"/>
    <w:rsid w:val="00B17B31"/>
  </w:style>
  <w:style w:type="paragraph" w:customStyle="1" w:styleId="109B6E94A9304F2ABE387E1C35DE4EED">
    <w:name w:val="109B6E94A9304F2ABE387E1C35DE4EED"/>
    <w:rsid w:val="00B17B31"/>
  </w:style>
  <w:style w:type="paragraph" w:customStyle="1" w:styleId="5DE889C309C8452DB661CCF1F50891D4">
    <w:name w:val="5DE889C309C8452DB661CCF1F50891D4"/>
    <w:rsid w:val="00D647EA"/>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9DCF1-A44A-4D1A-AD6E-5272E7F2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62</Pages>
  <Words>20925</Words>
  <Characters>115091</Characters>
  <Application>Microsoft Office Word</Application>
  <DocSecurity>0</DocSecurity>
  <Lines>959</Lines>
  <Paragraphs>271</Paragraphs>
  <ScaleCrop>false</ScaleCrop>
  <HeadingPairs>
    <vt:vector size="2" baseType="variant">
      <vt:variant>
        <vt:lpstr>Titre</vt:lpstr>
      </vt:variant>
      <vt:variant>
        <vt:i4>1</vt:i4>
      </vt:variant>
    </vt:vector>
  </HeadingPairs>
  <TitlesOfParts>
    <vt:vector size="1" baseType="lpstr">
      <vt:lpstr>OSPOLOT</vt:lpstr>
    </vt:vector>
  </TitlesOfParts>
  <Company/>
  <LinksUpToDate>false</LinksUpToDate>
  <CharactersWithSpaces>135745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OSPOLOT</dc:title>
  <dc:subject/>
  <dc:creator>Perrine ROBINET</dc:creator>
  <cp:keywords/>
  <dc:description/>
  <cp:lastModifiedBy>Mathilde GAVIGNET</cp:lastModifiedBy>
  <cp:revision>3</cp:revision>
  <dcterms:created xsi:type="dcterms:W3CDTF">2025-07-28T09:04:00Z</dcterms:created>
  <dcterms:modified xsi:type="dcterms:W3CDTF">2025-08-11T14:26:00Z</dcterms:modified>
</cp:coreProperties>
</file>