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Mar>
          <w:left w:w="70" w:type="dxa"/>
          <w:right w:w="70" w:type="dxa"/>
        </w:tblCellMar>
        <w:tblLook w:val="0000" w:firstRow="0" w:lastRow="0" w:firstColumn="0" w:lastColumn="0" w:noHBand="0" w:noVBand="0"/>
      </w:tblPr>
      <w:tblGrid>
        <w:gridCol w:w="9781"/>
      </w:tblGrid>
      <w:tr w:rsidR="00D93E3B" w:rsidRPr="0093672E" w14:paraId="4B3BE10E" w14:textId="77777777" w:rsidTr="00E838DD">
        <w:tc>
          <w:tcPr>
            <w:tcW w:w="9781" w:type="dxa"/>
            <w:tcBorders>
              <w:top w:val="single" w:sz="4" w:space="0" w:color="808080" w:themeColor="background1" w:themeShade="80"/>
              <w:bottom w:val="single" w:sz="4" w:space="0" w:color="808080" w:themeColor="background1" w:themeShade="80"/>
            </w:tcBorders>
          </w:tcPr>
          <w:p w14:paraId="414BFD2D" w14:textId="6C098F3D" w:rsidR="00E838DD" w:rsidRPr="001C2E1A" w:rsidRDefault="003F05DD" w:rsidP="001C2E1A">
            <w:pPr>
              <w:pStyle w:val="Titre"/>
              <w:jc w:val="center"/>
              <w:rPr>
                <w:sz w:val="54"/>
                <w:szCs w:val="54"/>
              </w:rPr>
            </w:pPr>
            <w:permStart w:id="123157247" w:edGrp="everyone"/>
            <w:permStart w:id="1902383467" w:ed="annie.lorence@ansm.sante.fr"/>
            <w:permStart w:id="610355312" w:ed="sabrina.lopes@ansm.sante.fr"/>
            <w:permEnd w:id="123157247"/>
            <w:r w:rsidRPr="001C2E1A">
              <w:rPr>
                <w:sz w:val="54"/>
                <w:szCs w:val="54"/>
              </w:rPr>
              <w:t>Protocole d’Utilisation T</w:t>
            </w:r>
            <w:r w:rsidR="00D93E3B" w:rsidRPr="001C2E1A">
              <w:rPr>
                <w:sz w:val="54"/>
                <w:szCs w:val="54"/>
              </w:rPr>
              <w:t>hérapeutique</w:t>
            </w:r>
            <w:r w:rsidR="001C2E1A" w:rsidRPr="001C2E1A">
              <w:rPr>
                <w:sz w:val="54"/>
                <w:szCs w:val="54"/>
              </w:rPr>
              <w:t xml:space="preserve"> et de Suivi des Patients (PUT-SP)</w:t>
            </w:r>
          </w:p>
          <w:p w14:paraId="1B3C6DEF" w14:textId="77777777" w:rsidR="00EF511E" w:rsidRPr="00C80599" w:rsidRDefault="00EF511E" w:rsidP="00EF511E">
            <w:pPr>
              <w:spacing w:before="0"/>
              <w:jc w:val="center"/>
              <w:rPr>
                <w:rFonts w:eastAsiaTheme="majorEastAsia" w:cs="Arial"/>
                <w:b/>
                <w:bCs/>
                <w:color w:val="1E28AA"/>
                <w:sz w:val="40"/>
                <w:szCs w:val="26"/>
              </w:rPr>
            </w:pPr>
            <w:r w:rsidRPr="00C80599">
              <w:rPr>
                <w:rFonts w:ascii="Arial Narrow" w:eastAsiaTheme="majorEastAsia" w:hAnsi="Arial Narrow" w:cstheme="majorBidi"/>
                <w:b/>
                <w:bCs/>
                <w:color w:val="1E28AA"/>
                <w:sz w:val="40"/>
                <w:szCs w:val="26"/>
              </w:rPr>
              <w:t>SANS RECUEIL DE DONNÉES</w:t>
            </w:r>
          </w:p>
          <w:p w14:paraId="78522158" w14:textId="77777777" w:rsidR="001B02FB" w:rsidRDefault="001B02FB" w:rsidP="00E838DD">
            <w:pPr>
              <w:pStyle w:val="Sous-titre"/>
              <w:jc w:val="center"/>
            </w:pPr>
            <w:r>
              <w:t>A</w:t>
            </w:r>
            <w:r w:rsidR="00E838DD">
              <w:t>UTORISATION D</w:t>
            </w:r>
            <w:r>
              <w:t>’</w:t>
            </w:r>
            <w:r w:rsidR="00E838DD">
              <w:t>ACC</w:t>
            </w:r>
            <w:r w:rsidR="00E838DD" w:rsidRPr="00E838DD">
              <w:t>È</w:t>
            </w:r>
            <w:r w:rsidR="00E838DD">
              <w:t>S</w:t>
            </w:r>
            <w:r w:rsidR="00D93E3B" w:rsidRPr="0093672E">
              <w:t xml:space="preserve"> </w:t>
            </w:r>
            <w:r w:rsidR="00E838DD">
              <w:t>COMPASSIONNEL</w:t>
            </w:r>
          </w:p>
          <w:permStart w:id="26493559" w:edGrp="everyone"/>
          <w:p w14:paraId="01D61DAA" w14:textId="668CD14D" w:rsidR="00D93E3B" w:rsidRPr="0093672E" w:rsidRDefault="00AE11F8" w:rsidP="00E838DD">
            <w:pPr>
              <w:pStyle w:val="Sous-titre"/>
              <w:jc w:val="center"/>
            </w:pPr>
            <w:sdt>
              <w:sdtPr>
                <w:rPr>
                  <w:rStyle w:val="Titredulivre"/>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Titredulivre"/>
                </w:rPr>
              </w:sdtEndPr>
              <w:sdtContent>
                <w:proofErr w:type="spellStart"/>
                <w:r w:rsidR="00664425">
                  <w:rPr>
                    <w:rStyle w:val="Titredulivre"/>
                    <w:sz w:val="32"/>
                  </w:rPr>
                  <w:t>Itraconazole</w:t>
                </w:r>
                <w:proofErr w:type="spellEnd"/>
                <w:r w:rsidR="00664425">
                  <w:rPr>
                    <w:rStyle w:val="Titredulivre"/>
                    <w:sz w:val="32"/>
                  </w:rPr>
                  <w:t xml:space="preserve"> 10mg/ml, sans sucre, solution buvable</w:t>
                </w:r>
              </w:sdtContent>
            </w:sdt>
            <w:permEnd w:id="26493559"/>
          </w:p>
          <w:p w14:paraId="0E3CBD6E" w14:textId="77777777" w:rsidR="00D93E3B" w:rsidRPr="0093672E" w:rsidRDefault="00D93E3B" w:rsidP="00CA424C"/>
        </w:tc>
      </w:tr>
    </w:tbl>
    <w:p w14:paraId="4F403689" w14:textId="77777777" w:rsidR="00D4386E" w:rsidRPr="0093672E" w:rsidRDefault="00D4386E" w:rsidP="00D4386E">
      <w:permStart w:id="1826634201" w:edGrp="everyone"/>
      <w:permEnd w:id="18266342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5509FFD1" w14:textId="77777777" w:rsidTr="00C80599">
        <w:tc>
          <w:tcPr>
            <w:tcW w:w="5000" w:type="pct"/>
            <w:gridSpan w:val="2"/>
            <w:shd w:val="clear" w:color="auto" w:fill="1E28AA"/>
          </w:tcPr>
          <w:p w14:paraId="6D78F989" w14:textId="77777777" w:rsidR="00D93E3B" w:rsidRPr="0093672E" w:rsidRDefault="00D93E3B" w:rsidP="00C168F7">
            <w:pPr>
              <w:pStyle w:val="Intertitre"/>
              <w:rPr>
                <w:rStyle w:val="lev"/>
              </w:rPr>
            </w:pPr>
            <w:permStart w:id="1334382324" w:ed="Slopes@ad.ansm-intra.fr"/>
            <w:permEnd w:id="1334382324"/>
            <w:r w:rsidRPr="00DB4F91">
              <w:rPr>
                <w:rStyle w:val="lev"/>
                <w:color w:val="FFFFFF" w:themeColor="background1"/>
              </w:rPr>
              <w:t>La demande</w:t>
            </w:r>
            <w:r w:rsidR="00C168F7" w:rsidRPr="00DB4F91">
              <w:rPr>
                <w:color w:val="FFFFFF" w:themeColor="background1"/>
              </w:rPr>
              <w:t xml:space="preserve"> </w:t>
            </w:r>
          </w:p>
        </w:tc>
      </w:tr>
      <w:tr w:rsidR="00D93E3B" w:rsidRPr="0093672E" w14:paraId="65D7060F" w14:textId="77777777" w:rsidTr="00132420">
        <w:tc>
          <w:tcPr>
            <w:tcW w:w="2132" w:type="pct"/>
          </w:tcPr>
          <w:p w14:paraId="7BA7E949" w14:textId="77777777" w:rsidR="00D93E3B" w:rsidRPr="0093672E" w:rsidRDefault="00D93E3B" w:rsidP="00CA424C">
            <w:pPr>
              <w:ind w:left="737" w:hanging="737"/>
            </w:pPr>
            <w:r w:rsidRPr="0093672E">
              <w:t>Spécialité</w:t>
            </w:r>
          </w:p>
        </w:tc>
        <w:bookmarkStart w:id="0" w:name="_Hlk220943431"/>
        <w:tc>
          <w:tcPr>
            <w:tcW w:w="2868" w:type="pct"/>
          </w:tcPr>
          <w:p w14:paraId="73AD9917" w14:textId="65ABA739" w:rsidR="00D93E3B" w:rsidRPr="0093672E" w:rsidRDefault="00AE11F8" w:rsidP="00FC3537">
            <w:sdt>
              <w:sdtPr>
                <w:id w:val="-588004346"/>
                <w:placeholder>
                  <w:docPart w:val="1A7909CD11524573A70DCCE72A4613A0"/>
                </w:placeholder>
              </w:sdtPr>
              <w:sdtEndPr/>
              <w:sdtContent>
                <w:permStart w:id="608177873" w:edGrp="everyone"/>
                <w:proofErr w:type="spellStart"/>
                <w:r w:rsidR="004F79E0" w:rsidRPr="004F79E0">
                  <w:t>Itraconazole</w:t>
                </w:r>
                <w:proofErr w:type="spellEnd"/>
                <w:r w:rsidR="004F79E0" w:rsidRPr="004F79E0">
                  <w:t xml:space="preserve"> 10mg/ml</w:t>
                </w:r>
                <w:r w:rsidR="001E75D4" w:rsidRPr="001E75D4">
                  <w:t>, sans sucre, solution buvable</w:t>
                </w:r>
                <w:permEnd w:id="608177873"/>
              </w:sdtContent>
            </w:sdt>
            <w:bookmarkEnd w:id="0"/>
          </w:p>
        </w:tc>
      </w:tr>
      <w:tr w:rsidR="00D93E3B" w:rsidRPr="0093672E" w14:paraId="6C753F3A" w14:textId="77777777" w:rsidTr="00132420">
        <w:tc>
          <w:tcPr>
            <w:tcW w:w="2132" w:type="pct"/>
          </w:tcPr>
          <w:p w14:paraId="05104D49" w14:textId="77777777" w:rsidR="00D93E3B" w:rsidRPr="0093672E" w:rsidRDefault="00D93E3B" w:rsidP="00CA424C">
            <w:r w:rsidRPr="0093672E">
              <w:t>DCI</w:t>
            </w:r>
          </w:p>
        </w:tc>
        <w:tc>
          <w:tcPr>
            <w:tcW w:w="2868" w:type="pct"/>
          </w:tcPr>
          <w:p w14:paraId="5D71A935" w14:textId="2DA49C3B" w:rsidR="00D93E3B" w:rsidRPr="0093672E" w:rsidRDefault="00AE11F8" w:rsidP="00CA424C">
            <w:sdt>
              <w:sdtPr>
                <w:id w:val="-1408366805"/>
                <w:placeholder>
                  <w:docPart w:val="23E0F634342240F080E6C8D6D59BA5ED"/>
                </w:placeholder>
              </w:sdtPr>
              <w:sdtEndPr/>
              <w:sdtContent>
                <w:permStart w:id="821231936" w:edGrp="everyone"/>
                <w:proofErr w:type="spellStart"/>
                <w:proofErr w:type="gramStart"/>
                <w:r w:rsidR="004F79E0">
                  <w:t>itraconazole</w:t>
                </w:r>
                <w:permEnd w:id="821231936"/>
                <w:proofErr w:type="spellEnd"/>
                <w:proofErr w:type="gramEnd"/>
              </w:sdtContent>
            </w:sdt>
          </w:p>
        </w:tc>
      </w:tr>
      <w:tr w:rsidR="00D93E3B" w:rsidRPr="0093672E" w14:paraId="60093507" w14:textId="77777777" w:rsidTr="00132420">
        <w:tc>
          <w:tcPr>
            <w:tcW w:w="2132" w:type="pct"/>
          </w:tcPr>
          <w:p w14:paraId="69078044" w14:textId="77777777" w:rsidR="00D93E3B" w:rsidRPr="0093672E" w:rsidRDefault="00D93E3B" w:rsidP="00CA424C">
            <w:r>
              <w:t xml:space="preserve">Critères d’octroi </w:t>
            </w:r>
          </w:p>
        </w:tc>
        <w:tc>
          <w:tcPr>
            <w:tcW w:w="2868" w:type="pct"/>
          </w:tcPr>
          <w:permStart w:id="145231692" w:edGrp="everyone" w:displacedByCustomXml="next"/>
          <w:sdt>
            <w:sdtPr>
              <w:rPr>
                <w:rStyle w:val="Accentuation"/>
              </w:rPr>
              <w:id w:val="-997273211"/>
              <w:placeholder>
                <w:docPart w:val="C843C9A3759E432E808BE61DA233349C"/>
              </w:placeholder>
            </w:sdtPr>
            <w:sdtEndPr>
              <w:rPr>
                <w:rStyle w:val="Accentuation"/>
              </w:rPr>
            </w:sdtEndPr>
            <w:sdtContent>
              <w:p w14:paraId="5FD095A1" w14:textId="65AAD682" w:rsidR="00D93E3B" w:rsidRPr="0093672E" w:rsidRDefault="009E1505" w:rsidP="00093B7E">
                <w:r w:rsidRPr="004F79E0">
                  <w:t xml:space="preserve">Traitement de la teigne à </w:t>
                </w:r>
                <w:r w:rsidRPr="002E3961">
                  <w:rPr>
                    <w:i/>
                    <w:iCs/>
                  </w:rPr>
                  <w:t>Microsporum</w:t>
                </w:r>
                <w:r>
                  <w:t xml:space="preserve"> de l’enfant </w:t>
                </w:r>
              </w:p>
            </w:sdtContent>
          </w:sdt>
          <w:permEnd w:id="145231692" w:displacedByCustomXml="prev"/>
        </w:tc>
      </w:tr>
      <w:tr w:rsidR="00D93E3B" w:rsidRPr="0093672E" w14:paraId="3E2BE653" w14:textId="77777777" w:rsidTr="00C80599">
        <w:tc>
          <w:tcPr>
            <w:tcW w:w="5000" w:type="pct"/>
            <w:gridSpan w:val="2"/>
            <w:shd w:val="clear" w:color="auto" w:fill="1E28AA"/>
          </w:tcPr>
          <w:p w14:paraId="5C442AD4" w14:textId="77777777" w:rsidR="00D93E3B" w:rsidRPr="0093672E" w:rsidRDefault="00D93E3B" w:rsidP="00CA424C">
            <w:pPr>
              <w:pStyle w:val="Intertitre"/>
              <w:rPr>
                <w:rStyle w:val="lev"/>
              </w:rPr>
            </w:pPr>
            <w:r w:rsidRPr="00DB4F91">
              <w:rPr>
                <w:rStyle w:val="lev"/>
                <w:color w:val="FFFFFF" w:themeColor="background1"/>
              </w:rPr>
              <w:t>Renseignements administratifs</w:t>
            </w:r>
          </w:p>
        </w:tc>
      </w:tr>
      <w:tr w:rsidR="00D93E3B" w:rsidRPr="0093672E" w14:paraId="5DF796AE" w14:textId="77777777" w:rsidTr="004940B4">
        <w:trPr>
          <w:trHeight w:val="371"/>
        </w:trPr>
        <w:tc>
          <w:tcPr>
            <w:tcW w:w="2132" w:type="pct"/>
          </w:tcPr>
          <w:p w14:paraId="352FD9CA" w14:textId="77777777" w:rsidR="00D93E3B" w:rsidRPr="0093672E" w:rsidRDefault="00D93E3B" w:rsidP="00CA424C">
            <w:permStart w:id="1498234812" w:edGrp="everyone" w:colFirst="1" w:colLast="1"/>
            <w:r w:rsidRPr="0093672E">
              <w:t>Contact laboratoire titulaire ou CRO</w:t>
            </w:r>
          </w:p>
        </w:tc>
        <w:sdt>
          <w:sdtPr>
            <w:id w:val="-630401497"/>
            <w:placeholder>
              <w:docPart w:val="DefaultPlaceholder_1081868574"/>
            </w:placeholder>
          </w:sdtPr>
          <w:sdtEndPr/>
          <w:sdtContent>
            <w:tc>
              <w:tcPr>
                <w:tcW w:w="2868" w:type="pct"/>
              </w:tcPr>
              <w:p w14:paraId="1A9E05CE" w14:textId="1FD196CE" w:rsidR="00D155DA" w:rsidRPr="00D155DA" w:rsidRDefault="00D155DA" w:rsidP="00D155DA">
                <w:proofErr w:type="spellStart"/>
                <w:r w:rsidRPr="00D155DA">
                  <w:t>SyriMed</w:t>
                </w:r>
                <w:proofErr w:type="spellEnd"/>
              </w:p>
              <w:p w14:paraId="07C2F9D8" w14:textId="6623DBB1" w:rsidR="00C168F7" w:rsidRPr="0093672E" w:rsidRDefault="00AE11F8" w:rsidP="00C168F7">
                <w:hyperlink r:id="rId8" w:history="1">
                  <w:r w:rsidR="00D155DA" w:rsidRPr="00D155DA">
                    <w:rPr>
                      <w:rStyle w:val="Lienhypertexte"/>
                    </w:rPr>
                    <w:t>medinfo@syrimed.co.uk</w:t>
                  </w:r>
                </w:hyperlink>
                <w:r w:rsidR="00D155DA" w:rsidRPr="00D155DA">
                  <w:t xml:space="preserve"> </w:t>
                </w:r>
              </w:p>
            </w:tc>
          </w:sdtContent>
        </w:sdt>
      </w:tr>
      <w:permEnd w:id="1498234812"/>
      <w:tr w:rsidR="00D93E3B" w:rsidRPr="0093672E" w14:paraId="537FB8FB" w14:textId="77777777" w:rsidTr="00132420">
        <w:trPr>
          <w:trHeight w:val="389"/>
        </w:trPr>
        <w:tc>
          <w:tcPr>
            <w:tcW w:w="2132" w:type="pct"/>
          </w:tcPr>
          <w:p w14:paraId="7E5C686D" w14:textId="77777777" w:rsidR="00D93E3B" w:rsidRPr="0093672E" w:rsidRDefault="00D93E3B" w:rsidP="00CA424C">
            <w:r w:rsidRPr="0093672E">
              <w:t xml:space="preserve">Contact à l’ANSM </w:t>
            </w:r>
          </w:p>
        </w:tc>
        <w:tc>
          <w:tcPr>
            <w:tcW w:w="2868" w:type="pct"/>
          </w:tcPr>
          <w:p w14:paraId="3A1F07EC" w14:textId="77777777" w:rsidR="00CA0286" w:rsidRPr="00B45942" w:rsidRDefault="00AE11F8" w:rsidP="00A3567A">
            <w:pPr>
              <w:rPr>
                <w:rStyle w:val="Accentuation"/>
                <w:i w:val="0"/>
              </w:rPr>
            </w:pPr>
            <w:hyperlink r:id="rId9" w:history="1">
              <w:r w:rsidR="00B870BB" w:rsidRPr="00AB5E1F">
                <w:rPr>
                  <w:rStyle w:val="Lienhypertexte"/>
                </w:rPr>
                <w:t>Guichet Usager</w:t>
              </w:r>
            </w:hyperlink>
          </w:p>
        </w:tc>
      </w:tr>
    </w:tbl>
    <w:p w14:paraId="65E863A0" w14:textId="184110E6" w:rsidR="004E5169" w:rsidRDefault="004E5169" w:rsidP="00A3567A">
      <w:pPr>
        <w:jc w:val="left"/>
        <w:rPr>
          <w:rStyle w:val="Accentuation"/>
        </w:rPr>
      </w:pPr>
      <w:r>
        <w:rPr>
          <w:rStyle w:val="Accentuation"/>
        </w:rPr>
        <w:t>Version du PUT (</w:t>
      </w:r>
      <w:r w:rsidR="001E4564">
        <w:rPr>
          <w:rStyle w:val="Accentuation"/>
        </w:rPr>
        <w:t xml:space="preserve">n° de version + </w:t>
      </w:r>
      <w:r>
        <w:rPr>
          <w:rStyle w:val="Accentuation"/>
        </w:rPr>
        <w:t>date</w:t>
      </w:r>
      <w:r w:rsidR="003C1BCB">
        <w:rPr>
          <w:rStyle w:val="Accentuation"/>
        </w:rPr>
        <w:t xml:space="preserve"> de dernière modification</w:t>
      </w:r>
      <w:r>
        <w:rPr>
          <w:rStyle w:val="Accentuation"/>
        </w:rPr>
        <w:t xml:space="preserve">) : </w:t>
      </w:r>
      <w:r w:rsidR="004F6E40">
        <w:rPr>
          <w:rStyle w:val="Accentuation"/>
        </w:rPr>
        <w:t>03</w:t>
      </w:r>
      <w:r w:rsidR="0071591C">
        <w:rPr>
          <w:rStyle w:val="Accentuation"/>
        </w:rPr>
        <w:t>.06.2026</w:t>
      </w:r>
    </w:p>
    <w:p w14:paraId="1F42E74A" w14:textId="77777777" w:rsidR="00D93E3B" w:rsidRDefault="00D93E3B" w:rsidP="00A3567A">
      <w:pPr>
        <w:jc w:val="left"/>
        <w:rPr>
          <w:rStyle w:val="lev"/>
        </w:rPr>
      </w:pPr>
      <w:r w:rsidRPr="0093672E">
        <w:rPr>
          <w:rStyle w:val="Accentuation"/>
        </w:rPr>
        <w:br/>
      </w:r>
      <w:r w:rsidR="00ED4AA6">
        <w:rPr>
          <w:rStyle w:val="lev"/>
        </w:rPr>
        <w:t xml:space="preserve">Consultez toutes les informations essentielles sur ce produit dans le </w:t>
      </w:r>
      <w:hyperlink r:id="rId10" w:history="1">
        <w:r w:rsidR="00ED4AA6" w:rsidRPr="00ED4AA6">
          <w:rPr>
            <w:rStyle w:val="Lienhypertexte"/>
            <w:b/>
          </w:rPr>
          <w:t>référentiel des accès dérogatoires</w:t>
        </w:r>
      </w:hyperlink>
      <w:r w:rsidR="00ED4AA6">
        <w:rPr>
          <w:rStyle w:val="lev"/>
        </w:rPr>
        <w:t xml:space="preserve"> de l’ANSM. </w:t>
      </w:r>
      <w:r w:rsidR="00581B15">
        <w:rPr>
          <w:rStyle w:val="lev"/>
        </w:rPr>
        <w:t xml:space="preserve"> </w:t>
      </w:r>
    </w:p>
    <w:p w14:paraId="64AFC684" w14:textId="77777777" w:rsidR="004D6ABA" w:rsidRDefault="004D6ABA" w:rsidP="004D6ABA">
      <w:pPr>
        <w:pStyle w:val="Notedebasdepage"/>
        <w:jc w:val="both"/>
        <w:rPr>
          <w:rFonts w:eastAsiaTheme="majorEastAsia" w:cs="Arial"/>
          <w:bCs/>
          <w:i/>
          <w:color w:val="0D0D0D" w:themeColor="text1" w:themeTint="F2"/>
          <w:sz w:val="20"/>
          <w:szCs w:val="22"/>
        </w:rPr>
      </w:pPr>
    </w:p>
    <w:p w14:paraId="465F9E7A" w14:textId="77777777" w:rsidR="004D6ABA" w:rsidRPr="001F0A51" w:rsidRDefault="004D6ABA" w:rsidP="004D6ABA">
      <w:pPr>
        <w:pStyle w:val="Notedebasdepage"/>
        <w:jc w:val="both"/>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Pr>
          <w:rFonts w:eastAsiaTheme="majorEastAsia" w:cs="Arial"/>
          <w:bCs/>
          <w:i/>
          <w:color w:val="0D0D0D" w:themeColor="text1" w:themeTint="F2"/>
          <w:sz w:val="20"/>
          <w:szCs w:val="22"/>
        </w:rPr>
        <w:t xml:space="preserve">aux </w:t>
      </w:r>
      <w:r w:rsidRPr="001F0A51">
        <w:rPr>
          <w:rFonts w:eastAsiaTheme="majorEastAsia" w:cs="Arial"/>
          <w:bCs/>
          <w:i/>
          <w:color w:val="0D0D0D" w:themeColor="text1" w:themeTint="F2"/>
          <w:sz w:val="20"/>
          <w:szCs w:val="22"/>
        </w:rPr>
        <w:t xml:space="preserve">critères d’octroi ci-dessus ou </w:t>
      </w:r>
      <w:r>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 xml:space="preserve">le prescripteur peut faire une demande d’AAC en justifiant sa demande. </w:t>
      </w:r>
    </w:p>
    <w:p w14:paraId="5D4F9712" w14:textId="77777777" w:rsidR="004D6ABA" w:rsidRPr="00A3567A" w:rsidRDefault="004D6ABA" w:rsidP="00A3567A">
      <w:pPr>
        <w:jc w:val="left"/>
        <w:rPr>
          <w:b/>
          <w:bCs/>
        </w:rPr>
      </w:pPr>
    </w:p>
    <w:p w14:paraId="516364D4" w14:textId="77777777" w:rsidR="00D93E3B" w:rsidRDefault="00D93E3B" w:rsidP="00D93E3B">
      <w:pPr>
        <w:pStyle w:val="Titrehorssommaire"/>
      </w:pPr>
      <w:r>
        <w:lastRenderedPageBreak/>
        <w:t>Glossaire</w:t>
      </w:r>
    </w:p>
    <w:p w14:paraId="6D200A4E" w14:textId="77777777" w:rsidR="00D93E3B" w:rsidRDefault="00D93E3B" w:rsidP="00D93E3B"/>
    <w:p w14:paraId="013844C1" w14:textId="77777777" w:rsidR="00D93E3B" w:rsidRPr="00DB0669" w:rsidRDefault="00D93E3B" w:rsidP="00D93E3B">
      <w:pPr>
        <w:rPr>
          <w:b/>
        </w:rPr>
      </w:pPr>
      <w:r w:rsidRPr="00DB0669">
        <w:rPr>
          <w:b/>
        </w:rPr>
        <w:t>AAC : Autorisation d’Accès Compassionnel</w:t>
      </w:r>
    </w:p>
    <w:p w14:paraId="66B261AC" w14:textId="77777777" w:rsidR="00D93E3B" w:rsidRPr="00DB0669" w:rsidRDefault="00D93E3B" w:rsidP="00D93E3B">
      <w:pPr>
        <w:rPr>
          <w:b/>
        </w:rPr>
      </w:pPr>
      <w:r w:rsidRPr="00DB0669">
        <w:rPr>
          <w:b/>
        </w:rPr>
        <w:t>AMM : Autorisation de Mise sur le Marché</w:t>
      </w:r>
    </w:p>
    <w:p w14:paraId="645A0137"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6BED7857"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00472C90">
        <w:rPr>
          <w:rFonts w:cs="Arial"/>
          <w:b/>
          <w:sz w:val="23"/>
          <w:szCs w:val="23"/>
        </w:rPr>
        <w:t>SATURNE</w:t>
      </w:r>
      <w:r w:rsidRPr="00DB0669">
        <w:rPr>
          <w:rFonts w:cs="Arial"/>
          <w:b/>
          <w:sz w:val="23"/>
          <w:szCs w:val="23"/>
        </w:rPr>
        <w:t xml:space="preserve"> : application de </w:t>
      </w:r>
      <w:r w:rsidR="00472C90">
        <w:rPr>
          <w:rFonts w:cs="Arial"/>
          <w:b/>
          <w:sz w:val="23"/>
          <w:szCs w:val="23"/>
        </w:rPr>
        <w:t>télé-</w:t>
      </w:r>
      <w:r w:rsidR="00472C90" w:rsidRPr="00DB0669">
        <w:rPr>
          <w:rFonts w:cs="Arial"/>
          <w:b/>
          <w:sz w:val="23"/>
          <w:szCs w:val="23"/>
        </w:rPr>
        <w:t>service</w:t>
      </w:r>
      <w:r w:rsidRPr="00DB0669">
        <w:rPr>
          <w:rFonts w:cs="Arial"/>
          <w:b/>
          <w:sz w:val="23"/>
          <w:szCs w:val="23"/>
        </w:rPr>
        <w:t xml:space="preserve"> de demandes d’AAC</w:t>
      </w:r>
    </w:p>
    <w:p w14:paraId="102E87E3" w14:textId="77777777" w:rsidR="00D93E3B" w:rsidRDefault="00E044A4" w:rsidP="00D93E3B">
      <w:pPr>
        <w:rPr>
          <w:rFonts w:cs="Arial"/>
          <w:b/>
          <w:sz w:val="23"/>
          <w:szCs w:val="23"/>
        </w:rPr>
      </w:pPr>
      <w:r>
        <w:rPr>
          <w:rFonts w:cs="Arial"/>
          <w:b/>
          <w:sz w:val="23"/>
          <w:szCs w:val="23"/>
        </w:rPr>
        <w:t>RCP : Résumé des Caractéristiques du P</w:t>
      </w:r>
      <w:r w:rsidR="00D93E3B" w:rsidRPr="00DB0669">
        <w:rPr>
          <w:rFonts w:cs="Arial"/>
          <w:b/>
          <w:sz w:val="23"/>
          <w:szCs w:val="23"/>
        </w:rPr>
        <w:t>roduit</w:t>
      </w:r>
    </w:p>
    <w:p w14:paraId="641FC0B1" w14:textId="77777777" w:rsidR="00C624B5" w:rsidRPr="00DB0669" w:rsidRDefault="00E044A4" w:rsidP="00D93E3B">
      <w:pPr>
        <w:rPr>
          <w:rFonts w:cs="Arial"/>
          <w:b/>
          <w:sz w:val="23"/>
          <w:szCs w:val="23"/>
        </w:rPr>
      </w:pPr>
      <w:r>
        <w:rPr>
          <w:rFonts w:cs="Arial"/>
          <w:b/>
          <w:sz w:val="23"/>
          <w:szCs w:val="23"/>
        </w:rPr>
        <w:t>PUI : Pharmacie à Usage I</w:t>
      </w:r>
      <w:r w:rsidR="004D6ABA">
        <w:rPr>
          <w:rFonts w:cs="Arial"/>
          <w:b/>
          <w:sz w:val="23"/>
          <w:szCs w:val="23"/>
        </w:rPr>
        <w:t>ntérieur</w:t>
      </w:r>
    </w:p>
    <w:p w14:paraId="31302D1B" w14:textId="77777777" w:rsidR="00D93E3B" w:rsidRPr="00DB0669" w:rsidRDefault="00E044A4" w:rsidP="00D93E3B">
      <w:pPr>
        <w:rPr>
          <w:rFonts w:cs="Arial"/>
          <w:b/>
          <w:sz w:val="23"/>
          <w:szCs w:val="23"/>
        </w:rPr>
      </w:pPr>
      <w:r>
        <w:rPr>
          <w:rFonts w:cs="Arial"/>
          <w:b/>
          <w:sz w:val="23"/>
          <w:szCs w:val="23"/>
        </w:rPr>
        <w:t>NIP : Note d’Information P</w:t>
      </w:r>
      <w:r w:rsidR="00D93E3B" w:rsidRPr="00DB0669">
        <w:rPr>
          <w:rFonts w:cs="Arial"/>
          <w:b/>
          <w:sz w:val="23"/>
          <w:szCs w:val="23"/>
        </w:rPr>
        <w:t>rescripteur</w:t>
      </w:r>
    </w:p>
    <w:p w14:paraId="203F2061" w14:textId="77777777" w:rsidR="00D93E3B" w:rsidRPr="004160A4" w:rsidRDefault="00955CDF" w:rsidP="00D93E3B">
      <w:pPr>
        <w:rPr>
          <w:b/>
        </w:rPr>
      </w:pPr>
      <w:r>
        <w:rPr>
          <w:b/>
        </w:rPr>
        <w:t>PUT-SP</w:t>
      </w:r>
      <w:r w:rsidR="00E044A4">
        <w:rPr>
          <w:b/>
        </w:rPr>
        <w:t> : Protocole d’Utilisation T</w:t>
      </w:r>
      <w:r w:rsidR="00D93E3B" w:rsidRPr="004160A4">
        <w:rPr>
          <w:b/>
        </w:rPr>
        <w:t xml:space="preserve">hérapeutique et de </w:t>
      </w:r>
      <w:r w:rsidR="00E044A4">
        <w:rPr>
          <w:b/>
        </w:rPr>
        <w:t>Suivi des P</w:t>
      </w:r>
      <w:r w:rsidRPr="00955CDF">
        <w:rPr>
          <w:b/>
        </w:rPr>
        <w:t>atients</w:t>
      </w:r>
    </w:p>
    <w:p w14:paraId="30C9EC3A" w14:textId="77777777" w:rsidR="00D93E3B" w:rsidRPr="0093672E" w:rsidRDefault="00D93E3B" w:rsidP="00D93E3B">
      <w:pPr>
        <w:pStyle w:val="Titrehorssommaire"/>
      </w:pPr>
      <w:r w:rsidRPr="0093672E">
        <w:lastRenderedPageBreak/>
        <w:t>Sommaire</w:t>
      </w:r>
    </w:p>
    <w:p w14:paraId="4D782F62" w14:textId="77777777" w:rsidR="00D93E3B" w:rsidRPr="0093672E" w:rsidRDefault="00D93E3B" w:rsidP="00D93E3B"/>
    <w:sdt>
      <w:sdtPr>
        <w:rPr>
          <w:rFonts w:ascii="Arial" w:hAnsi="Arial"/>
          <w:b w:val="0"/>
          <w:noProof w:val="0"/>
          <w:color w:val="808080" w:themeColor="background1" w:themeShade="80"/>
          <w:sz w:val="22"/>
        </w:rPr>
        <w:id w:val="-1494864677"/>
        <w:docPartObj>
          <w:docPartGallery w:val="Table of Contents"/>
        </w:docPartObj>
      </w:sdtPr>
      <w:sdtEndPr>
        <w:rPr>
          <w:noProof/>
        </w:rPr>
      </w:sdtEndPr>
      <w:sdtContent>
        <w:p w14:paraId="16BE92ED" w14:textId="77777777" w:rsidR="00B20E51" w:rsidRDefault="00D93E3B">
          <w:pPr>
            <w:pStyle w:val="TM1"/>
            <w:rPr>
              <w:rFonts w:asciiTheme="minorHAnsi" w:hAnsiTheme="minorHAnsi"/>
              <w:b w:val="0"/>
              <w:color w:val="auto"/>
              <w:sz w:val="22"/>
            </w:rPr>
          </w:pPr>
          <w:r w:rsidRPr="0093672E">
            <w:fldChar w:fldCharType="begin"/>
          </w:r>
          <w:r w:rsidR="00FF46B0">
            <w:instrText xml:space="preserve"> TOC \o "1-1" \h \z \t "Titre annexes (n° auto);3" </w:instrText>
          </w:r>
          <w:r w:rsidRPr="0093672E">
            <w:fldChar w:fldCharType="separate"/>
          </w:r>
          <w:hyperlink w:anchor="_Toc215577734" w:history="1">
            <w:r w:rsidR="00D61EFC" w:rsidRPr="006C6555">
              <w:rPr>
                <w:rStyle w:val="Lienhypertexte"/>
              </w:rPr>
              <w:t>Informations à destination des prescripteurs et des pharmacies à usage intérieur</w:t>
            </w:r>
            <w:r w:rsidR="00D61EFC">
              <w:rPr>
                <w:webHidden/>
              </w:rPr>
              <w:tab/>
            </w:r>
            <w:r w:rsidR="00D61EFC">
              <w:rPr>
                <w:webHidden/>
              </w:rPr>
              <w:fldChar w:fldCharType="begin"/>
            </w:r>
            <w:r w:rsidR="00D61EFC">
              <w:rPr>
                <w:webHidden/>
              </w:rPr>
              <w:instrText xml:space="preserve"> PAGEREF _Toc215577734 \h </w:instrText>
            </w:r>
            <w:r w:rsidR="00D61EFC">
              <w:rPr>
                <w:webHidden/>
              </w:rPr>
            </w:r>
            <w:r w:rsidR="00D61EFC">
              <w:rPr>
                <w:webHidden/>
              </w:rPr>
              <w:fldChar w:fldCharType="separate"/>
            </w:r>
            <w:r w:rsidR="00D61EFC">
              <w:rPr>
                <w:webHidden/>
              </w:rPr>
              <w:t>4</w:t>
            </w:r>
            <w:r w:rsidR="00D61EFC">
              <w:rPr>
                <w:webHidden/>
              </w:rPr>
              <w:fldChar w:fldCharType="end"/>
            </w:r>
          </w:hyperlink>
        </w:p>
        <w:p w14:paraId="28175D26" w14:textId="77777777" w:rsidR="00D61EFC" w:rsidRDefault="00AE11F8">
          <w:pPr>
            <w:pStyle w:val="TM1"/>
            <w:rPr>
              <w:rFonts w:asciiTheme="minorHAnsi" w:hAnsiTheme="minorHAnsi"/>
              <w:b w:val="0"/>
              <w:color w:val="auto"/>
              <w:sz w:val="22"/>
            </w:rPr>
          </w:pPr>
          <w:hyperlink w:anchor="_Toc215577735" w:history="1">
            <w:r w:rsidR="00D61EFC" w:rsidRPr="006C6555">
              <w:rPr>
                <w:rStyle w:val="Lienhypertexte"/>
              </w:rPr>
              <w:t>Le médicament</w:t>
            </w:r>
            <w:r w:rsidR="00D61EFC">
              <w:rPr>
                <w:webHidden/>
              </w:rPr>
              <w:tab/>
            </w:r>
            <w:r w:rsidR="00D61EFC">
              <w:rPr>
                <w:webHidden/>
              </w:rPr>
              <w:fldChar w:fldCharType="begin"/>
            </w:r>
            <w:r w:rsidR="00D61EFC">
              <w:rPr>
                <w:webHidden/>
              </w:rPr>
              <w:instrText xml:space="preserve"> PAGEREF _Toc215577735 \h </w:instrText>
            </w:r>
            <w:r w:rsidR="00D61EFC">
              <w:rPr>
                <w:webHidden/>
              </w:rPr>
            </w:r>
            <w:r w:rsidR="00D61EFC">
              <w:rPr>
                <w:webHidden/>
              </w:rPr>
              <w:fldChar w:fldCharType="separate"/>
            </w:r>
            <w:r w:rsidR="00D61EFC">
              <w:rPr>
                <w:webHidden/>
              </w:rPr>
              <w:t>6</w:t>
            </w:r>
            <w:r w:rsidR="00D61EFC">
              <w:rPr>
                <w:webHidden/>
              </w:rPr>
              <w:fldChar w:fldCharType="end"/>
            </w:r>
          </w:hyperlink>
        </w:p>
        <w:p w14:paraId="235D467C" w14:textId="77777777" w:rsidR="00D61EFC" w:rsidRDefault="00AE11F8">
          <w:pPr>
            <w:pStyle w:val="TM1"/>
            <w:rPr>
              <w:rFonts w:asciiTheme="minorHAnsi" w:hAnsiTheme="minorHAnsi"/>
              <w:b w:val="0"/>
              <w:color w:val="auto"/>
              <w:sz w:val="22"/>
            </w:rPr>
          </w:pPr>
          <w:hyperlink w:anchor="_Toc215577736" w:history="1">
            <w:r w:rsidR="00D61EFC" w:rsidRPr="006C6555">
              <w:rPr>
                <w:rStyle w:val="Lienhypertexte"/>
              </w:rPr>
              <w:t>Modalités pratiques de traitement</w:t>
            </w:r>
            <w:r w:rsidR="00D61EFC">
              <w:rPr>
                <w:webHidden/>
              </w:rPr>
              <w:tab/>
            </w:r>
            <w:r w:rsidR="00D61EFC">
              <w:rPr>
                <w:webHidden/>
              </w:rPr>
              <w:fldChar w:fldCharType="begin"/>
            </w:r>
            <w:r w:rsidR="00D61EFC">
              <w:rPr>
                <w:webHidden/>
              </w:rPr>
              <w:instrText xml:space="preserve"> PAGEREF _Toc215577736 \h </w:instrText>
            </w:r>
            <w:r w:rsidR="00D61EFC">
              <w:rPr>
                <w:webHidden/>
              </w:rPr>
            </w:r>
            <w:r w:rsidR="00D61EFC">
              <w:rPr>
                <w:webHidden/>
              </w:rPr>
              <w:fldChar w:fldCharType="separate"/>
            </w:r>
            <w:r w:rsidR="00D61EFC">
              <w:rPr>
                <w:webHidden/>
              </w:rPr>
              <w:t>7</w:t>
            </w:r>
            <w:r w:rsidR="00D61EFC">
              <w:rPr>
                <w:webHidden/>
              </w:rPr>
              <w:fldChar w:fldCharType="end"/>
            </w:r>
          </w:hyperlink>
        </w:p>
        <w:p w14:paraId="4C65C80E" w14:textId="77777777" w:rsidR="00D61EFC" w:rsidRDefault="00AE11F8">
          <w:pPr>
            <w:pStyle w:val="TM1"/>
            <w:rPr>
              <w:rFonts w:asciiTheme="minorHAnsi" w:hAnsiTheme="minorHAnsi"/>
              <w:b w:val="0"/>
              <w:color w:val="auto"/>
              <w:sz w:val="22"/>
            </w:rPr>
          </w:pPr>
          <w:hyperlink w:anchor="_Toc215577737" w:history="1">
            <w:r w:rsidR="00D61EFC" w:rsidRPr="006C6555">
              <w:rPr>
                <w:rStyle w:val="Lienhypertexte"/>
              </w:rPr>
              <w:t>Annexes</w:t>
            </w:r>
            <w:r w:rsidR="00D61EFC">
              <w:rPr>
                <w:webHidden/>
              </w:rPr>
              <w:tab/>
            </w:r>
            <w:r w:rsidR="00D61EFC">
              <w:rPr>
                <w:webHidden/>
              </w:rPr>
              <w:fldChar w:fldCharType="begin"/>
            </w:r>
            <w:r w:rsidR="00D61EFC">
              <w:rPr>
                <w:webHidden/>
              </w:rPr>
              <w:instrText xml:space="preserve"> PAGEREF _Toc215577737 \h </w:instrText>
            </w:r>
            <w:r w:rsidR="00D61EFC">
              <w:rPr>
                <w:webHidden/>
              </w:rPr>
            </w:r>
            <w:r w:rsidR="00D61EFC">
              <w:rPr>
                <w:webHidden/>
              </w:rPr>
              <w:fldChar w:fldCharType="separate"/>
            </w:r>
            <w:r w:rsidR="00D61EFC">
              <w:rPr>
                <w:webHidden/>
              </w:rPr>
              <w:t>8</w:t>
            </w:r>
            <w:r w:rsidR="00D61EFC">
              <w:rPr>
                <w:webHidden/>
              </w:rPr>
              <w:fldChar w:fldCharType="end"/>
            </w:r>
          </w:hyperlink>
        </w:p>
        <w:p w14:paraId="77B8A616" w14:textId="77777777" w:rsidR="00D61EFC" w:rsidRDefault="00AE11F8">
          <w:pPr>
            <w:pStyle w:val="TM3"/>
            <w:rPr>
              <w:rFonts w:asciiTheme="minorHAnsi" w:hAnsiTheme="minorHAnsi"/>
              <w:color w:val="auto"/>
            </w:rPr>
          </w:pPr>
          <w:hyperlink w:anchor="_Toc215577738" w:history="1">
            <w:r w:rsidR="00D61EFC" w:rsidRPr="006C6555">
              <w:rPr>
                <w:rStyle w:val="Lienhypertexte"/>
                <w14:scene3d>
                  <w14:camera w14:prst="orthographicFront"/>
                  <w14:lightRig w14:rig="threePt" w14:dir="t">
                    <w14:rot w14:lat="0" w14:lon="0" w14:rev="0"/>
                  </w14:lightRig>
                </w14:scene3d>
              </w:rPr>
              <w:t>Annexe 1.</w:t>
            </w:r>
            <w:r w:rsidR="00D61EFC">
              <w:rPr>
                <w:rFonts w:asciiTheme="minorHAnsi" w:hAnsiTheme="minorHAnsi"/>
                <w:color w:val="auto"/>
              </w:rPr>
              <w:tab/>
            </w:r>
            <w:r w:rsidR="00D61EFC" w:rsidRPr="006C6555">
              <w:rPr>
                <w:rStyle w:val="Lienhypertexte"/>
              </w:rPr>
              <w:t>Rôle des différents acteurs</w:t>
            </w:r>
            <w:r w:rsidR="00D61EFC">
              <w:rPr>
                <w:webHidden/>
              </w:rPr>
              <w:tab/>
            </w:r>
            <w:r w:rsidR="00D61EFC">
              <w:rPr>
                <w:webHidden/>
              </w:rPr>
              <w:fldChar w:fldCharType="begin"/>
            </w:r>
            <w:r w:rsidR="00D61EFC">
              <w:rPr>
                <w:webHidden/>
              </w:rPr>
              <w:instrText xml:space="preserve"> PAGEREF _Toc215577738 \h </w:instrText>
            </w:r>
            <w:r w:rsidR="00D61EFC">
              <w:rPr>
                <w:webHidden/>
              </w:rPr>
            </w:r>
            <w:r w:rsidR="00D61EFC">
              <w:rPr>
                <w:webHidden/>
              </w:rPr>
              <w:fldChar w:fldCharType="separate"/>
            </w:r>
            <w:r w:rsidR="00D61EFC">
              <w:rPr>
                <w:webHidden/>
              </w:rPr>
              <w:t>8</w:t>
            </w:r>
            <w:r w:rsidR="00D61EFC">
              <w:rPr>
                <w:webHidden/>
              </w:rPr>
              <w:fldChar w:fldCharType="end"/>
            </w:r>
          </w:hyperlink>
        </w:p>
        <w:p w14:paraId="01C89481" w14:textId="77777777" w:rsidR="00D61EFC" w:rsidRDefault="00AE11F8">
          <w:pPr>
            <w:pStyle w:val="TM3"/>
            <w:rPr>
              <w:rFonts w:asciiTheme="minorHAnsi" w:hAnsiTheme="minorHAnsi"/>
              <w:color w:val="auto"/>
            </w:rPr>
          </w:pPr>
          <w:hyperlink w:anchor="_Toc215577739" w:history="1">
            <w:r w:rsidR="00D61EFC" w:rsidRPr="006C6555">
              <w:rPr>
                <w:rStyle w:val="Lienhypertexte"/>
                <w14:scene3d>
                  <w14:camera w14:prst="orthographicFront"/>
                  <w14:lightRig w14:rig="threePt" w14:dir="t">
                    <w14:rot w14:lat="0" w14:lon="0" w14:rev="0"/>
                  </w14:lightRig>
                </w14:scene3d>
              </w:rPr>
              <w:t>Annexe 2.</w:t>
            </w:r>
            <w:r w:rsidR="00D61EFC">
              <w:rPr>
                <w:rFonts w:asciiTheme="minorHAnsi" w:hAnsiTheme="minorHAnsi"/>
                <w:color w:val="auto"/>
              </w:rPr>
              <w:tab/>
            </w:r>
            <w:r w:rsidR="00D61EFC" w:rsidRPr="006C6555">
              <w:rPr>
                <w:rStyle w:val="Lienhypertexte"/>
              </w:rPr>
              <w:t>Note d’information à destination des patients avant toute prescription d’un médicament en autorisation d’accès compassionnel : Nom du médicament</w:t>
            </w:r>
            <w:r w:rsidR="00D61EFC">
              <w:rPr>
                <w:webHidden/>
              </w:rPr>
              <w:tab/>
            </w:r>
            <w:r w:rsidR="00D61EFC">
              <w:rPr>
                <w:webHidden/>
              </w:rPr>
              <w:fldChar w:fldCharType="begin"/>
            </w:r>
            <w:r w:rsidR="00D61EFC">
              <w:rPr>
                <w:webHidden/>
              </w:rPr>
              <w:instrText xml:space="preserve"> PAGEREF _Toc215577739 \h </w:instrText>
            </w:r>
            <w:r w:rsidR="00D61EFC">
              <w:rPr>
                <w:webHidden/>
              </w:rPr>
            </w:r>
            <w:r w:rsidR="00D61EFC">
              <w:rPr>
                <w:webHidden/>
              </w:rPr>
              <w:fldChar w:fldCharType="separate"/>
            </w:r>
            <w:r w:rsidR="00D61EFC">
              <w:rPr>
                <w:webHidden/>
              </w:rPr>
              <w:t>11</w:t>
            </w:r>
            <w:r w:rsidR="00D61EFC">
              <w:rPr>
                <w:webHidden/>
              </w:rPr>
              <w:fldChar w:fldCharType="end"/>
            </w:r>
          </w:hyperlink>
        </w:p>
        <w:p w14:paraId="06F5CBBE" w14:textId="77777777" w:rsidR="00D61EFC" w:rsidRDefault="00AE11F8">
          <w:pPr>
            <w:pStyle w:val="TM3"/>
            <w:rPr>
              <w:rFonts w:asciiTheme="minorHAnsi" w:hAnsiTheme="minorHAnsi"/>
              <w:color w:val="auto"/>
            </w:rPr>
          </w:pPr>
          <w:hyperlink w:anchor="_Toc215577740" w:history="1">
            <w:r w:rsidR="00D61EFC" w:rsidRPr="006C6555">
              <w:rPr>
                <w:rStyle w:val="Lienhypertexte"/>
                <w14:scene3d>
                  <w14:camera w14:prst="orthographicFront"/>
                  <w14:lightRig w14:rig="threePt" w14:dir="t">
                    <w14:rot w14:lat="0" w14:lon="0" w14:rev="0"/>
                  </w14:lightRig>
                </w14:scene3d>
              </w:rPr>
              <w:t>Annexe 3.</w:t>
            </w:r>
            <w:r w:rsidR="00D61EFC">
              <w:rPr>
                <w:rFonts w:asciiTheme="minorHAnsi" w:hAnsiTheme="minorHAnsi"/>
                <w:color w:val="auto"/>
              </w:rPr>
              <w:tab/>
            </w:r>
            <w:r w:rsidR="00D61EFC" w:rsidRPr="006C6555">
              <w:rPr>
                <w:rStyle w:val="Lienhypertexte"/>
              </w:rPr>
              <w:t>Note d’information à destination des prescripteurs</w:t>
            </w:r>
            <w:r w:rsidR="00D61EFC">
              <w:rPr>
                <w:webHidden/>
              </w:rPr>
              <w:tab/>
            </w:r>
            <w:r w:rsidR="00D61EFC">
              <w:rPr>
                <w:webHidden/>
              </w:rPr>
              <w:fldChar w:fldCharType="begin"/>
            </w:r>
            <w:r w:rsidR="00D61EFC">
              <w:rPr>
                <w:webHidden/>
              </w:rPr>
              <w:instrText xml:space="preserve"> PAGEREF _Toc215577740 \h </w:instrText>
            </w:r>
            <w:r w:rsidR="00D61EFC">
              <w:rPr>
                <w:webHidden/>
              </w:rPr>
            </w:r>
            <w:r w:rsidR="00D61EFC">
              <w:rPr>
                <w:webHidden/>
              </w:rPr>
              <w:fldChar w:fldCharType="separate"/>
            </w:r>
            <w:r w:rsidR="00D61EFC">
              <w:rPr>
                <w:webHidden/>
              </w:rPr>
              <w:t>14</w:t>
            </w:r>
            <w:r w:rsidR="00D61EFC">
              <w:rPr>
                <w:webHidden/>
              </w:rPr>
              <w:fldChar w:fldCharType="end"/>
            </w:r>
          </w:hyperlink>
        </w:p>
        <w:p w14:paraId="1E95F851" w14:textId="77777777" w:rsidR="00D61EFC" w:rsidRDefault="00AE11F8">
          <w:pPr>
            <w:pStyle w:val="TM3"/>
            <w:rPr>
              <w:rFonts w:asciiTheme="minorHAnsi" w:hAnsiTheme="minorHAnsi"/>
              <w:color w:val="auto"/>
            </w:rPr>
          </w:pPr>
          <w:hyperlink w:anchor="_Toc215577741" w:history="1">
            <w:r w:rsidR="00D61EFC" w:rsidRPr="006C6555">
              <w:rPr>
                <w:rStyle w:val="Lienhypertexte"/>
              </w:rPr>
              <w:t>Annexe 4. Modalités de recueil des effets indésirables suspectés d’être liés au traitement et de situations particulières</w:t>
            </w:r>
            <w:r w:rsidR="00D61EFC">
              <w:rPr>
                <w:webHidden/>
              </w:rPr>
              <w:tab/>
            </w:r>
            <w:r w:rsidR="00D61EFC">
              <w:rPr>
                <w:webHidden/>
              </w:rPr>
              <w:fldChar w:fldCharType="begin"/>
            </w:r>
            <w:r w:rsidR="00D61EFC">
              <w:rPr>
                <w:webHidden/>
              </w:rPr>
              <w:instrText xml:space="preserve"> PAGEREF _Toc215577741 \h </w:instrText>
            </w:r>
            <w:r w:rsidR="00D61EFC">
              <w:rPr>
                <w:webHidden/>
              </w:rPr>
            </w:r>
            <w:r w:rsidR="00D61EFC">
              <w:rPr>
                <w:webHidden/>
              </w:rPr>
              <w:fldChar w:fldCharType="separate"/>
            </w:r>
            <w:r w:rsidR="00D61EFC">
              <w:rPr>
                <w:webHidden/>
              </w:rPr>
              <w:t>15</w:t>
            </w:r>
            <w:r w:rsidR="00D61EFC">
              <w:rPr>
                <w:webHidden/>
              </w:rPr>
              <w:fldChar w:fldCharType="end"/>
            </w:r>
          </w:hyperlink>
        </w:p>
        <w:p w14:paraId="7A64000C" w14:textId="77777777" w:rsidR="00D93E3B" w:rsidRPr="0093672E" w:rsidRDefault="00D93E3B" w:rsidP="00067327">
          <w:pPr>
            <w:pStyle w:val="TM3"/>
          </w:pPr>
          <w:r w:rsidRPr="0093672E">
            <w:fldChar w:fldCharType="end"/>
          </w:r>
        </w:p>
      </w:sdtContent>
    </w:sdt>
    <w:p w14:paraId="6962CBFF" w14:textId="77777777" w:rsidR="00D93E3B" w:rsidRDefault="00D93E3B" w:rsidP="00D93E3B">
      <w:pPr>
        <w:pStyle w:val="Titre1"/>
        <w:rPr>
          <w:szCs w:val="60"/>
        </w:rPr>
      </w:pPr>
      <w:bookmarkStart w:id="1" w:name="_Toc215577734"/>
      <w:r w:rsidRPr="0093672E">
        <w:rPr>
          <w:szCs w:val="60"/>
        </w:rPr>
        <w:lastRenderedPageBreak/>
        <w:t>Informations à destination des prescripteurs et des pharmacies à usage intérieur</w:t>
      </w:r>
      <w:bookmarkEnd w:id="1"/>
    </w:p>
    <w:p w14:paraId="0E38F2FF" w14:textId="77777777" w:rsidR="00472C90" w:rsidRDefault="00472C90" w:rsidP="00472C90">
      <w:r>
        <w:t xml:space="preserve">Vous souhaitez prescrire ou dispenser un médicament disponible au titre d’une autorisation d’accès compassionnel ? Cette autorisation vous engage à : </w:t>
      </w:r>
    </w:p>
    <w:p w14:paraId="39CECFB1" w14:textId="77777777" w:rsidR="00472C90" w:rsidRDefault="00C77652" w:rsidP="00472C90">
      <w:r>
        <w:rPr>
          <w:noProof/>
          <w:sz w:val="18"/>
        </w:rPr>
        <w:drawing>
          <wp:anchor distT="0" distB="0" distL="114300" distR="114300" simplePos="0" relativeHeight="251669504" behindDoc="0" locked="0" layoutInCell="1" allowOverlap="1" wp14:anchorId="1C848449" wp14:editId="214BA793">
            <wp:simplePos x="0" y="0"/>
            <wp:positionH relativeFrom="column">
              <wp:posOffset>354965</wp:posOffset>
            </wp:positionH>
            <wp:positionV relativeFrom="paragraph">
              <wp:posOffset>140335</wp:posOffset>
            </wp:positionV>
            <wp:extent cx="819150" cy="88362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ymbole-ok.jfif"/>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47685" y1="54506" x2="47685" y2="54506"/>
                                  <a14:foregroundMark x1="61111" y1="42060" x2="61111" y2="42060"/>
                                  <a14:foregroundMark x1="70833" y1="38627" x2="44444" y2="58798"/>
                                  <a14:foregroundMark x1="43519" y1="64807" x2="25926" y2="47639"/>
                                </a14:backgroundRemoval>
                              </a14:imgEffect>
                            </a14:imgLayer>
                          </a14:imgProps>
                        </a:ext>
                        <a:ext uri="{28A0092B-C50C-407E-A947-70E740481C1C}">
                          <a14:useLocalDpi xmlns:a14="http://schemas.microsoft.com/office/drawing/2010/main" val="0"/>
                        </a:ext>
                      </a:extLst>
                    </a:blip>
                    <a:stretch>
                      <a:fillRect/>
                    </a:stretch>
                  </pic:blipFill>
                  <pic:spPr>
                    <a:xfrm>
                      <a:off x="0" y="0"/>
                      <a:ext cx="819150" cy="8836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0" locked="0" layoutInCell="1" allowOverlap="1" wp14:anchorId="29D9EA8D" wp14:editId="2807FD37">
                <wp:simplePos x="0" y="0"/>
                <wp:positionH relativeFrom="column">
                  <wp:posOffset>54610</wp:posOffset>
                </wp:positionH>
                <wp:positionV relativeFrom="paragraph">
                  <wp:posOffset>204470</wp:posOffset>
                </wp:positionV>
                <wp:extent cx="1422400" cy="2374900"/>
                <wp:effectExtent l="0" t="19050" r="6350" b="6350"/>
                <wp:wrapNone/>
                <wp:docPr id="7" name="Groupe 7"/>
                <wp:cNvGraphicFramePr/>
                <a:graphic xmlns:a="http://schemas.openxmlformats.org/drawingml/2006/main">
                  <a:graphicData uri="http://schemas.microsoft.com/office/word/2010/wordprocessingGroup">
                    <wpg:wgp>
                      <wpg:cNvGrpSpPr/>
                      <wpg:grpSpPr>
                        <a:xfrm>
                          <a:off x="0" y="0"/>
                          <a:ext cx="1422400" cy="2374900"/>
                          <a:chOff x="0" y="0"/>
                          <a:chExt cx="1422400" cy="2374900"/>
                        </a:xfrm>
                      </wpg:grpSpPr>
                      <wps:wsp>
                        <wps:cNvPr id="6" name="Rectangle 6"/>
                        <wps:cNvSpPr/>
                        <wps:spPr>
                          <a:xfrm>
                            <a:off x="0" y="279400"/>
                            <a:ext cx="1422400" cy="20955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BAE78" w14:textId="77777777" w:rsidR="007322F3" w:rsidRPr="00F25C58" w:rsidRDefault="007322F3" w:rsidP="007322F3">
                              <w:pPr>
                                <w:jc w:val="center"/>
                                <w:rPr>
                                  <w:b/>
                                  <w:color w:val="00B050"/>
                                  <w:sz w:val="28"/>
                                </w:rPr>
                              </w:pPr>
                              <w:permStart w:id="900672602" w:ed="annie.lorence@ansm.sante.fr"/>
                              <w:permStart w:id="441334654" w:ed="sabrina.lopes@ansm.sante.fr"/>
                              <w:r w:rsidRPr="00F25C58">
                                <w:rPr>
                                  <w:b/>
                                  <w:color w:val="00B050"/>
                                  <w:sz w:val="28"/>
                                </w:rPr>
                                <w:t>RESPECTER</w:t>
                              </w:r>
                            </w:p>
                            <w:p w14:paraId="3AE0EA17" w14:textId="77777777" w:rsidR="007322F3" w:rsidRPr="00426976" w:rsidRDefault="007322F3" w:rsidP="007322F3">
                              <w:pPr>
                                <w:rPr>
                                  <w:sz w:val="18"/>
                                </w:rPr>
                              </w:pPr>
                              <w:r w:rsidRPr="00426976">
                                <w:rPr>
                                  <w:sz w:val="18"/>
                                </w:rPr>
                                <w:t>Les mentions figurant dans le protocole</w:t>
                              </w:r>
                              <w:permEnd w:id="900672602"/>
                              <w:permEnd w:id="44133465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Ellipse 2"/>
                        <wps:cNvSpPr/>
                        <wps:spPr>
                          <a:xfrm>
                            <a:off x="355600" y="0"/>
                            <a:ext cx="720000" cy="720000"/>
                          </a:xfrm>
                          <a:prstGeom prst="ellipse">
                            <a:avLst/>
                          </a:prstGeom>
                          <a:solidFill>
                            <a:srgbClr val="00B05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D9EA8D" id="Groupe 7" o:spid="_x0000_s1026" style="position:absolute;left:0;text-align:left;margin-left:4.3pt;margin-top:16.1pt;width:112pt;height:187pt;z-index:251660288" coordsize="14224,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">
                <v:rect id="Rectangle 6" o:spid="_x0000_s1027" style="position:absolute;top:2794;width:14224;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" fillcolor="#c5e0b3 [1305]" stroked="f" strokeweight="1pt">
                  <v:textbox>
                    <w:txbxContent>
                      <w:p w14:paraId="037BAE78" w14:textId="77777777" w:rsidR="007322F3" w:rsidRPr="00F25C58" w:rsidRDefault="007322F3" w:rsidP="007322F3">
                        <w:pPr>
                          <w:jc w:val="center"/>
                          <w:rPr>
                            <w:b/>
                            <w:color w:val="00B050"/>
                            <w:sz w:val="28"/>
                          </w:rPr>
                        </w:pPr>
                        <w:permStart w:id="900672602" w:ed="annie.lorence@ansm.sante.fr"/>
                        <w:permStart w:id="441334654" w:ed="sabrina.lopes@ansm.sante.fr"/>
                        <w:r w:rsidRPr="00F25C58">
                          <w:rPr>
                            <w:b/>
                            <w:color w:val="00B050"/>
                            <w:sz w:val="28"/>
                          </w:rPr>
                          <w:t>RESPECTER</w:t>
                        </w:r>
                      </w:p>
                      <w:p w14:paraId="3AE0EA17" w14:textId="77777777" w:rsidR="007322F3" w:rsidRPr="00426976" w:rsidRDefault="007322F3" w:rsidP="007322F3">
                        <w:pPr>
                          <w:rPr>
                            <w:sz w:val="18"/>
                          </w:rPr>
                        </w:pPr>
                        <w:r w:rsidRPr="00426976">
                          <w:rPr>
                            <w:sz w:val="18"/>
                          </w:rPr>
                          <w:t>Les mentions figurant dans le protocole</w:t>
                        </w:r>
                        <w:permEnd w:id="900672602"/>
                        <w:permEnd w:id="441334654"/>
                      </w:p>
                    </w:txbxContent>
                  </v:textbox>
                </v:rect>
                <v:oval id="Ellipse 2" o:spid="_x0000_s1028"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" fillcolor="#00b050" strokecolor="white [3212]" strokeweight="3pt">
                  <v:stroke joinstyle="miter"/>
                </v:oval>
              </v:group>
            </w:pict>
          </mc:Fallback>
        </mc:AlternateContent>
      </w:r>
      <w:r w:rsidR="00426976">
        <w:rPr>
          <w:noProof/>
        </w:rPr>
        <mc:AlternateContent>
          <mc:Choice Requires="wpg">
            <w:drawing>
              <wp:anchor distT="0" distB="0" distL="114300" distR="114300" simplePos="0" relativeHeight="251667456" behindDoc="0" locked="0" layoutInCell="1" allowOverlap="1" wp14:anchorId="5589E03A" wp14:editId="256BE238">
                <wp:simplePos x="0" y="0"/>
                <wp:positionH relativeFrom="column">
                  <wp:posOffset>4626610</wp:posOffset>
                </wp:positionH>
                <wp:positionV relativeFrom="paragraph">
                  <wp:posOffset>217170</wp:posOffset>
                </wp:positionV>
                <wp:extent cx="1422400" cy="2374900"/>
                <wp:effectExtent l="0" t="38100" r="6350" b="6350"/>
                <wp:wrapNone/>
                <wp:docPr id="24" name="Groupe 24"/>
                <wp:cNvGraphicFramePr/>
                <a:graphic xmlns:a="http://schemas.openxmlformats.org/drawingml/2006/main">
                  <a:graphicData uri="http://schemas.microsoft.com/office/word/2010/wordprocessingGroup">
                    <wpg:wgp>
                      <wpg:cNvGrpSpPr/>
                      <wpg:grpSpPr>
                        <a:xfrm>
                          <a:off x="0" y="0"/>
                          <a:ext cx="1422400" cy="2374900"/>
                          <a:chOff x="0" y="0"/>
                          <a:chExt cx="1422400" cy="2374900"/>
                        </a:xfrm>
                      </wpg:grpSpPr>
                      <wpg:grpSp>
                        <wpg:cNvPr id="11" name="Groupe 11"/>
                        <wpg:cNvGrpSpPr/>
                        <wpg:grpSpPr>
                          <a:xfrm>
                            <a:off x="0" y="0"/>
                            <a:ext cx="1422400" cy="2374900"/>
                            <a:chOff x="0" y="0"/>
                            <a:chExt cx="1422400" cy="2374900"/>
                          </a:xfrm>
                        </wpg:grpSpPr>
                        <wps:wsp>
                          <wps:cNvPr id="12" name="Rectangle 12"/>
                          <wps:cNvSpPr/>
                          <wps:spPr>
                            <a:xfrm>
                              <a:off x="0" y="279400"/>
                              <a:ext cx="1422400" cy="2095500"/>
                            </a:xfrm>
                            <a:prstGeom prst="rect">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268AF" w14:textId="77777777" w:rsidR="007322F3" w:rsidRDefault="007322F3" w:rsidP="00426976">
                                <w:pPr>
                                  <w:jc w:val="center"/>
                                </w:pPr>
                                <w:permStart w:id="1911187328" w:ed="annie.lorence@ansm.sante.fr"/>
                                <w:permStart w:id="1450074173" w:ed="sabrina.lopes@ansm.sante.fr"/>
                                <w:r w:rsidRPr="00426976">
                                  <w:rPr>
                                    <w:b/>
                                    <w:color w:val="7030A0"/>
                                    <w:sz w:val="28"/>
                                  </w:rPr>
                                  <w:t>D</w:t>
                                </w:r>
                                <w:r>
                                  <w:rPr>
                                    <w:rFonts w:cs="Arial"/>
                                    <w:b/>
                                    <w:color w:val="7030A0"/>
                                    <w:sz w:val="28"/>
                                  </w:rPr>
                                  <w:t>É</w:t>
                                </w:r>
                                <w:r w:rsidRPr="00426976">
                                  <w:rPr>
                                    <w:b/>
                                    <w:color w:val="7030A0"/>
                                    <w:sz w:val="28"/>
                                  </w:rPr>
                                  <w:t>CLARER</w:t>
                                </w:r>
                                <w:r>
                                  <w:t xml:space="preserve"> </w:t>
                                </w:r>
                              </w:p>
                              <w:p w14:paraId="3256C28A" w14:textId="77777777" w:rsidR="007322F3" w:rsidRPr="00426976" w:rsidRDefault="007322F3" w:rsidP="007322F3">
                                <w:pPr>
                                  <w:rPr>
                                    <w:sz w:val="18"/>
                                  </w:rPr>
                                </w:pPr>
                                <w:r w:rsidRPr="00426976">
                                  <w:rPr>
                                    <w:sz w:val="18"/>
                                  </w:rPr>
                                  <w:t>Tout effet indési</w:t>
                                </w:r>
                                <w:r>
                                  <w:rPr>
                                    <w:sz w:val="18"/>
                                  </w:rPr>
                                  <w:t>rable et situation particulière</w:t>
                                </w:r>
                                <w:r w:rsidRPr="00426976">
                                  <w:rPr>
                                    <w:sz w:val="18"/>
                                  </w:rPr>
                                  <w:t xml:space="preserve"> au </w:t>
                                </w:r>
                                <w:r w:rsidR="00865ADF">
                                  <w:rPr>
                                    <w:sz w:val="18"/>
                                  </w:rPr>
                                  <w:t>CRPV</w:t>
                                </w:r>
                                <w:r w:rsidR="006902F8">
                                  <w:rPr>
                                    <w:sz w:val="18"/>
                                  </w:rPr>
                                  <w:t xml:space="preserve"> géographique</w:t>
                                </w:r>
                                <w:permEnd w:id="1911187328"/>
                                <w:permEnd w:id="145007417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355600" y="0"/>
                              <a:ext cx="720000" cy="720000"/>
                            </a:xfrm>
                            <a:prstGeom prst="ellipse">
                              <a:avLst/>
                            </a:prstGeom>
                            <a:solidFill>
                              <a:srgbClr val="7030A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3" name="Image 23"/>
                          <pic:cNvPicPr>
                            <a:picLocks noChangeAspect="1"/>
                          </pic:cNvPicPr>
                        </pic:nvPicPr>
                        <pic:blipFill rotWithShape="1">
                          <a:blip r:embed="rId13" cstate="print">
                            <a:extLst>
                              <a:ext uri="{28A0092B-C50C-407E-A947-70E740481C1C}">
                                <a14:useLocalDpi xmlns:a14="http://schemas.microsoft.com/office/drawing/2010/main" val="0"/>
                              </a:ext>
                            </a:extLst>
                          </a:blip>
                          <a:srcRect l="9726" t="11234" r="10947" b="21260"/>
                          <a:stretch/>
                        </pic:blipFill>
                        <pic:spPr bwMode="auto">
                          <a:xfrm rot="1498014">
                            <a:off x="444500" y="63500"/>
                            <a:ext cx="600075" cy="5410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589E03A" id="Groupe 24" o:spid="_x0000_s1029" style="position:absolute;left:0;text-align:left;margin-left:364.3pt;margin-top:17.1pt;width:112pt;height:187pt;z-index:251667456" coordsize="14224,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">
                <v:group id="Groupe 11" o:spid="_x0000_s1030" style="position:absolute;width:14224;height:23749" coordsize="14224,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1" style="position:absolute;top:2794;width:14224;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" fillcolor="#c9f" stroked="f" strokeweight="1pt">
                    <v:textbox>
                      <w:txbxContent>
                        <w:p w14:paraId="386268AF" w14:textId="77777777" w:rsidR="007322F3" w:rsidRDefault="007322F3" w:rsidP="00426976">
                          <w:pPr>
                            <w:jc w:val="center"/>
                          </w:pPr>
                          <w:permStart w:id="1911187328" w:ed="annie.lorence@ansm.sante.fr"/>
                          <w:permStart w:id="1450074173" w:ed="sabrina.lopes@ansm.sante.fr"/>
                          <w:r w:rsidRPr="00426976">
                            <w:rPr>
                              <w:b/>
                              <w:color w:val="7030A0"/>
                              <w:sz w:val="28"/>
                            </w:rPr>
                            <w:t>D</w:t>
                          </w:r>
                          <w:r>
                            <w:rPr>
                              <w:rFonts w:cs="Arial"/>
                              <w:b/>
                              <w:color w:val="7030A0"/>
                              <w:sz w:val="28"/>
                            </w:rPr>
                            <w:t>É</w:t>
                          </w:r>
                          <w:r w:rsidRPr="00426976">
                            <w:rPr>
                              <w:b/>
                              <w:color w:val="7030A0"/>
                              <w:sz w:val="28"/>
                            </w:rPr>
                            <w:t>CLARER</w:t>
                          </w:r>
                          <w:r>
                            <w:t xml:space="preserve"> </w:t>
                          </w:r>
                        </w:p>
                        <w:p w14:paraId="3256C28A" w14:textId="77777777" w:rsidR="007322F3" w:rsidRPr="00426976" w:rsidRDefault="007322F3" w:rsidP="007322F3">
                          <w:pPr>
                            <w:rPr>
                              <w:sz w:val="18"/>
                            </w:rPr>
                          </w:pPr>
                          <w:r w:rsidRPr="00426976">
                            <w:rPr>
                              <w:sz w:val="18"/>
                            </w:rPr>
                            <w:t>Tout effet indési</w:t>
                          </w:r>
                          <w:r>
                            <w:rPr>
                              <w:sz w:val="18"/>
                            </w:rPr>
                            <w:t>rable et situation particulière</w:t>
                          </w:r>
                          <w:r w:rsidRPr="00426976">
                            <w:rPr>
                              <w:sz w:val="18"/>
                            </w:rPr>
                            <w:t xml:space="preserve"> au </w:t>
                          </w:r>
                          <w:r w:rsidR="00865ADF">
                            <w:rPr>
                              <w:sz w:val="18"/>
                            </w:rPr>
                            <w:t>CRPV</w:t>
                          </w:r>
                          <w:r w:rsidR="006902F8">
                            <w:rPr>
                              <w:sz w:val="18"/>
                            </w:rPr>
                            <w:t xml:space="preserve"> géographique</w:t>
                          </w:r>
                          <w:permEnd w:id="1911187328"/>
                          <w:permEnd w:id="1450074173"/>
                        </w:p>
                      </w:txbxContent>
                    </v:textbox>
                  </v:rect>
                  <v:oval id="Ellipse 13" o:spid="_x0000_s1032"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" fillcolor="#7030a0" strokecolor="white [3212]" strokeweight="3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3" type="#_x0000_t75" style="position:absolute;left:4445;top:635;width:6000;height:5410;rotation:163623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">
                  <v:imagedata r:id="rId14" o:title="" croptop="7362f" cropbottom="13933f" cropleft="6374f" cropright="7174f"/>
                </v:shape>
              </v:group>
            </w:pict>
          </mc:Fallback>
        </mc:AlternateContent>
      </w:r>
      <w:r w:rsidR="00F25C58">
        <w:rPr>
          <w:noProof/>
        </w:rPr>
        <mc:AlternateContent>
          <mc:Choice Requires="wpg">
            <w:drawing>
              <wp:anchor distT="0" distB="0" distL="114300" distR="114300" simplePos="0" relativeHeight="251665408" behindDoc="0" locked="0" layoutInCell="1" allowOverlap="1" wp14:anchorId="36D24D52" wp14:editId="3CED0780">
                <wp:simplePos x="0" y="0"/>
                <wp:positionH relativeFrom="column">
                  <wp:posOffset>2340610</wp:posOffset>
                </wp:positionH>
                <wp:positionV relativeFrom="paragraph">
                  <wp:posOffset>255270</wp:posOffset>
                </wp:positionV>
                <wp:extent cx="1422400" cy="2311400"/>
                <wp:effectExtent l="0" t="19050" r="6350" b="0"/>
                <wp:wrapNone/>
                <wp:docPr id="22" name="Groupe 22"/>
                <wp:cNvGraphicFramePr/>
                <a:graphic xmlns:a="http://schemas.openxmlformats.org/drawingml/2006/main">
                  <a:graphicData uri="http://schemas.microsoft.com/office/word/2010/wordprocessingGroup">
                    <wpg:wgp>
                      <wpg:cNvGrpSpPr/>
                      <wpg:grpSpPr>
                        <a:xfrm>
                          <a:off x="0" y="0"/>
                          <a:ext cx="1422400" cy="2311400"/>
                          <a:chOff x="0" y="0"/>
                          <a:chExt cx="1422400" cy="2311400"/>
                        </a:xfrm>
                      </wpg:grpSpPr>
                      <wpg:grpSp>
                        <wpg:cNvPr id="8" name="Groupe 8"/>
                        <wpg:cNvGrpSpPr/>
                        <wpg:grpSpPr>
                          <a:xfrm>
                            <a:off x="0" y="0"/>
                            <a:ext cx="1422400" cy="2311400"/>
                            <a:chOff x="0" y="0"/>
                            <a:chExt cx="1422400" cy="2311400"/>
                          </a:xfrm>
                        </wpg:grpSpPr>
                        <wps:wsp>
                          <wps:cNvPr id="9" name="Rectangle 9"/>
                          <wps:cNvSpPr/>
                          <wps:spPr>
                            <a:xfrm>
                              <a:off x="0" y="279400"/>
                              <a:ext cx="1422400" cy="2032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8C167" w14:textId="77777777" w:rsidR="007322F3" w:rsidRDefault="007322F3" w:rsidP="00426976">
                                <w:permStart w:id="31327678" w:ed="annie.lorence@ansm.sante.fr"/>
                                <w:permStart w:id="1215316604" w:ed="sabrina.lopes@ansm.sante.fr"/>
                              </w:p>
                              <w:p w14:paraId="36B0515A" w14:textId="77777777" w:rsidR="007322F3" w:rsidRDefault="007322F3" w:rsidP="00426976"/>
                              <w:p w14:paraId="252DC7BB" w14:textId="77777777" w:rsidR="007322F3" w:rsidRPr="00426976" w:rsidRDefault="007322F3" w:rsidP="00426976">
                                <w:pPr>
                                  <w:jc w:val="center"/>
                                  <w:rPr>
                                    <w:b/>
                                    <w:color w:val="C45911" w:themeColor="accent2" w:themeShade="BF"/>
                                    <w:sz w:val="28"/>
                                  </w:rPr>
                                </w:pPr>
                                <w:r w:rsidRPr="00426976">
                                  <w:rPr>
                                    <w:b/>
                                    <w:color w:val="C45911" w:themeColor="accent2" w:themeShade="BF"/>
                                    <w:sz w:val="28"/>
                                  </w:rPr>
                                  <w:t>INFORMER</w:t>
                                </w:r>
                              </w:p>
                              <w:p w14:paraId="68542932" w14:textId="77777777" w:rsidR="007322F3" w:rsidRPr="00426976" w:rsidRDefault="007322F3" w:rsidP="00426976">
                                <w:pPr>
                                  <w:spacing w:line="240" w:lineRule="auto"/>
                                  <w:rPr>
                                    <w:sz w:val="18"/>
                                  </w:rPr>
                                </w:pPr>
                                <w:r w:rsidRPr="00426976">
                                  <w:rPr>
                                    <w:sz w:val="18"/>
                                  </w:rPr>
                                  <w:t>Le patient des bénéfices attendus et des risques liés à l’utilisation de ce médicament, du cadre spécifique de cette prescription, de son caractère dérogatoire et provisoire</w:t>
                                </w:r>
                                <w:permEnd w:id="31327678"/>
                                <w:permEnd w:id="121531660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355600" y="0"/>
                              <a:ext cx="720000" cy="720000"/>
                            </a:xfrm>
                            <a:prstGeom prst="ellipse">
                              <a:avLst/>
                            </a:prstGeom>
                            <a:solidFill>
                              <a:schemeClr val="accent2">
                                <a:lumMod val="7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Groupe 21"/>
                        <wpg:cNvGrpSpPr/>
                        <wpg:grpSpPr>
                          <a:xfrm>
                            <a:off x="495300" y="228600"/>
                            <a:ext cx="444500" cy="278190"/>
                            <a:chOff x="0" y="0"/>
                            <a:chExt cx="2857500" cy="1333500"/>
                          </a:xfrm>
                        </wpg:grpSpPr>
                        <wps:wsp>
                          <wps:cNvPr id="17" name="Rectangle à coins arrondis 17"/>
                          <wps:cNvSpPr/>
                          <wps:spPr>
                            <a:xfrm>
                              <a:off x="0" y="0"/>
                              <a:ext cx="1600200" cy="1168400"/>
                            </a:xfrm>
                            <a:prstGeom prst="wedgeRoundRectCallout">
                              <a:avLst>
                                <a:gd name="adj1" fmla="val -35912"/>
                                <a:gd name="adj2" fmla="val 71196"/>
                                <a:gd name="adj3" fmla="val 16667"/>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1A0A2" w14:textId="77777777" w:rsidR="007322F3" w:rsidRDefault="007322F3" w:rsidP="00F25C58">
                                <w:permStart w:id="259146329" w:ed="annie.lorence@ansm.sante.fr"/>
                                <w:permStart w:id="858796022" w:ed="sabrina.lopes@ansm.sante.fr"/>
                                <w:permEnd w:id="259146329"/>
                                <w:permEnd w:id="8587960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à coins arrondis 18"/>
                          <wps:cNvSpPr/>
                          <wps:spPr>
                            <a:xfrm flipH="1">
                              <a:off x="1092200" y="228600"/>
                              <a:ext cx="1765300" cy="1104900"/>
                            </a:xfrm>
                            <a:prstGeom prst="wedgeRoundRectCallout">
                              <a:avLst>
                                <a:gd name="adj1" fmla="val -32344"/>
                                <a:gd name="adj2" fmla="val 75144"/>
                                <a:gd name="adj3" fmla="val 16667"/>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F3998" w14:textId="77777777" w:rsidR="007322F3" w:rsidRDefault="007322F3" w:rsidP="00F25C58">
                                <w:permStart w:id="1097233573" w:ed="annie.lorence@ansm.sante.fr"/>
                                <w:permStart w:id="1581987111" w:ed="sabrina.lopes@ansm.sante.fr"/>
                                <w:permEnd w:id="1097233573"/>
                                <w:permEnd w:id="15819871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6D24D52" id="Groupe 22" o:spid="_x0000_s1034" style="position:absolute;left:0;text-align:left;margin-left:184.3pt;margin-top:20.1pt;width:112pt;height:182pt;z-index:251665408;mso-height-relative:margin" coordsize="14224,2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">
                <v:group id="Groupe 8" o:spid="_x0000_s1035" style="position:absolute;width:14224;height:23114" coordsize="14224,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top:2794;width:14224;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" fillcolor="#f7caac [1301]" stroked="f" strokeweight="1pt">
                    <v:textbox>
                      <w:txbxContent>
                        <w:p w14:paraId="3EC8C167" w14:textId="77777777" w:rsidR="007322F3" w:rsidRDefault="007322F3" w:rsidP="00426976">
                          <w:permStart w:id="31327678" w:ed="annie.lorence@ansm.sante.fr"/>
                          <w:permStart w:id="1215316604" w:ed="sabrina.lopes@ansm.sante.fr"/>
                        </w:p>
                        <w:p w14:paraId="36B0515A" w14:textId="77777777" w:rsidR="007322F3" w:rsidRDefault="007322F3" w:rsidP="00426976"/>
                        <w:p w14:paraId="252DC7BB" w14:textId="77777777" w:rsidR="007322F3" w:rsidRPr="00426976" w:rsidRDefault="007322F3" w:rsidP="00426976">
                          <w:pPr>
                            <w:jc w:val="center"/>
                            <w:rPr>
                              <w:b/>
                              <w:color w:val="C45911" w:themeColor="accent2" w:themeShade="BF"/>
                              <w:sz w:val="28"/>
                            </w:rPr>
                          </w:pPr>
                          <w:r w:rsidRPr="00426976">
                            <w:rPr>
                              <w:b/>
                              <w:color w:val="C45911" w:themeColor="accent2" w:themeShade="BF"/>
                              <w:sz w:val="28"/>
                            </w:rPr>
                            <w:t>INFORMER</w:t>
                          </w:r>
                        </w:p>
                        <w:p w14:paraId="68542932" w14:textId="77777777" w:rsidR="007322F3" w:rsidRPr="00426976" w:rsidRDefault="007322F3" w:rsidP="00426976">
                          <w:pPr>
                            <w:spacing w:line="240" w:lineRule="auto"/>
                            <w:rPr>
                              <w:sz w:val="18"/>
                            </w:rPr>
                          </w:pPr>
                          <w:r w:rsidRPr="00426976">
                            <w:rPr>
                              <w:sz w:val="18"/>
                            </w:rPr>
                            <w:t>Le patient des bénéfices attendus et des risques liés à l’utilisation de ce médicament, du cadre spécifique de cette prescription, de son caractère dérogatoire et provisoire</w:t>
                          </w:r>
                          <w:permEnd w:id="31327678"/>
                          <w:permEnd w:id="1215316604"/>
                        </w:p>
                      </w:txbxContent>
                    </v:textbox>
                  </v:rect>
                  <v:oval id="Ellipse 10" o:spid="_x0000_s1037"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" fillcolor="#c45911 [2405]" strokecolor="white [3212]" strokeweight="3pt">
                    <v:stroke joinstyle="miter"/>
                  </v:oval>
                </v:group>
                <v:group id="Groupe 21" o:spid="_x0000_s1038" style="position:absolute;left:4953;top:2286;width:4445;height:2781" coordsize="285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17" o:spid="_x0000_s1039" type="#_x0000_t62" style="position:absolute;width:16002;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" adj="3043,26178" fillcolor="white [3212]" strokecolor="#c45911 [2405]" strokeweight="1pt">
                    <v:textbox>
                      <w:txbxContent>
                        <w:p w14:paraId="1F71A0A2" w14:textId="77777777" w:rsidR="007322F3" w:rsidRDefault="007322F3" w:rsidP="00F25C58">
                          <w:permStart w:id="259146329" w:ed="annie.lorence@ansm.sante.fr"/>
                          <w:permStart w:id="858796022" w:ed="sabrina.lopes@ansm.sante.fr"/>
                          <w:permEnd w:id="259146329"/>
                          <w:permEnd w:id="858796022"/>
                        </w:p>
                      </w:txbxContent>
                    </v:textbox>
                  </v:shape>
                  <v:shape id="Rectangle à coins arrondis 18" o:spid="_x0000_s1040" type="#_x0000_t62" style="position:absolute;left:10922;top:2286;width:17653;height:110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" adj="3814,27031" fillcolor="white [3212]" strokecolor="#c45911 [2405]" strokeweight="1pt">
                    <v:textbox>
                      <w:txbxContent>
                        <w:p w14:paraId="6ACF3998" w14:textId="77777777" w:rsidR="007322F3" w:rsidRDefault="007322F3" w:rsidP="00F25C58">
                          <w:permStart w:id="1097233573" w:ed="annie.lorence@ansm.sante.fr"/>
                          <w:permStart w:id="1581987111" w:ed="sabrina.lopes@ansm.sante.fr"/>
                          <w:permEnd w:id="1097233573"/>
                          <w:permEnd w:id="1581987111"/>
                        </w:p>
                      </w:txbxContent>
                    </v:textbox>
                  </v:shape>
                </v:group>
              </v:group>
            </w:pict>
          </mc:Fallback>
        </mc:AlternateContent>
      </w:r>
    </w:p>
    <w:p w14:paraId="4E0295D6" w14:textId="77777777" w:rsidR="00426976" w:rsidRDefault="00426976" w:rsidP="00472C90">
      <w:pPr>
        <w:rPr>
          <w:noProof/>
        </w:rPr>
      </w:pPr>
    </w:p>
    <w:p w14:paraId="543B1918" w14:textId="77777777" w:rsidR="00472C90" w:rsidRDefault="00472C90" w:rsidP="00472C90"/>
    <w:p w14:paraId="7A3E8C33" w14:textId="77777777" w:rsidR="00472C90" w:rsidRDefault="00472C90" w:rsidP="00472C90"/>
    <w:p w14:paraId="4C95829A" w14:textId="77777777" w:rsidR="00472C90" w:rsidRDefault="00472C90" w:rsidP="00472C90"/>
    <w:p w14:paraId="1EC03460" w14:textId="77777777" w:rsidR="00472C90" w:rsidRDefault="00472C90" w:rsidP="00472C90"/>
    <w:p w14:paraId="4EA605F7" w14:textId="77777777" w:rsidR="00472C90" w:rsidRDefault="00472C90" w:rsidP="00472C90"/>
    <w:p w14:paraId="523FAC52" w14:textId="77777777" w:rsidR="00472C90" w:rsidRDefault="00472C90" w:rsidP="00472C90"/>
    <w:p w14:paraId="6FC2AC97" w14:textId="77777777" w:rsidR="00472C90" w:rsidRDefault="00472C90">
      <w:pPr>
        <w:spacing w:before="0" w:after="160" w:line="259" w:lineRule="auto"/>
        <w:jc w:val="left"/>
      </w:pPr>
    </w:p>
    <w:p w14:paraId="1A63FECA" w14:textId="77777777" w:rsidR="00472C90" w:rsidRDefault="00472C90">
      <w:pPr>
        <w:spacing w:before="0" w:after="160" w:line="259" w:lineRule="auto"/>
        <w:jc w:val="left"/>
      </w:pPr>
    </w:p>
    <w:p w14:paraId="09324E73" w14:textId="77777777" w:rsidR="00472C90" w:rsidRDefault="00472C90">
      <w:pPr>
        <w:spacing w:before="0" w:after="160" w:line="259" w:lineRule="auto"/>
        <w:jc w:val="left"/>
      </w:pPr>
    </w:p>
    <w:p w14:paraId="69F834B1" w14:textId="77777777" w:rsidR="00472C90" w:rsidRDefault="00E33239" w:rsidP="00E33239">
      <w:pPr>
        <w:spacing w:before="0" w:after="160" w:line="259" w:lineRule="auto"/>
      </w:pPr>
      <w:r>
        <w:t xml:space="preserve">Participer à cette démarche, c’est permettre au patient de bénéficier du traitement dans les meilleures conditions. </w:t>
      </w:r>
    </w:p>
    <w:p w14:paraId="720A5CDD" w14:textId="77777777" w:rsidR="00E044A4" w:rsidRPr="00E33239" w:rsidRDefault="00E33239" w:rsidP="00E33239">
      <w:pPr>
        <w:spacing w:before="0" w:after="160" w:line="259" w:lineRule="auto"/>
        <w:jc w:val="left"/>
        <w:rPr>
          <w:sz w:val="18"/>
        </w:rPr>
      </w:pPr>
      <w:r w:rsidRPr="00E33239">
        <w:rPr>
          <w:sz w:val="18"/>
        </w:rPr>
        <w:t>*Une autorisation d’accès compassionnel est toujours temporaire, délivrée pour une durée d’un an maximum et renouvelable. Elle peut être retirée ou suspendue si les conditions qui ont conduit à son octroi ne sont plus remplies ou pou</w:t>
      </w:r>
      <w:bookmarkStart w:id="2" w:name="_Toc58334970"/>
      <w:r>
        <w:rPr>
          <w:sz w:val="18"/>
        </w:rPr>
        <w:t>r des motifs de santé publique.</w:t>
      </w:r>
    </w:p>
    <w:p w14:paraId="12998013" w14:textId="77777777" w:rsidR="004D6ABA" w:rsidRDefault="004D6ABA" w:rsidP="004D6ABA">
      <w:r w:rsidRPr="0093672E">
        <w:t xml:space="preserve">Pour plus d’informations sur le dispositif d’accès </w:t>
      </w:r>
      <w:r>
        <w:t>compassionnel</w:t>
      </w:r>
      <w:r w:rsidRPr="0093672E">
        <w:t xml:space="preserve">, veuillez consulter le </w:t>
      </w:r>
      <w:hyperlink r:id="rId15" w:history="1">
        <w:r w:rsidRPr="00494E2A">
          <w:rPr>
            <w:rStyle w:val="Lienhypertexte"/>
          </w:rPr>
          <w:t>site internet de l’ANSM</w:t>
        </w:r>
      </w:hyperlink>
      <w:r>
        <w:t>.</w:t>
      </w:r>
    </w:p>
    <w:p w14:paraId="25D3210F" w14:textId="77777777" w:rsidR="004D6ABA" w:rsidRPr="0093672E" w:rsidRDefault="004D6ABA" w:rsidP="004D6ABA">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 en France, quelle que soit l'indication thérapeutique</w:t>
      </w:r>
      <w:r w:rsidRPr="0093672E">
        <w:t>, dès lors que toutes les conditions suivantes sont remplies :</w:t>
      </w:r>
    </w:p>
    <w:p w14:paraId="2FA81338" w14:textId="77777777" w:rsidR="004D6ABA" w:rsidRPr="0093672E" w:rsidRDefault="004D6ABA" w:rsidP="004D6ABA">
      <w:pPr>
        <w:pStyle w:val="Paragraphedeliste"/>
      </w:pPr>
      <w:r>
        <w:t>l</w:t>
      </w:r>
      <w:r w:rsidRPr="0093672E">
        <w:t>a maladie est grave, rare ou invalidante</w:t>
      </w:r>
      <w:r>
        <w:t> ;</w:t>
      </w:r>
    </w:p>
    <w:p w14:paraId="5DF60BDB" w14:textId="77777777" w:rsidR="004D6ABA" w:rsidRPr="0093672E" w:rsidRDefault="004D6ABA" w:rsidP="004D6ABA">
      <w:pPr>
        <w:pStyle w:val="Paragraphedeliste"/>
      </w:pPr>
      <w:r>
        <w:t>i</w:t>
      </w:r>
      <w:r w:rsidRPr="0093672E">
        <w:t>l n’existe pas de traitement approprié</w:t>
      </w:r>
      <w:r>
        <w:t> ;</w:t>
      </w:r>
    </w:p>
    <w:p w14:paraId="4331B975" w14:textId="77777777" w:rsidR="004D6ABA" w:rsidRPr="0093672E" w:rsidRDefault="004D6ABA" w:rsidP="004D6ABA">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65A4A2BB" w14:textId="77777777" w:rsidR="004D6ABA" w:rsidRDefault="004D6ABA" w:rsidP="004D6ABA">
      <w:pPr>
        <w:pStyle w:val="Paragraphedeliste"/>
      </w:pPr>
      <w:r>
        <w:t>le médicament ne fait pas l’objet d’une recherche impliquant la personne humaine à des fins commerciales,</w:t>
      </w:r>
    </w:p>
    <w:p w14:paraId="7803C8FB" w14:textId="77777777" w:rsidR="004D6ABA" w:rsidRDefault="004D6ABA" w:rsidP="004D6ABA">
      <w:pPr>
        <w:pStyle w:val="Paragraphedeliste"/>
      </w:pPr>
      <w:r>
        <w:t>ou  lorsque le médicament fait l’objet d’une recherche impliquant la personne humaine dans l’indication à des fins commerciales, le laboratoire s’est engagé à demander une autorisation d’accès précoce auprès de la HAS, le patient ne peut participer à cette recherche et la mise en œuvre du traitement ne peut pas être différée.</w:t>
      </w:r>
    </w:p>
    <w:p w14:paraId="44423859" w14:textId="77777777" w:rsidR="00E044A4" w:rsidRDefault="00E044A4" w:rsidP="00E044A4">
      <w:pPr>
        <w:ind w:left="318"/>
      </w:pPr>
    </w:p>
    <w:p w14:paraId="3B788F37" w14:textId="77777777" w:rsidR="004D6ABA" w:rsidRPr="0093672E" w:rsidRDefault="004D6ABA" w:rsidP="004D6ABA">
      <w:r>
        <w:lastRenderedPageBreak/>
        <w:t>L’AAC est</w:t>
      </w:r>
      <w:r w:rsidRPr="0093672E">
        <w:t xml:space="preserve"> subordonnée au respect d’un protocole d’utilisation thérapeutique et de </w:t>
      </w:r>
      <w:r w:rsidRPr="005E5722">
        <w:t>suivi des patients (PUT-SP)</w:t>
      </w:r>
      <w:r w:rsidRPr="0093672E">
        <w:t xml:space="preserve">, présent document, dont les objectifs sont </w:t>
      </w:r>
      <w:r>
        <w:t xml:space="preserve">les suivants </w:t>
      </w:r>
      <w:r w:rsidRPr="0093672E">
        <w:t>:</w:t>
      </w:r>
    </w:p>
    <w:p w14:paraId="1B1B0581" w14:textId="77777777" w:rsidR="004D6ABA" w:rsidRPr="0093672E" w:rsidRDefault="004D6ABA" w:rsidP="004D6ABA">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76AED524" w14:textId="77777777" w:rsidR="004D6ABA" w:rsidRPr="0093672E" w:rsidRDefault="004D6ABA" w:rsidP="004D6ABA">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2C33B785" w14:textId="77777777" w:rsidR="004D6ABA" w:rsidRPr="0093672E" w:rsidRDefault="00865ADF" w:rsidP="004D6ABA">
      <w:pPr>
        <w:pStyle w:val="Paragraphedeliste"/>
        <w:numPr>
          <w:ilvl w:val="1"/>
          <w:numId w:val="2"/>
        </w:numPr>
      </w:pPr>
      <w:r>
        <w:t>une</w:t>
      </w:r>
      <w:r w:rsidR="004D6ABA" w:rsidRPr="0093672E">
        <w:t xml:space="preserve"> note d’information que le prescripteur doit remettre au patient avant toute prescription du médicament </w:t>
      </w:r>
      <w:r w:rsidR="004D6ABA">
        <w:t xml:space="preserve">(voir </w:t>
      </w:r>
      <w:hyperlink w:anchor="Annexe_3" w:history="1">
        <w:r w:rsidR="004D6ABA" w:rsidRPr="0047196E">
          <w:rPr>
            <w:rStyle w:val="Lienhypertexte"/>
          </w:rPr>
          <w:t>annexe</w:t>
        </w:r>
      </w:hyperlink>
      <w:r w:rsidR="004D6ABA">
        <w:rPr>
          <w:rStyle w:val="Lienhypertexte"/>
        </w:rPr>
        <w:t xml:space="preserve"> 2</w:t>
      </w:r>
      <w:r w:rsidR="004D6ABA">
        <w:t xml:space="preserve">) </w:t>
      </w:r>
      <w:r w:rsidR="004D6ABA" w:rsidRPr="0093672E">
        <w:t>;</w:t>
      </w:r>
    </w:p>
    <w:p w14:paraId="57144374" w14:textId="77777777" w:rsidR="00D93E3B" w:rsidRDefault="00D93E3B" w:rsidP="00D93E3B">
      <w:pPr>
        <w:pStyle w:val="Titre1"/>
      </w:pPr>
      <w:bookmarkStart w:id="3" w:name="_Toc58334972"/>
      <w:bookmarkStart w:id="4" w:name="_Toc72319021"/>
      <w:bookmarkStart w:id="5" w:name="_Toc215577735"/>
      <w:bookmarkEnd w:id="2"/>
      <w:r w:rsidRPr="0093672E">
        <w:lastRenderedPageBreak/>
        <w:t>Le médicament</w:t>
      </w:r>
      <w:bookmarkEnd w:id="3"/>
      <w:bookmarkEnd w:id="4"/>
      <w:bookmarkEnd w:id="5"/>
    </w:p>
    <w:p w14:paraId="25330C32" w14:textId="77777777" w:rsidR="00D93E3B" w:rsidRDefault="00D93E3B" w:rsidP="00D93E3B">
      <w:pPr>
        <w:pStyle w:val="Intertitre"/>
        <w:rPr>
          <w:rFonts w:ascii="Arial Nova Cond" w:hAnsi="Arial Nova Cond"/>
        </w:rPr>
      </w:pPr>
      <w:permStart w:id="1509112337" w:edGrp="everyone"/>
      <w:permEnd w:id="1509112337"/>
      <w:r w:rsidRPr="0093672E">
        <w:rPr>
          <w:rFonts w:ascii="Arial Nova Cond" w:hAnsi="Arial Nova Cond"/>
        </w:rPr>
        <w:t>Spécialité(s) concernée(s)</w:t>
      </w:r>
    </w:p>
    <w:p w14:paraId="06C169F5" w14:textId="0C916D85" w:rsidR="004F79E0" w:rsidRDefault="001E75D4" w:rsidP="00D93E3B">
      <w:pPr>
        <w:pStyle w:val="Intertitre"/>
        <w:rPr>
          <w:rFonts w:ascii="Arial" w:hAnsi="Arial" w:cstheme="minorBidi"/>
          <w:b w:val="0"/>
          <w:bCs w:val="0"/>
          <w:color w:val="404040" w:themeColor="text1" w:themeTint="BF"/>
          <w:sz w:val="22"/>
        </w:rPr>
      </w:pPr>
      <w:permStart w:id="71246963" w:edGrp="everyone"/>
      <w:proofErr w:type="spellStart"/>
      <w:r>
        <w:rPr>
          <w:rFonts w:ascii="Arial" w:hAnsi="Arial" w:cstheme="minorBidi"/>
          <w:b w:val="0"/>
          <w:bCs w:val="0"/>
          <w:color w:val="404040" w:themeColor="text1" w:themeTint="BF"/>
          <w:sz w:val="22"/>
        </w:rPr>
        <w:t>Itraconazole</w:t>
      </w:r>
      <w:proofErr w:type="spellEnd"/>
      <w:r>
        <w:rPr>
          <w:rFonts w:ascii="Arial" w:hAnsi="Arial" w:cstheme="minorBidi"/>
          <w:b w:val="0"/>
          <w:bCs w:val="0"/>
          <w:color w:val="404040" w:themeColor="text1" w:themeTint="BF"/>
          <w:sz w:val="22"/>
        </w:rPr>
        <w:t xml:space="preserve"> 10mg/ml, sans sucre, solution buvable</w:t>
      </w:r>
    </w:p>
    <w:permEnd w:id="71246963"/>
    <w:p w14:paraId="4B388CA9" w14:textId="22147B0D" w:rsidR="00D93E3B" w:rsidRDefault="00D93E3B" w:rsidP="00D93E3B">
      <w:pPr>
        <w:pStyle w:val="Intertitre"/>
      </w:pPr>
      <w:r w:rsidRPr="0093672E">
        <w:t>Caractéristiques du médicament</w:t>
      </w:r>
    </w:p>
    <w:p w14:paraId="537917C5" w14:textId="4286044F" w:rsidR="00800DA4" w:rsidRPr="00800DA4" w:rsidRDefault="00AE11F8" w:rsidP="00800DA4">
      <w:sdt>
        <w:sdtPr>
          <w:id w:val="-700630664"/>
          <w:placeholder>
            <w:docPart w:val="C843C9A3759E432E808BE61DA233349C"/>
          </w:placeholder>
        </w:sdtPr>
        <w:sdtEndPr/>
        <w:sdtContent>
          <w:permStart w:id="837879151" w:edGrp="everyone"/>
          <w:sdt>
            <w:sdtPr>
              <w:id w:val="-573441903"/>
              <w:placeholder>
                <w:docPart w:val="F2BBA92AB40C401CA6DECCCA92C850A3"/>
              </w:placeholder>
              <w:showingPlcHdr/>
            </w:sdtPr>
            <w:sdtEndPr/>
            <w:sdtContent>
              <w:r w:rsidR="00664425" w:rsidRPr="004979C1">
                <w:rPr>
                  <w:rStyle w:val="Textedelespacerserv"/>
                </w:rPr>
                <w:t>Cliquez ici pour entrer du texte.</w:t>
              </w:r>
            </w:sdtContent>
          </w:sdt>
        </w:sdtContent>
      </w:sdt>
      <w:bookmarkStart w:id="6" w:name="_Toc142279004"/>
      <w:r w:rsidR="00FA1560" w:rsidRPr="00FA1560">
        <w:t xml:space="preserve"> ANTIMYCOSIQUE A USAGE SYSTEMIQUE - code ATC : J02ACO2.</w:t>
      </w:r>
      <w:bookmarkEnd w:id="6"/>
    </w:p>
    <w:permEnd w:id="837879151"/>
    <w:p w14:paraId="6791BB61" w14:textId="77777777" w:rsidR="00D93E3B" w:rsidRDefault="00D93E3B" w:rsidP="00D93E3B">
      <w:pPr>
        <w:pStyle w:val="Intertitre"/>
      </w:pPr>
      <w:r>
        <w:t xml:space="preserve">Critères d’octroi </w:t>
      </w:r>
    </w:p>
    <w:permStart w:id="1609242020" w:edGrp="everyone" w:displacedByCustomXml="next"/>
    <w:sdt>
      <w:sdtPr>
        <w:id w:val="-1714421851"/>
        <w:placeholder>
          <w:docPart w:val="C843C9A3759E432E808BE61DA233349C"/>
        </w:placeholder>
      </w:sdtPr>
      <w:sdtEndPr/>
      <w:sdtContent>
        <w:p w14:paraId="730A111B" w14:textId="5435F73A" w:rsidR="00E73768" w:rsidRDefault="002E3961" w:rsidP="009E491A">
          <w:r w:rsidRPr="004F79E0">
            <w:t>Traitement</w:t>
          </w:r>
          <w:r w:rsidR="004F79E0" w:rsidRPr="004F79E0">
            <w:t xml:space="preserve"> de la teigne à </w:t>
          </w:r>
          <w:r w:rsidR="004F79E0" w:rsidRPr="002E3961">
            <w:rPr>
              <w:i/>
              <w:iCs/>
            </w:rPr>
            <w:t>Microsporum</w:t>
          </w:r>
          <w:r w:rsidR="009E1505">
            <w:rPr>
              <w:i/>
              <w:iCs/>
            </w:rPr>
            <w:t xml:space="preserve"> </w:t>
          </w:r>
          <w:r w:rsidR="009E1505">
            <w:t>de l’enfant</w:t>
          </w:r>
        </w:p>
        <w:p w14:paraId="643F3244" w14:textId="77777777" w:rsidR="009E491A" w:rsidRPr="00093B7E" w:rsidRDefault="00E73768" w:rsidP="009E491A">
          <w:r w:rsidRPr="001F0A51">
            <w:rPr>
              <w:rFonts w:eastAsiaTheme="majorEastAsia" w:cs="Arial"/>
              <w:bCs/>
              <w:i/>
              <w:color w:val="0D0D0D" w:themeColor="text1" w:themeTint="F2"/>
              <w:sz w:val="20"/>
            </w:rPr>
            <w:t xml:space="preserve">En cas de non-conformité </w:t>
          </w:r>
          <w:r>
            <w:rPr>
              <w:rFonts w:eastAsiaTheme="majorEastAsia" w:cs="Arial"/>
              <w:bCs/>
              <w:i/>
              <w:color w:val="0D0D0D" w:themeColor="text1" w:themeTint="F2"/>
              <w:sz w:val="20"/>
            </w:rPr>
            <w:t xml:space="preserve">aux </w:t>
          </w:r>
          <w:r w:rsidRPr="001F0A51">
            <w:rPr>
              <w:rFonts w:eastAsiaTheme="majorEastAsia" w:cs="Arial"/>
              <w:bCs/>
              <w:i/>
              <w:color w:val="0D0D0D" w:themeColor="text1" w:themeTint="F2"/>
              <w:sz w:val="20"/>
            </w:rPr>
            <w:t xml:space="preserve">critères d’octroi ci-dessus ou </w:t>
          </w:r>
          <w:r>
            <w:rPr>
              <w:rFonts w:eastAsiaTheme="majorEastAsia" w:cs="Arial"/>
              <w:bCs/>
              <w:i/>
              <w:color w:val="0D0D0D" w:themeColor="text1" w:themeTint="F2"/>
              <w:sz w:val="20"/>
            </w:rPr>
            <w:t xml:space="preserve">autres situations thérapeutiques, </w:t>
          </w:r>
          <w:r w:rsidRPr="001F0A51">
            <w:rPr>
              <w:rFonts w:eastAsiaTheme="majorEastAsia" w:cs="Arial"/>
              <w:bCs/>
              <w:i/>
              <w:color w:val="0D0D0D" w:themeColor="text1" w:themeTint="F2"/>
              <w:sz w:val="20"/>
            </w:rPr>
            <w:t>le prescripteur peut faire une demande d’AAC en justifiant sa demande</w:t>
          </w:r>
        </w:p>
      </w:sdtContent>
    </w:sdt>
    <w:permEnd w:id="1609242020"/>
    <w:p w14:paraId="67784579" w14:textId="77777777" w:rsidR="00D93E3B" w:rsidRPr="0093672E" w:rsidRDefault="00D93E3B" w:rsidP="00D93E3B">
      <w:pPr>
        <w:pStyle w:val="Intertitre"/>
      </w:pPr>
      <w:r w:rsidRPr="0093672E">
        <w:t>Posologie</w:t>
      </w:r>
    </w:p>
    <w:sdt>
      <w:sdtPr>
        <w:id w:val="1385754102"/>
        <w:placeholder>
          <w:docPart w:val="C843C9A3759E432E808BE61DA233349C"/>
        </w:placeholder>
      </w:sdtPr>
      <w:sdtEndPr/>
      <w:sdtContent>
        <w:sdt>
          <w:sdtPr>
            <w:rPr>
              <w:rStyle w:val="Mention1"/>
            </w:rPr>
            <w:id w:val="-812636374"/>
            <w:placeholder>
              <w:docPart w:val="D2A167BEF537448686F10991A1185A12"/>
            </w:placeholder>
            <w:temporary/>
          </w:sdtPr>
          <w:sdtEndPr>
            <w:rPr>
              <w:rStyle w:val="Policepardfaut"/>
              <w:rFonts w:ascii="Arial" w:hAnsi="Arial"/>
              <w:color w:val="404040" w:themeColor="text1" w:themeTint="BF"/>
              <w:shd w:val="clear" w:color="auto" w:fill="auto"/>
            </w:rPr>
          </w:sdtEndPr>
          <w:sdtContent>
            <w:permStart w:id="1463450657" w:edGrp="everyone" w:displacedByCustomXml="prev"/>
            <w:p w14:paraId="66D3EA80" w14:textId="77777777" w:rsidR="004F79E0" w:rsidRPr="004A76A1" w:rsidRDefault="004F79E0" w:rsidP="000A6BD6">
              <w:pPr>
                <w:spacing w:before="11"/>
                <w:ind w:left="284"/>
              </w:pPr>
              <w:r w:rsidRPr="004A76A1">
                <w:t>Pour un enfant de 10 à 20 kg : 50 mg par jour</w:t>
              </w:r>
            </w:p>
            <w:p w14:paraId="7D84781A" w14:textId="3D454DF2" w:rsidR="004F79E0" w:rsidRPr="00975CDE" w:rsidRDefault="004F79E0" w:rsidP="00FA1560">
              <w:pPr>
                <w:pStyle w:val="Corpsdetexte"/>
                <w:spacing w:before="11"/>
                <w:ind w:left="284"/>
              </w:pPr>
              <w:r w:rsidRPr="004A76A1">
                <w:t xml:space="preserve">Pour un enfant </w:t>
              </w:r>
              <w:r>
                <w:t>à partir de</w:t>
              </w:r>
              <w:r w:rsidRPr="004A76A1">
                <w:t xml:space="preserve"> 20 kg : 100 mg par jour</w:t>
              </w:r>
            </w:p>
            <w:p w14:paraId="4AEF1B23" w14:textId="333DB441" w:rsidR="004F79E0" w:rsidRPr="00975CDE" w:rsidRDefault="004F79E0" w:rsidP="00FA1560">
              <w:pPr>
                <w:pStyle w:val="Corpsdetexte"/>
                <w:spacing w:before="11"/>
                <w:ind w:left="284"/>
              </w:pPr>
              <w:r w:rsidRPr="00975CDE">
                <w:t>Le traitement s’administre en 1 prise par jour </w:t>
              </w:r>
              <w:r w:rsidR="00FA1560" w:rsidRPr="00975CDE">
                <w:t xml:space="preserve">en dehors des repas </w:t>
              </w:r>
              <w:r w:rsidRPr="00975CDE">
                <w:t xml:space="preserve">pendant 6 semaines </w:t>
              </w:r>
            </w:p>
            <w:p w14:paraId="0C0E2CF2" w14:textId="51F0EA1A" w:rsidR="00D93E3B" w:rsidRPr="0093672E" w:rsidRDefault="00AE11F8" w:rsidP="00D93E3B"/>
            <w:permEnd w:id="1463450657" w:displacedByCustomXml="next"/>
          </w:sdtContent>
        </w:sdt>
      </w:sdtContent>
    </w:sdt>
    <w:p w14:paraId="16DEE84E" w14:textId="77777777" w:rsidR="00E73768" w:rsidRDefault="00E73768" w:rsidP="00E73768">
      <w:pPr>
        <w:pStyle w:val="Intertitre"/>
      </w:pPr>
      <w:r w:rsidRPr="0093672E">
        <w:t>C</w:t>
      </w:r>
      <w:r>
        <w:t>ontre-indication</w:t>
      </w:r>
    </w:p>
    <w:p w14:paraId="01580E83" w14:textId="51D49B93" w:rsidR="002E3961" w:rsidRPr="002E3961" w:rsidRDefault="002E3961" w:rsidP="002E3961">
      <w:pPr>
        <w:pStyle w:val="Intertitre"/>
        <w:rPr>
          <w:b w:val="0"/>
          <w:bCs w:val="0"/>
        </w:rPr>
      </w:pPr>
      <w:r w:rsidRPr="002E3961">
        <w:rPr>
          <w:b w:val="0"/>
          <w:bCs w:val="0"/>
        </w:rPr>
        <w:t>Se référer au RCP d’</w:t>
      </w:r>
      <w:r w:rsidR="000E00C9" w:rsidRPr="000E00C9">
        <w:rPr>
          <w:b w:val="0"/>
          <w:bCs w:val="0"/>
        </w:rPr>
        <w:t>Itraconazole 10mg/ml, sans sucre, solution buvable</w:t>
      </w:r>
      <w:r w:rsidRPr="002E3961">
        <w:rPr>
          <w:b w:val="0"/>
          <w:bCs w:val="0"/>
        </w:rPr>
        <w:t xml:space="preserve"> </w:t>
      </w:r>
      <w:r>
        <w:rPr>
          <w:b w:val="0"/>
          <w:bCs w:val="0"/>
        </w:rPr>
        <w:t>dont le lien se trouve</w:t>
      </w:r>
      <w:r w:rsidRPr="002E3961">
        <w:rPr>
          <w:b w:val="0"/>
          <w:bCs w:val="0"/>
        </w:rPr>
        <w:t xml:space="preserve"> en annexe</w:t>
      </w:r>
      <w:r w:rsidR="009D7999">
        <w:rPr>
          <w:b w:val="0"/>
          <w:bCs w:val="0"/>
        </w:rPr>
        <w:t xml:space="preserve"> </w:t>
      </w:r>
      <w:r>
        <w:rPr>
          <w:b w:val="0"/>
          <w:bCs w:val="0"/>
        </w:rPr>
        <w:t>3</w:t>
      </w:r>
      <w:r w:rsidRPr="002E3961">
        <w:rPr>
          <w:b w:val="0"/>
          <w:bCs w:val="0"/>
        </w:rPr>
        <w:t xml:space="preserve"> du présent document </w:t>
      </w:r>
    </w:p>
    <w:p w14:paraId="2F794293" w14:textId="77777777" w:rsidR="00E73768" w:rsidRDefault="00E73768" w:rsidP="00E73768">
      <w:pPr>
        <w:rPr>
          <w:rFonts w:ascii="Arial Narrow" w:hAnsi="Arial Narrow" w:cs="Arial"/>
          <w:b/>
          <w:bCs/>
          <w:color w:val="000000" w:themeColor="text1"/>
          <w:sz w:val="26"/>
        </w:rPr>
      </w:pPr>
      <w:r w:rsidRPr="00494E2A">
        <w:rPr>
          <w:rFonts w:ascii="Arial Narrow" w:hAnsi="Arial Narrow" w:cs="Arial"/>
          <w:b/>
          <w:bCs/>
          <w:color w:val="000000" w:themeColor="text1"/>
          <w:sz w:val="26"/>
        </w:rPr>
        <w:t>Mise en garde et précautions d’</w:t>
      </w:r>
      <w:r>
        <w:rPr>
          <w:rFonts w:ascii="Arial Narrow" w:hAnsi="Arial Narrow" w:cs="Arial"/>
          <w:b/>
          <w:bCs/>
          <w:color w:val="000000" w:themeColor="text1"/>
          <w:sz w:val="26"/>
        </w:rPr>
        <w:t>emploi</w:t>
      </w:r>
    </w:p>
    <w:p w14:paraId="59FBBE8B" w14:textId="25A178A1" w:rsidR="00E73768" w:rsidRPr="002E3961" w:rsidRDefault="002E3961" w:rsidP="002E3961">
      <w:pPr>
        <w:pStyle w:val="Intertitre"/>
        <w:rPr>
          <w:b w:val="0"/>
          <w:bCs w:val="0"/>
        </w:rPr>
      </w:pPr>
      <w:r w:rsidRPr="002E3961">
        <w:rPr>
          <w:b w:val="0"/>
          <w:bCs w:val="0"/>
        </w:rPr>
        <w:t xml:space="preserve">Se référer au RCP </w:t>
      </w:r>
      <w:r w:rsidR="000E00C9">
        <w:rPr>
          <w:b w:val="0"/>
          <w:bCs w:val="0"/>
        </w:rPr>
        <w:t>d’</w:t>
      </w:r>
      <w:r w:rsidR="000E00C9" w:rsidRPr="000E00C9">
        <w:rPr>
          <w:b w:val="0"/>
          <w:bCs w:val="0"/>
        </w:rPr>
        <w:t xml:space="preserve">Itraconazole 10mg/ml, sans sucre, solution buvable </w:t>
      </w:r>
      <w:r>
        <w:rPr>
          <w:b w:val="0"/>
          <w:bCs w:val="0"/>
        </w:rPr>
        <w:t>dont le lien se trouve</w:t>
      </w:r>
      <w:r w:rsidRPr="002E3961">
        <w:rPr>
          <w:b w:val="0"/>
          <w:bCs w:val="0"/>
        </w:rPr>
        <w:t xml:space="preserve"> en annexe</w:t>
      </w:r>
      <w:r w:rsidR="009D7999">
        <w:rPr>
          <w:b w:val="0"/>
          <w:bCs w:val="0"/>
        </w:rPr>
        <w:t xml:space="preserve"> </w:t>
      </w:r>
      <w:r>
        <w:rPr>
          <w:b w:val="0"/>
          <w:bCs w:val="0"/>
        </w:rPr>
        <w:t>3</w:t>
      </w:r>
      <w:r w:rsidRPr="002E3961">
        <w:rPr>
          <w:b w:val="0"/>
          <w:bCs w:val="0"/>
        </w:rPr>
        <w:t xml:space="preserve"> du présent document </w:t>
      </w:r>
    </w:p>
    <w:p w14:paraId="3D13469E" w14:textId="77777777" w:rsidR="00E73768" w:rsidRPr="00494E2A" w:rsidRDefault="00E73768" w:rsidP="00E73768">
      <w:pPr>
        <w:rPr>
          <w:rFonts w:ascii="Arial Narrow" w:hAnsi="Arial Narrow" w:cs="Arial"/>
          <w:b/>
          <w:bCs/>
          <w:color w:val="000000" w:themeColor="text1"/>
          <w:sz w:val="26"/>
        </w:rPr>
      </w:pPr>
      <w:r w:rsidRPr="00494E2A">
        <w:rPr>
          <w:rFonts w:ascii="Arial Narrow" w:hAnsi="Arial Narrow" w:cs="Arial"/>
          <w:b/>
          <w:bCs/>
          <w:color w:val="000000" w:themeColor="text1"/>
          <w:sz w:val="26"/>
        </w:rPr>
        <w:t>Effets indésirables</w:t>
      </w:r>
    </w:p>
    <w:p w14:paraId="668116E4" w14:textId="0CB689E4" w:rsidR="002E3961" w:rsidRPr="002E3961" w:rsidRDefault="002E3961" w:rsidP="002E3961">
      <w:pPr>
        <w:pStyle w:val="Intertitre"/>
        <w:rPr>
          <w:b w:val="0"/>
          <w:bCs w:val="0"/>
        </w:rPr>
      </w:pPr>
      <w:r w:rsidRPr="002E3961">
        <w:rPr>
          <w:b w:val="0"/>
          <w:bCs w:val="0"/>
        </w:rPr>
        <w:t xml:space="preserve">Se référer au RCP </w:t>
      </w:r>
      <w:r w:rsidR="000E00C9">
        <w:rPr>
          <w:b w:val="0"/>
          <w:bCs w:val="0"/>
        </w:rPr>
        <w:t>d’</w:t>
      </w:r>
      <w:r w:rsidR="000E00C9" w:rsidRPr="000E00C9">
        <w:rPr>
          <w:b w:val="0"/>
          <w:bCs w:val="0"/>
        </w:rPr>
        <w:t xml:space="preserve">Itraconazole 10mg/ml, sans sucre, solution buvable </w:t>
      </w:r>
      <w:r>
        <w:rPr>
          <w:b w:val="0"/>
          <w:bCs w:val="0"/>
        </w:rPr>
        <w:t>dont le lien se trouve</w:t>
      </w:r>
      <w:r w:rsidRPr="002E3961">
        <w:rPr>
          <w:b w:val="0"/>
          <w:bCs w:val="0"/>
        </w:rPr>
        <w:t xml:space="preserve"> en annexe</w:t>
      </w:r>
      <w:r w:rsidR="009D7999">
        <w:rPr>
          <w:b w:val="0"/>
          <w:bCs w:val="0"/>
        </w:rPr>
        <w:t xml:space="preserve"> </w:t>
      </w:r>
      <w:r>
        <w:rPr>
          <w:b w:val="0"/>
          <w:bCs w:val="0"/>
        </w:rPr>
        <w:t>3</w:t>
      </w:r>
      <w:r w:rsidRPr="002E3961">
        <w:rPr>
          <w:b w:val="0"/>
          <w:bCs w:val="0"/>
        </w:rPr>
        <w:t xml:space="preserve"> du présent document </w:t>
      </w:r>
    </w:p>
    <w:p w14:paraId="49AB540F" w14:textId="77777777" w:rsidR="00D93E3B" w:rsidRPr="0093672E" w:rsidRDefault="00D93E3B" w:rsidP="00D93E3B">
      <w:pPr>
        <w:pStyle w:val="Intertitre"/>
      </w:pPr>
      <w:r w:rsidRPr="0093672E">
        <w:t>Conditions de prescription et de délivrance</w:t>
      </w:r>
      <w:bookmarkStart w:id="7" w:name="_Toc58334973"/>
    </w:p>
    <w:p w14:paraId="4CC4A77A"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hyperlink>
      <w:r w:rsidR="00E73768">
        <w:rPr>
          <w:rStyle w:val="Lienhypertexte"/>
        </w:rPr>
        <w:t>1</w:t>
      </w:r>
      <w:r>
        <w:t xml:space="preserve"> pour plus d’informations sur les mentions obligatoires à porter sur l’ordonnance.</w:t>
      </w:r>
    </w:p>
    <w:p w14:paraId="2F59DFF8" w14:textId="77777777" w:rsidR="00C85E99" w:rsidRDefault="00C85E99" w:rsidP="00D93E3B"/>
    <w:sdt>
      <w:sdtPr>
        <w:id w:val="1647930145"/>
        <w:placeholder>
          <w:docPart w:val="C843C9A3759E432E808BE61DA233349C"/>
        </w:placeholder>
        <w:showingPlcHdr/>
      </w:sdtPr>
      <w:sdtEndPr/>
      <w:sdtContent>
        <w:p w14:paraId="25F1EF1C" w14:textId="0304DDD6" w:rsidR="00C85E99" w:rsidRDefault="009D7999" w:rsidP="00D93E3B">
          <w:r w:rsidRPr="004979C1">
            <w:rPr>
              <w:rStyle w:val="Textedelespacerserv"/>
            </w:rPr>
            <w:t>Cliquez ici pour entrer du texte.</w:t>
          </w:r>
        </w:p>
      </w:sdtContent>
    </w:sdt>
    <w:p w14:paraId="4D6EB99F" w14:textId="77777777" w:rsidR="00D93E3B" w:rsidRPr="00C85E99" w:rsidRDefault="00D93E3B" w:rsidP="00C85E99">
      <w:pPr>
        <w:sectPr w:rsidR="00D93E3B" w:rsidRPr="00C85E99" w:rsidSect="00CA424C">
          <w:footerReference w:type="default" r:id="rId16"/>
          <w:footnotePr>
            <w:numRestart w:val="eachPage"/>
          </w:footnotePr>
          <w:endnotePr>
            <w:numFmt w:val="decimal"/>
          </w:endnotePr>
          <w:pgSz w:w="11907" w:h="16840" w:code="9"/>
          <w:pgMar w:top="1134" w:right="1134" w:bottom="1134" w:left="1134" w:header="142" w:footer="680" w:gutter="0"/>
          <w:cols w:space="720"/>
          <w:docGrid w:linePitch="326"/>
        </w:sectPr>
      </w:pPr>
    </w:p>
    <w:p w14:paraId="2BD3E84C" w14:textId="77777777" w:rsidR="00BD0EF5" w:rsidRDefault="00D93E3B" w:rsidP="00D62287">
      <w:pPr>
        <w:pStyle w:val="Titre1"/>
        <w:spacing w:after="0"/>
      </w:pPr>
      <w:bookmarkStart w:id="8" w:name="_Toc58334975"/>
      <w:bookmarkStart w:id="9" w:name="_Toc72319023"/>
      <w:bookmarkStart w:id="10" w:name="_Toc215577736"/>
      <w:bookmarkEnd w:id="7"/>
      <w:r w:rsidRPr="0093672E">
        <w:lastRenderedPageBreak/>
        <w:t>Modalités pratiques d</w:t>
      </w:r>
      <w:r>
        <w:t>e</w:t>
      </w:r>
      <w:r w:rsidRPr="0093672E">
        <w:t xml:space="preserve"> traitement</w:t>
      </w:r>
      <w:bookmarkEnd w:id="8"/>
      <w:bookmarkEnd w:id="9"/>
      <w:bookmarkEnd w:id="10"/>
    </w:p>
    <w:p w14:paraId="7B8375C9" w14:textId="77777777" w:rsidR="00D62287" w:rsidRPr="0093672E" w:rsidRDefault="008B62CB" w:rsidP="00D62287">
      <w:pPr>
        <w:spacing w:after="0"/>
        <w:jc w:val="center"/>
        <w:sectPr w:rsidR="00D62287"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6C4582A1" wp14:editId="41B13F1E">
            <wp:extent cx="9253220" cy="5204898"/>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GRAMME PUT SANS RD.png"/>
                    <pic:cNvPicPr/>
                  </pic:nvPicPr>
                  <pic:blipFill>
                    <a:blip r:embed="rId17">
                      <a:extLst>
                        <a:ext uri="{28A0092B-C50C-407E-A947-70E740481C1C}">
                          <a14:useLocalDpi xmlns:a14="http://schemas.microsoft.com/office/drawing/2010/main" val="0"/>
                        </a:ext>
                      </a:extLst>
                    </a:blip>
                    <a:stretch>
                      <a:fillRect/>
                    </a:stretch>
                  </pic:blipFill>
                  <pic:spPr>
                    <a:xfrm>
                      <a:off x="0" y="0"/>
                      <a:ext cx="9253220" cy="5204898"/>
                    </a:xfrm>
                    <a:prstGeom prst="rect">
                      <a:avLst/>
                    </a:prstGeom>
                  </pic:spPr>
                </pic:pic>
              </a:graphicData>
            </a:graphic>
          </wp:inline>
        </w:drawing>
      </w:r>
    </w:p>
    <w:p w14:paraId="7D4A997A" w14:textId="77777777" w:rsidR="00D93E3B" w:rsidRPr="0093672E" w:rsidRDefault="00D93E3B" w:rsidP="00D93E3B">
      <w:pPr>
        <w:pStyle w:val="Titre1"/>
      </w:pPr>
      <w:bookmarkStart w:id="11" w:name="_Toc72319024"/>
      <w:bookmarkStart w:id="12" w:name="_Toc215577737"/>
      <w:r w:rsidRPr="0093672E">
        <w:lastRenderedPageBreak/>
        <w:t>Annexe</w:t>
      </w:r>
      <w:bookmarkEnd w:id="11"/>
      <w:r w:rsidR="006103EE">
        <w:t>s</w:t>
      </w:r>
      <w:bookmarkEnd w:id="12"/>
      <w:r w:rsidR="008513B2">
        <w:t xml:space="preserve"> </w:t>
      </w:r>
    </w:p>
    <w:p w14:paraId="31EEC818" w14:textId="77777777" w:rsidR="006103EE" w:rsidRPr="0093672E" w:rsidRDefault="006103EE" w:rsidP="006103EE">
      <w:pPr>
        <w:pStyle w:val="Titreannexesnauto"/>
      </w:pPr>
      <w:bookmarkStart w:id="13" w:name="_Toc202798902"/>
      <w:bookmarkStart w:id="14" w:name="_Toc215577738"/>
      <w:bookmarkStart w:id="15" w:name="Annexe_2"/>
      <w:bookmarkStart w:id="16" w:name="_Toc58334984"/>
      <w:bookmarkStart w:id="17" w:name="_Toc58335654"/>
      <w:bookmarkStart w:id="18" w:name="_Toc72319028"/>
      <w:bookmarkStart w:id="19" w:name="_Toc331428073"/>
      <w:bookmarkStart w:id="20" w:name="_Toc331428274"/>
      <w:bookmarkStart w:id="21" w:name="_Toc13576583"/>
      <w:permStart w:id="584606250" w:ed="annie.lorence@ansm.sante.fr"/>
      <w:permStart w:id="1730048213" w:ed="sabrina.lopes@ansm.sante.fr"/>
      <w:permEnd w:id="1902383467"/>
      <w:permEnd w:id="610355312"/>
      <w:r w:rsidRPr="0093672E">
        <w:t>Rôle des différents acteurs</w:t>
      </w:r>
      <w:bookmarkEnd w:id="13"/>
      <w:bookmarkEnd w:id="14"/>
    </w:p>
    <w:bookmarkEnd w:id="15"/>
    <w:p w14:paraId="307F146A" w14:textId="77777777" w:rsidR="006103EE" w:rsidRPr="006103EE" w:rsidRDefault="006103EE" w:rsidP="006103EE"/>
    <w:p w14:paraId="163EFC3B" w14:textId="77777777" w:rsidR="00D93E3B" w:rsidRPr="0093672E" w:rsidRDefault="00D93E3B" w:rsidP="00A635BE">
      <w:pPr>
        <w:pStyle w:val="Titre2"/>
        <w:numPr>
          <w:ilvl w:val="0"/>
          <w:numId w:val="5"/>
        </w:numPr>
      </w:pPr>
      <w:r w:rsidRPr="0093672E">
        <w:t>Rôle des professionnels de santé</w:t>
      </w:r>
      <w:bookmarkEnd w:id="16"/>
      <w:bookmarkEnd w:id="17"/>
      <w:bookmarkEnd w:id="18"/>
    </w:p>
    <w:p w14:paraId="095F0F1F" w14:textId="77777777" w:rsidR="00D93E3B" w:rsidRPr="0093672E" w:rsidRDefault="00D93E3B" w:rsidP="00A635BE">
      <w:pPr>
        <w:pStyle w:val="Titre3"/>
        <w:numPr>
          <w:ilvl w:val="1"/>
          <w:numId w:val="5"/>
        </w:numPr>
      </w:pPr>
      <w:bookmarkStart w:id="22" w:name="_Toc72319029"/>
      <w:r w:rsidRPr="0093672E">
        <w:t>Le prescripteur</w:t>
      </w:r>
      <w:bookmarkEnd w:id="22"/>
      <w:r w:rsidRPr="0093672E">
        <w:t xml:space="preserve"> </w:t>
      </w:r>
    </w:p>
    <w:p w14:paraId="1ED3C7C5"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xml:space="preserve">, les conditions </w:t>
      </w:r>
      <w:r w:rsidRPr="0093672E" w:rsidDel="00440CF4">
        <w:t>de prescription</w:t>
      </w:r>
      <w:r>
        <w:t xml:space="preserve"> </w:t>
      </w:r>
      <w:r w:rsidRPr="0093672E">
        <w:t xml:space="preserve">et de </w:t>
      </w:r>
      <w:r w:rsidR="002B14B9">
        <w:t>délivrance</w:t>
      </w:r>
      <w:r w:rsidR="002B2A97">
        <w:t xml:space="preserve"> .</w:t>
      </w:r>
    </w:p>
    <w:p w14:paraId="3DA38A30" w14:textId="77777777" w:rsidR="00D93E3B" w:rsidRPr="0093672E" w:rsidRDefault="00D93E3B" w:rsidP="00D93E3B">
      <w:r w:rsidRPr="0093672E">
        <w:t xml:space="preserve">Avant tout traitement, le prescripteur : </w:t>
      </w:r>
    </w:p>
    <w:p w14:paraId="45F92110" w14:textId="77777777"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0176438D"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p>
    <w:p w14:paraId="310A1871" w14:textId="77777777" w:rsidR="00D93E3B" w:rsidRPr="0093672E" w:rsidRDefault="00D93E3B" w:rsidP="00D93E3B">
      <w:pPr>
        <w:pStyle w:val="Paragraphedeliste"/>
      </w:pPr>
      <w:r>
        <w:t>i</w:t>
      </w:r>
      <w:r w:rsidR="004D7987">
        <w:t>nforme de manière orale</w:t>
      </w:r>
      <w:r w:rsidR="00E73768">
        <w:t xml:space="preserve"> </w:t>
      </w:r>
      <w:r w:rsidR="00E73768" w:rsidRPr="0093672E">
        <w:t xml:space="preserve">et écrite via </w:t>
      </w:r>
      <w:r w:rsidR="00E73768">
        <w:t>la note</w:t>
      </w:r>
      <w:r w:rsidR="00E73768" w:rsidRPr="0093672E">
        <w:t xml:space="preserve"> d’information disponible en </w:t>
      </w:r>
      <w:hyperlink w:anchor="Annexe_4" w:history="1">
        <w:r w:rsidR="00E73768" w:rsidRPr="00E30F30">
          <w:rPr>
            <w:rStyle w:val="Lienhypertexte"/>
          </w:rPr>
          <w:t xml:space="preserve">annexe </w:t>
        </w:r>
      </w:hyperlink>
      <w:r w:rsidR="00E73768">
        <w:rPr>
          <w:rStyle w:val="Lienhypertexte"/>
        </w:rPr>
        <w:t>2,</w:t>
      </w:r>
      <w:r w:rsidR="004D7987">
        <w:t xml:space="preserve"> le patient, </w:t>
      </w:r>
      <w:r w:rsidRPr="0093672E">
        <w:t>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6B5884EF"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3DF0C105"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5829A62C" w14:textId="77777777" w:rsidR="00D93E3B" w:rsidRDefault="00D93E3B" w:rsidP="004D7987">
      <w:pPr>
        <w:pStyle w:val="Paragraphedeliste"/>
        <w:numPr>
          <w:ilvl w:val="1"/>
          <w:numId w:val="2"/>
        </w:numPr>
        <w:rPr>
          <w:rStyle w:val="Condens"/>
        </w:rPr>
      </w:pPr>
      <w:r w:rsidRPr="0093672E">
        <w:rPr>
          <w:rStyle w:val="Condens"/>
        </w:rPr>
        <w:t>des modalités selon lesquelles cette prise en charge peut, l</w:t>
      </w:r>
      <w:r w:rsidR="004D7987">
        <w:rPr>
          <w:rStyle w:val="Condens"/>
        </w:rPr>
        <w:t>e cas échéant, être interrompue.</w:t>
      </w:r>
    </w:p>
    <w:p w14:paraId="50D8B927" w14:textId="77777777" w:rsidR="00D93E3B" w:rsidRDefault="00D93E3B" w:rsidP="004D7987">
      <w:pPr>
        <w:ind w:firstLine="680"/>
      </w:pPr>
      <w:r>
        <w:t>Le prescripteur</w:t>
      </w:r>
      <w:r w:rsidRPr="0093672E">
        <w:t xml:space="preserve"> veille à la bonne compréhension de ces informations. </w:t>
      </w:r>
    </w:p>
    <w:p w14:paraId="2543FED6" w14:textId="77777777" w:rsidR="00A258FE" w:rsidRDefault="00D93E3B" w:rsidP="00E73768">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3C942046" w14:textId="77777777" w:rsidR="00A258FE" w:rsidRPr="00A258FE" w:rsidRDefault="00D93E3B" w:rsidP="00A258FE">
      <w:r w:rsidRPr="0093672E">
        <w:t xml:space="preserve">Après réception de </w:t>
      </w:r>
      <w:r>
        <w:t xml:space="preserve">l’autorisation de l’ANSM, </w:t>
      </w:r>
      <w:r w:rsidRPr="0093672E">
        <w:t>le prescripteur</w:t>
      </w:r>
      <w:r w:rsidR="00A258FE">
        <w:t xml:space="preserve"> </w:t>
      </w:r>
      <w:r w:rsidRPr="0093672E">
        <w:t>informe le médecin traitant du patient</w:t>
      </w:r>
      <w:r w:rsidR="00A258FE">
        <w:t>.</w:t>
      </w:r>
    </w:p>
    <w:p w14:paraId="19A6F0AD" w14:textId="77777777" w:rsidR="00D93E3B" w:rsidRDefault="00D93E3B" w:rsidP="00D93E3B">
      <w:r w:rsidRPr="0093672E">
        <w:t xml:space="preserve">Le prescripteur indique sur l’ordonnance </w:t>
      </w:r>
      <w:r>
        <w:t>la mention suivante :</w:t>
      </w:r>
      <w:r w:rsidR="00A258FE">
        <w:t xml:space="preserve"> </w:t>
      </w:r>
      <w:r w:rsidR="00A258FE" w:rsidRPr="00F9523B">
        <w:t>”</w:t>
      </w:r>
      <w:r w:rsidRPr="00F9523B">
        <w:t>Prescription au titre d'un accès compassionnel en dehors du cadre d'une autorisation de mise sur le marché”.</w:t>
      </w:r>
    </w:p>
    <w:p w14:paraId="346BEF1F" w14:textId="77777777" w:rsidR="007168BC" w:rsidRDefault="007168BC" w:rsidP="007168BC">
      <w:r>
        <w:t>Si le prescripteur souhaite poursuivre le traitement, il soum</w:t>
      </w:r>
      <w:r w:rsidRPr="0093672E">
        <w:t>et</w:t>
      </w:r>
      <w:r>
        <w:t>, avant la date d’échéance de l’AAC,</w:t>
      </w:r>
      <w:r w:rsidRPr="0093672E">
        <w:t xml:space="preserve"> </w:t>
      </w:r>
      <w:r>
        <w:t>la demande de renouvellement de l’AAC via e-saturne à l’ANSM.</w:t>
      </w:r>
    </w:p>
    <w:p w14:paraId="2BC13CAC" w14:textId="77777777" w:rsidR="003B55A1" w:rsidRDefault="003B55A1" w:rsidP="003B55A1">
      <w:r>
        <w:t>Le prescripteur déclare tout effet indésirable suspecté d’être lié au traitement et situations particulières</w:t>
      </w:r>
    </w:p>
    <w:p w14:paraId="2F41661B" w14:textId="77777777" w:rsidR="003B55A1" w:rsidRPr="0093672E" w:rsidRDefault="003B55A1" w:rsidP="003B55A1">
      <w:r>
        <w:t xml:space="preserve">qui lui seraient rapportés selon les modalités prévues en annexe 4, </w:t>
      </w:r>
    </w:p>
    <w:p w14:paraId="7AF6E88E" w14:textId="77777777" w:rsidR="00D93E3B" w:rsidRPr="0093672E" w:rsidRDefault="00D93E3B" w:rsidP="00A635BE">
      <w:pPr>
        <w:pStyle w:val="Titre3"/>
        <w:numPr>
          <w:ilvl w:val="1"/>
          <w:numId w:val="5"/>
        </w:numPr>
      </w:pPr>
      <w:bookmarkStart w:id="23" w:name="_Toc72319030"/>
      <w:r w:rsidRPr="0093672E">
        <w:lastRenderedPageBreak/>
        <w:t>Le pharmacien</w:t>
      </w:r>
      <w:bookmarkEnd w:id="23"/>
      <w:r w:rsidRPr="0093672E">
        <w:t xml:space="preserve"> </w:t>
      </w:r>
    </w:p>
    <w:p w14:paraId="6D448C1D" w14:textId="77777777" w:rsidR="00A258FE"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79C0308A" w14:textId="77777777" w:rsidR="00D93E3B" w:rsidRPr="0093672E" w:rsidRDefault="00D93E3B" w:rsidP="00D93E3B">
      <w:r w:rsidRPr="00AC2697">
        <w:t>Le pharmacien :</w:t>
      </w:r>
    </w:p>
    <w:p w14:paraId="5D130FA6" w14:textId="77777777" w:rsidR="00D93E3B" w:rsidRPr="0093672E" w:rsidRDefault="00D93E3B" w:rsidP="00D93E3B">
      <w:pPr>
        <w:pStyle w:val="Paragraphedeliste"/>
      </w:pPr>
      <w:r>
        <w:t>c</w:t>
      </w:r>
      <w:r w:rsidRPr="0093672E">
        <w:t>ommande le médicament auprès du laboratoire</w:t>
      </w:r>
      <w:r>
        <w:t> sur la base de l’AAC ;</w:t>
      </w:r>
    </w:p>
    <w:p w14:paraId="3F4C3456" w14:textId="77777777" w:rsidR="00D93E3B" w:rsidRDefault="00D93E3B" w:rsidP="00D93E3B">
      <w:pPr>
        <w:pStyle w:val="Paragraphedeliste"/>
      </w:pPr>
      <w:r>
        <w:t>a</w:t>
      </w:r>
      <w:r w:rsidRPr="0093672E">
        <w:t>ssure la dispensation du médicament sur prescription du médecin</w:t>
      </w:r>
      <w:r>
        <w:t xml:space="preserve"> </w:t>
      </w:r>
    </w:p>
    <w:p w14:paraId="6980A9B2" w14:textId="77777777" w:rsidR="00F870F9" w:rsidRDefault="00F870F9" w:rsidP="00727FF6">
      <w:pPr>
        <w:pStyle w:val="Paragraphedeliste"/>
        <w:jc w:val="left"/>
      </w:pPr>
      <w:r>
        <w:t>déclare tout effet indésirable suspecté d’être lié au traitement et situations particulières</w:t>
      </w:r>
      <w:r w:rsidR="00727FF6">
        <w:t xml:space="preserve"> </w:t>
      </w:r>
      <w:r>
        <w:t>qui lui seraient rapportés selon les modalités prévues en annexe 4</w:t>
      </w:r>
    </w:p>
    <w:p w14:paraId="07FB056F" w14:textId="77777777" w:rsidR="00D93E3B" w:rsidRPr="0093672E" w:rsidRDefault="00D93E3B" w:rsidP="00D93E3B"/>
    <w:p w14:paraId="440C18CA" w14:textId="77777777" w:rsidR="00D93E3B" w:rsidRPr="0093672E" w:rsidRDefault="00D93E3B" w:rsidP="00A635BE">
      <w:pPr>
        <w:pStyle w:val="Titre2"/>
        <w:numPr>
          <w:ilvl w:val="0"/>
          <w:numId w:val="5"/>
        </w:numPr>
      </w:pPr>
      <w:bookmarkStart w:id="24" w:name="_Toc72319031"/>
      <w:r w:rsidRPr="0093672E">
        <w:t>Rôle du patient</w:t>
      </w:r>
      <w:bookmarkEnd w:id="24"/>
    </w:p>
    <w:p w14:paraId="1F1FD055" w14:textId="77777777" w:rsidR="00D93E3B" w:rsidRPr="0093672E" w:rsidRDefault="00D93E3B" w:rsidP="00D93E3B">
      <w:r w:rsidRPr="0093672E">
        <w:t xml:space="preserve">Tout patient : </w:t>
      </w:r>
    </w:p>
    <w:p w14:paraId="22880347" w14:textId="77777777" w:rsidR="00D93E3B" w:rsidRPr="0093672E" w:rsidRDefault="00D93E3B" w:rsidP="00D93E3B">
      <w:pPr>
        <w:pStyle w:val="Paragraphedeliste"/>
      </w:pPr>
      <w:r>
        <w:t>p</w:t>
      </w:r>
      <w:r w:rsidRPr="0093672E">
        <w:t>rend connaissance des informa</w:t>
      </w:r>
      <w:r w:rsidR="00A258FE">
        <w:t xml:space="preserve">tions délivrées par son </w:t>
      </w:r>
      <w:r w:rsidR="000734B0">
        <w:t xml:space="preserve">médecin </w:t>
      </w:r>
      <w:r w:rsidR="000734B0" w:rsidRPr="0093672E">
        <w:t>et notamment d</w:t>
      </w:r>
      <w:r w:rsidR="000734B0">
        <w:t>e la note</w:t>
      </w:r>
      <w:r w:rsidR="000734B0" w:rsidRPr="0093672E">
        <w:t xml:space="preserve"> d’information sur son traitement qui lui </w:t>
      </w:r>
      <w:r w:rsidR="000734B0">
        <w:t>sont</w:t>
      </w:r>
      <w:r w:rsidR="000734B0" w:rsidRPr="0093672E">
        <w:t xml:space="preserve"> remis (</w:t>
      </w:r>
      <w:hyperlink w:anchor="Annexe_4" w:history="1">
        <w:r w:rsidR="000734B0">
          <w:rPr>
            <w:rStyle w:val="Lienhypertexte"/>
          </w:rPr>
          <w:t xml:space="preserve">voir </w:t>
        </w:r>
        <w:r w:rsidR="000734B0" w:rsidRPr="0093672E">
          <w:rPr>
            <w:rStyle w:val="Lienhypertexte"/>
          </w:rPr>
          <w:t xml:space="preserve">annexe </w:t>
        </w:r>
        <w:r w:rsidR="000734B0">
          <w:rPr>
            <w:rStyle w:val="Lienhypertexte"/>
          </w:rPr>
          <w:t>2</w:t>
        </w:r>
        <w:r w:rsidR="000734B0" w:rsidRPr="0093672E">
          <w:rPr>
            <w:rStyle w:val="Lienhypertexte"/>
          </w:rPr>
          <w:t>)</w:t>
        </w:r>
      </w:hyperlink>
      <w:r w:rsidR="000734B0" w:rsidRPr="0093672E">
        <w:t xml:space="preserve"> ;</w:t>
      </w:r>
    </w:p>
    <w:p w14:paraId="56F28FB0" w14:textId="77777777"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18" w:history="1">
        <w:r w:rsidRPr="001F49DA">
          <w:rPr>
            <w:rStyle w:val="Lienhypertexte"/>
          </w:rPr>
          <w:t>www.signalement-sante.gouv.fr</w:t>
        </w:r>
      </w:hyperlink>
      <w:r>
        <w:t>.</w:t>
      </w:r>
    </w:p>
    <w:p w14:paraId="327F250F" w14:textId="77777777" w:rsidR="00D93E3B" w:rsidRPr="0093672E" w:rsidRDefault="00D93E3B" w:rsidP="00D93E3B"/>
    <w:p w14:paraId="52BD8D49" w14:textId="77777777" w:rsidR="00D93E3B" w:rsidRPr="0093672E" w:rsidRDefault="00D93E3B" w:rsidP="00A635BE">
      <w:pPr>
        <w:pStyle w:val="Titre2"/>
        <w:numPr>
          <w:ilvl w:val="0"/>
          <w:numId w:val="5"/>
        </w:numPr>
      </w:pPr>
      <w:bookmarkStart w:id="25" w:name="_Toc58334985"/>
      <w:bookmarkStart w:id="26" w:name="_Toc58335655"/>
      <w:bookmarkStart w:id="27" w:name="_Toc72319032"/>
      <w:r w:rsidRPr="0093672E">
        <w:t>Rôle du laboratoire</w:t>
      </w:r>
      <w:bookmarkEnd w:id="25"/>
      <w:bookmarkEnd w:id="26"/>
      <w:bookmarkEnd w:id="27"/>
      <w:r w:rsidRPr="0093672E">
        <w:t> </w:t>
      </w:r>
    </w:p>
    <w:p w14:paraId="4CE20562" w14:textId="77777777" w:rsidR="00D93E3B" w:rsidRPr="0093672E" w:rsidRDefault="00D93E3B" w:rsidP="00D93E3B">
      <w:r w:rsidRPr="0093672E">
        <w:t>L’entreprise qui assure l’exploitation du médicament</w:t>
      </w:r>
      <w:r>
        <w:t xml:space="preserve"> </w:t>
      </w:r>
      <w:r w:rsidRPr="0093672E">
        <w:t>:</w:t>
      </w:r>
    </w:p>
    <w:p w14:paraId="15F54E9B" w14:textId="77777777" w:rsidR="00D93E3B" w:rsidRPr="0093672E" w:rsidRDefault="00D93E3B" w:rsidP="00D93E3B">
      <w:pPr>
        <w:pStyle w:val="Paragraphedeliste"/>
      </w:pPr>
      <w:r w:rsidRPr="0093672E">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7ED54727" w14:textId="77777777" w:rsidR="00D93E3B" w:rsidRPr="0093672E" w:rsidRDefault="00D93E3B" w:rsidP="00D93E3B">
      <w:pPr>
        <w:pStyle w:val="Paragraphedeliste"/>
      </w:pPr>
      <w:r w:rsidRPr="0093672E">
        <w:t xml:space="preserve">contacte l’ANSM </w:t>
      </w:r>
      <w:r w:rsidR="00DD0936">
        <w:t xml:space="preserve">(à pharmacovigilance@ansm.sante.fr) </w:t>
      </w:r>
      <w:r w:rsidR="00DD0936" w:rsidRPr="0093672E">
        <w:t xml:space="preserve"> </w:t>
      </w:r>
      <w:r w:rsidRPr="0093672E">
        <w:t>sans délai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5717A1DF"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40A9C7D8" w14:textId="77777777" w:rsidR="00D93E3B" w:rsidRPr="0093672E" w:rsidRDefault="00D93E3B" w:rsidP="00D93E3B">
      <w:pPr>
        <w:pStyle w:val="Paragraphedeliste"/>
      </w:pPr>
      <w:r w:rsidRPr="0093672E">
        <w:t>approvisionne en conséquence la PUI et assure le suivi de lots</w:t>
      </w:r>
      <w:r>
        <w:t> ;</w:t>
      </w:r>
    </w:p>
    <w:p w14:paraId="4C648F85" w14:textId="77777777"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48E2CA4A" w14:textId="77777777" w:rsidR="00D93E3B" w:rsidRDefault="00D93E3B" w:rsidP="00D93E3B"/>
    <w:p w14:paraId="3F776514" w14:textId="77777777" w:rsidR="00226164" w:rsidRDefault="00226164" w:rsidP="00D93E3B"/>
    <w:p w14:paraId="626D9531" w14:textId="77777777" w:rsidR="00226164" w:rsidRPr="0093672E" w:rsidRDefault="00226164" w:rsidP="00D93E3B"/>
    <w:p w14:paraId="21016C58" w14:textId="77777777" w:rsidR="00D93E3B" w:rsidRPr="0093672E" w:rsidRDefault="00D93E3B" w:rsidP="00A635BE">
      <w:pPr>
        <w:pStyle w:val="Titre2"/>
        <w:numPr>
          <w:ilvl w:val="0"/>
          <w:numId w:val="5"/>
        </w:numPr>
      </w:pPr>
      <w:bookmarkStart w:id="28" w:name="_Toc58334986"/>
      <w:bookmarkStart w:id="29" w:name="_Toc58335656"/>
      <w:bookmarkStart w:id="30" w:name="_Toc72319033"/>
      <w:r w:rsidRPr="0093672E">
        <w:lastRenderedPageBreak/>
        <w:t>Rôle de</w:t>
      </w:r>
      <w:r>
        <w:t xml:space="preserve"> l’</w:t>
      </w:r>
      <w:r w:rsidRPr="0093672E">
        <w:t>ANSM </w:t>
      </w:r>
      <w:bookmarkEnd w:id="28"/>
      <w:bookmarkEnd w:id="29"/>
      <w:bookmarkEnd w:id="30"/>
    </w:p>
    <w:p w14:paraId="4EA622E4" w14:textId="77777777" w:rsidR="00D93E3B" w:rsidRDefault="00D93E3B" w:rsidP="00D93E3B">
      <w:r>
        <w:t>L</w:t>
      </w:r>
      <w:r w:rsidRPr="0093672E">
        <w:t>’ANSM</w:t>
      </w:r>
      <w:r>
        <w:t> :</w:t>
      </w:r>
    </w:p>
    <w:p w14:paraId="56956423"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3C2F6E5A" w14:textId="77777777" w:rsidR="00D93E3B" w:rsidRDefault="00D93E3B" w:rsidP="00D93E3B">
      <w:pPr>
        <w:pStyle w:val="Paragraphedeliste"/>
      </w:pPr>
      <w:r>
        <w:t>évalue les demandes d’AAC pour chaque patient</w:t>
      </w:r>
      <w:r w:rsidR="002A5503">
        <w:t>,</w:t>
      </w:r>
    </w:p>
    <w:p w14:paraId="02A95228" w14:textId="77777777" w:rsidR="00D93E3B" w:rsidRDefault="00D93E3B" w:rsidP="00D93E3B">
      <w:pPr>
        <w:pStyle w:val="Paragraphedeliste"/>
      </w:pPr>
      <w:r>
        <w:t xml:space="preserve">valide le présent </w:t>
      </w:r>
      <w:r w:rsidR="005E5722">
        <w:t>PUT-SP</w:t>
      </w:r>
      <w:r w:rsidR="002A5503">
        <w:t>.</w:t>
      </w:r>
    </w:p>
    <w:p w14:paraId="34C18BBE" w14:textId="77777777" w:rsidR="00D93E3B" w:rsidRPr="0093672E" w:rsidRDefault="00D93E3B" w:rsidP="00D93E3B">
      <w:r>
        <w:t xml:space="preserve">À la suite de </w:t>
      </w:r>
      <w:r w:rsidR="00F91AE8">
        <w:t>la délivrance des A</w:t>
      </w:r>
      <w:r>
        <w:t>AC, l’ANSM</w:t>
      </w:r>
      <w:r w:rsidRPr="0093672E">
        <w:t> :</w:t>
      </w:r>
    </w:p>
    <w:p w14:paraId="001ACF3F" w14:textId="77777777" w:rsidR="00D93E3B" w:rsidRPr="0093672E" w:rsidRDefault="00D93E3B" w:rsidP="00D93E3B">
      <w:pPr>
        <w:pStyle w:val="Paragraphedeliste"/>
      </w:pPr>
      <w:r w:rsidRPr="0093672E">
        <w:t>pren</w:t>
      </w:r>
      <w:r>
        <w:t>d</w:t>
      </w:r>
      <w:r w:rsidRPr="0093672E">
        <w:t xml:space="preserve"> toute mesure utile de manière à assurer la sécurité des patients et le bon usage du médicament</w:t>
      </w:r>
      <w:r>
        <w:t> ;</w:t>
      </w:r>
    </w:p>
    <w:p w14:paraId="1F8D587D" w14:textId="77777777" w:rsidR="00D93E3B" w:rsidRPr="0093672E" w:rsidRDefault="00D93E3B" w:rsidP="00D93E3B">
      <w:pPr>
        <w:pStyle w:val="Paragraphedeliste"/>
      </w:pPr>
      <w:r w:rsidRPr="0093672E">
        <w:t xml:space="preserve">informe sans délai le laboratoire en cas de signal émergent de sécurité qui lui aurait été notifié ou déclaré directement qui pourrait remettre en cause </w:t>
      </w:r>
      <w:r w:rsidR="00F91AE8">
        <w:t xml:space="preserve">les </w:t>
      </w:r>
      <w:r>
        <w:t>AAC,</w:t>
      </w:r>
    </w:p>
    <w:p w14:paraId="0C887A86" w14:textId="77777777"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6AD110A3" w14:textId="77777777"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rsidR="000734B0">
        <w:t>(</w:t>
      </w:r>
      <w:r w:rsidR="000734B0" w:rsidRPr="00B06D21">
        <w:t>https://ansm.sante.fr/documents/reference/#collapse-1</w:t>
      </w:r>
      <w:r w:rsidR="000734B0">
        <w:t>)</w:t>
      </w:r>
      <w:r w:rsidR="000734B0" w:rsidRPr="0093672E">
        <w:t xml:space="preserve"> </w:t>
      </w:r>
      <w:r w:rsidR="000734B0">
        <w:t xml:space="preserve">et toutes les informations nécessaires pour un bon usage de ces médicaments </w:t>
      </w:r>
      <w:r w:rsidR="009714BC">
        <w:t xml:space="preserve">qui rassemble </w:t>
      </w:r>
      <w:r>
        <w:t>toutes les informations nécessaires pour un bon usage de ces médicaments</w:t>
      </w:r>
      <w:r w:rsidR="009714BC">
        <w:t>.</w:t>
      </w:r>
    </w:p>
    <w:bookmarkEnd w:id="19"/>
    <w:bookmarkEnd w:id="20"/>
    <w:bookmarkEnd w:id="21"/>
    <w:p w14:paraId="717832A0" w14:textId="77777777" w:rsidR="00527B0E" w:rsidRDefault="00527B0E">
      <w:pPr>
        <w:spacing w:before="0" w:after="160" w:line="259" w:lineRule="auto"/>
        <w:jc w:val="left"/>
        <w:rPr>
          <w:b/>
          <w:color w:val="auto"/>
        </w:rPr>
      </w:pPr>
      <w:r>
        <w:rPr>
          <w:b/>
          <w:color w:val="auto"/>
        </w:rPr>
        <w:br w:type="page"/>
      </w:r>
    </w:p>
    <w:p w14:paraId="2B3B163E" w14:textId="77777777" w:rsidR="006103EE" w:rsidRPr="006103EE" w:rsidRDefault="006103EE" w:rsidP="006103EE">
      <w:pPr>
        <w:pStyle w:val="Titreannexesnauto"/>
        <w:ind w:left="1701" w:hanging="1701"/>
      </w:pPr>
      <w:bookmarkStart w:id="31" w:name="_Toc215577739"/>
      <w:bookmarkStart w:id="32" w:name="Annexe_4"/>
      <w:r w:rsidRPr="006103EE">
        <w:rPr>
          <w:rStyle w:val="Lienhypertexte"/>
          <w:color w:val="auto"/>
          <w:u w:val="none"/>
        </w:rPr>
        <w:lastRenderedPageBreak/>
        <w:t>Note d’information à destination des patients avant toute prescription d’un médicament en autorisation d’accès compassionnel : Nom du médicament</w:t>
      </w:r>
      <w:bookmarkEnd w:id="31"/>
    </w:p>
    <w:bookmarkEnd w:id="32"/>
    <w:p w14:paraId="14D11494" w14:textId="77777777" w:rsidR="006103EE" w:rsidRDefault="006103EE" w:rsidP="00EF3D59">
      <w:pPr>
        <w:rPr>
          <w:b/>
          <w:color w:val="auto"/>
        </w:rPr>
      </w:pPr>
    </w:p>
    <w:p w14:paraId="340F3341" w14:textId="77777777" w:rsidR="006103EE" w:rsidRDefault="006103EE" w:rsidP="00EF3D59">
      <w:pPr>
        <w:rPr>
          <w:b/>
          <w:color w:val="auto"/>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5"/>
      </w:tblGrid>
      <w:tr w:rsidR="006103EE" w:rsidRPr="0093672E" w14:paraId="70E8EA1B" w14:textId="77777777" w:rsidTr="00B570D9">
        <w:tc>
          <w:tcPr>
            <w:tcW w:w="5000" w:type="pct"/>
          </w:tcPr>
          <w:p w14:paraId="462E1503" w14:textId="77777777" w:rsidR="006103EE" w:rsidRPr="00DF5FC6" w:rsidRDefault="006103EE" w:rsidP="00B570D9">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t>Note d’information sur l’a</w:t>
            </w:r>
            <w:r w:rsidRPr="00DF5FC6">
              <w:rPr>
                <w:rFonts w:ascii="Arial Narrow" w:hAnsi="Arial Narrow" w:cs="Arial"/>
                <w:b/>
                <w:color w:val="000000" w:themeColor="text1"/>
                <w:sz w:val="36"/>
                <w:szCs w:val="36"/>
              </w:rPr>
              <w:t xml:space="preserve">utorisation d’accès compassionnel  </w:t>
            </w:r>
          </w:p>
        </w:tc>
      </w:tr>
    </w:tbl>
    <w:p w14:paraId="3269FBBB" w14:textId="77777777" w:rsidR="006103EE" w:rsidRPr="00EF3D59" w:rsidRDefault="006103EE" w:rsidP="006103EE">
      <w:pPr>
        <w:pBdr>
          <w:top w:val="single" w:sz="4" w:space="1" w:color="auto"/>
          <w:left w:val="single" w:sz="4" w:space="4" w:color="auto"/>
          <w:bottom w:val="single" w:sz="4" w:space="1" w:color="auto"/>
          <w:right w:val="single" w:sz="4" w:space="4" w:color="auto"/>
        </w:pBdr>
        <w:rPr>
          <w:sz w:val="20"/>
        </w:rPr>
      </w:pPr>
      <w:r w:rsidRPr="00EF3D59">
        <w:rPr>
          <w:rFonts w:cs="Arial"/>
          <w:szCs w:val="23"/>
        </w:rPr>
        <w:t>Dans le cas où le patient serait dans l'incapacité de prendre connaissance de cette information, celle-ci sera donnée à son représentant légal ou, le cas échéant, à la personne de confiance qu’il a désignée</w:t>
      </w:r>
    </w:p>
    <w:p w14:paraId="26EAFA65" w14:textId="0985D57A" w:rsidR="00EF3D59" w:rsidRPr="00700685" w:rsidRDefault="00EF3D59" w:rsidP="00EF3D59">
      <w:pPr>
        <w:rPr>
          <w:b/>
          <w:color w:val="auto"/>
        </w:rPr>
      </w:pPr>
      <w:r w:rsidRPr="00700685">
        <w:rPr>
          <w:b/>
          <w:color w:val="auto"/>
        </w:rPr>
        <w:t>Votre médecin vous a proposé un t</w:t>
      </w:r>
      <w:r w:rsidRPr="00700685">
        <w:rPr>
          <w:b/>
        </w:rPr>
        <w:t xml:space="preserve">raitement par </w:t>
      </w:r>
      <w:sdt>
        <w:sdtPr>
          <w:rPr>
            <w:b/>
          </w:rPr>
          <w:alias w:val="Nom du médicament"/>
          <w:tag w:val=""/>
          <w:id w:val="-976380552"/>
          <w:placeholder>
            <w:docPart w:val="E60921C5234A43129176306EBFE58E79"/>
          </w:placeholder>
          <w:dataBinding w:prefixMappings="xmlns:ns0='http://purl.org/dc/elements/1.1/' xmlns:ns1='http://schemas.openxmlformats.org/package/2006/metadata/core-properties' " w:xpath="/ns1:coreProperties[1]/ns0:title[1]" w:storeItemID="{6C3C8BC8-F283-45AE-878A-BAB7291924A1}"/>
          <w:text/>
        </w:sdtPr>
        <w:sdtEndPr/>
        <w:sdtContent>
          <w:r w:rsidR="00664425">
            <w:rPr>
              <w:b/>
            </w:rPr>
            <w:t>Itraconazole 10mg/ml, sans sucre, solution buvable</w:t>
          </w:r>
        </w:sdtContent>
      </w:sdt>
      <w:r w:rsidRPr="00700685">
        <w:rPr>
          <w:b/>
        </w:rPr>
        <w:t xml:space="preserve"> </w:t>
      </w:r>
      <w:r w:rsidRPr="00700685">
        <w:rPr>
          <w:b/>
          <w:color w:val="auto"/>
        </w:rPr>
        <w:t xml:space="preserve">dans le cadre d’une autorisation d’accès </w:t>
      </w:r>
      <w:r>
        <w:rPr>
          <w:b/>
          <w:color w:val="auto"/>
        </w:rPr>
        <w:t>compassionnel (AAC).</w:t>
      </w:r>
    </w:p>
    <w:p w14:paraId="1F94B6C8" w14:textId="77777777" w:rsidR="00EF3D59" w:rsidRPr="00700685" w:rsidRDefault="00EF3D59" w:rsidP="00EF3D59">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2734D214" w14:textId="77777777" w:rsidR="00EF3D59" w:rsidRPr="0093672E" w:rsidRDefault="00EF3D59" w:rsidP="00EF3D59"/>
    <w:p w14:paraId="306BFE51" w14:textId="77777777"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3A0833FB" w14:textId="77777777" w:rsidR="00EF3D59" w:rsidRPr="00F02A89" w:rsidRDefault="00EF3D59" w:rsidP="00EF3D59">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Pr>
          <w:rFonts w:cs="Arial"/>
        </w:rPr>
        <w:t>. L</w:t>
      </w:r>
      <w:r w:rsidRPr="00F02A89">
        <w:rPr>
          <w:rFonts w:cs="Arial"/>
        </w:rPr>
        <w:t xml:space="preserve">’efficacité </w:t>
      </w:r>
      <w:r>
        <w:rPr>
          <w:rFonts w:cs="Arial"/>
        </w:rPr>
        <w:t xml:space="preserve">et la </w:t>
      </w:r>
      <w:r w:rsidRPr="00F02A89">
        <w:rPr>
          <w:rFonts w:cs="Arial"/>
        </w:rPr>
        <w:t xml:space="preserve">sécurité et du médicament </w:t>
      </w:r>
      <w:r>
        <w:rPr>
          <w:rFonts w:cs="Arial"/>
        </w:rPr>
        <w:t xml:space="preserve">que vous propose votre médecin </w:t>
      </w:r>
      <w:r w:rsidRPr="00F02A89">
        <w:rPr>
          <w:rFonts w:cs="Arial"/>
        </w:rPr>
        <w:t>sont présumées</w:t>
      </w:r>
      <w:r>
        <w:rPr>
          <w:rFonts w:cs="Arial"/>
        </w:rPr>
        <w:t xml:space="preserve"> favorables par l’ANSM au vu des données disponibles</w:t>
      </w:r>
      <w:r w:rsidRPr="00F02A89">
        <w:rPr>
          <w:rFonts w:cs="Arial"/>
        </w:rPr>
        <w:t>.</w:t>
      </w:r>
    </w:p>
    <w:p w14:paraId="67BEF3C1" w14:textId="77777777" w:rsidR="00EF3D59" w:rsidRDefault="00EF3D59" w:rsidP="000734B0">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en faisant l'objet d'un suivi particulier</w:t>
      </w:r>
      <w:r w:rsidR="000734B0">
        <w:rPr>
          <w:rFonts w:cs="Arial"/>
          <w:szCs w:val="25"/>
        </w:rPr>
        <w:t>.</w:t>
      </w:r>
    </w:p>
    <w:p w14:paraId="239A2F92" w14:textId="77777777" w:rsidR="00EF3D59" w:rsidRPr="00700685" w:rsidRDefault="00EF3D59" w:rsidP="00EF3D59">
      <w:r w:rsidRPr="0093672E">
        <w:t>Lorsqu</w:t>
      </w:r>
      <w:r>
        <w:t>’il</w:t>
      </w:r>
      <w:r w:rsidRPr="0093672E">
        <w:t xml:space="preserve"> vous </w:t>
      </w:r>
      <w:r>
        <w:t xml:space="preserve">est </w:t>
      </w:r>
      <w:r w:rsidRPr="0093672E">
        <w:t>prescrit un médicament dans le cadre d’un</w:t>
      </w:r>
      <w:r>
        <w:t>e AAC</w:t>
      </w:r>
      <w:r w:rsidRPr="0093672E">
        <w:t>, vous n</w:t>
      </w:r>
      <w:r>
        <w:t>e participez</w:t>
      </w:r>
      <w:r w:rsidRPr="0093672E">
        <w:t xml:space="preserve"> pas </w:t>
      </w:r>
      <w:r w:rsidR="000734B0">
        <w:t>à</w:t>
      </w:r>
      <w:r w:rsidRPr="0093672E">
        <w:t xml:space="preserve"> un essai clinique. L’objectif principal est de vous soigner et non de tester le médicament. Vous n’avez donc pas à faire d’examens supplémentaires en plus de ceux prévus dans votre prise en charge habituelle. </w:t>
      </w:r>
    </w:p>
    <w:p w14:paraId="6D1FC290" w14:textId="77777777" w:rsidR="00EF3D59" w:rsidRDefault="00EF3D59" w:rsidP="00EF3D59">
      <w:r w:rsidRPr="00F02A89">
        <w:t>L’AAC peut être suspendu</w:t>
      </w:r>
      <w:r>
        <w:t>e</w:t>
      </w:r>
      <w:r w:rsidRPr="00F02A89">
        <w:t xml:space="preserve"> ou retiré</w:t>
      </w:r>
      <w:r>
        <w:t>e</w:t>
      </w:r>
      <w:r w:rsidRPr="00F02A89">
        <w:t xml:space="preserve"> si les conditions </w:t>
      </w:r>
      <w:r>
        <w:t xml:space="preserve">initiales </w:t>
      </w:r>
      <w:r w:rsidRPr="00F02A89">
        <w:t>ci-dessus ne sont plus remplies, ou pour des motifs de santé publique</w:t>
      </w:r>
      <w:r>
        <w:t>.</w:t>
      </w:r>
    </w:p>
    <w:p w14:paraId="7677F5EF" w14:textId="77777777" w:rsidR="00EF3D59" w:rsidRDefault="00EF3D59" w:rsidP="00EF3D59">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7322DA1E" w14:textId="77777777" w:rsidR="00EF3D59" w:rsidRPr="0093672E" w:rsidRDefault="00EF3D59" w:rsidP="00EF3D59">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t>indésirables</w:t>
      </w:r>
      <w:r w:rsidRPr="0093672E">
        <w:t xml:space="preserve">, contraintes de prise, etc.). </w:t>
      </w:r>
    </w:p>
    <w:p w14:paraId="1B169A53" w14:textId="77777777" w:rsidR="00EF3D59" w:rsidRPr="00412FD4" w:rsidRDefault="00EF3D59" w:rsidP="00EF3D59">
      <w:r w:rsidRPr="00412FD4">
        <w:t>Vous êtes libre d’accepter ou de refuser la prescription de ce médicament.</w:t>
      </w:r>
    </w:p>
    <w:p w14:paraId="4D2B2B82" w14:textId="77777777" w:rsidR="00EF3D59" w:rsidRPr="0093672E" w:rsidRDefault="00EF3D59" w:rsidP="00EF3D59"/>
    <w:p w14:paraId="0C30ED67" w14:textId="77777777" w:rsidR="00EF3D59" w:rsidRPr="00700685" w:rsidRDefault="00EF3D59" w:rsidP="00EF3D59">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4C102D5B" w14:textId="77777777" w:rsidR="00EF3D59" w:rsidRPr="00027172" w:rsidRDefault="00EF3D59" w:rsidP="00EF3D59">
      <w:r w:rsidRPr="00700685">
        <w:t>Demandez des précisions à votre médecin ou reportez-vous à la notice du médicament dans sa boîte s’il y en a une</w:t>
      </w:r>
      <w:r>
        <w:t xml:space="preserve">. </w:t>
      </w:r>
    </w:p>
    <w:p w14:paraId="23A8EAF4" w14:textId="77777777" w:rsidR="00EF3D59" w:rsidRPr="0093672E" w:rsidRDefault="00EF3D59" w:rsidP="00EF3D59">
      <w:r w:rsidRPr="0093672E">
        <w:t>L’utilisation de ce médicament est encadrée. Si vous prenez ce médicam</w:t>
      </w:r>
      <w:r>
        <w:t>ent chez vous, il est important </w:t>
      </w:r>
      <w:r w:rsidRPr="0093672E">
        <w:t>:</w:t>
      </w:r>
    </w:p>
    <w:p w14:paraId="224A65E3" w14:textId="77777777" w:rsidR="00EF3D59" w:rsidRPr="0093672E" w:rsidRDefault="00EF3D59" w:rsidP="00EF3D59">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1B3387BD" w14:textId="77777777" w:rsidR="00EF3D59" w:rsidRPr="0093672E" w:rsidRDefault="00EF3D59" w:rsidP="00EF3D59">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22EB2212" w14:textId="77777777" w:rsidR="00527B0E" w:rsidRDefault="00527B0E" w:rsidP="00EF3D59"/>
    <w:p w14:paraId="481158B6" w14:textId="355A4DA1" w:rsidR="002E3961" w:rsidRDefault="002E3961" w:rsidP="002E3961">
      <w:r>
        <w:t>Dans le cadre de son Autorisation de Mise sur le Marché, l’itraconazole est prescrit pour traiter des mycoses superficielles, systémiques ou viscérales.</w:t>
      </w:r>
    </w:p>
    <w:p w14:paraId="3B05A824" w14:textId="6460DFFE" w:rsidR="002E3961" w:rsidRDefault="002E3961" w:rsidP="002E3961">
      <w:r>
        <w:t xml:space="preserve">Il est important de noter que, contrairement à une utilisation conforme à son AMM, la sécurité et l’efficacité de l’itraconazole dans la situation des AAC, sont seulement présumées à ce jour ; L’utilisation de l’itraconazole pour traiter la teigne </w:t>
      </w:r>
      <w:r w:rsidR="009E1505">
        <w:t xml:space="preserve">de l’enfant </w:t>
      </w:r>
      <w:r>
        <w:t>en dehors du cadre de son autorisation de mise sur le marché repose sur des recommandations d’experts établies à partir d’études cliniques publiées dans la littérature.</w:t>
      </w:r>
    </w:p>
    <w:p w14:paraId="4442AEF6" w14:textId="77777777" w:rsidR="002E3961" w:rsidRDefault="002E3961" w:rsidP="002E3961">
      <w:pPr>
        <w:rPr>
          <w:rFonts w:eastAsiaTheme="majorEastAsia"/>
        </w:rPr>
      </w:pPr>
    </w:p>
    <w:p w14:paraId="575FB71C" w14:textId="77777777" w:rsidR="00EF3D59" w:rsidRPr="00700685" w:rsidRDefault="00EF3D59" w:rsidP="00EF3D59">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0E0082AB" w14:textId="77777777" w:rsidR="00EF3D59" w:rsidRPr="0093672E" w:rsidRDefault="00EF2B68" w:rsidP="00EF3D59">
      <w:r>
        <w:rPr>
          <w:i/>
        </w:rPr>
        <w:t>L’</w:t>
      </w:r>
      <w:r w:rsidR="00EF3D59" w:rsidRPr="00EF2B68">
        <w:rPr>
          <w:i/>
        </w:rPr>
        <w:t xml:space="preserve"> </w:t>
      </w:r>
      <w:r w:rsidR="00EF3D59" w:rsidRPr="0093672E">
        <w:t>utilisation</w:t>
      </w:r>
      <w:r>
        <w:t xml:space="preserve"> de ce médicament</w:t>
      </w:r>
      <w:r w:rsidR="00EF3D59" w:rsidRPr="0093672E">
        <w:t xml:space="preserve"> </w:t>
      </w:r>
      <w:r w:rsidR="00EF3D59">
        <w:t>est sous</w:t>
      </w:r>
      <w:r w:rsidR="00EF3D59" w:rsidRPr="00700685">
        <w:t xml:space="preserve"> surveillance e</w:t>
      </w:r>
      <w:r w:rsidR="00EF3D59">
        <w:t>t</w:t>
      </w:r>
      <w:r w:rsidR="00EF3D59" w:rsidRPr="00700685">
        <w:t xml:space="preserve"> décrite en détail dans le protocole d’utilisation thérapeutique et </w:t>
      </w:r>
      <w:r w:rsidR="00EF3D59" w:rsidRPr="005E5722">
        <w:t>suivi des patients (PUT-SP)</w:t>
      </w:r>
      <w:r w:rsidR="00EF3D59">
        <w:t xml:space="preserve"> </w:t>
      </w:r>
      <w:r w:rsidR="00EF3D59" w:rsidRPr="00700685">
        <w:t>disponible sur le site internet de l’Agence nationale de sécurité du médicament et des produits de santé (ANSM).</w:t>
      </w:r>
    </w:p>
    <w:p w14:paraId="44A19743" w14:textId="77777777" w:rsidR="00EF3D59" w:rsidRDefault="00EF3D59" w:rsidP="00EF3D59">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0634C793" w14:textId="77777777" w:rsidR="00EF3D59" w:rsidRPr="00700685" w:rsidRDefault="00EF3D59" w:rsidP="00EF3D59">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31D90AE6" w14:textId="77777777" w:rsidR="00EF3D59" w:rsidRPr="00700685" w:rsidRDefault="00EF3D59" w:rsidP="00EF3D59">
      <w:pPr>
        <w:numPr>
          <w:ilvl w:val="0"/>
          <w:numId w:val="3"/>
        </w:numPr>
        <w:spacing w:before="40" w:after="20"/>
        <w:rPr>
          <w:color w:val="262626" w:themeColor="text1" w:themeTint="D9"/>
        </w:rPr>
      </w:pPr>
      <w:r w:rsidRPr="00700685">
        <w:t>Votre médecin va vous poser des questions sur la façon dont vous vous sentez avec ce</w:t>
      </w:r>
      <w:r w:rsidR="000734B0">
        <w:t xml:space="preserve"> traitement</w:t>
      </w:r>
      <w:r w:rsidRPr="00700685">
        <w:t xml:space="preserve">. </w:t>
      </w:r>
    </w:p>
    <w:p w14:paraId="6E83F1BE" w14:textId="77777777" w:rsidR="00EF3D59" w:rsidRPr="00700685" w:rsidRDefault="00EF3D59" w:rsidP="00EF3D59">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56DDFE35" w14:textId="77777777" w:rsidR="00EF3D59" w:rsidRPr="00700685" w:rsidRDefault="00EF3D59" w:rsidP="00EF3D59">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1D6E1E95" w14:textId="77777777" w:rsidR="00EF3D59" w:rsidRDefault="00EF3D59" w:rsidP="00EF3D59">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19" w:anchor="/accueil" w:history="1">
        <w:hyperlink r:id="rId20" w:history="1">
          <w:r w:rsidRPr="00700685">
            <w:rPr>
              <w:color w:val="004990"/>
              <w:u w:val="single"/>
            </w:rPr>
            <w:t>www.signalement-sante.gouv.fr</w:t>
          </w:r>
        </w:hyperlink>
      </w:hyperlink>
    </w:p>
    <w:p w14:paraId="2498001D" w14:textId="77777777" w:rsidR="00EF3D59" w:rsidRPr="00700685" w:rsidRDefault="00EF3D59" w:rsidP="00EF3D59">
      <w:r>
        <w:lastRenderedPageBreak/>
        <w:t xml:space="preserve">Il </w:t>
      </w:r>
      <w:r w:rsidRPr="0093672E">
        <w:t xml:space="preserve">est important que vous déclariez </w:t>
      </w:r>
      <w:r w:rsidRPr="00700685">
        <w:t xml:space="preserve">les effets indésirables du médicament, c’est-à-dire </w:t>
      </w:r>
      <w:r>
        <w:t>l</w:t>
      </w:r>
      <w:r w:rsidRPr="00700685">
        <w:t xml:space="preserve">es conséquences inattendues </w:t>
      </w:r>
      <w:r>
        <w:t>ou</w:t>
      </w:r>
      <w:r w:rsidRPr="00700685">
        <w:t xml:space="preserve"> désagréables du traitement que vous pourriez ressentir (douleurs, nausées, diarrhées, etc.).</w:t>
      </w:r>
    </w:p>
    <w:p w14:paraId="76492509" w14:textId="77777777" w:rsidR="00EF3D59" w:rsidRPr="00700685" w:rsidRDefault="00EF3D59" w:rsidP="00EF3D59"/>
    <w:p w14:paraId="6F1EB590" w14:textId="77777777"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082859B7" w14:textId="77777777" w:rsidR="00EF3D59" w:rsidRPr="0093672E" w:rsidRDefault="00EF3D59" w:rsidP="00EF3D59">
      <w:r>
        <w:t>L’AAC</w:t>
      </w:r>
      <w:r w:rsidRPr="0093672E">
        <w:t xml:space="preserve"> est temporaire, dans l’attente que le médicament </w:t>
      </w:r>
      <w:r w:rsidRPr="00700685">
        <w:t>puisse</w:t>
      </w:r>
      <w:r>
        <w:t xml:space="preserve"> le cas échéant</w:t>
      </w:r>
      <w:r w:rsidRPr="00700685">
        <w:t xml:space="preserve"> </w:t>
      </w:r>
      <w:r>
        <w:t xml:space="preserve">disposer d’une Autorisation de Mise sur le Marché (AMM) et être </w:t>
      </w:r>
      <w:r w:rsidRPr="00700685">
        <w:t>commercialisé</w:t>
      </w:r>
      <w:r w:rsidRPr="0093672E">
        <w:t>.</w:t>
      </w:r>
      <w:r>
        <w:t xml:space="preserve"> La durée de validité </w:t>
      </w:r>
      <w:r w:rsidRPr="00412FD4">
        <w:t xml:space="preserve"> est précisée </w:t>
      </w:r>
      <w:r>
        <w:t xml:space="preserve">sur l’autorisation délivrée par l’ANSM et </w:t>
      </w:r>
      <w:r w:rsidRPr="00412FD4">
        <w:t>ne peut dépasser un an</w:t>
      </w:r>
      <w:r>
        <w:t>. Elle peut être renouvelée sur demande du prescripteur qui jugera de la nécessité de prolonger le traitement.</w:t>
      </w:r>
    </w:p>
    <w:p w14:paraId="0F067376" w14:textId="77777777" w:rsidR="00EF3D59" w:rsidRPr="00700685" w:rsidRDefault="00EF3D59" w:rsidP="00EF3D59">
      <w:r w:rsidRPr="00700685">
        <w:t xml:space="preserve">Elle peut être suspendue </w:t>
      </w:r>
      <w:r>
        <w:t xml:space="preserve">ou </w:t>
      </w:r>
      <w:r w:rsidRPr="00700685">
        <w:t xml:space="preserve">retirée </w:t>
      </w:r>
      <w:r>
        <w:t xml:space="preserve">par l’ANSM </w:t>
      </w:r>
      <w:r w:rsidRPr="00700685">
        <w:t xml:space="preserve">dans des cas très particuliers, en fonction des nouvelles données, </w:t>
      </w:r>
      <w:r>
        <w:t xml:space="preserve">si les conditions d’octroi ne sont plus respectées ou autre motif de santé publique. </w:t>
      </w:r>
    </w:p>
    <w:p w14:paraId="05882F44" w14:textId="77777777" w:rsidR="00EF3D59" w:rsidRDefault="00EF3D59" w:rsidP="00EF3D59">
      <w:pPr>
        <w:spacing w:before="0" w:after="200" w:line="276" w:lineRule="auto"/>
        <w:jc w:val="left"/>
      </w:pPr>
    </w:p>
    <w:p w14:paraId="5489FC6C" w14:textId="77777777"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0A378A57" w14:textId="77777777" w:rsidR="00EF3D59" w:rsidRPr="00700685" w:rsidRDefault="00EF3D59" w:rsidP="00EF3D59">
      <w:pPr>
        <w:numPr>
          <w:ilvl w:val="0"/>
          <w:numId w:val="3"/>
        </w:numPr>
        <w:spacing w:before="40" w:after="20"/>
        <w:rPr>
          <w:iCs/>
          <w:sz w:val="18"/>
        </w:rPr>
      </w:pPr>
      <w:r w:rsidRPr="00700685">
        <w:rPr>
          <w:iCs/>
          <w:sz w:val="18"/>
        </w:rPr>
        <w:t xml:space="preserve">Protocole d’utilisation thérapeutique et de </w:t>
      </w:r>
      <w:r w:rsidRPr="005E5722">
        <w:rPr>
          <w:iCs/>
          <w:sz w:val="18"/>
        </w:rPr>
        <w:t>suivi des patients (PUT-SP)</w:t>
      </w:r>
      <w:r>
        <w:rPr>
          <w:iCs/>
          <w:sz w:val="18"/>
        </w:rPr>
        <w:t xml:space="preserve"> </w:t>
      </w:r>
      <w:r w:rsidRPr="00700685">
        <w:rPr>
          <w:iCs/>
          <w:sz w:val="18"/>
        </w:rPr>
        <w:t>de votre médicament, (</w:t>
      </w:r>
      <w:r>
        <w:rPr>
          <w:iCs/>
          <w:sz w:val="18"/>
        </w:rPr>
        <w:t xml:space="preserve">lien </w:t>
      </w:r>
      <w:r w:rsidRPr="00700685">
        <w:rPr>
          <w:iCs/>
          <w:sz w:val="18"/>
        </w:rPr>
        <w:t xml:space="preserve">vers </w:t>
      </w:r>
      <w:r>
        <w:rPr>
          <w:iCs/>
          <w:sz w:val="18"/>
        </w:rPr>
        <w:t>le référentiel des accès dérogatoires)</w:t>
      </w:r>
    </w:p>
    <w:p w14:paraId="0FC2EDB2" w14:textId="77777777" w:rsidR="00EF3D59" w:rsidRPr="00700685" w:rsidRDefault="00EF3D59" w:rsidP="00EF3D59">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44258115" w14:textId="77777777" w:rsidR="00EF3D59" w:rsidRPr="0093672E" w:rsidRDefault="00EF3D59" w:rsidP="00EF3D59"/>
    <w:p w14:paraId="6DD5DE0A" w14:textId="77777777" w:rsidR="00EF3D59" w:rsidRPr="00700685" w:rsidRDefault="00EF3D59" w:rsidP="00EF3D59">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464DE609" w14:textId="77777777" w:rsidR="009E1505" w:rsidRDefault="009E1505" w:rsidP="00EF3D59">
      <w:pPr>
        <w:keepNext/>
        <w:autoSpaceDE w:val="0"/>
        <w:autoSpaceDN w:val="0"/>
        <w:adjustRightInd w:val="0"/>
        <w:spacing w:before="0" w:after="0"/>
      </w:pPr>
    </w:p>
    <w:sdt>
      <w:sdtPr>
        <w:id w:val="51738625"/>
        <w:placeholder>
          <w:docPart w:val="0B2907DF048B4CC195A6C03E14631EF2"/>
        </w:placeholder>
      </w:sdtPr>
      <w:sdtEndPr/>
      <w:sdtContent>
        <w:p w14:paraId="5C19A94E" w14:textId="737E108D" w:rsidR="00EF3D59" w:rsidRDefault="00EF3D59" w:rsidP="00EF3D59">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r w:rsidR="002E3961" w:rsidRPr="002E3961">
            <w:t>SyriMed</w:t>
          </w:r>
        </w:p>
      </w:sdtContent>
    </w:sdt>
    <w:p w14:paraId="5F80FD56" w14:textId="77777777" w:rsidR="005628C0" w:rsidRDefault="005628C0" w:rsidP="00EF3D59">
      <w:pPr>
        <w:spacing w:before="0" w:after="0" w:line="276" w:lineRule="auto"/>
        <w:jc w:val="left"/>
      </w:pPr>
    </w:p>
    <w:p w14:paraId="7283AA93" w14:textId="77777777" w:rsidR="001D35A1" w:rsidRDefault="001D35A1">
      <w:pPr>
        <w:spacing w:before="0" w:after="160" w:line="259" w:lineRule="auto"/>
        <w:jc w:val="left"/>
      </w:pPr>
      <w:r>
        <w:br w:type="page"/>
      </w:r>
    </w:p>
    <w:p w14:paraId="4033BD8B" w14:textId="77777777" w:rsidR="005628C0" w:rsidRPr="0093672E" w:rsidRDefault="006103EE" w:rsidP="005628C0">
      <w:pPr>
        <w:pStyle w:val="Titreannexesnauto"/>
      </w:pPr>
      <w:bookmarkStart w:id="33" w:name="_Toc202798904"/>
      <w:bookmarkStart w:id="34" w:name="_Toc215577740"/>
      <w:r>
        <w:lastRenderedPageBreak/>
        <w:t>Note</w:t>
      </w:r>
      <w:r w:rsidR="005628C0">
        <w:t xml:space="preserve"> d’information à destination des prescripteurs</w:t>
      </w:r>
      <w:bookmarkEnd w:id="33"/>
      <w:bookmarkEnd w:id="34"/>
    </w:p>
    <w:p w14:paraId="70F386A8" w14:textId="1817676C" w:rsidR="00D155DA" w:rsidRDefault="00D155DA">
      <w:pPr>
        <w:spacing w:before="0" w:after="160" w:line="259" w:lineRule="auto"/>
        <w:jc w:val="left"/>
      </w:pPr>
      <w:permStart w:id="1863927124" w:edGrp="everyone"/>
      <w:r>
        <w:t>Liens vers </w:t>
      </w:r>
    </w:p>
    <w:p w14:paraId="11AE0D9F" w14:textId="5B69A2E0" w:rsidR="00D155DA" w:rsidRPr="00D155DA" w:rsidRDefault="00D155DA" w:rsidP="00D155DA">
      <w:pPr>
        <w:spacing w:after="160" w:line="259" w:lineRule="auto"/>
        <w:rPr>
          <w:b/>
          <w:bCs/>
        </w:rPr>
      </w:pPr>
      <w:r>
        <w:t xml:space="preserve">Le RCP </w:t>
      </w:r>
      <w:proofErr w:type="spellStart"/>
      <w:r w:rsidR="001E75D4">
        <w:rPr>
          <w:b/>
          <w:bCs/>
        </w:rPr>
        <w:t>Itraconazole</w:t>
      </w:r>
      <w:proofErr w:type="spellEnd"/>
      <w:r w:rsidR="001E75D4">
        <w:rPr>
          <w:b/>
          <w:bCs/>
        </w:rPr>
        <w:t xml:space="preserve"> 10mg/ml, sans sucre, solution buvable</w:t>
      </w:r>
      <w:r>
        <w:rPr>
          <w:b/>
          <w:bCs/>
        </w:rPr>
        <w:t xml:space="preserve"> </w:t>
      </w:r>
      <w:r>
        <w:t xml:space="preserve">tel que validé par les autorités de santé </w:t>
      </w:r>
      <w:proofErr w:type="gramStart"/>
      <w:r>
        <w:t>britanniques  (</w:t>
      </w:r>
      <w:proofErr w:type="gramEnd"/>
      <w:r w:rsidRPr="00D155DA">
        <w:t>31</w:t>
      </w:r>
      <w:r>
        <w:t>/03/</w:t>
      </w:r>
      <w:r w:rsidRPr="00D155DA">
        <w:t>2025</w:t>
      </w:r>
      <w:r>
        <w:t xml:space="preserve">): </w:t>
      </w:r>
      <w:hyperlink r:id="rId21" w:history="1">
        <w:r w:rsidRPr="00D155DA">
          <w:rPr>
            <w:rStyle w:val="Lienhypertexte"/>
          </w:rPr>
          <w:t>https://www.medicines.org.uk/emc/product/10049/smpc</w:t>
        </w:r>
      </w:hyperlink>
    </w:p>
    <w:p w14:paraId="2B781675" w14:textId="50C2237D" w:rsidR="00D155DA" w:rsidRPr="00D155DA" w:rsidRDefault="00D155DA" w:rsidP="00D155DA">
      <w:pPr>
        <w:spacing w:after="160" w:line="259" w:lineRule="auto"/>
        <w:rPr>
          <w:b/>
          <w:bCs/>
        </w:rPr>
      </w:pPr>
      <w:r>
        <w:t>L’</w:t>
      </w:r>
      <w:r w:rsidRPr="00D155DA">
        <w:rPr>
          <w:b/>
          <w:bCs/>
        </w:rPr>
        <w:t>algorithme de prise en charge des teignes de l’enfant</w:t>
      </w:r>
      <w:r>
        <w:rPr>
          <w:b/>
          <w:bCs/>
        </w:rPr>
        <w:t xml:space="preserve"> publié par le Centre de preuves en dermatologie (04/12/2024) : </w:t>
      </w:r>
      <w:hyperlink r:id="rId22" w:history="1">
        <w:r w:rsidRPr="00D155DA">
          <w:rPr>
            <w:rStyle w:val="Lienhypertexte"/>
            <w:b/>
            <w:bCs/>
          </w:rPr>
          <w:t>https://centredepreuves.sfdermato.org/actualite/41-teignes-algorithme-de-prise-en-charge-des-teignes-de-lenfant</w:t>
        </w:r>
      </w:hyperlink>
    </w:p>
    <w:p w14:paraId="11B76DEC" w14:textId="3C77B565" w:rsidR="00D155DA" w:rsidRDefault="00D155DA">
      <w:pPr>
        <w:spacing w:before="0" w:after="160" w:line="259" w:lineRule="auto"/>
        <w:jc w:val="left"/>
      </w:pPr>
      <w:r>
        <w:br w:type="page"/>
      </w:r>
    </w:p>
    <w:p w14:paraId="5776B669" w14:textId="77777777" w:rsidR="000875B2" w:rsidRDefault="000875B2">
      <w:pPr>
        <w:spacing w:before="0" w:after="160" w:line="259" w:lineRule="auto"/>
        <w:jc w:val="left"/>
      </w:pPr>
    </w:p>
    <w:p w14:paraId="4500A6C3" w14:textId="77777777" w:rsidR="000875B2" w:rsidRPr="0093672E" w:rsidRDefault="000875B2" w:rsidP="000875B2">
      <w:pPr>
        <w:pStyle w:val="Titreannexesnauto"/>
        <w:numPr>
          <w:ilvl w:val="0"/>
          <w:numId w:val="0"/>
        </w:numPr>
        <w:jc w:val="both"/>
      </w:pPr>
      <w:bookmarkStart w:id="35" w:name="_Toc58334991"/>
      <w:bookmarkStart w:id="36" w:name="_Toc58335662"/>
      <w:bookmarkStart w:id="37" w:name="_Toc202798905"/>
      <w:bookmarkStart w:id="38" w:name="_Toc215577741"/>
      <w:bookmarkStart w:id="39" w:name="Annexe_5"/>
      <w:r>
        <w:t xml:space="preserve">Annexe 4. </w:t>
      </w:r>
      <w:r w:rsidRPr="0093672E">
        <w:t>Modalités de recueil des effets indésirables</w:t>
      </w:r>
      <w:r>
        <w:br/>
        <w:t>suspectés d’être liés au traitement</w:t>
      </w:r>
      <w:r w:rsidRPr="0093672E">
        <w:t xml:space="preserve"> et de </w:t>
      </w:r>
      <w:bookmarkEnd w:id="35"/>
      <w:bookmarkEnd w:id="36"/>
      <w:r w:rsidRPr="0093672E">
        <w:t>situations particulières</w:t>
      </w:r>
      <w:bookmarkEnd w:id="37"/>
      <w:bookmarkEnd w:id="38"/>
    </w:p>
    <w:p w14:paraId="450A713D" w14:textId="77777777" w:rsidR="000875B2" w:rsidRPr="0093672E" w:rsidRDefault="000875B2" w:rsidP="000875B2">
      <w:pPr>
        <w:pStyle w:val="Titre2"/>
        <w:numPr>
          <w:ilvl w:val="0"/>
          <w:numId w:val="0"/>
        </w:numPr>
        <w:ind w:left="360" w:hanging="360"/>
      </w:pPr>
      <w:bookmarkStart w:id="40" w:name="_Toc58334992"/>
      <w:bookmarkStart w:id="41" w:name="_Toc58335663"/>
      <w:bookmarkStart w:id="42" w:name="_Toc72319038"/>
      <w:bookmarkEnd w:id="39"/>
      <w:r w:rsidRPr="0093672E">
        <w:t>Qui déclare ?</w:t>
      </w:r>
      <w:bookmarkEnd w:id="40"/>
      <w:bookmarkEnd w:id="41"/>
      <w:bookmarkEnd w:id="42"/>
      <w:r w:rsidRPr="0093672E">
        <w:t xml:space="preserve"> </w:t>
      </w:r>
    </w:p>
    <w:p w14:paraId="3CA7084D" w14:textId="77777777" w:rsidR="000875B2" w:rsidRPr="0093672E" w:rsidRDefault="000875B2" w:rsidP="000875B2">
      <w:bookmarkStart w:id="43" w:name="_Toc58334993"/>
      <w:bookmarkStart w:id="44" w:name="_Toc58335664"/>
      <w:r w:rsidRPr="0093672E">
        <w:t>Tout médecin, chirurgien-dentiste, sage-femme ou pharmacien ayant eu conn</w:t>
      </w:r>
      <w:r>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43"/>
      <w:bookmarkEnd w:id="44"/>
      <w:r w:rsidRPr="0093672E">
        <w:t xml:space="preserve"> </w:t>
      </w:r>
      <w:bookmarkStart w:id="45" w:name="_Toc58334994"/>
      <w:bookmarkStart w:id="46" w:name="_Toc58335665"/>
    </w:p>
    <w:bookmarkEnd w:id="45"/>
    <w:bookmarkEnd w:id="46"/>
    <w:p w14:paraId="6EF65553" w14:textId="77777777" w:rsidR="000875B2" w:rsidRPr="006B0293" w:rsidRDefault="000875B2" w:rsidP="000875B2">
      <w:pPr>
        <w:ind w:right="21"/>
      </w:pPr>
      <w:r w:rsidRPr="006B0293">
        <w:t>En outre, les professionnels de santé sont encouragés à déclarer toute situation particulière.</w:t>
      </w:r>
    </w:p>
    <w:p w14:paraId="7B344BCF" w14:textId="77777777" w:rsidR="000875B2" w:rsidRDefault="000875B2" w:rsidP="000875B2">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204D2B61" w14:textId="77777777" w:rsidR="000875B2" w:rsidRPr="0093672E" w:rsidRDefault="000875B2" w:rsidP="000875B2"/>
    <w:p w14:paraId="4B85E05C" w14:textId="77777777" w:rsidR="000875B2" w:rsidRPr="0093672E" w:rsidRDefault="000875B2" w:rsidP="000875B2">
      <w:pPr>
        <w:pStyle w:val="Titre2"/>
        <w:numPr>
          <w:ilvl w:val="0"/>
          <w:numId w:val="0"/>
        </w:numPr>
        <w:ind w:left="360" w:hanging="360"/>
      </w:pPr>
      <w:bookmarkStart w:id="47" w:name="_Toc58334995"/>
      <w:bookmarkStart w:id="48" w:name="_Toc58335666"/>
      <w:bookmarkStart w:id="49" w:name="_Toc72319039"/>
      <w:r w:rsidRPr="0093672E">
        <w:t>Que déclarer ?</w:t>
      </w:r>
      <w:bookmarkEnd w:id="47"/>
      <w:bookmarkEnd w:id="48"/>
      <w:bookmarkEnd w:id="49"/>
      <w:r w:rsidRPr="0093672E">
        <w:t xml:space="preserve"> </w:t>
      </w:r>
    </w:p>
    <w:p w14:paraId="69FD0522" w14:textId="77777777" w:rsidR="000875B2" w:rsidRPr="0093672E" w:rsidRDefault="000875B2" w:rsidP="000875B2">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2ABACFC8" w14:textId="77777777" w:rsidR="000875B2" w:rsidRPr="0093672E" w:rsidRDefault="000875B2" w:rsidP="000875B2">
      <w:r w:rsidRPr="0093672E">
        <w:t>En outre, il convient également de déclarer toute situation particulière :</w:t>
      </w:r>
    </w:p>
    <w:p w14:paraId="5BC1EABF" w14:textId="77777777" w:rsidR="000875B2" w:rsidRPr="0093672E" w:rsidRDefault="000875B2" w:rsidP="000875B2">
      <w:pPr>
        <w:pStyle w:val="Paragraphedeliste"/>
      </w:pPr>
      <w:proofErr w:type="gramStart"/>
      <w:r w:rsidRPr="0093672E">
        <w:t>toute</w:t>
      </w:r>
      <w:proofErr w:type="gramEnd"/>
      <w:r w:rsidRPr="0093672E">
        <w:t xml:space="preserve"> erreur médicamenteuse sans effet indésirable, qu’elle soit avérée, potentielle ou latente, </w:t>
      </w:r>
    </w:p>
    <w:p w14:paraId="395778FB" w14:textId="77777777" w:rsidR="000875B2" w:rsidRPr="0093672E" w:rsidRDefault="000875B2" w:rsidP="000875B2">
      <w:pPr>
        <w:pStyle w:val="Paragraphedeliste"/>
      </w:pPr>
      <w:proofErr w:type="gramStart"/>
      <w:r w:rsidRPr="0093672E">
        <w:t>toute</w:t>
      </w:r>
      <w:proofErr w:type="gramEnd"/>
      <w:r w:rsidRPr="0093672E">
        <w:t xml:space="preserv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6BC8F59F" w14:textId="77777777" w:rsidR="000875B2" w:rsidRPr="0093672E" w:rsidRDefault="000875B2" w:rsidP="000875B2">
      <w:pPr>
        <w:pStyle w:val="Paragraphedeliste"/>
      </w:pPr>
      <w:proofErr w:type="gramStart"/>
      <w:r w:rsidRPr="0093672E">
        <w:t>toute</w:t>
      </w:r>
      <w:proofErr w:type="gramEnd"/>
      <w:r w:rsidRPr="0093672E">
        <w:t xml:space="preserve"> suspicion de transmission d’agents infectieux liée à un médicament ou à un produit, </w:t>
      </w:r>
    </w:p>
    <w:p w14:paraId="1783B6B2" w14:textId="77777777" w:rsidR="000875B2" w:rsidRPr="0093672E" w:rsidRDefault="000875B2" w:rsidP="000875B2">
      <w:pPr>
        <w:pStyle w:val="Paragraphedeliste"/>
      </w:pPr>
      <w:proofErr w:type="gramStart"/>
      <w:r w:rsidRPr="0093672E">
        <w:t>toute</w:t>
      </w:r>
      <w:proofErr w:type="gramEnd"/>
      <w:r w:rsidRPr="0093672E">
        <w:t xml:space="preserve"> exposition à un médicament au cours de la grossesse ou de l’allaitement sans survenue d’effet indésirable ;</w:t>
      </w:r>
    </w:p>
    <w:p w14:paraId="33048DBA" w14:textId="77777777" w:rsidR="000875B2" w:rsidRPr="0093672E" w:rsidRDefault="000875B2" w:rsidP="000875B2">
      <w:pPr>
        <w:pStyle w:val="Paragraphedeliste"/>
      </w:pPr>
      <w:proofErr w:type="gramStart"/>
      <w:r w:rsidRPr="0093672E">
        <w:t>toute</w:t>
      </w:r>
      <w:proofErr w:type="gramEnd"/>
      <w:r w:rsidRPr="0093672E">
        <w:t xml:space="preserve"> situation jugée pertinente de déclarer.</w:t>
      </w:r>
    </w:p>
    <w:p w14:paraId="50BDE1D9" w14:textId="77777777" w:rsidR="000875B2" w:rsidRPr="0093672E" w:rsidRDefault="000875B2" w:rsidP="000875B2">
      <w:pPr>
        <w:pStyle w:val="Paragraphedeliste"/>
        <w:numPr>
          <w:ilvl w:val="0"/>
          <w:numId w:val="0"/>
        </w:numPr>
        <w:ind w:left="680"/>
      </w:pPr>
    </w:p>
    <w:p w14:paraId="1F8E3466" w14:textId="77777777" w:rsidR="000875B2" w:rsidRPr="0093672E" w:rsidRDefault="000875B2" w:rsidP="000875B2">
      <w:pPr>
        <w:pStyle w:val="Titre2"/>
        <w:numPr>
          <w:ilvl w:val="0"/>
          <w:numId w:val="0"/>
        </w:numPr>
        <w:ind w:left="360" w:hanging="360"/>
      </w:pPr>
      <w:bookmarkStart w:id="50" w:name="_Toc58334996"/>
      <w:bookmarkStart w:id="51" w:name="_Toc58335667"/>
      <w:bookmarkStart w:id="52" w:name="_Toc72319040"/>
      <w:r w:rsidRPr="0093672E">
        <w:t>Quand déclarer ?</w:t>
      </w:r>
      <w:bookmarkEnd w:id="50"/>
      <w:bookmarkEnd w:id="51"/>
      <w:bookmarkEnd w:id="52"/>
      <w:r w:rsidRPr="0093672E">
        <w:t xml:space="preserve"> </w:t>
      </w:r>
    </w:p>
    <w:p w14:paraId="2D7CFC7B" w14:textId="77777777" w:rsidR="000875B2" w:rsidRPr="0093672E" w:rsidRDefault="000875B2" w:rsidP="000875B2">
      <w:r w:rsidRPr="0093672E">
        <w:t>Tous les effets indésirables/situations particulières doivent être déclarés dès que le professionnel de santé ou le patient en a connaissance.</w:t>
      </w:r>
    </w:p>
    <w:p w14:paraId="2EEEC2D7" w14:textId="77777777" w:rsidR="000875B2" w:rsidRPr="0093672E" w:rsidRDefault="000875B2" w:rsidP="000875B2"/>
    <w:p w14:paraId="18B588E0" w14:textId="77777777" w:rsidR="000875B2" w:rsidRPr="0093672E" w:rsidRDefault="000875B2" w:rsidP="000875B2">
      <w:pPr>
        <w:pStyle w:val="Titre2"/>
        <w:numPr>
          <w:ilvl w:val="0"/>
          <w:numId w:val="0"/>
        </w:numPr>
        <w:ind w:left="360" w:hanging="360"/>
      </w:pPr>
      <w:bookmarkStart w:id="53" w:name="_Toc58334998"/>
      <w:bookmarkStart w:id="54" w:name="_Toc58335669"/>
      <w:bookmarkStart w:id="55" w:name="_Toc72319041"/>
      <w:r w:rsidRPr="0093672E">
        <w:lastRenderedPageBreak/>
        <w:t>Comment et à qui déclarer ?</w:t>
      </w:r>
      <w:bookmarkEnd w:id="53"/>
      <w:bookmarkEnd w:id="54"/>
      <w:bookmarkEnd w:id="55"/>
    </w:p>
    <w:p w14:paraId="0750B9E4" w14:textId="77777777" w:rsidR="000875B2" w:rsidRPr="0093672E" w:rsidRDefault="000875B2" w:rsidP="000875B2">
      <w:pPr>
        <w:pStyle w:val="Listepuces"/>
        <w:rPr>
          <w:b/>
        </w:rPr>
      </w:pPr>
      <w:bookmarkStart w:id="56" w:name="_Toc58334999"/>
      <w:bookmarkStart w:id="57" w:name="_Toc58335670"/>
      <w:r w:rsidRPr="0093672E">
        <w:rPr>
          <w:b/>
        </w:rPr>
        <w:t>Pour les professionnels de santé :</w:t>
      </w:r>
      <w:bookmarkEnd w:id="56"/>
      <w:bookmarkEnd w:id="57"/>
      <w:r w:rsidRPr="0093672E">
        <w:rPr>
          <w:b/>
        </w:rPr>
        <w:t xml:space="preserve"> </w:t>
      </w:r>
      <w:bookmarkStart w:id="58" w:name="_Toc58335000"/>
      <w:bookmarkStart w:id="59" w:name="_Toc58335671"/>
    </w:p>
    <w:p w14:paraId="3EF8225D" w14:textId="77777777" w:rsidR="000875B2" w:rsidRDefault="000875B2" w:rsidP="000875B2">
      <w:pPr>
        <w:pStyle w:val="Listepuces"/>
        <w:tabs>
          <w:tab w:val="clear" w:pos="360"/>
        </w:tabs>
        <w:ind w:left="680" w:firstLine="0"/>
      </w:pPr>
      <w:r w:rsidRPr="0093672E">
        <w:t xml:space="preserve">La déclaration se fait </w:t>
      </w:r>
      <w:bookmarkStart w:id="60" w:name="_Toc58335001"/>
      <w:bookmarkStart w:id="61" w:name="_Toc58335672"/>
      <w:bookmarkEnd w:id="58"/>
      <w:bookmarkEnd w:id="59"/>
      <w:r w:rsidRPr="0093672E">
        <w:t xml:space="preserve">directement via </w:t>
      </w:r>
      <w:r>
        <w:t>le portail de signalement</w:t>
      </w:r>
      <w:r w:rsidRPr="0093672E">
        <w:t xml:space="preserve"> : </w:t>
      </w:r>
      <w:hyperlink r:id="rId23"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p>
    <w:p w14:paraId="504B2F03" w14:textId="77777777" w:rsidR="000875B2" w:rsidRPr="0093672E" w:rsidRDefault="000875B2" w:rsidP="000875B2"/>
    <w:p w14:paraId="6F576F23" w14:textId="77777777" w:rsidR="000875B2" w:rsidRPr="0093672E" w:rsidRDefault="000875B2" w:rsidP="000875B2">
      <w:pPr>
        <w:pStyle w:val="Listepuces"/>
        <w:rPr>
          <w:b/>
        </w:rPr>
      </w:pPr>
      <w:r w:rsidRPr="0093672E">
        <w:rPr>
          <w:b/>
        </w:rPr>
        <w:t>Pour les patients et/ou des associations de patients :</w:t>
      </w:r>
      <w:bookmarkStart w:id="62" w:name="_Toc58335002"/>
      <w:bookmarkStart w:id="63" w:name="_Toc58335673"/>
      <w:bookmarkEnd w:id="60"/>
      <w:bookmarkEnd w:id="61"/>
    </w:p>
    <w:p w14:paraId="084F84E2" w14:textId="77777777" w:rsidR="000875B2" w:rsidRDefault="000875B2" w:rsidP="000875B2">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24"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62"/>
      <w:bookmarkEnd w:id="63"/>
    </w:p>
    <w:p w14:paraId="6DA98C9E" w14:textId="77777777" w:rsidR="000875B2" w:rsidRDefault="000875B2" w:rsidP="00C50E1A">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permEnd w:id="584606250"/>
      <w:permEnd w:id="1730048213"/>
      <w:permEnd w:id="1863927124"/>
    </w:p>
    <w:sectPr w:rsidR="000875B2" w:rsidSect="006103EE">
      <w:headerReference w:type="default" r:id="rId25"/>
      <w:pgSz w:w="12240" w:h="15840"/>
      <w:pgMar w:top="1417" w:right="7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B009" w14:textId="77777777" w:rsidR="00682A9A" w:rsidRDefault="00682A9A" w:rsidP="00D93E3B">
      <w:pPr>
        <w:spacing w:before="0" w:after="0" w:line="240" w:lineRule="auto"/>
      </w:pPr>
      <w:r>
        <w:separator/>
      </w:r>
    </w:p>
  </w:endnote>
  <w:endnote w:type="continuationSeparator" w:id="0">
    <w:p w14:paraId="70D00EC2" w14:textId="77777777" w:rsidR="00682A9A" w:rsidRDefault="00682A9A" w:rsidP="00D93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6B02" w14:textId="1EEC4F75" w:rsidR="00B20E51" w:rsidRPr="002E3961" w:rsidRDefault="00FF46B0">
    <w:pPr>
      <w:rPr>
        <w:color w:val="004990"/>
        <w:lang w:val="en-GB"/>
      </w:rPr>
    </w:pPr>
    <w:r w:rsidRPr="002E3961">
      <w:rPr>
        <w:rStyle w:val="Titredulivre"/>
        <w:lang w:val="en-GB"/>
      </w:rPr>
      <w:t xml:space="preserve">APAC_AAC_FOR19 v01 AAC </w:t>
    </w:r>
    <w:r w:rsidRPr="002E3961">
      <w:rPr>
        <w:rStyle w:val="Titredulivre"/>
        <w:sz w:val="20"/>
        <w:szCs w:val="20"/>
        <w:lang w:val="en-GB"/>
      </w:rPr>
      <w:t>–</w:t>
    </w:r>
    <w:r w:rsidRPr="002E3961">
      <w:rPr>
        <w:rStyle w:val="Titredulivre"/>
        <w:sz w:val="32"/>
        <w:lang w:val="en-GB"/>
      </w:rPr>
      <w:t xml:space="preserve"> </w:t>
    </w:r>
    <w:sdt>
      <w:sdtPr>
        <w:rPr>
          <w:rStyle w:val="Titredulivre"/>
          <w:szCs w:val="16"/>
          <w:lang w:val="en-GB"/>
        </w:rPr>
        <w:alias w:val="Nom du médicament"/>
        <w:tag w:val=""/>
        <w:id w:val="-17026158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00664425">
          <w:rPr>
            <w:rStyle w:val="Titredulivre"/>
            <w:szCs w:val="16"/>
            <w:lang w:val="en-GB"/>
          </w:rPr>
          <w:t>Itraconazole 10mg/ml, sans sucre, solution buvable</w:t>
        </w:r>
      </w:sdtContent>
    </w:sdt>
    <w:r w:rsidRPr="002E3961">
      <w:rPr>
        <w:rStyle w:val="Titredulivre"/>
        <w:lang w:val="en-GB"/>
      </w:rPr>
      <w:t xml:space="preserve">  </w:t>
    </w:r>
    <w:r>
      <w:rPr>
        <w:rStyle w:val="Titredulivre"/>
        <w:strike/>
      </w:rPr>
      <w:ptab w:relativeTo="margin" w:alignment="right" w:leader="none"/>
    </w:r>
    <w:sdt>
      <w:sdtPr>
        <w:rPr>
          <w:strike/>
        </w:rPr>
        <w:id w:val="332814274"/>
        <w:docPartObj>
          <w:docPartGallery w:val="Page Numbers (Bottom of Page)"/>
          <w:docPartUnique/>
        </w:docPartObj>
      </w:sdtPr>
      <w:sdtEndPr>
        <w:rPr>
          <w:rStyle w:val="Titredulivre"/>
          <w:bCs/>
          <w:strike w:val="0"/>
          <w:color w:val="808080" w:themeColor="background1" w:themeShade="80"/>
          <w:sz w:val="18"/>
          <w:szCs w:val="24"/>
        </w:rPr>
      </w:sdtEndPr>
      <w:sdtContent>
        <w:r w:rsidRPr="002E3961">
          <w:rPr>
            <w:lang w:val="en-GB"/>
          </w:rPr>
          <w:t xml:space="preserve">  </w:t>
        </w:r>
        <w:r w:rsidRPr="00A34752">
          <w:rPr>
            <w:rStyle w:val="Titredulivre"/>
          </w:rPr>
          <w:fldChar w:fldCharType="begin"/>
        </w:r>
        <w:r w:rsidRPr="002E3961">
          <w:rPr>
            <w:rStyle w:val="Titredulivre"/>
            <w:lang w:val="en-GB"/>
          </w:rPr>
          <w:instrText>PAGE   \* MERGEFORMAT</w:instrText>
        </w:r>
        <w:r w:rsidRPr="00A34752">
          <w:rPr>
            <w:rStyle w:val="Titredulivre"/>
          </w:rPr>
          <w:fldChar w:fldCharType="separate"/>
        </w:r>
        <w:r w:rsidRPr="002E3961">
          <w:rPr>
            <w:rStyle w:val="Titredulivre"/>
            <w:noProof/>
            <w:lang w:val="en-GB"/>
          </w:rPr>
          <w:t>16</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8AE1" w14:textId="77777777" w:rsidR="00682A9A" w:rsidRDefault="00682A9A" w:rsidP="00D93E3B">
      <w:pPr>
        <w:spacing w:before="0" w:after="0" w:line="240" w:lineRule="auto"/>
      </w:pPr>
      <w:r>
        <w:separator/>
      </w:r>
    </w:p>
  </w:footnote>
  <w:footnote w:type="continuationSeparator" w:id="0">
    <w:p w14:paraId="1008F7D8" w14:textId="77777777" w:rsidR="00682A9A" w:rsidRDefault="00682A9A" w:rsidP="00D93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F07D" w14:textId="77777777" w:rsidR="007322F3" w:rsidRDefault="007322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3C3D2E"/>
    <w:multiLevelType w:val="multilevel"/>
    <w:tmpl w:val="9D4278E8"/>
    <w:lvl w:ilvl="0">
      <w:start w:val="1"/>
      <w:numFmt w:val="decimal"/>
      <w:pStyle w:val="Titreannexesnauto"/>
      <w:lvlText w:val="Annexe %1. "/>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E30666"/>
    <w:multiLevelType w:val="hybridMultilevel"/>
    <w:tmpl w:val="AFE09B7A"/>
    <w:lvl w:ilvl="0" w:tplc="2FE48408">
      <w:start w:val="1"/>
      <w:numFmt w:val="bullet"/>
      <w:lvlText w:val="-"/>
      <w:lvlJc w:val="left"/>
      <w:pPr>
        <w:ind w:left="632" w:hanging="360"/>
      </w:pPr>
      <w:rPr>
        <w:rFonts w:ascii="Arial" w:eastAsia="Arial" w:hAnsi="Arial" w:cs="Arial" w:hint="default"/>
      </w:rPr>
    </w:lvl>
    <w:lvl w:ilvl="1" w:tplc="040C0003">
      <w:start w:val="1"/>
      <w:numFmt w:val="bullet"/>
      <w:lvlText w:val="o"/>
      <w:lvlJc w:val="left"/>
      <w:pPr>
        <w:ind w:left="1352" w:hanging="360"/>
      </w:pPr>
      <w:rPr>
        <w:rFonts w:ascii="Courier New" w:hAnsi="Courier New" w:cs="Courier New" w:hint="default"/>
      </w:rPr>
    </w:lvl>
    <w:lvl w:ilvl="2" w:tplc="040C0005" w:tentative="1">
      <w:start w:val="1"/>
      <w:numFmt w:val="bullet"/>
      <w:lvlText w:val=""/>
      <w:lvlJc w:val="left"/>
      <w:pPr>
        <w:ind w:left="2072" w:hanging="360"/>
      </w:pPr>
      <w:rPr>
        <w:rFonts w:ascii="Wingdings" w:hAnsi="Wingdings" w:hint="default"/>
      </w:rPr>
    </w:lvl>
    <w:lvl w:ilvl="3" w:tplc="040C0001" w:tentative="1">
      <w:start w:val="1"/>
      <w:numFmt w:val="bullet"/>
      <w:lvlText w:val=""/>
      <w:lvlJc w:val="left"/>
      <w:pPr>
        <w:ind w:left="2792" w:hanging="360"/>
      </w:pPr>
      <w:rPr>
        <w:rFonts w:ascii="Symbol" w:hAnsi="Symbol" w:hint="default"/>
      </w:rPr>
    </w:lvl>
    <w:lvl w:ilvl="4" w:tplc="040C0003" w:tentative="1">
      <w:start w:val="1"/>
      <w:numFmt w:val="bullet"/>
      <w:lvlText w:val="o"/>
      <w:lvlJc w:val="left"/>
      <w:pPr>
        <w:ind w:left="3512" w:hanging="360"/>
      </w:pPr>
      <w:rPr>
        <w:rFonts w:ascii="Courier New" w:hAnsi="Courier New" w:cs="Courier New" w:hint="default"/>
      </w:rPr>
    </w:lvl>
    <w:lvl w:ilvl="5" w:tplc="040C0005" w:tentative="1">
      <w:start w:val="1"/>
      <w:numFmt w:val="bullet"/>
      <w:lvlText w:val=""/>
      <w:lvlJc w:val="left"/>
      <w:pPr>
        <w:ind w:left="4232" w:hanging="360"/>
      </w:pPr>
      <w:rPr>
        <w:rFonts w:ascii="Wingdings" w:hAnsi="Wingdings" w:hint="default"/>
      </w:rPr>
    </w:lvl>
    <w:lvl w:ilvl="6" w:tplc="040C0001" w:tentative="1">
      <w:start w:val="1"/>
      <w:numFmt w:val="bullet"/>
      <w:lvlText w:val=""/>
      <w:lvlJc w:val="left"/>
      <w:pPr>
        <w:ind w:left="4952" w:hanging="360"/>
      </w:pPr>
      <w:rPr>
        <w:rFonts w:ascii="Symbol" w:hAnsi="Symbol" w:hint="default"/>
      </w:rPr>
    </w:lvl>
    <w:lvl w:ilvl="7" w:tplc="040C0003" w:tentative="1">
      <w:start w:val="1"/>
      <w:numFmt w:val="bullet"/>
      <w:lvlText w:val="o"/>
      <w:lvlJc w:val="left"/>
      <w:pPr>
        <w:ind w:left="5672" w:hanging="360"/>
      </w:pPr>
      <w:rPr>
        <w:rFonts w:ascii="Courier New" w:hAnsi="Courier New" w:cs="Courier New" w:hint="default"/>
      </w:rPr>
    </w:lvl>
    <w:lvl w:ilvl="8" w:tplc="040C0005" w:tentative="1">
      <w:start w:val="1"/>
      <w:numFmt w:val="bullet"/>
      <w:lvlText w:val=""/>
      <w:lvlJc w:val="left"/>
      <w:pPr>
        <w:ind w:left="6392" w:hanging="360"/>
      </w:pPr>
      <w:rPr>
        <w:rFonts w:ascii="Wingdings" w:hAnsi="Wingdings" w:hint="default"/>
      </w:rPr>
    </w:lvl>
  </w:abstractNum>
  <w:num w:numId="1" w16cid:durableId="2022272501">
    <w:abstractNumId w:val="5"/>
  </w:num>
  <w:num w:numId="2" w16cid:durableId="1763332847">
    <w:abstractNumId w:val="7"/>
  </w:num>
  <w:num w:numId="3" w16cid:durableId="740638756">
    <w:abstractNumId w:val="3"/>
  </w:num>
  <w:num w:numId="4" w16cid:durableId="1532062928">
    <w:abstractNumId w:val="8"/>
  </w:num>
  <w:num w:numId="5" w16cid:durableId="765426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145146">
    <w:abstractNumId w:val="4"/>
  </w:num>
  <w:num w:numId="7" w16cid:durableId="1979068567">
    <w:abstractNumId w:val="2"/>
  </w:num>
  <w:num w:numId="8" w16cid:durableId="1034160315">
    <w:abstractNumId w:val="6"/>
  </w:num>
  <w:num w:numId="9" w16cid:durableId="327563878">
    <w:abstractNumId w:val="1"/>
  </w:num>
  <w:num w:numId="10" w16cid:durableId="10576272">
    <w:abstractNumId w:val="0"/>
  </w:num>
  <w:num w:numId="11" w16cid:durableId="128037720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readOnly" w:enforcement="1" w:cryptProviderType="rsaAES" w:cryptAlgorithmClass="hash" w:cryptAlgorithmType="typeAny" w:cryptAlgorithmSid="14" w:cryptSpinCount="100000" w:hash="F1DupHd7gKbM9zKjmlIeFdxMZ85B4RP4am6RDZtiPDsJ+02a8UAFr+7xhGGTmedazMI6FG+lZMD8E9sffnUcdw==" w:salt="bsPENBRZIZ5SWaeJzSwIdQ=="/>
  <w:defaultTabStop w:val="720"/>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B9"/>
    <w:rsid w:val="000073BD"/>
    <w:rsid w:val="00017494"/>
    <w:rsid w:val="0003579C"/>
    <w:rsid w:val="00045DED"/>
    <w:rsid w:val="00065EB2"/>
    <w:rsid w:val="00065FA2"/>
    <w:rsid w:val="00067327"/>
    <w:rsid w:val="000734B0"/>
    <w:rsid w:val="000834D5"/>
    <w:rsid w:val="00087364"/>
    <w:rsid w:val="000875B2"/>
    <w:rsid w:val="00093B7E"/>
    <w:rsid w:val="000956E8"/>
    <w:rsid w:val="000A6B21"/>
    <w:rsid w:val="000B394C"/>
    <w:rsid w:val="000B7186"/>
    <w:rsid w:val="000C6120"/>
    <w:rsid w:val="000E00C9"/>
    <w:rsid w:val="00127609"/>
    <w:rsid w:val="00132420"/>
    <w:rsid w:val="001357E3"/>
    <w:rsid w:val="00136B43"/>
    <w:rsid w:val="00137F14"/>
    <w:rsid w:val="00137FA2"/>
    <w:rsid w:val="0014378B"/>
    <w:rsid w:val="0014666F"/>
    <w:rsid w:val="001533AB"/>
    <w:rsid w:val="00156E66"/>
    <w:rsid w:val="00161D34"/>
    <w:rsid w:val="00162607"/>
    <w:rsid w:val="00170D1D"/>
    <w:rsid w:val="00185E9B"/>
    <w:rsid w:val="00186B81"/>
    <w:rsid w:val="00190E22"/>
    <w:rsid w:val="001A0FE2"/>
    <w:rsid w:val="001B02FB"/>
    <w:rsid w:val="001B6EA4"/>
    <w:rsid w:val="001C2E1A"/>
    <w:rsid w:val="001C5384"/>
    <w:rsid w:val="001D19ED"/>
    <w:rsid w:val="001D33DC"/>
    <w:rsid w:val="001D35A1"/>
    <w:rsid w:val="001D5E2A"/>
    <w:rsid w:val="001E4564"/>
    <w:rsid w:val="001E75D4"/>
    <w:rsid w:val="00200CBE"/>
    <w:rsid w:val="0020221D"/>
    <w:rsid w:val="00215651"/>
    <w:rsid w:val="00217C1F"/>
    <w:rsid w:val="00220F0D"/>
    <w:rsid w:val="00221BB7"/>
    <w:rsid w:val="00226164"/>
    <w:rsid w:val="002347AA"/>
    <w:rsid w:val="00236B80"/>
    <w:rsid w:val="00240C5A"/>
    <w:rsid w:val="0025603F"/>
    <w:rsid w:val="00260A2C"/>
    <w:rsid w:val="00265EBB"/>
    <w:rsid w:val="0027503D"/>
    <w:rsid w:val="00282030"/>
    <w:rsid w:val="00294B40"/>
    <w:rsid w:val="002A5503"/>
    <w:rsid w:val="002B14B9"/>
    <w:rsid w:val="002B2A97"/>
    <w:rsid w:val="002C36B8"/>
    <w:rsid w:val="002C6AB2"/>
    <w:rsid w:val="002D6425"/>
    <w:rsid w:val="002D79B2"/>
    <w:rsid w:val="002E3961"/>
    <w:rsid w:val="002E75B9"/>
    <w:rsid w:val="00315063"/>
    <w:rsid w:val="00316A8D"/>
    <w:rsid w:val="003172B5"/>
    <w:rsid w:val="0032168B"/>
    <w:rsid w:val="00334B7D"/>
    <w:rsid w:val="003439B7"/>
    <w:rsid w:val="00345B95"/>
    <w:rsid w:val="0035065A"/>
    <w:rsid w:val="00353A61"/>
    <w:rsid w:val="00362F0C"/>
    <w:rsid w:val="00371F95"/>
    <w:rsid w:val="00381D54"/>
    <w:rsid w:val="00383EFE"/>
    <w:rsid w:val="003843F2"/>
    <w:rsid w:val="00395F40"/>
    <w:rsid w:val="003A5499"/>
    <w:rsid w:val="003A61CC"/>
    <w:rsid w:val="003B4511"/>
    <w:rsid w:val="003B55A1"/>
    <w:rsid w:val="003B7787"/>
    <w:rsid w:val="003B7DAB"/>
    <w:rsid w:val="003C1BCB"/>
    <w:rsid w:val="003C3CC9"/>
    <w:rsid w:val="003C7C5D"/>
    <w:rsid w:val="003D132C"/>
    <w:rsid w:val="003D3208"/>
    <w:rsid w:val="003E628C"/>
    <w:rsid w:val="003F05DD"/>
    <w:rsid w:val="003F696B"/>
    <w:rsid w:val="00411D70"/>
    <w:rsid w:val="00415D63"/>
    <w:rsid w:val="00426976"/>
    <w:rsid w:val="004402A3"/>
    <w:rsid w:val="00442FCD"/>
    <w:rsid w:val="00456676"/>
    <w:rsid w:val="00457206"/>
    <w:rsid w:val="00457B58"/>
    <w:rsid w:val="0047196E"/>
    <w:rsid w:val="00472541"/>
    <w:rsid w:val="00472C90"/>
    <w:rsid w:val="00473812"/>
    <w:rsid w:val="00476C3D"/>
    <w:rsid w:val="004816A4"/>
    <w:rsid w:val="0049127E"/>
    <w:rsid w:val="004940B4"/>
    <w:rsid w:val="00495745"/>
    <w:rsid w:val="004B39B4"/>
    <w:rsid w:val="004B41BD"/>
    <w:rsid w:val="004D6ABA"/>
    <w:rsid w:val="004D7987"/>
    <w:rsid w:val="004E13E7"/>
    <w:rsid w:val="004E2893"/>
    <w:rsid w:val="004E5169"/>
    <w:rsid w:val="004F03BC"/>
    <w:rsid w:val="004F6E40"/>
    <w:rsid w:val="004F79E0"/>
    <w:rsid w:val="005160F4"/>
    <w:rsid w:val="00527B0E"/>
    <w:rsid w:val="005628C0"/>
    <w:rsid w:val="00577539"/>
    <w:rsid w:val="00581B15"/>
    <w:rsid w:val="005A1401"/>
    <w:rsid w:val="005B5DB3"/>
    <w:rsid w:val="005C0738"/>
    <w:rsid w:val="005C3CB4"/>
    <w:rsid w:val="005D2E54"/>
    <w:rsid w:val="005D60D0"/>
    <w:rsid w:val="005D72D9"/>
    <w:rsid w:val="005D79F8"/>
    <w:rsid w:val="005E5722"/>
    <w:rsid w:val="005F31E2"/>
    <w:rsid w:val="00607A67"/>
    <w:rsid w:val="006103EE"/>
    <w:rsid w:val="00612CCD"/>
    <w:rsid w:val="0061662D"/>
    <w:rsid w:val="006532A2"/>
    <w:rsid w:val="00664425"/>
    <w:rsid w:val="00682A9A"/>
    <w:rsid w:val="006902F8"/>
    <w:rsid w:val="006968A9"/>
    <w:rsid w:val="006B0293"/>
    <w:rsid w:val="006D6520"/>
    <w:rsid w:val="006E09DD"/>
    <w:rsid w:val="006E195C"/>
    <w:rsid w:val="006E310F"/>
    <w:rsid w:val="006F2DAC"/>
    <w:rsid w:val="0070286B"/>
    <w:rsid w:val="007075BF"/>
    <w:rsid w:val="0071591C"/>
    <w:rsid w:val="007168BC"/>
    <w:rsid w:val="00722A57"/>
    <w:rsid w:val="00726929"/>
    <w:rsid w:val="00727C51"/>
    <w:rsid w:val="00727FF6"/>
    <w:rsid w:val="007322F3"/>
    <w:rsid w:val="00744A6D"/>
    <w:rsid w:val="0075175A"/>
    <w:rsid w:val="00753989"/>
    <w:rsid w:val="00757944"/>
    <w:rsid w:val="0076130A"/>
    <w:rsid w:val="00770A8F"/>
    <w:rsid w:val="00772C54"/>
    <w:rsid w:val="007736F4"/>
    <w:rsid w:val="00774735"/>
    <w:rsid w:val="00791841"/>
    <w:rsid w:val="0079209D"/>
    <w:rsid w:val="007A3F15"/>
    <w:rsid w:val="007A4465"/>
    <w:rsid w:val="007A6E28"/>
    <w:rsid w:val="007B4DBC"/>
    <w:rsid w:val="007B74A6"/>
    <w:rsid w:val="007C5030"/>
    <w:rsid w:val="007D22AF"/>
    <w:rsid w:val="007E2E25"/>
    <w:rsid w:val="007F1584"/>
    <w:rsid w:val="00800DA4"/>
    <w:rsid w:val="0084096B"/>
    <w:rsid w:val="008513B2"/>
    <w:rsid w:val="0085658E"/>
    <w:rsid w:val="0086183F"/>
    <w:rsid w:val="00863F83"/>
    <w:rsid w:val="00865ADF"/>
    <w:rsid w:val="008678E8"/>
    <w:rsid w:val="00870F8E"/>
    <w:rsid w:val="00877870"/>
    <w:rsid w:val="008A0EF6"/>
    <w:rsid w:val="008B51BC"/>
    <w:rsid w:val="008B62CB"/>
    <w:rsid w:val="008B7CDF"/>
    <w:rsid w:val="008D3F3E"/>
    <w:rsid w:val="008F0CB8"/>
    <w:rsid w:val="008F7FB7"/>
    <w:rsid w:val="00940C33"/>
    <w:rsid w:val="00955CDF"/>
    <w:rsid w:val="009714BC"/>
    <w:rsid w:val="009A6B6C"/>
    <w:rsid w:val="009B3A45"/>
    <w:rsid w:val="009C241D"/>
    <w:rsid w:val="009C50D3"/>
    <w:rsid w:val="009D7999"/>
    <w:rsid w:val="009E11A2"/>
    <w:rsid w:val="009E1505"/>
    <w:rsid w:val="009E491A"/>
    <w:rsid w:val="009E4B41"/>
    <w:rsid w:val="009F3957"/>
    <w:rsid w:val="00A15798"/>
    <w:rsid w:val="00A15E84"/>
    <w:rsid w:val="00A258FE"/>
    <w:rsid w:val="00A327C9"/>
    <w:rsid w:val="00A33E7A"/>
    <w:rsid w:val="00A353B4"/>
    <w:rsid w:val="00A3567A"/>
    <w:rsid w:val="00A37A17"/>
    <w:rsid w:val="00A635BE"/>
    <w:rsid w:val="00A7069F"/>
    <w:rsid w:val="00A70AC2"/>
    <w:rsid w:val="00A820F1"/>
    <w:rsid w:val="00A84667"/>
    <w:rsid w:val="00A8606A"/>
    <w:rsid w:val="00A871C3"/>
    <w:rsid w:val="00A90681"/>
    <w:rsid w:val="00A945AC"/>
    <w:rsid w:val="00A95A1E"/>
    <w:rsid w:val="00AA3494"/>
    <w:rsid w:val="00AB2E8E"/>
    <w:rsid w:val="00AB6A19"/>
    <w:rsid w:val="00AC3023"/>
    <w:rsid w:val="00AD6EE0"/>
    <w:rsid w:val="00AD714C"/>
    <w:rsid w:val="00AE11F8"/>
    <w:rsid w:val="00AE348C"/>
    <w:rsid w:val="00B056A6"/>
    <w:rsid w:val="00B059E5"/>
    <w:rsid w:val="00B06D21"/>
    <w:rsid w:val="00B14690"/>
    <w:rsid w:val="00B15D2D"/>
    <w:rsid w:val="00B16D7A"/>
    <w:rsid w:val="00B20E51"/>
    <w:rsid w:val="00B21A92"/>
    <w:rsid w:val="00B31BB3"/>
    <w:rsid w:val="00B35C8D"/>
    <w:rsid w:val="00B43985"/>
    <w:rsid w:val="00B45942"/>
    <w:rsid w:val="00B6079D"/>
    <w:rsid w:val="00B62070"/>
    <w:rsid w:val="00B65DF8"/>
    <w:rsid w:val="00B82B2D"/>
    <w:rsid w:val="00B870BB"/>
    <w:rsid w:val="00BA0A9B"/>
    <w:rsid w:val="00BA1DB9"/>
    <w:rsid w:val="00BB5DE2"/>
    <w:rsid w:val="00BD0EF5"/>
    <w:rsid w:val="00BD4FDB"/>
    <w:rsid w:val="00BE2CF3"/>
    <w:rsid w:val="00BE3F24"/>
    <w:rsid w:val="00BE6D12"/>
    <w:rsid w:val="00BF069C"/>
    <w:rsid w:val="00BF11BB"/>
    <w:rsid w:val="00BF1A9F"/>
    <w:rsid w:val="00C118DE"/>
    <w:rsid w:val="00C168F7"/>
    <w:rsid w:val="00C375C8"/>
    <w:rsid w:val="00C46B54"/>
    <w:rsid w:val="00C50E1A"/>
    <w:rsid w:val="00C54F1F"/>
    <w:rsid w:val="00C624B5"/>
    <w:rsid w:val="00C67DA4"/>
    <w:rsid w:val="00C7098B"/>
    <w:rsid w:val="00C71A52"/>
    <w:rsid w:val="00C77652"/>
    <w:rsid w:val="00C80599"/>
    <w:rsid w:val="00C85E99"/>
    <w:rsid w:val="00CA0286"/>
    <w:rsid w:val="00CA24BC"/>
    <w:rsid w:val="00CA424C"/>
    <w:rsid w:val="00CA6DA1"/>
    <w:rsid w:val="00CB1EFB"/>
    <w:rsid w:val="00CB3816"/>
    <w:rsid w:val="00CB6868"/>
    <w:rsid w:val="00CE0A0A"/>
    <w:rsid w:val="00CE26FE"/>
    <w:rsid w:val="00CE6146"/>
    <w:rsid w:val="00CE688E"/>
    <w:rsid w:val="00CF2E4C"/>
    <w:rsid w:val="00D0219E"/>
    <w:rsid w:val="00D040A2"/>
    <w:rsid w:val="00D06E86"/>
    <w:rsid w:val="00D070DE"/>
    <w:rsid w:val="00D155DA"/>
    <w:rsid w:val="00D23D79"/>
    <w:rsid w:val="00D24C26"/>
    <w:rsid w:val="00D26182"/>
    <w:rsid w:val="00D4386E"/>
    <w:rsid w:val="00D5313B"/>
    <w:rsid w:val="00D61EFC"/>
    <w:rsid w:val="00D62287"/>
    <w:rsid w:val="00D81393"/>
    <w:rsid w:val="00D93E3B"/>
    <w:rsid w:val="00D97DED"/>
    <w:rsid w:val="00DB4F91"/>
    <w:rsid w:val="00DD0936"/>
    <w:rsid w:val="00DD1850"/>
    <w:rsid w:val="00DD3443"/>
    <w:rsid w:val="00DF27DD"/>
    <w:rsid w:val="00DF5FC6"/>
    <w:rsid w:val="00DF72F0"/>
    <w:rsid w:val="00E017A2"/>
    <w:rsid w:val="00E044A4"/>
    <w:rsid w:val="00E04BE8"/>
    <w:rsid w:val="00E13655"/>
    <w:rsid w:val="00E20F41"/>
    <w:rsid w:val="00E2370D"/>
    <w:rsid w:val="00E2620C"/>
    <w:rsid w:val="00E33239"/>
    <w:rsid w:val="00E40CEC"/>
    <w:rsid w:val="00E4671D"/>
    <w:rsid w:val="00E61F63"/>
    <w:rsid w:val="00E658FA"/>
    <w:rsid w:val="00E73768"/>
    <w:rsid w:val="00E81E98"/>
    <w:rsid w:val="00E838DD"/>
    <w:rsid w:val="00EA73A4"/>
    <w:rsid w:val="00ED4AA6"/>
    <w:rsid w:val="00EE295C"/>
    <w:rsid w:val="00EE3A96"/>
    <w:rsid w:val="00EF0995"/>
    <w:rsid w:val="00EF2B68"/>
    <w:rsid w:val="00EF3D59"/>
    <w:rsid w:val="00EF511E"/>
    <w:rsid w:val="00F03749"/>
    <w:rsid w:val="00F06465"/>
    <w:rsid w:val="00F20655"/>
    <w:rsid w:val="00F20AAE"/>
    <w:rsid w:val="00F25C58"/>
    <w:rsid w:val="00F347FC"/>
    <w:rsid w:val="00F3493F"/>
    <w:rsid w:val="00F47584"/>
    <w:rsid w:val="00F52E31"/>
    <w:rsid w:val="00F65517"/>
    <w:rsid w:val="00F85791"/>
    <w:rsid w:val="00F870F9"/>
    <w:rsid w:val="00F91AE8"/>
    <w:rsid w:val="00F92595"/>
    <w:rsid w:val="00F92F62"/>
    <w:rsid w:val="00F9523B"/>
    <w:rsid w:val="00F96E92"/>
    <w:rsid w:val="00F97782"/>
    <w:rsid w:val="00FA1560"/>
    <w:rsid w:val="00FC2CB5"/>
    <w:rsid w:val="00FC3537"/>
    <w:rsid w:val="00FD6C4C"/>
    <w:rsid w:val="00FE2D33"/>
    <w:rsid w:val="00FE567E"/>
    <w:rsid w:val="00FF099F"/>
    <w:rsid w:val="00FF29BD"/>
    <w:rsid w:val="00FF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E4B15"/>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Accentuationlgr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styleId="Mentionnonrsolue">
    <w:name w:val="Unresolved Mention"/>
    <w:basedOn w:val="Policepardfaut"/>
    <w:uiPriority w:val="99"/>
    <w:semiHidden/>
    <w:unhideWhenUsed/>
    <w:rsid w:val="00D1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2381">
      <w:bodyDiv w:val="1"/>
      <w:marLeft w:val="0"/>
      <w:marRight w:val="0"/>
      <w:marTop w:val="0"/>
      <w:marBottom w:val="0"/>
      <w:divBdr>
        <w:top w:val="none" w:sz="0" w:space="0" w:color="auto"/>
        <w:left w:val="none" w:sz="0" w:space="0" w:color="auto"/>
        <w:bottom w:val="none" w:sz="0" w:space="0" w:color="auto"/>
        <w:right w:val="none" w:sz="0" w:space="0" w:color="auto"/>
      </w:divBdr>
    </w:div>
    <w:div w:id="368528678">
      <w:bodyDiv w:val="1"/>
      <w:marLeft w:val="0"/>
      <w:marRight w:val="0"/>
      <w:marTop w:val="0"/>
      <w:marBottom w:val="0"/>
      <w:divBdr>
        <w:top w:val="none" w:sz="0" w:space="0" w:color="auto"/>
        <w:left w:val="none" w:sz="0" w:space="0" w:color="auto"/>
        <w:bottom w:val="none" w:sz="0" w:space="0" w:color="auto"/>
        <w:right w:val="none" w:sz="0" w:space="0" w:color="auto"/>
      </w:divBdr>
    </w:div>
    <w:div w:id="1579054417">
      <w:bodyDiv w:val="1"/>
      <w:marLeft w:val="0"/>
      <w:marRight w:val="0"/>
      <w:marTop w:val="0"/>
      <w:marBottom w:val="0"/>
      <w:divBdr>
        <w:top w:val="none" w:sz="0" w:space="0" w:color="auto"/>
        <w:left w:val="none" w:sz="0" w:space="0" w:color="auto"/>
        <w:bottom w:val="none" w:sz="0" w:space="0" w:color="auto"/>
        <w:right w:val="none" w:sz="0" w:space="0" w:color="auto"/>
      </w:divBdr>
      <w:divsChild>
        <w:div w:id="1793404960">
          <w:marLeft w:val="0"/>
          <w:marRight w:val="0"/>
          <w:marTop w:val="0"/>
          <w:marBottom w:val="0"/>
          <w:divBdr>
            <w:top w:val="none" w:sz="0" w:space="0" w:color="auto"/>
            <w:left w:val="none" w:sz="0" w:space="0" w:color="auto"/>
            <w:bottom w:val="none" w:sz="0" w:space="0" w:color="auto"/>
            <w:right w:val="none" w:sz="0" w:space="0" w:color="auto"/>
          </w:divBdr>
          <w:divsChild>
            <w:div w:id="15017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0556">
      <w:bodyDiv w:val="1"/>
      <w:marLeft w:val="0"/>
      <w:marRight w:val="0"/>
      <w:marTop w:val="0"/>
      <w:marBottom w:val="0"/>
      <w:divBdr>
        <w:top w:val="none" w:sz="0" w:space="0" w:color="auto"/>
        <w:left w:val="none" w:sz="0" w:space="0" w:color="auto"/>
        <w:bottom w:val="none" w:sz="0" w:space="0" w:color="auto"/>
        <w:right w:val="none" w:sz="0" w:space="0" w:color="auto"/>
      </w:divBdr>
    </w:div>
    <w:div w:id="18874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nfo@syrimed.co.uk" TargetMode="External"/><Relationship Id="rId13" Type="http://schemas.openxmlformats.org/officeDocument/2006/relationships/image" Target="media/image2.png"/><Relationship Id="rId18" Type="http://schemas.openxmlformats.org/officeDocument/2006/relationships/hyperlink" Target="http://www.signalement-sante.gouv.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edicines.org.uk/emc/product/10049/smpc" TargetMode="Externa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signalement-sante.gouv.fr" TargetMode="External"/><Relationship Id="rId5" Type="http://schemas.openxmlformats.org/officeDocument/2006/relationships/webSettings" Target="webSettings.xml"/><Relationship Id="rId15" Type="http://schemas.openxmlformats.org/officeDocument/2006/relationships/hyperlink" Target="https://ansm.sante.fr/vos-demarches/professionel-de-sante/demande-dautorisation-dacces-compassionnel" TargetMode="External"/><Relationship Id="rId23" Type="http://schemas.openxmlformats.org/officeDocument/2006/relationships/hyperlink" Target="http://www.signalement-sante.gouv.fr" TargetMode="External"/><Relationship Id="rId28" Type="http://schemas.openxmlformats.org/officeDocument/2006/relationships/theme" Target="theme/theme1.xml"/><Relationship Id="rId10" Type="http://schemas.openxmlformats.org/officeDocument/2006/relationships/hyperlink" Target="https://ansm.sante.fr/documents/reference/referentiel-des-specialites-en-acces-derogatoire" TargetMode="External"/><Relationship Id="rId19" Type="http://schemas.openxmlformats.org/officeDocument/2006/relationships/hyperlink" Target="https://signalement.social-sante.gouv.fr/psig_ihm_utilisateurs/index.html" TargetMode="External"/><Relationship Id="rId4" Type="http://schemas.openxmlformats.org/officeDocument/2006/relationships/settings" Target="settings.xml"/><Relationship Id="rId9" Type="http://schemas.openxmlformats.org/officeDocument/2006/relationships/hyperlink" Target="https://ansm.sante.fr/page/formulaire-medicaments" TargetMode="External"/><Relationship Id="rId14" Type="http://schemas.openxmlformats.org/officeDocument/2006/relationships/image" Target="media/image3.png"/><Relationship Id="rId22" Type="http://schemas.openxmlformats.org/officeDocument/2006/relationships/hyperlink" Target="https://centredepreuves.sfdermato.org/actualite/41-teignes-algorithme-de-prise-en-charge-des-teignes-de-lenfant"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1D52BD" w:rsidP="001D52BD">
          <w:pPr>
            <w:pStyle w:val="D2A167BEF537448686F10991A1185A1211"/>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E60921C5234A43129176306EBFE58E79"/>
        <w:category>
          <w:name w:val="Général"/>
          <w:gallery w:val="placeholder"/>
        </w:category>
        <w:types>
          <w:type w:val="bbPlcHdr"/>
        </w:types>
        <w:behaviors>
          <w:behavior w:val="content"/>
        </w:behaviors>
        <w:guid w:val="{59BEEE99-C7E2-4B0E-99CD-3A9E778A9993}"/>
      </w:docPartPr>
      <w:docPartBody>
        <w:p w:rsidR="00B009B9" w:rsidRDefault="00A244B6" w:rsidP="00A244B6">
          <w:pPr>
            <w:pStyle w:val="E60921C5234A43129176306EBFE58E79"/>
          </w:pPr>
          <w:r w:rsidRPr="0020220A">
            <w:rPr>
              <w:rStyle w:val="Mention1"/>
            </w:rPr>
            <w:t>nom du médicament</w:t>
          </w:r>
        </w:p>
      </w:docPartBody>
    </w:docPart>
    <w:docPart>
      <w:docPartPr>
        <w:name w:val="0B2907DF048B4CC195A6C03E14631EF2"/>
        <w:category>
          <w:name w:val="Général"/>
          <w:gallery w:val="placeholder"/>
        </w:category>
        <w:types>
          <w:type w:val="bbPlcHdr"/>
        </w:types>
        <w:behaviors>
          <w:behavior w:val="content"/>
        </w:behaviors>
        <w:guid w:val="{620D2352-94AC-4882-A1C4-80C0B3C59534}"/>
      </w:docPartPr>
      <w:docPartBody>
        <w:p w:rsidR="00B009B9" w:rsidRDefault="00A244B6" w:rsidP="00A244B6">
          <w:pPr>
            <w:pStyle w:val="0B2907DF048B4CC195A6C03E14631EF2"/>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A"/>
    <w:rsid w:val="0007103B"/>
    <w:rsid w:val="00136689"/>
    <w:rsid w:val="00136B43"/>
    <w:rsid w:val="001D52BD"/>
    <w:rsid w:val="001E7BED"/>
    <w:rsid w:val="00362F0C"/>
    <w:rsid w:val="003843F2"/>
    <w:rsid w:val="003E628C"/>
    <w:rsid w:val="00433840"/>
    <w:rsid w:val="005162D2"/>
    <w:rsid w:val="005A129F"/>
    <w:rsid w:val="005B2A07"/>
    <w:rsid w:val="005B736A"/>
    <w:rsid w:val="005D72D9"/>
    <w:rsid w:val="006502AF"/>
    <w:rsid w:val="006F1A99"/>
    <w:rsid w:val="0078303C"/>
    <w:rsid w:val="007C3867"/>
    <w:rsid w:val="009101BD"/>
    <w:rsid w:val="00934D89"/>
    <w:rsid w:val="00936282"/>
    <w:rsid w:val="00A244B6"/>
    <w:rsid w:val="00AB3B5D"/>
    <w:rsid w:val="00B009B9"/>
    <w:rsid w:val="00BD4FDB"/>
    <w:rsid w:val="00C169DF"/>
    <w:rsid w:val="00C22282"/>
    <w:rsid w:val="00FC0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07103B"/>
    <w:rPr>
      <w:rFonts w:ascii="Arial Nova Cond" w:hAnsi="Arial Nova Cond"/>
      <w:color w:val="595959" w:themeColor="text1" w:themeTint="A6"/>
      <w:shd w:val="clear" w:color="auto" w:fill="F2F2F2" w:themeFill="background1" w:themeFillShade="F2"/>
    </w:rPr>
  </w:style>
  <w:style w:type="character" w:styleId="Textedelespacerserv">
    <w:name w:val="Placeholder Text"/>
    <w:basedOn w:val="Policepardfaut"/>
    <w:uiPriority w:val="99"/>
    <w:semiHidden/>
    <w:rsid w:val="005B2A07"/>
  </w:style>
  <w:style w:type="paragraph" w:customStyle="1" w:styleId="C843C9A3759E432E808BE61DA233349C">
    <w:name w:val="C843C9A3759E432E808BE61DA233349C"/>
  </w:style>
  <w:style w:type="paragraph" w:customStyle="1" w:styleId="F2BBA92AB40C401CA6DECCCA92C850A3">
    <w:name w:val="F2BBA92AB40C401CA6DECCCA92C850A3"/>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E60921C5234A43129176306EBFE58E79">
    <w:name w:val="E60921C5234A43129176306EBFE58E79"/>
    <w:rsid w:val="00A244B6"/>
  </w:style>
  <w:style w:type="paragraph" w:customStyle="1" w:styleId="0B2907DF048B4CC195A6C03E14631EF2">
    <w:name w:val="0B2907DF048B4CC195A6C03E14631EF2"/>
    <w:rsid w:val="00A24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882EE0A-C2DA-4326-952F-F32569F1B80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3468</Words>
  <Characters>19078</Characters>
  <Application>Microsoft Office Word</Application>
  <DocSecurity>8</DocSecurity>
  <Lines>158</Lines>
  <Paragraphs>45</Paragraphs>
  <ScaleCrop>false</ScaleCrop>
  <HeadingPairs>
    <vt:vector size="2" baseType="variant">
      <vt:variant>
        <vt:lpstr>Titre</vt:lpstr>
      </vt:variant>
      <vt:variant>
        <vt:i4>1</vt:i4>
      </vt:variant>
    </vt:vector>
  </HeadingPairs>
  <TitlesOfParts>
    <vt:vector size="1" baseType="lpstr">
      <vt:lpstr>Itraconazole 10mg/ml Sugar Free Oral Solution</vt:lpstr>
    </vt:vector>
  </TitlesOfParts>
  <Company>ANSM</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Itraconazole 10mg/ml, sans sucre, solution buvable</dc:title>
  <dc:subject/>
  <dc:creator>Sabrina LOPES</dc:creator>
  <cp:keywords/>
  <dc:description/>
  <cp:lastModifiedBy>Anushia JEYATHEVAN</cp:lastModifiedBy>
  <cp:revision>8</cp:revision>
  <cp:lastPrinted>2024-10-31T12:49:00Z</cp:lastPrinted>
  <dcterms:created xsi:type="dcterms:W3CDTF">2026-06-01T14:48:00Z</dcterms:created>
  <dcterms:modified xsi:type="dcterms:W3CDTF">2026-06-03T11:31:00Z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