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127" w:type="dxa"/>
        <w:tblCellMar>
          <w:left w:w="70" w:type="dxa"/>
          <w:right w:w="70" w:type="dxa"/>
        </w:tblCellMar>
        <w:tblLook w:val="0000" w:firstRow="0" w:lastRow="0" w:firstColumn="0" w:lastColumn="0" w:noHBand="0" w:noVBand="0"/>
      </w:tblPr>
      <w:tblGrid>
        <w:gridCol w:w="7512"/>
      </w:tblGrid>
      <w:tr w:rsidR="00BE10D3" w:rsidRPr="0093672E" w14:paraId="25CFFBED" w14:textId="77777777">
        <w:tc>
          <w:tcPr>
            <w:tcW w:w="7512" w:type="dxa"/>
            <w:tcBorders>
              <w:top w:val="single" w:sz="4" w:space="0" w:color="808080" w:themeColor="background1" w:themeShade="80"/>
              <w:bottom w:val="single" w:sz="4" w:space="0" w:color="808080" w:themeColor="background1" w:themeShade="80"/>
            </w:tcBorders>
          </w:tcPr>
          <w:p w14:paraId="0F94BE1A" w14:textId="77777777" w:rsidR="00BE10D3" w:rsidRDefault="00BE10D3"/>
          <w:p w14:paraId="584DACDB" w14:textId="3E2AD650" w:rsidR="00BE10D3" w:rsidRPr="0093672E" w:rsidRDefault="00BE10D3">
            <w:pPr>
              <w:pStyle w:val="Titre"/>
            </w:pPr>
            <w:r>
              <w:t>Protocole d’Utilisation T</w:t>
            </w:r>
            <w:r w:rsidRPr="0093672E">
              <w:t xml:space="preserve">hérapeutique et de </w:t>
            </w:r>
            <w:r>
              <w:t>suivi des patients (PUT-SP</w:t>
            </w:r>
            <w:r w:rsidRPr="0093672E">
              <w:t>)</w:t>
            </w:r>
          </w:p>
          <w:p w14:paraId="6A549A85" w14:textId="77777777" w:rsidR="002F3D42" w:rsidRDefault="00BE10D3" w:rsidP="0014432E">
            <w:pPr>
              <w:pStyle w:val="Sous-titre"/>
            </w:pPr>
            <w:r w:rsidRPr="0093672E">
              <w:t>A</w:t>
            </w:r>
            <w:r w:rsidR="009A47D0">
              <w:t>utorisation d’a</w:t>
            </w:r>
            <w:r w:rsidRPr="0093672E">
              <w:t xml:space="preserve">ccès </w:t>
            </w:r>
            <w:r>
              <w:t>compassionnel</w:t>
            </w:r>
            <w:r w:rsidRPr="0093672E">
              <w:t xml:space="preserve"> –</w:t>
            </w:r>
          </w:p>
          <w:p w14:paraId="081D380B" w14:textId="77777777" w:rsidR="002F3D42" w:rsidRPr="009E1DA4" w:rsidRDefault="002F3D42" w:rsidP="002F3D42">
            <w:pPr>
              <w:shd w:val="clear" w:color="auto" w:fill="F6F6F6"/>
              <w:spacing w:after="0" w:line="240" w:lineRule="auto"/>
              <w:rPr>
                <w:rFonts w:ascii="Segoe UI" w:eastAsia="Times New Roman" w:hAnsi="Segoe UI" w:cs="Segoe UI"/>
                <w:color w:val="353838"/>
                <w:sz w:val="28"/>
                <w:szCs w:val="28"/>
              </w:rPr>
            </w:pPr>
            <w:r w:rsidRPr="009E1DA4">
              <w:rPr>
                <w:rFonts w:ascii="Segoe UI" w:eastAsia="Times New Roman" w:hAnsi="Segoe UI" w:cs="Segoe UI"/>
                <w:color w:val="353838"/>
                <w:sz w:val="28"/>
                <w:szCs w:val="28"/>
              </w:rPr>
              <w:t>Bactériophages anti-</w:t>
            </w:r>
            <w:r w:rsidRPr="009E1DA4">
              <w:rPr>
                <w:rFonts w:ascii="Segoe UI" w:eastAsia="Times New Roman" w:hAnsi="Segoe UI" w:cs="Segoe UI"/>
                <w:i/>
                <w:iCs/>
                <w:color w:val="353838"/>
                <w:sz w:val="28"/>
                <w:szCs w:val="28"/>
              </w:rPr>
              <w:t>Pseudomonas aeruginosa</w:t>
            </w:r>
            <w:r w:rsidRPr="009E1DA4">
              <w:rPr>
                <w:rFonts w:ascii="Segoe UI" w:eastAsia="Times New Roman" w:hAnsi="Segoe UI" w:cs="Segoe UI"/>
                <w:color w:val="353838"/>
                <w:sz w:val="28"/>
                <w:szCs w:val="28"/>
              </w:rPr>
              <w:t xml:space="preserve"> PP1450, solution injectable</w:t>
            </w:r>
          </w:p>
          <w:p w14:paraId="63FBA7CE" w14:textId="77777777" w:rsidR="002F3D42" w:rsidRPr="009E1DA4" w:rsidRDefault="002F3D42" w:rsidP="009E1DA4">
            <w:pPr>
              <w:shd w:val="clear" w:color="auto" w:fill="F6F6F6"/>
              <w:spacing w:after="0" w:line="240" w:lineRule="auto"/>
              <w:rPr>
                <w:rFonts w:ascii="Segoe UI" w:eastAsia="Times New Roman" w:hAnsi="Segoe UI" w:cs="Segoe UI"/>
                <w:color w:val="353838"/>
                <w:sz w:val="28"/>
                <w:szCs w:val="28"/>
              </w:rPr>
            </w:pPr>
            <w:proofErr w:type="gramStart"/>
            <w:r w:rsidRPr="009E1DA4">
              <w:rPr>
                <w:rFonts w:ascii="Segoe UI" w:eastAsia="Times New Roman" w:hAnsi="Segoe UI" w:cs="Segoe UI"/>
                <w:color w:val="353838"/>
                <w:sz w:val="28"/>
                <w:szCs w:val="28"/>
              </w:rPr>
              <w:t>et</w:t>
            </w:r>
            <w:proofErr w:type="gramEnd"/>
            <w:r w:rsidRPr="009E1DA4">
              <w:rPr>
                <w:rFonts w:ascii="Segoe UI" w:eastAsia="Times New Roman" w:hAnsi="Segoe UI" w:cs="Segoe UI"/>
                <w:color w:val="353838"/>
                <w:sz w:val="28"/>
                <w:szCs w:val="28"/>
              </w:rPr>
              <w:t xml:space="preserve"> Bactériophages anti-</w:t>
            </w:r>
            <w:r w:rsidRPr="009E1DA4">
              <w:rPr>
                <w:rFonts w:ascii="Segoe UI" w:eastAsia="Times New Roman" w:hAnsi="Segoe UI" w:cs="Segoe UI"/>
                <w:i/>
                <w:iCs/>
                <w:color w:val="353838"/>
                <w:sz w:val="28"/>
                <w:szCs w:val="28"/>
              </w:rPr>
              <w:t>Pseudomonas aeruginosa</w:t>
            </w:r>
            <w:r w:rsidRPr="009E1DA4">
              <w:rPr>
                <w:rFonts w:ascii="Segoe UI" w:eastAsia="Times New Roman" w:hAnsi="Segoe UI" w:cs="Segoe UI"/>
                <w:color w:val="353838"/>
                <w:sz w:val="28"/>
                <w:szCs w:val="28"/>
              </w:rPr>
              <w:t xml:space="preserve"> PP1777, solution injectable</w:t>
            </w:r>
          </w:p>
          <w:p w14:paraId="48617150" w14:textId="77777777" w:rsidR="002F3D42" w:rsidRPr="009E1DA4" w:rsidRDefault="002F3D42" w:rsidP="009E1DA4">
            <w:pPr>
              <w:shd w:val="clear" w:color="auto" w:fill="F6F6F6"/>
              <w:spacing w:after="0" w:line="240" w:lineRule="auto"/>
              <w:rPr>
                <w:rFonts w:ascii="Segoe UI" w:eastAsia="Times New Roman" w:hAnsi="Segoe UI" w:cs="Segoe UI"/>
                <w:color w:val="353838"/>
                <w:sz w:val="28"/>
                <w:szCs w:val="28"/>
              </w:rPr>
            </w:pPr>
            <w:proofErr w:type="gramStart"/>
            <w:r w:rsidRPr="009E1DA4">
              <w:rPr>
                <w:rFonts w:ascii="Segoe UI" w:eastAsia="Times New Roman" w:hAnsi="Segoe UI" w:cs="Segoe UI"/>
                <w:color w:val="353838"/>
                <w:sz w:val="28"/>
                <w:szCs w:val="28"/>
              </w:rPr>
              <w:t>et</w:t>
            </w:r>
            <w:proofErr w:type="gramEnd"/>
            <w:r w:rsidRPr="009E1DA4">
              <w:rPr>
                <w:rFonts w:ascii="Segoe UI" w:eastAsia="Times New Roman" w:hAnsi="Segoe UI" w:cs="Segoe UI"/>
                <w:color w:val="353838"/>
                <w:sz w:val="28"/>
                <w:szCs w:val="28"/>
              </w:rPr>
              <w:t xml:space="preserve"> Bactériophages anti-</w:t>
            </w:r>
            <w:r w:rsidRPr="009E1DA4">
              <w:rPr>
                <w:rFonts w:ascii="Segoe UI" w:eastAsia="Times New Roman" w:hAnsi="Segoe UI" w:cs="Segoe UI"/>
                <w:i/>
                <w:iCs/>
                <w:color w:val="353838"/>
                <w:sz w:val="28"/>
                <w:szCs w:val="28"/>
              </w:rPr>
              <w:t>Pseudomonas aeruginosa</w:t>
            </w:r>
            <w:r w:rsidRPr="009E1DA4">
              <w:rPr>
                <w:rFonts w:ascii="Segoe UI" w:eastAsia="Times New Roman" w:hAnsi="Segoe UI" w:cs="Segoe UI"/>
                <w:color w:val="353838"/>
                <w:sz w:val="28"/>
                <w:szCs w:val="28"/>
              </w:rPr>
              <w:t xml:space="preserve"> PP1792, solution injectable</w:t>
            </w:r>
          </w:p>
          <w:p w14:paraId="5D44DDFB" w14:textId="77777777" w:rsidR="002F3D42" w:rsidRPr="009E1DA4" w:rsidRDefault="002F3D42" w:rsidP="009E1DA4">
            <w:pPr>
              <w:shd w:val="clear" w:color="auto" w:fill="F6F6F6"/>
              <w:spacing w:after="0" w:line="240" w:lineRule="auto"/>
              <w:rPr>
                <w:rFonts w:ascii="Segoe UI" w:eastAsia="Times New Roman" w:hAnsi="Segoe UI" w:cs="Segoe UI"/>
                <w:color w:val="353838"/>
                <w:sz w:val="28"/>
                <w:szCs w:val="28"/>
              </w:rPr>
            </w:pPr>
            <w:proofErr w:type="gramStart"/>
            <w:r w:rsidRPr="009E1DA4">
              <w:rPr>
                <w:rFonts w:ascii="Segoe UI" w:eastAsia="Times New Roman" w:hAnsi="Segoe UI" w:cs="Segoe UI"/>
                <w:color w:val="353838"/>
                <w:sz w:val="28"/>
                <w:szCs w:val="28"/>
              </w:rPr>
              <w:t>et</w:t>
            </w:r>
            <w:proofErr w:type="gramEnd"/>
            <w:r w:rsidRPr="009E1DA4">
              <w:rPr>
                <w:rFonts w:ascii="Segoe UI" w:eastAsia="Times New Roman" w:hAnsi="Segoe UI" w:cs="Segoe UI"/>
                <w:color w:val="353838"/>
                <w:sz w:val="28"/>
                <w:szCs w:val="28"/>
              </w:rPr>
              <w:t xml:space="preserve"> Bactériophages anti-</w:t>
            </w:r>
            <w:r w:rsidRPr="009E1DA4">
              <w:rPr>
                <w:rFonts w:ascii="Segoe UI" w:eastAsia="Times New Roman" w:hAnsi="Segoe UI" w:cs="Segoe UI"/>
                <w:i/>
                <w:iCs/>
                <w:color w:val="353838"/>
                <w:sz w:val="28"/>
                <w:szCs w:val="28"/>
              </w:rPr>
              <w:t>Pseudomonas aeruginosa</w:t>
            </w:r>
            <w:r w:rsidRPr="009E1DA4">
              <w:rPr>
                <w:rFonts w:ascii="Segoe UI" w:eastAsia="Times New Roman" w:hAnsi="Segoe UI" w:cs="Segoe UI"/>
                <w:color w:val="353838"/>
                <w:sz w:val="28"/>
                <w:szCs w:val="28"/>
              </w:rPr>
              <w:t xml:space="preserve"> PP1797, solution injectable</w:t>
            </w:r>
          </w:p>
          <w:p w14:paraId="36ED3D5A" w14:textId="5DDC2DEE" w:rsidR="00BE10D3" w:rsidRPr="00800FFA" w:rsidRDefault="00BE10D3" w:rsidP="001D7506">
            <w:pPr>
              <w:pStyle w:val="Sous-titre"/>
            </w:pPr>
            <w:r w:rsidRPr="0093672E">
              <w:t xml:space="preserve"> </w:t>
            </w:r>
          </w:p>
          <w:p w14:paraId="46577FD6" w14:textId="77777777" w:rsidR="00BE10D3" w:rsidRPr="0093672E" w:rsidRDefault="00BE10D3"/>
        </w:tc>
      </w:tr>
    </w:tbl>
    <w:p w14:paraId="4182CB2A" w14:textId="77777777" w:rsidR="00DF1099" w:rsidRPr="0093672E" w:rsidRDefault="00DF1099" w:rsidP="00BE10D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06"/>
        <w:gridCol w:w="5523"/>
      </w:tblGrid>
      <w:tr w:rsidR="00BE10D3" w:rsidRPr="0093672E" w14:paraId="6A36EA05" w14:textId="77777777">
        <w:tc>
          <w:tcPr>
            <w:tcW w:w="5000" w:type="pct"/>
            <w:gridSpan w:val="2"/>
            <w:shd w:val="clear" w:color="auto" w:fill="D9D9D9" w:themeFill="background1" w:themeFillShade="D9"/>
          </w:tcPr>
          <w:p w14:paraId="28A20217" w14:textId="77777777" w:rsidR="00BE10D3" w:rsidRPr="0093672E" w:rsidRDefault="00BE10D3">
            <w:pPr>
              <w:pStyle w:val="Intertitre"/>
              <w:rPr>
                <w:rStyle w:val="lev"/>
              </w:rPr>
            </w:pPr>
            <w:r w:rsidRPr="0093672E">
              <w:rPr>
                <w:rStyle w:val="lev"/>
              </w:rPr>
              <w:t>La demande</w:t>
            </w:r>
            <w:r>
              <w:t xml:space="preserve"> </w:t>
            </w:r>
          </w:p>
        </w:tc>
      </w:tr>
      <w:tr w:rsidR="00BE10D3" w:rsidRPr="0093672E" w14:paraId="01379E57" w14:textId="77777777">
        <w:tc>
          <w:tcPr>
            <w:tcW w:w="2132" w:type="pct"/>
          </w:tcPr>
          <w:p w14:paraId="57BCAE76" w14:textId="77777777" w:rsidR="00BE10D3" w:rsidRPr="0093672E" w:rsidRDefault="00BE10D3">
            <w:pPr>
              <w:ind w:left="737" w:hanging="737"/>
            </w:pPr>
            <w:r w:rsidRPr="0093672E">
              <w:t>Spécialité</w:t>
            </w:r>
          </w:p>
        </w:tc>
        <w:tc>
          <w:tcPr>
            <w:tcW w:w="2868" w:type="pct"/>
          </w:tcPr>
          <w:sdt>
            <w:sdtPr>
              <w:id w:val="-588004346"/>
              <w:placeholder>
                <w:docPart w:val="7B23975D7EC049A3A2E782EAC8F3FA8F"/>
              </w:placeholder>
            </w:sdtPr>
            <w:sdtEndPr/>
            <w:sdtContent>
              <w:p w14:paraId="7A82A5A4" w14:textId="488E38E1" w:rsidR="00C12DB9" w:rsidRDefault="00C12DB9" w:rsidP="00176313">
                <w:pPr>
                  <w:spacing w:after="0" w:line="240" w:lineRule="auto"/>
                </w:pPr>
              </w:p>
              <w:p w14:paraId="4E308CB1" w14:textId="77777777" w:rsidR="00C12DB9" w:rsidRPr="007F7DC9" w:rsidRDefault="00C12DB9" w:rsidP="002D119C">
                <w:pPr>
                  <w:shd w:val="clear" w:color="auto" w:fill="F6F6F6"/>
                  <w:spacing w:after="0" w:line="240" w:lineRule="auto"/>
                  <w:rPr>
                    <w:rFonts w:ascii="Segoe UI" w:eastAsia="Times New Roman" w:hAnsi="Segoe UI" w:cs="Segoe UI"/>
                    <w:color w:val="353838"/>
                    <w:sz w:val="20"/>
                    <w:szCs w:val="20"/>
                  </w:rPr>
                </w:pPr>
                <w:r w:rsidRPr="007F7DC9">
                  <w:rPr>
                    <w:rFonts w:ascii="Segoe UI" w:eastAsia="Times New Roman" w:hAnsi="Segoe UI" w:cs="Segoe UI"/>
                    <w:color w:val="353838"/>
                    <w:sz w:val="20"/>
                    <w:szCs w:val="20"/>
                  </w:rPr>
                  <w:t>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PP1450, solution injectable</w:t>
                </w:r>
              </w:p>
              <w:p w14:paraId="37924761" w14:textId="77777777" w:rsidR="00C12DB9" w:rsidRPr="007F7DC9" w:rsidRDefault="00C12DB9" w:rsidP="00176313">
                <w:pPr>
                  <w:shd w:val="clear" w:color="auto" w:fill="F6F6F6"/>
                  <w:spacing w:after="0" w:line="240" w:lineRule="auto"/>
                  <w:rPr>
                    <w:rFonts w:ascii="Segoe UI" w:eastAsia="Times New Roman" w:hAnsi="Segoe UI" w:cs="Segoe UI"/>
                    <w:color w:val="353838"/>
                    <w:sz w:val="20"/>
                    <w:szCs w:val="20"/>
                  </w:rPr>
                </w:pPr>
                <w:proofErr w:type="gramStart"/>
                <w:r w:rsidRPr="007F7DC9">
                  <w:rPr>
                    <w:rFonts w:ascii="Segoe UI" w:eastAsia="Times New Roman" w:hAnsi="Segoe UI" w:cs="Segoe UI"/>
                    <w:color w:val="353838"/>
                    <w:sz w:val="20"/>
                    <w:szCs w:val="20"/>
                  </w:rPr>
                  <w:t>et</w:t>
                </w:r>
                <w:proofErr w:type="gramEnd"/>
                <w:r w:rsidRPr="007F7DC9">
                  <w:rPr>
                    <w:rFonts w:ascii="Segoe UI" w:eastAsia="Times New Roman" w:hAnsi="Segoe UI" w:cs="Segoe UI"/>
                    <w:color w:val="353838"/>
                    <w:sz w:val="20"/>
                    <w:szCs w:val="20"/>
                  </w:rPr>
                  <w:t xml:space="preserve"> 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PP1777, solution injectable</w:t>
                </w:r>
              </w:p>
              <w:p w14:paraId="01C92F5B" w14:textId="77777777" w:rsidR="00C12DB9" w:rsidRDefault="00C12DB9" w:rsidP="00176313">
                <w:pPr>
                  <w:shd w:val="clear" w:color="auto" w:fill="F6F6F6"/>
                  <w:spacing w:after="0" w:line="240" w:lineRule="auto"/>
                  <w:rPr>
                    <w:rFonts w:ascii="Segoe UI" w:eastAsia="Times New Roman" w:hAnsi="Segoe UI" w:cs="Segoe UI"/>
                    <w:color w:val="353838"/>
                    <w:sz w:val="20"/>
                    <w:szCs w:val="20"/>
                  </w:rPr>
                </w:pPr>
                <w:proofErr w:type="gramStart"/>
                <w:r w:rsidRPr="007F7DC9">
                  <w:rPr>
                    <w:rFonts w:ascii="Segoe UI" w:eastAsia="Times New Roman" w:hAnsi="Segoe UI" w:cs="Segoe UI"/>
                    <w:color w:val="353838"/>
                    <w:sz w:val="20"/>
                    <w:szCs w:val="20"/>
                  </w:rPr>
                  <w:t>et</w:t>
                </w:r>
                <w:proofErr w:type="gramEnd"/>
                <w:r w:rsidRPr="007F7DC9">
                  <w:rPr>
                    <w:rFonts w:ascii="Segoe UI" w:eastAsia="Times New Roman" w:hAnsi="Segoe UI" w:cs="Segoe UI"/>
                    <w:color w:val="353838"/>
                    <w:sz w:val="20"/>
                    <w:szCs w:val="20"/>
                  </w:rPr>
                  <w:t xml:space="preserve"> 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PP1792, solution injectable</w:t>
                </w:r>
              </w:p>
              <w:p w14:paraId="5FCCB868" w14:textId="76210C59" w:rsidR="00986833" w:rsidRPr="007F7DC9" w:rsidRDefault="00986833" w:rsidP="00176313">
                <w:pPr>
                  <w:shd w:val="clear" w:color="auto" w:fill="F6F6F6"/>
                  <w:spacing w:after="0" w:line="240" w:lineRule="auto"/>
                  <w:rPr>
                    <w:rFonts w:ascii="Segoe UI" w:eastAsia="Times New Roman" w:hAnsi="Segoe UI" w:cs="Segoe UI"/>
                    <w:color w:val="353838"/>
                    <w:sz w:val="20"/>
                    <w:szCs w:val="20"/>
                  </w:rPr>
                </w:pPr>
                <w:proofErr w:type="gramStart"/>
                <w:r w:rsidRPr="00986833">
                  <w:rPr>
                    <w:rFonts w:ascii="Segoe UI" w:eastAsia="Times New Roman" w:hAnsi="Segoe UI" w:cs="Segoe UI"/>
                    <w:color w:val="353838"/>
                    <w:sz w:val="20"/>
                    <w:szCs w:val="20"/>
                  </w:rPr>
                  <w:t>et</w:t>
                </w:r>
                <w:proofErr w:type="gramEnd"/>
                <w:r w:rsidRPr="00986833">
                  <w:rPr>
                    <w:rFonts w:ascii="Segoe UI" w:eastAsia="Times New Roman" w:hAnsi="Segoe UI" w:cs="Segoe UI"/>
                    <w:color w:val="353838"/>
                    <w:sz w:val="20"/>
                    <w:szCs w:val="20"/>
                  </w:rPr>
                  <w:t xml:space="preserve"> Bactériophages anti-Pseudomonas </w:t>
                </w:r>
                <w:proofErr w:type="spellStart"/>
                <w:r w:rsidRPr="00986833">
                  <w:rPr>
                    <w:rFonts w:ascii="Segoe UI" w:eastAsia="Times New Roman" w:hAnsi="Segoe UI" w:cs="Segoe UI"/>
                    <w:color w:val="353838"/>
                    <w:sz w:val="20"/>
                    <w:szCs w:val="20"/>
                  </w:rPr>
                  <w:t>aeruginosa</w:t>
                </w:r>
                <w:proofErr w:type="spellEnd"/>
                <w:r w:rsidRPr="00986833">
                  <w:rPr>
                    <w:rFonts w:ascii="Segoe UI" w:eastAsia="Times New Roman" w:hAnsi="Segoe UI" w:cs="Segoe UI"/>
                    <w:color w:val="353838"/>
                    <w:sz w:val="20"/>
                    <w:szCs w:val="20"/>
                  </w:rPr>
                  <w:t xml:space="preserve"> PP1797, solution injectable</w:t>
                </w:r>
              </w:p>
              <w:p w14:paraId="7C7DCD3D" w14:textId="1E2A64BE" w:rsidR="002D119C" w:rsidRPr="0093672E" w:rsidRDefault="009D75AB" w:rsidP="00176313">
                <w:pPr>
                  <w:spacing w:after="0" w:line="240" w:lineRule="auto"/>
                </w:pPr>
              </w:p>
            </w:sdtContent>
          </w:sdt>
        </w:tc>
      </w:tr>
      <w:tr w:rsidR="00BE10D3" w:rsidRPr="0093672E" w14:paraId="09BB1485" w14:textId="77777777">
        <w:tc>
          <w:tcPr>
            <w:tcW w:w="2132" w:type="pct"/>
          </w:tcPr>
          <w:p w14:paraId="4DC228C6" w14:textId="77777777" w:rsidR="00BE10D3" w:rsidRPr="0093672E" w:rsidRDefault="00BE10D3">
            <w:r w:rsidRPr="0093672E">
              <w:t>DCI</w:t>
            </w:r>
          </w:p>
        </w:tc>
        <w:tc>
          <w:tcPr>
            <w:tcW w:w="2868" w:type="pct"/>
          </w:tcPr>
          <w:sdt>
            <w:sdtPr>
              <w:id w:val="-1408366805"/>
              <w:placeholder>
                <w:docPart w:val="DAB17DC3882941198F6D56F87F2768A4"/>
              </w:placeholder>
            </w:sdtPr>
            <w:sdtEndPr/>
            <w:sdtContent>
              <w:p w14:paraId="1E4D1F72" w14:textId="75B2A316" w:rsidR="00C12DB9" w:rsidRPr="007F7DC9" w:rsidRDefault="00C12DB9" w:rsidP="00176313">
                <w:pPr>
                  <w:spacing w:after="0" w:line="240" w:lineRule="auto"/>
                  <w:rPr>
                    <w:rFonts w:ascii="Segoe UI" w:eastAsia="Times New Roman" w:hAnsi="Segoe UI" w:cs="Segoe UI"/>
                    <w:color w:val="353838"/>
                    <w:sz w:val="20"/>
                    <w:szCs w:val="20"/>
                  </w:rPr>
                </w:pPr>
              </w:p>
              <w:p w14:paraId="5D4CDEB8" w14:textId="620A470E" w:rsidR="002D119C" w:rsidRDefault="002D119C" w:rsidP="00176313">
                <w:pPr>
                  <w:shd w:val="clear" w:color="auto" w:fill="F6F6F6"/>
                  <w:spacing w:after="0" w:line="240" w:lineRule="auto"/>
                  <w:rPr>
                    <w:rFonts w:ascii="Segoe UI" w:eastAsia="Times New Roman" w:hAnsi="Segoe UI" w:cs="Segoe UI"/>
                    <w:color w:val="353838"/>
                    <w:sz w:val="20"/>
                    <w:szCs w:val="20"/>
                  </w:rPr>
                </w:pPr>
                <w:r w:rsidRPr="007F7DC9">
                  <w:rPr>
                    <w:rFonts w:ascii="Segoe UI" w:eastAsia="Times New Roman" w:hAnsi="Segoe UI" w:cs="Segoe UI"/>
                    <w:color w:val="353838"/>
                    <w:sz w:val="20"/>
                    <w:szCs w:val="20"/>
                  </w:rPr>
                  <w:t>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PP1450, solution injectable</w:t>
                </w:r>
              </w:p>
              <w:p w14:paraId="797CBE08" w14:textId="2E4AA4C9" w:rsidR="00C12DB9" w:rsidRPr="007F7DC9" w:rsidRDefault="002D119C" w:rsidP="00176313">
                <w:pPr>
                  <w:shd w:val="clear" w:color="auto" w:fill="F6F6F6"/>
                  <w:spacing w:after="0" w:line="240" w:lineRule="auto"/>
                  <w:rPr>
                    <w:rFonts w:ascii="Segoe UI" w:eastAsia="Times New Roman" w:hAnsi="Segoe UI" w:cs="Segoe UI"/>
                    <w:color w:val="353838"/>
                    <w:sz w:val="20"/>
                    <w:szCs w:val="20"/>
                  </w:rPr>
                </w:pPr>
                <w:proofErr w:type="gramStart"/>
                <w:r>
                  <w:rPr>
                    <w:rFonts w:ascii="Segoe UI" w:eastAsia="Times New Roman" w:hAnsi="Segoe UI" w:cs="Segoe UI"/>
                    <w:color w:val="353838"/>
                    <w:sz w:val="20"/>
                    <w:szCs w:val="20"/>
                  </w:rPr>
                  <w:t>e</w:t>
                </w:r>
                <w:r w:rsidR="00C12DB9" w:rsidRPr="007F7DC9">
                  <w:rPr>
                    <w:rFonts w:ascii="Segoe UI" w:eastAsia="Times New Roman" w:hAnsi="Segoe UI" w:cs="Segoe UI"/>
                    <w:color w:val="353838"/>
                    <w:sz w:val="20"/>
                    <w:szCs w:val="20"/>
                  </w:rPr>
                  <w:t>t</w:t>
                </w:r>
                <w:proofErr w:type="gramEnd"/>
                <w:r w:rsidR="00C12DB9" w:rsidRPr="007F7DC9">
                  <w:rPr>
                    <w:rFonts w:ascii="Segoe UI" w:eastAsia="Times New Roman" w:hAnsi="Segoe UI" w:cs="Segoe UI"/>
                    <w:color w:val="353838"/>
                    <w:sz w:val="20"/>
                    <w:szCs w:val="20"/>
                  </w:rPr>
                  <w:t xml:space="preserve"> Bactériophages anti-</w:t>
                </w:r>
                <w:r w:rsidR="00C12DB9" w:rsidRPr="007F7DC9">
                  <w:rPr>
                    <w:rFonts w:ascii="Segoe UI" w:eastAsia="Times New Roman" w:hAnsi="Segoe UI" w:cs="Segoe UI"/>
                    <w:i/>
                    <w:iCs/>
                    <w:color w:val="353838"/>
                    <w:sz w:val="20"/>
                    <w:szCs w:val="20"/>
                  </w:rPr>
                  <w:t xml:space="preserve">Pseudomonas </w:t>
                </w:r>
                <w:proofErr w:type="spellStart"/>
                <w:r w:rsidR="00C12DB9" w:rsidRPr="007F7DC9">
                  <w:rPr>
                    <w:rFonts w:ascii="Segoe UI" w:eastAsia="Times New Roman" w:hAnsi="Segoe UI" w:cs="Segoe UI"/>
                    <w:i/>
                    <w:iCs/>
                    <w:color w:val="353838"/>
                    <w:sz w:val="20"/>
                    <w:szCs w:val="20"/>
                  </w:rPr>
                  <w:t>aeruginosa</w:t>
                </w:r>
                <w:proofErr w:type="spellEnd"/>
                <w:r w:rsidR="00C12DB9" w:rsidRPr="007F7DC9">
                  <w:rPr>
                    <w:rFonts w:ascii="Segoe UI" w:eastAsia="Times New Roman" w:hAnsi="Segoe UI" w:cs="Segoe UI"/>
                    <w:color w:val="353838"/>
                    <w:sz w:val="20"/>
                    <w:szCs w:val="20"/>
                  </w:rPr>
                  <w:t xml:space="preserve"> PP1777, solution injectable</w:t>
                </w:r>
              </w:p>
              <w:p w14:paraId="41932B9F" w14:textId="77777777" w:rsidR="00C12DB9" w:rsidRPr="007F7DC9" w:rsidRDefault="00C12DB9" w:rsidP="00176313">
                <w:pPr>
                  <w:shd w:val="clear" w:color="auto" w:fill="F6F6F6"/>
                  <w:spacing w:after="0" w:line="240" w:lineRule="auto"/>
                  <w:rPr>
                    <w:rFonts w:ascii="Segoe UI" w:eastAsia="Times New Roman" w:hAnsi="Segoe UI" w:cs="Segoe UI"/>
                    <w:color w:val="353838"/>
                    <w:sz w:val="20"/>
                    <w:szCs w:val="20"/>
                  </w:rPr>
                </w:pPr>
                <w:proofErr w:type="gramStart"/>
                <w:r w:rsidRPr="007F7DC9">
                  <w:rPr>
                    <w:rFonts w:ascii="Segoe UI" w:eastAsia="Times New Roman" w:hAnsi="Segoe UI" w:cs="Segoe UI"/>
                    <w:color w:val="353838"/>
                    <w:sz w:val="20"/>
                    <w:szCs w:val="20"/>
                  </w:rPr>
                  <w:t>et</w:t>
                </w:r>
                <w:proofErr w:type="gramEnd"/>
                <w:r w:rsidRPr="007F7DC9">
                  <w:rPr>
                    <w:rFonts w:ascii="Segoe UI" w:eastAsia="Times New Roman" w:hAnsi="Segoe UI" w:cs="Segoe UI"/>
                    <w:color w:val="353838"/>
                    <w:sz w:val="20"/>
                    <w:szCs w:val="20"/>
                  </w:rPr>
                  <w:t xml:space="preserve"> 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PP1792, solution injectable</w:t>
                </w:r>
              </w:p>
              <w:p w14:paraId="3EF8787E" w14:textId="77777777" w:rsidR="006565B5" w:rsidRDefault="00C12DB9" w:rsidP="002D119C">
                <w:pPr>
                  <w:shd w:val="clear" w:color="auto" w:fill="F6F6F6"/>
                  <w:spacing w:after="0" w:line="240" w:lineRule="auto"/>
                  <w:rPr>
                    <w:rFonts w:ascii="Segoe UI" w:eastAsia="Times New Roman" w:hAnsi="Segoe UI" w:cs="Segoe UI"/>
                    <w:color w:val="353838"/>
                    <w:sz w:val="20"/>
                    <w:szCs w:val="20"/>
                  </w:rPr>
                </w:pPr>
                <w:proofErr w:type="gramStart"/>
                <w:r w:rsidRPr="007F7DC9">
                  <w:rPr>
                    <w:rFonts w:ascii="Segoe UI" w:eastAsia="Times New Roman" w:hAnsi="Segoe UI" w:cs="Segoe UI"/>
                    <w:color w:val="353838"/>
                    <w:sz w:val="20"/>
                    <w:szCs w:val="20"/>
                  </w:rPr>
                  <w:t>et</w:t>
                </w:r>
                <w:proofErr w:type="gramEnd"/>
                <w:r w:rsidRPr="007F7DC9">
                  <w:rPr>
                    <w:rFonts w:ascii="Segoe UI" w:eastAsia="Times New Roman" w:hAnsi="Segoe UI" w:cs="Segoe UI"/>
                    <w:color w:val="353838"/>
                    <w:sz w:val="20"/>
                    <w:szCs w:val="20"/>
                  </w:rPr>
                  <w:t xml:space="preserve"> Bactériophages anti-</w:t>
                </w:r>
                <w:r w:rsidRPr="007F7DC9">
                  <w:rPr>
                    <w:rFonts w:ascii="Segoe UI" w:eastAsia="Times New Roman" w:hAnsi="Segoe UI" w:cs="Segoe UI"/>
                    <w:i/>
                    <w:iCs/>
                    <w:color w:val="353838"/>
                    <w:sz w:val="20"/>
                    <w:szCs w:val="20"/>
                  </w:rPr>
                  <w:t xml:space="preserve">Pseudomonas </w:t>
                </w:r>
                <w:proofErr w:type="spellStart"/>
                <w:r w:rsidRPr="007F7DC9">
                  <w:rPr>
                    <w:rFonts w:ascii="Segoe UI" w:eastAsia="Times New Roman" w:hAnsi="Segoe UI" w:cs="Segoe UI"/>
                    <w:i/>
                    <w:iCs/>
                    <w:color w:val="353838"/>
                    <w:sz w:val="20"/>
                    <w:szCs w:val="20"/>
                  </w:rPr>
                  <w:t>aeruginosa</w:t>
                </w:r>
                <w:proofErr w:type="spellEnd"/>
                <w:r w:rsidRPr="007F7DC9">
                  <w:rPr>
                    <w:rFonts w:ascii="Segoe UI" w:eastAsia="Times New Roman" w:hAnsi="Segoe UI" w:cs="Segoe UI"/>
                    <w:color w:val="353838"/>
                    <w:sz w:val="20"/>
                    <w:szCs w:val="20"/>
                  </w:rPr>
                  <w:t xml:space="preserve"> PP1797, solution injectable</w:t>
                </w:r>
              </w:p>
              <w:p w14:paraId="17BB9296" w14:textId="77777777" w:rsidR="002D119C" w:rsidRDefault="002D119C" w:rsidP="00176313">
                <w:pPr>
                  <w:shd w:val="clear" w:color="auto" w:fill="F6F6F6"/>
                  <w:spacing w:after="0" w:line="240" w:lineRule="auto"/>
                  <w:rPr>
                    <w:rFonts w:ascii="Segoe UI" w:eastAsia="Times New Roman" w:hAnsi="Segoe UI" w:cs="Segoe UI"/>
                    <w:color w:val="353838"/>
                    <w:sz w:val="20"/>
                    <w:szCs w:val="20"/>
                  </w:rPr>
                </w:pPr>
              </w:p>
              <w:p w14:paraId="62F61BDD" w14:textId="77777777" w:rsidR="001D7506" w:rsidRDefault="001D7506" w:rsidP="00176313">
                <w:pPr>
                  <w:shd w:val="clear" w:color="auto" w:fill="F6F6F6"/>
                  <w:spacing w:after="0" w:line="240" w:lineRule="auto"/>
                  <w:rPr>
                    <w:rFonts w:ascii="Segoe UI" w:eastAsia="Times New Roman" w:hAnsi="Segoe UI" w:cs="Segoe UI"/>
                    <w:color w:val="353838"/>
                    <w:sz w:val="20"/>
                    <w:szCs w:val="20"/>
                  </w:rPr>
                </w:pPr>
              </w:p>
              <w:p w14:paraId="2CA3247A" w14:textId="3BEAA737" w:rsidR="001D7506" w:rsidRPr="00C12DB9" w:rsidRDefault="009D75AB" w:rsidP="00176313">
                <w:pPr>
                  <w:shd w:val="clear" w:color="auto" w:fill="F6F6F6"/>
                  <w:spacing w:after="0" w:line="240" w:lineRule="auto"/>
                  <w:rPr>
                    <w:rFonts w:ascii="Segoe UI" w:eastAsia="Times New Roman" w:hAnsi="Segoe UI" w:cs="Segoe UI"/>
                    <w:color w:val="353838"/>
                    <w:sz w:val="20"/>
                    <w:szCs w:val="20"/>
                  </w:rPr>
                </w:pPr>
              </w:p>
            </w:sdtContent>
          </w:sdt>
        </w:tc>
      </w:tr>
      <w:tr w:rsidR="00BE10D3" w:rsidRPr="0093672E" w14:paraId="1017A75D" w14:textId="77777777">
        <w:tc>
          <w:tcPr>
            <w:tcW w:w="2132" w:type="pct"/>
          </w:tcPr>
          <w:p w14:paraId="690EEEA2" w14:textId="77777777" w:rsidR="00BE10D3" w:rsidRPr="0093672E" w:rsidRDefault="00BE10D3">
            <w:r>
              <w:t xml:space="preserve">Critères d’octroi </w:t>
            </w:r>
          </w:p>
        </w:tc>
        <w:tc>
          <w:tcPr>
            <w:tcW w:w="2868" w:type="pct"/>
          </w:tcPr>
          <w:sdt>
            <w:sdtPr>
              <w:rPr>
                <w:rStyle w:val="Accentuation"/>
              </w:rPr>
              <w:id w:val="-997273211"/>
              <w:placeholder>
                <w:docPart w:val="1B7A903529A34AD980AF8A64E619455A"/>
              </w:placeholder>
            </w:sdtPr>
            <w:sdtEndPr>
              <w:rPr>
                <w:rStyle w:val="Accentuation"/>
              </w:rPr>
            </w:sdtEndPr>
            <w:sdtContent>
              <w:p w14:paraId="323E97BF" w14:textId="04B4081E" w:rsidR="00A1407C" w:rsidRPr="00BE098A" w:rsidRDefault="00A1407C" w:rsidP="00A1407C">
                <w:pPr>
                  <w:rPr>
                    <w:i/>
                  </w:rPr>
                </w:pPr>
                <w:r>
                  <w:t xml:space="preserve">Traitement d’infections osseuses et ostéo-articulaires graves documentées à </w:t>
                </w:r>
                <w:r w:rsidRPr="00484933">
                  <w:rPr>
                    <w:i/>
                    <w:iCs/>
                  </w:rPr>
                  <w:t xml:space="preserve">Pseudomonas </w:t>
                </w:r>
                <w:proofErr w:type="spellStart"/>
                <w:r w:rsidRPr="00484933">
                  <w:rPr>
                    <w:i/>
                    <w:iCs/>
                  </w:rPr>
                  <w:t>aeruginosa</w:t>
                </w:r>
                <w:proofErr w:type="spellEnd"/>
              </w:p>
              <w:p w14:paraId="265039EE" w14:textId="77777777" w:rsidR="00A1407C" w:rsidRDefault="00A1407C" w:rsidP="00A1407C">
                <w:r>
                  <w:lastRenderedPageBreak/>
                  <w:t>-chez l’adulte et chez l’adolescent</w:t>
                </w:r>
              </w:p>
              <w:p w14:paraId="6ECB1422" w14:textId="77777777" w:rsidR="00A1407C" w:rsidRDefault="00A1407C" w:rsidP="00A1407C">
                <w:r>
                  <w:t>-lorsque le pronostic vital ou fonctionnel est engagé, en situation d’impasse thérapeutique, et non incluable dans un essai clinique en cours</w:t>
                </w:r>
              </w:p>
              <w:p w14:paraId="7FD050C9" w14:textId="77777777" w:rsidR="00A1407C" w:rsidRDefault="00A1407C" w:rsidP="00A1407C">
                <w:r>
                  <w:t>-Et pour lequel le résultat des phagogrammes a montré une sensibilité de la (ou des) souches(s) bactérienne(s) isolée(s) chez le patient aux (à la) solutions(solution) de ce(s) bactériophage(s)</w:t>
                </w:r>
              </w:p>
              <w:p w14:paraId="7CE59F27" w14:textId="75B839B5" w:rsidR="00A1407C" w:rsidRPr="0093672E" w:rsidRDefault="00A1407C" w:rsidP="00A1407C">
                <w:r>
                  <w:t>-Et après validation de la possibilité d’une demande d’AAC suite à l’avis de la Réunion de Concertation Pluridisciplinaire (RCP) nationale IOA « phagothérapie et autres thérapies antibactériennes non conventionnelles » confiée au centre de référence des infections ostéo-articulaires co</w:t>
                </w:r>
                <w:r w:rsidRPr="00671223">
                  <w:t>mpl</w:t>
                </w:r>
                <w:r>
                  <w:t>exes (CRIOAC) des Hospices Civils de Lyon (HCL)</w:t>
                </w:r>
              </w:p>
            </w:sdtContent>
          </w:sdt>
        </w:tc>
      </w:tr>
      <w:tr w:rsidR="00BE10D3" w:rsidRPr="0093672E" w14:paraId="194B06F1" w14:textId="77777777">
        <w:tc>
          <w:tcPr>
            <w:tcW w:w="2132" w:type="pct"/>
          </w:tcPr>
          <w:p w14:paraId="767C4890" w14:textId="1773024F" w:rsidR="00BE10D3" w:rsidRPr="0093672E" w:rsidRDefault="00BE10D3">
            <w:r w:rsidRPr="0093672E">
              <w:lastRenderedPageBreak/>
              <w:t>Périodicité des rapports de synthèse</w:t>
            </w:r>
          </w:p>
        </w:tc>
        <w:tc>
          <w:tcPr>
            <w:tcW w:w="2868" w:type="pct"/>
          </w:tcPr>
          <w:p w14:paraId="18F8BBD8" w14:textId="1AAD0791" w:rsidR="00385B98" w:rsidRPr="00DE27FC" w:rsidRDefault="00D170FA" w:rsidP="00DE27FC">
            <w:pPr>
              <w:rPr>
                <w:rStyle w:val="Accentuation"/>
              </w:rPr>
            </w:pPr>
            <w:r>
              <w:rPr>
                <w:rStyle w:val="Accentuation"/>
              </w:rPr>
              <w:t xml:space="preserve"> </w:t>
            </w:r>
            <w:r w:rsidRPr="00D170FA">
              <w:rPr>
                <w:rStyle w:val="Accentuation"/>
                <w:i w:val="0"/>
                <w:iCs w:val="0"/>
              </w:rPr>
              <w:t>Semestrielle</w:t>
            </w:r>
          </w:p>
        </w:tc>
      </w:tr>
      <w:tr w:rsidR="00BE10D3" w:rsidRPr="0093672E" w14:paraId="75FA0C22" w14:textId="77777777">
        <w:tc>
          <w:tcPr>
            <w:tcW w:w="5000" w:type="pct"/>
            <w:gridSpan w:val="2"/>
            <w:shd w:val="clear" w:color="auto" w:fill="D9D9D9" w:themeFill="background1" w:themeFillShade="D9"/>
          </w:tcPr>
          <w:p w14:paraId="6E560B3D" w14:textId="77777777" w:rsidR="00BE10D3" w:rsidRPr="0093672E" w:rsidRDefault="00BE10D3">
            <w:pPr>
              <w:pStyle w:val="Intertitre"/>
              <w:rPr>
                <w:rStyle w:val="lev"/>
              </w:rPr>
            </w:pPr>
            <w:r w:rsidRPr="0093672E">
              <w:rPr>
                <w:rStyle w:val="lev"/>
              </w:rPr>
              <w:t>Renseignements administratifs</w:t>
            </w:r>
          </w:p>
        </w:tc>
      </w:tr>
      <w:tr w:rsidR="00BE10D3" w:rsidRPr="0093672E" w14:paraId="30F8E952" w14:textId="77777777">
        <w:tc>
          <w:tcPr>
            <w:tcW w:w="2132" w:type="pct"/>
          </w:tcPr>
          <w:p w14:paraId="14B060A0" w14:textId="77777777" w:rsidR="00BE10D3" w:rsidRPr="0093672E" w:rsidRDefault="00BE10D3">
            <w:r w:rsidRPr="0093672E">
              <w:t>Contact laboratoire titulaire ou CRO</w:t>
            </w:r>
          </w:p>
        </w:tc>
        <w:sdt>
          <w:sdtPr>
            <w:rPr>
              <w:b/>
              <w:sz w:val="20"/>
            </w:rPr>
            <w:id w:val="-630401497"/>
            <w:placeholder>
              <w:docPart w:val="7529864DCB8949AABB80BD9EA0D36598"/>
            </w:placeholder>
          </w:sdtPr>
          <w:sdtEndPr/>
          <w:sdtContent>
            <w:tc>
              <w:tcPr>
                <w:tcW w:w="2868" w:type="pct"/>
              </w:tcPr>
              <w:p w14:paraId="1BCE4BDE" w14:textId="30459340" w:rsidR="00851568" w:rsidRDefault="00851568" w:rsidP="00851568">
                <w:pPr>
                  <w:pStyle w:val="TableParagraph"/>
                  <w:spacing w:before="1"/>
                  <w:ind w:left="309" w:right="305"/>
                  <w:jc w:val="center"/>
                  <w:rPr>
                    <w:b/>
                    <w:sz w:val="20"/>
                  </w:rPr>
                </w:pPr>
              </w:p>
              <w:sdt>
                <w:sdtPr>
                  <w:rPr>
                    <w:rFonts w:eastAsia="MS Mincho" w:cs="Arial"/>
                    <w:color w:val="404040"/>
                    <w:sz w:val="20"/>
                    <w:szCs w:val="20"/>
                    <w:lang w:eastAsia="en-US"/>
                  </w:rPr>
                  <w:id w:val="333882644"/>
                  <w:placeholder>
                    <w:docPart w:val="AFAFB340C3EA7B4FB9C1431811389BAD"/>
                  </w:placeholder>
                </w:sdtPr>
                <w:sdtEndPr/>
                <w:sdtContent>
                  <w:p w14:paraId="1FE41FC1" w14:textId="77777777" w:rsidR="00B91BDC" w:rsidRPr="00B91BDC" w:rsidRDefault="00B91BDC" w:rsidP="00B91BDC">
                    <w:pPr>
                      <w:jc w:val="center"/>
                      <w:rPr>
                        <w:rFonts w:eastAsia="MS Mincho" w:cs="Arial"/>
                        <w:color w:val="404040"/>
                        <w:sz w:val="20"/>
                        <w:szCs w:val="20"/>
                        <w:lang w:val="en-US"/>
                      </w:rPr>
                    </w:pPr>
                    <w:proofErr w:type="spellStart"/>
                    <w:r w:rsidRPr="00B91BDC">
                      <w:rPr>
                        <w:rFonts w:eastAsia="MS Mincho" w:cs="Arial"/>
                        <w:color w:val="404040"/>
                        <w:sz w:val="20"/>
                        <w:szCs w:val="20"/>
                        <w:lang w:val="en-US"/>
                      </w:rPr>
                      <w:t>Clinigen</w:t>
                    </w:r>
                    <w:proofErr w:type="spellEnd"/>
                    <w:r w:rsidRPr="00B91BDC">
                      <w:rPr>
                        <w:rFonts w:eastAsia="MS Mincho" w:cs="Arial"/>
                        <w:color w:val="404040"/>
                        <w:sz w:val="20"/>
                        <w:szCs w:val="20"/>
                        <w:lang w:val="en-US"/>
                      </w:rPr>
                      <w:t xml:space="preserve"> Healthcare Limited</w:t>
                    </w:r>
                  </w:p>
                  <w:p w14:paraId="64C1AA82" w14:textId="5205CF19" w:rsidR="0022235B" w:rsidRPr="00371E04" w:rsidRDefault="00371E04" w:rsidP="00B91BDC">
                    <w:pPr>
                      <w:pStyle w:val="TableParagraph"/>
                      <w:spacing w:before="1"/>
                      <w:ind w:left="309" w:right="305"/>
                      <w:jc w:val="center"/>
                      <w:rPr>
                        <w:rStyle w:val="Lienhypertexte"/>
                        <w:lang w:val="en-US"/>
                      </w:rPr>
                    </w:pPr>
                    <w:r>
                      <w:rPr>
                        <w:rFonts w:eastAsia="MS Mincho"/>
                        <w:sz w:val="20"/>
                        <w:szCs w:val="20"/>
                        <w:lang w:val="en-US" w:eastAsia="fr-FR"/>
                      </w:rPr>
                      <w:fldChar w:fldCharType="begin"/>
                    </w:r>
                    <w:r>
                      <w:rPr>
                        <w:rFonts w:eastAsia="MS Mincho"/>
                        <w:sz w:val="20"/>
                        <w:szCs w:val="20"/>
                        <w:lang w:val="en-US" w:eastAsia="fr-FR"/>
                      </w:rPr>
                      <w:instrText>HYPERLINK "mailto:France@clinigengroup.com"</w:instrText>
                    </w:r>
                    <w:r>
                      <w:rPr>
                        <w:rFonts w:eastAsia="MS Mincho"/>
                        <w:sz w:val="20"/>
                        <w:szCs w:val="20"/>
                        <w:lang w:val="en-US" w:eastAsia="fr-FR"/>
                      </w:rPr>
                    </w:r>
                    <w:r>
                      <w:rPr>
                        <w:rFonts w:eastAsia="MS Mincho"/>
                        <w:sz w:val="20"/>
                        <w:szCs w:val="20"/>
                        <w:lang w:val="en-US" w:eastAsia="fr-FR"/>
                      </w:rPr>
                      <w:fldChar w:fldCharType="separate"/>
                    </w:r>
                    <w:r w:rsidR="00B91BDC" w:rsidRPr="00371E04">
                      <w:rPr>
                        <w:rStyle w:val="Lienhypertexte"/>
                        <w:rFonts w:eastAsia="MS Mincho"/>
                        <w:sz w:val="20"/>
                        <w:szCs w:val="20"/>
                        <w:lang w:val="en-US" w:eastAsia="fr-FR"/>
                      </w:rPr>
                      <w:t>France@clinigengroup.com</w:t>
                    </w:r>
                  </w:p>
                  <w:p w14:paraId="14321E0D" w14:textId="735B8F98" w:rsidR="00576569" w:rsidRDefault="00371E04" w:rsidP="00B91BDC">
                    <w:pPr>
                      <w:pStyle w:val="TableParagraph"/>
                      <w:spacing w:before="1"/>
                      <w:ind w:left="309" w:right="305"/>
                      <w:jc w:val="center"/>
                      <w:rPr>
                        <w:rFonts w:eastAsia="MS Mincho"/>
                        <w:color w:val="404040"/>
                        <w:sz w:val="20"/>
                        <w:szCs w:val="20"/>
                        <w:lang w:val="en-US" w:eastAsia="fr-FR"/>
                      </w:rPr>
                    </w:pPr>
                    <w:r>
                      <w:rPr>
                        <w:rFonts w:eastAsia="MS Mincho"/>
                        <w:sz w:val="20"/>
                        <w:szCs w:val="20"/>
                        <w:lang w:val="en-US" w:eastAsia="fr-FR"/>
                      </w:rPr>
                      <w:fldChar w:fldCharType="end"/>
                    </w:r>
                    <w:r w:rsidR="00576569" w:rsidRPr="0036591A">
                      <w:rPr>
                        <w:rFonts w:eastAsia="MS Mincho"/>
                        <w:i/>
                        <w:iCs/>
                        <w:color w:val="404040"/>
                        <w:sz w:val="20"/>
                        <w:szCs w:val="20"/>
                        <w:lang w:val="en-US" w:eastAsia="fr-FR"/>
                      </w:rPr>
                      <w:t>+33 (0) 1 5732 3223</w:t>
                    </w:r>
                  </w:p>
                  <w:p w14:paraId="620C1BCA" w14:textId="77777777" w:rsidR="00B91BDC" w:rsidRPr="00094B2A" w:rsidRDefault="009D75AB" w:rsidP="00B91BDC">
                    <w:pPr>
                      <w:pStyle w:val="TableParagraph"/>
                      <w:spacing w:before="1"/>
                      <w:ind w:left="309" w:right="305"/>
                      <w:rPr>
                        <w:b/>
                        <w:sz w:val="20"/>
                        <w:lang w:val="de-DE"/>
                      </w:rPr>
                    </w:pPr>
                  </w:p>
                </w:sdtContent>
              </w:sdt>
              <w:p w14:paraId="4D779FBC" w14:textId="5BAA1E80" w:rsidR="00BE10D3" w:rsidRDefault="00BE10D3" w:rsidP="00AA13D9">
                <w:pPr>
                  <w:pStyle w:val="TableParagraph"/>
                  <w:spacing w:before="1"/>
                  <w:ind w:left="309" w:right="305"/>
                  <w:jc w:val="center"/>
                  <w:rPr>
                    <w:b/>
                    <w:sz w:val="20"/>
                  </w:rPr>
                </w:pPr>
                <w:r>
                  <w:rPr>
                    <w:b/>
                    <w:sz w:val="20"/>
                  </w:rPr>
                  <w:t>Titulaire</w:t>
                </w:r>
                <w:r w:rsidRPr="00AA13D9">
                  <w:rPr>
                    <w:b/>
                    <w:sz w:val="20"/>
                  </w:rPr>
                  <w:t xml:space="preserve"> </w:t>
                </w:r>
                <w:r>
                  <w:rPr>
                    <w:b/>
                    <w:sz w:val="20"/>
                  </w:rPr>
                  <w:t>des</w:t>
                </w:r>
                <w:r w:rsidRPr="00AA13D9">
                  <w:rPr>
                    <w:b/>
                    <w:sz w:val="20"/>
                  </w:rPr>
                  <w:t xml:space="preserve"> </w:t>
                </w:r>
                <w:r>
                  <w:rPr>
                    <w:b/>
                    <w:sz w:val="20"/>
                  </w:rPr>
                  <w:t>droits</w:t>
                </w:r>
                <w:r w:rsidRPr="00AA13D9">
                  <w:rPr>
                    <w:b/>
                    <w:sz w:val="20"/>
                  </w:rPr>
                  <w:t xml:space="preserve"> d’exploitation</w:t>
                </w:r>
                <w:r w:rsidR="00874F78">
                  <w:rPr>
                    <w:b/>
                    <w:sz w:val="20"/>
                  </w:rPr>
                  <w:t> :</w:t>
                </w:r>
              </w:p>
              <w:p w14:paraId="1204D50C" w14:textId="59C805ED" w:rsidR="00DA2E51" w:rsidRPr="00DF128A" w:rsidRDefault="003B6D3A" w:rsidP="00AA13D9">
                <w:pPr>
                  <w:pStyle w:val="TableParagraph"/>
                  <w:spacing w:before="1"/>
                  <w:ind w:left="309" w:right="305"/>
                  <w:jc w:val="center"/>
                  <w:rPr>
                    <w:b/>
                    <w:sz w:val="20"/>
                  </w:rPr>
                </w:pPr>
                <w:r>
                  <w:rPr>
                    <w:b/>
                    <w:sz w:val="20"/>
                  </w:rPr>
                  <w:t>Phagenix</w:t>
                </w:r>
              </w:p>
              <w:p w14:paraId="1E00CBAD" w14:textId="57EC5534" w:rsidR="00380D85" w:rsidRPr="00DF128A" w:rsidRDefault="00380D85" w:rsidP="00AA13D9">
                <w:pPr>
                  <w:pStyle w:val="TableParagraph"/>
                  <w:spacing w:before="1"/>
                  <w:ind w:left="309" w:right="305"/>
                  <w:jc w:val="center"/>
                  <w:rPr>
                    <w:b/>
                    <w:sz w:val="20"/>
                  </w:rPr>
                </w:pPr>
                <w:r w:rsidRPr="00DF128A">
                  <w:rPr>
                    <w:b/>
                    <w:sz w:val="20"/>
                  </w:rPr>
                  <w:t>60 avenue Rockefeller</w:t>
                </w:r>
              </w:p>
              <w:p w14:paraId="4C02C641" w14:textId="1E674B37" w:rsidR="00380D85" w:rsidRPr="00DF128A" w:rsidRDefault="00505C98" w:rsidP="00AA13D9">
                <w:pPr>
                  <w:pStyle w:val="TableParagraph"/>
                  <w:spacing w:before="1"/>
                  <w:ind w:left="309" w:right="305"/>
                  <w:jc w:val="center"/>
                  <w:rPr>
                    <w:b/>
                    <w:sz w:val="20"/>
                  </w:rPr>
                </w:pPr>
                <w:r w:rsidRPr="00DF128A">
                  <w:rPr>
                    <w:b/>
                    <w:sz w:val="20"/>
                  </w:rPr>
                  <w:t>Bâtiment</w:t>
                </w:r>
                <w:r w:rsidR="00380D85" w:rsidRPr="00DF128A">
                  <w:rPr>
                    <w:b/>
                    <w:sz w:val="20"/>
                  </w:rPr>
                  <w:t xml:space="preserve"> </w:t>
                </w:r>
                <w:proofErr w:type="spellStart"/>
                <w:r w:rsidR="00380D85" w:rsidRPr="00DF128A">
                  <w:rPr>
                    <w:b/>
                    <w:sz w:val="20"/>
                  </w:rPr>
                  <w:t>Bioserra</w:t>
                </w:r>
                <w:proofErr w:type="spellEnd"/>
              </w:p>
              <w:p w14:paraId="5E6DE7CD" w14:textId="208D82CF" w:rsidR="00DA2E51" w:rsidRPr="00DF128A" w:rsidRDefault="00380D85" w:rsidP="00AA13D9">
                <w:pPr>
                  <w:pStyle w:val="TableParagraph"/>
                  <w:spacing w:before="1"/>
                  <w:ind w:left="309" w:right="305"/>
                  <w:jc w:val="center"/>
                  <w:rPr>
                    <w:b/>
                    <w:sz w:val="20"/>
                  </w:rPr>
                </w:pPr>
                <w:r w:rsidRPr="00DF128A">
                  <w:rPr>
                    <w:b/>
                    <w:sz w:val="20"/>
                  </w:rPr>
                  <w:t>69008 LYON</w:t>
                </w:r>
              </w:p>
              <w:p w14:paraId="5F243CAD" w14:textId="77777777" w:rsidR="008547F5" w:rsidRPr="00DF128A" w:rsidRDefault="008547F5" w:rsidP="007D7109">
                <w:pPr>
                  <w:pStyle w:val="TableParagraph"/>
                  <w:spacing w:before="1"/>
                  <w:ind w:left="309" w:right="305"/>
                  <w:jc w:val="center"/>
                  <w:rPr>
                    <w:b/>
                    <w:sz w:val="20"/>
                  </w:rPr>
                </w:pPr>
              </w:p>
              <w:p w14:paraId="7DDEB773" w14:textId="2B736710" w:rsidR="00BE10D3" w:rsidRPr="00AA13D9" w:rsidRDefault="00BE10D3" w:rsidP="008F4A2D">
                <w:pPr>
                  <w:pStyle w:val="TableParagraph"/>
                  <w:spacing w:before="1"/>
                  <w:ind w:left="309" w:right="305"/>
                  <w:jc w:val="center"/>
                  <w:rPr>
                    <w:b/>
                    <w:sz w:val="20"/>
                  </w:rPr>
                </w:pPr>
              </w:p>
              <w:p w14:paraId="6BDDA467" w14:textId="09D63279" w:rsidR="00BE10D3" w:rsidRPr="0093672E" w:rsidRDefault="00BE10D3" w:rsidP="008F4A2D">
                <w:pPr>
                  <w:pStyle w:val="TableParagraph"/>
                  <w:spacing w:before="1"/>
                  <w:ind w:left="309" w:right="305"/>
                  <w:jc w:val="center"/>
                </w:pPr>
              </w:p>
            </w:tc>
          </w:sdtContent>
        </w:sdt>
      </w:tr>
      <w:tr w:rsidR="00BE10D3" w:rsidRPr="0093672E" w14:paraId="40498E89" w14:textId="77777777">
        <w:trPr>
          <w:trHeight w:val="389"/>
        </w:trPr>
        <w:tc>
          <w:tcPr>
            <w:tcW w:w="2132" w:type="pct"/>
          </w:tcPr>
          <w:p w14:paraId="581BC9D3" w14:textId="77777777" w:rsidR="00BE10D3" w:rsidRPr="0093672E" w:rsidRDefault="00BE10D3">
            <w:r w:rsidRPr="0093672E">
              <w:t xml:space="preserve">Contact à l’ANSM </w:t>
            </w:r>
          </w:p>
        </w:tc>
        <w:tc>
          <w:tcPr>
            <w:tcW w:w="2868" w:type="pct"/>
          </w:tcPr>
          <w:p w14:paraId="3D1A9817" w14:textId="1EDA49CC" w:rsidR="00CE3D76" w:rsidRPr="00AC46F5" w:rsidRDefault="00095577">
            <w:pPr>
              <w:rPr>
                <w:rStyle w:val="Accentuation"/>
              </w:rPr>
            </w:pPr>
            <w:r w:rsidRPr="00AC46F5">
              <w:rPr>
                <w:rStyle w:val="Accentuation"/>
              </w:rPr>
              <w:t xml:space="preserve"> </w:t>
            </w:r>
            <w:hyperlink r:id="rId11" w:history="1">
              <w:r w:rsidR="00BF0BF2" w:rsidRPr="00AC46F5">
                <w:rPr>
                  <w:rStyle w:val="Lienhypertexte"/>
                  <w:rFonts w:eastAsiaTheme="minorHAnsi"/>
                  <w:kern w:val="2"/>
                  <w:szCs w:val="24"/>
                  <w:lang w:eastAsia="en-US"/>
                  <w14:ligatures w14:val="standardContextual"/>
                </w:rPr>
                <w:t>guichet.usager@ansm.sante.fr</w:t>
              </w:r>
            </w:hyperlink>
          </w:p>
        </w:tc>
      </w:tr>
      <w:tr w:rsidR="00BE10D3" w:rsidRPr="0093672E" w14:paraId="1B3D1C90" w14:textId="77777777">
        <w:tc>
          <w:tcPr>
            <w:tcW w:w="2132" w:type="pct"/>
          </w:tcPr>
          <w:p w14:paraId="60EDF1FD" w14:textId="77777777" w:rsidR="00BE10D3" w:rsidRPr="0093672E" w:rsidRDefault="00BE10D3">
            <w:pPr>
              <w:rPr>
                <w:rStyle w:val="Condens"/>
                <w:b/>
              </w:rPr>
            </w:pPr>
            <w:r w:rsidRPr="0093672E">
              <w:rPr>
                <w:rStyle w:val="Condens"/>
              </w:rPr>
              <w:t>CRPV en charge du suivi d</w:t>
            </w:r>
            <w:r>
              <w:rPr>
                <w:rStyle w:val="Condens"/>
              </w:rPr>
              <w:t xml:space="preserve">u médicament en AAC, le cas échéant </w:t>
            </w:r>
          </w:p>
        </w:tc>
        <w:tc>
          <w:tcPr>
            <w:tcW w:w="2868" w:type="pct"/>
          </w:tcPr>
          <w:p w14:paraId="45F3D910" w14:textId="438E3254" w:rsidR="00EF69FD" w:rsidRDefault="00EF69FD"/>
          <w:p w14:paraId="2369570C" w14:textId="7B377450" w:rsidR="00BF0BF2" w:rsidRPr="0093672E" w:rsidRDefault="00BF0BF2">
            <w:pPr>
              <w:rPr>
                <w:rStyle w:val="Accentuation"/>
              </w:rPr>
            </w:pPr>
            <w:r w:rsidRPr="00A37C75">
              <w:rPr>
                <w:bCs/>
              </w:rPr>
              <w:t>CRPV de Saint-Etienne</w:t>
            </w:r>
          </w:p>
        </w:tc>
      </w:tr>
      <w:tr w:rsidR="00BE10D3" w:rsidRPr="0093672E" w14:paraId="0D932672" w14:textId="77777777">
        <w:tc>
          <w:tcPr>
            <w:tcW w:w="2132" w:type="pct"/>
          </w:tcPr>
          <w:p w14:paraId="127D7271" w14:textId="77777777" w:rsidR="00BE10D3" w:rsidRPr="0093672E" w:rsidRDefault="00BE10D3">
            <w:r w:rsidRPr="0093672E">
              <w:t xml:space="preserve">Contact du </w:t>
            </w:r>
            <w:r w:rsidRPr="00700685">
              <w:t xml:space="preserve">délégué à la protection des données (DPO) </w:t>
            </w:r>
            <w:r w:rsidRPr="0093672E">
              <w:t>du laboratoire</w:t>
            </w:r>
          </w:p>
        </w:tc>
        <w:tc>
          <w:tcPr>
            <w:tcW w:w="2868" w:type="pct"/>
          </w:tcPr>
          <w:p w14:paraId="5E22CD07" w14:textId="3E1131C9" w:rsidR="00AD6B09" w:rsidRDefault="009D75AB" w:rsidP="00AD6B09">
            <w:hyperlink r:id="rId12" w:history="1">
              <w:r w:rsidR="00AD6B09" w:rsidRPr="00AD6B09">
                <w:rPr>
                  <w:rStyle w:val="Lienhypertexte"/>
                </w:rPr>
                <w:t>dpo@phagenix.com</w:t>
              </w:r>
            </w:hyperlink>
          </w:p>
          <w:p w14:paraId="719C2061" w14:textId="56409ADA" w:rsidR="00BE10D3" w:rsidRPr="0093672E" w:rsidRDefault="009D75AB">
            <w:hyperlink r:id="rId13" w:history="1">
              <w:r w:rsidR="00AD6B09" w:rsidRPr="00AD6B09">
                <w:rPr>
                  <w:rStyle w:val="Lienhypertexte"/>
                </w:rPr>
                <w:t>dpo@clinigengroup.com</w:t>
              </w:r>
            </w:hyperlink>
          </w:p>
        </w:tc>
      </w:tr>
    </w:tbl>
    <w:p w14:paraId="6136AAF8" w14:textId="0DEB587F" w:rsidR="00BE10D3" w:rsidRPr="0093672E" w:rsidRDefault="00BE10D3" w:rsidP="00BE10D3">
      <w:pPr>
        <w:rPr>
          <w:rStyle w:val="lev"/>
        </w:rPr>
      </w:pPr>
      <w:r w:rsidRPr="0093672E">
        <w:t xml:space="preserve">Dernière date de mise à jour : </w:t>
      </w:r>
      <w:sdt>
        <w:sdtPr>
          <w:id w:val="2113472623"/>
          <w:placeholder>
            <w:docPart w:val="1B7A903529A34AD980AF8A64E619455A"/>
          </w:placeholder>
        </w:sdtPr>
        <w:sdtEndPr/>
        <w:sdtContent>
          <w:r w:rsidRPr="0093672E">
            <w:rPr>
              <w:rStyle w:val="Accentuation"/>
            </w:rPr>
            <w:t>à compléter par l</w:t>
          </w:r>
          <w:r>
            <w:rPr>
              <w:rStyle w:val="Accentuation"/>
            </w:rPr>
            <w:t>’ANSM</w:t>
          </w:r>
          <w:r w:rsidRPr="004979C1">
            <w:rPr>
              <w:rStyle w:val="Textedelespacerserv"/>
            </w:rPr>
            <w:t>.</w:t>
          </w:r>
        </w:sdtContent>
      </w:sdt>
      <w:r w:rsidRPr="0093672E">
        <w:rPr>
          <w:rStyle w:val="Accentuation"/>
        </w:rPr>
        <w:br/>
      </w:r>
      <w:r w:rsidRPr="0093672E">
        <w:rPr>
          <w:rStyle w:val="lev"/>
        </w:rPr>
        <w:t xml:space="preserve">Retrouvez toutes les informations sur ce médicament en </w:t>
      </w:r>
      <w:r>
        <w:rPr>
          <w:rStyle w:val="lev"/>
        </w:rPr>
        <w:t xml:space="preserve">AAC : </w:t>
      </w:r>
      <w:hyperlink r:id="rId14" w:history="1">
        <w:r w:rsidRPr="00581B15">
          <w:rPr>
            <w:rStyle w:val="Lienhypertexte"/>
          </w:rPr>
          <w:t>https://ansm.sante.fr/documents/reference/referentiel-des-autorisations-dacces-compassionnel</w:t>
        </w:r>
      </w:hyperlink>
      <w:r>
        <w:rPr>
          <w:rStyle w:val="lev"/>
        </w:rPr>
        <w:t xml:space="preserve"> </w:t>
      </w:r>
    </w:p>
    <w:p w14:paraId="0949D7D8" w14:textId="77777777" w:rsidR="00BE10D3" w:rsidRPr="00D5313B" w:rsidRDefault="00BE10D3" w:rsidP="00BE10D3">
      <w:pPr>
        <w:pStyle w:val="Notedebasdepage"/>
        <w:rPr>
          <w:rFonts w:eastAsiaTheme="majorEastAsia" w:cs="Arial"/>
          <w:bCs/>
          <w:color w:val="0D0D0D" w:themeColor="text1" w:themeTint="F2"/>
          <w:sz w:val="22"/>
          <w:szCs w:val="22"/>
        </w:rPr>
      </w:pPr>
    </w:p>
    <w:p w14:paraId="70EA3496" w14:textId="77777777" w:rsidR="00BE10D3" w:rsidRDefault="00BE10D3" w:rsidP="00BE10D3">
      <w:pPr>
        <w:pStyle w:val="Titrehorssommaire"/>
      </w:pPr>
      <w:r>
        <w:lastRenderedPageBreak/>
        <w:t>Glossaire</w:t>
      </w:r>
    </w:p>
    <w:p w14:paraId="63F04465" w14:textId="77777777" w:rsidR="00BE10D3" w:rsidRDefault="00BE10D3" w:rsidP="00BE10D3"/>
    <w:p w14:paraId="137CB1BB" w14:textId="77777777" w:rsidR="00BE10D3" w:rsidRPr="00DB0669" w:rsidRDefault="00BE10D3" w:rsidP="00BE10D3">
      <w:pPr>
        <w:rPr>
          <w:b/>
        </w:rPr>
      </w:pPr>
      <w:r w:rsidRPr="00DB0669">
        <w:rPr>
          <w:b/>
        </w:rPr>
        <w:t>AAC : Autorisation d’Accès Compassionnel</w:t>
      </w:r>
    </w:p>
    <w:p w14:paraId="31BB2103" w14:textId="77777777" w:rsidR="00BE10D3" w:rsidRPr="00DB0669" w:rsidRDefault="00BE10D3" w:rsidP="00BE10D3">
      <w:pPr>
        <w:rPr>
          <w:b/>
        </w:rPr>
      </w:pPr>
      <w:r w:rsidRPr="00DB0669">
        <w:rPr>
          <w:b/>
        </w:rPr>
        <w:t>AMM : Autorisation de Mise sur le Marché</w:t>
      </w:r>
    </w:p>
    <w:p w14:paraId="72EE2DE7" w14:textId="77777777" w:rsidR="00BE10D3" w:rsidRPr="00DB0669" w:rsidRDefault="00BE10D3" w:rsidP="00BE10D3">
      <w:pPr>
        <w:rPr>
          <w:b/>
        </w:rPr>
      </w:pPr>
      <w:r w:rsidRPr="004160A4">
        <w:rPr>
          <w:b/>
        </w:rPr>
        <w:t>ANSM :</w:t>
      </w:r>
      <w:r>
        <w:rPr>
          <w:b/>
        </w:rPr>
        <w:t xml:space="preserve"> </w:t>
      </w:r>
      <w:r w:rsidRPr="004160A4">
        <w:rPr>
          <w:b/>
        </w:rPr>
        <w:t>Agence Nationale de Sécurité du Médicament et des produits de santé</w:t>
      </w:r>
    </w:p>
    <w:p w14:paraId="5BC3C308" w14:textId="5929E2D0" w:rsidR="00F6720A" w:rsidRDefault="00F6720A" w:rsidP="00BE10D3">
      <w:pPr>
        <w:rPr>
          <w:b/>
        </w:rPr>
      </w:pPr>
      <w:r w:rsidRPr="00A64CC5">
        <w:rPr>
          <w:b/>
        </w:rPr>
        <w:t>CAP</w:t>
      </w:r>
      <w:r w:rsidRPr="00F6720A">
        <w:rPr>
          <w:b/>
        </w:rPr>
        <w:t> :</w:t>
      </w:r>
      <w:r>
        <w:rPr>
          <w:b/>
        </w:rPr>
        <w:t xml:space="preserve"> Centre </w:t>
      </w:r>
      <w:proofErr w:type="spellStart"/>
      <w:r>
        <w:rPr>
          <w:b/>
        </w:rPr>
        <w:t>Anti-Poison</w:t>
      </w:r>
      <w:proofErr w:type="spellEnd"/>
    </w:p>
    <w:p w14:paraId="25FD86C2" w14:textId="31C23A5C" w:rsidR="001E0E7E" w:rsidRDefault="001E0E7E" w:rsidP="00BE10D3">
      <w:pPr>
        <w:rPr>
          <w:b/>
        </w:rPr>
      </w:pPr>
      <w:r>
        <w:rPr>
          <w:b/>
        </w:rPr>
        <w:t>CRPV</w:t>
      </w:r>
      <w:r w:rsidR="00BF4146">
        <w:rPr>
          <w:b/>
        </w:rPr>
        <w:t> : Centre Régional de Pharmacovigilance</w:t>
      </w:r>
    </w:p>
    <w:p w14:paraId="1DE7F63F" w14:textId="77777777" w:rsidR="00387BE7" w:rsidRDefault="00387BE7" w:rsidP="00387BE7">
      <w:pPr>
        <w:rPr>
          <w:b/>
        </w:rPr>
      </w:pPr>
      <w:r>
        <w:rPr>
          <w:b/>
        </w:rPr>
        <w:t xml:space="preserve">DAIR : </w:t>
      </w:r>
      <w:proofErr w:type="spellStart"/>
      <w:r w:rsidRPr="00311643">
        <w:rPr>
          <w:b/>
        </w:rPr>
        <w:t>Debridement</w:t>
      </w:r>
      <w:proofErr w:type="spellEnd"/>
      <w:r w:rsidRPr="00311643">
        <w:rPr>
          <w:b/>
        </w:rPr>
        <w:t xml:space="preserve">, </w:t>
      </w:r>
      <w:proofErr w:type="spellStart"/>
      <w:r w:rsidRPr="00311643">
        <w:rPr>
          <w:b/>
        </w:rPr>
        <w:t>Antibiotics</w:t>
      </w:r>
      <w:proofErr w:type="spellEnd"/>
      <w:r w:rsidRPr="00311643">
        <w:rPr>
          <w:b/>
        </w:rPr>
        <w:t xml:space="preserve"> and Implant </w:t>
      </w:r>
      <w:proofErr w:type="spellStart"/>
      <w:r w:rsidRPr="00311643">
        <w:rPr>
          <w:b/>
        </w:rPr>
        <w:t>Retention</w:t>
      </w:r>
      <w:proofErr w:type="spellEnd"/>
    </w:p>
    <w:p w14:paraId="33349BA2" w14:textId="48CF619F" w:rsidR="00BE10D3" w:rsidRDefault="00BE10D3" w:rsidP="00BE10D3">
      <w:pPr>
        <w:rPr>
          <w:rFonts w:cs="Arial"/>
          <w:b/>
          <w:sz w:val="23"/>
          <w:szCs w:val="23"/>
        </w:rPr>
      </w:pPr>
      <w:r w:rsidRPr="00DB0669">
        <w:rPr>
          <w:rFonts w:cs="Arial"/>
          <w:b/>
          <w:sz w:val="23"/>
          <w:szCs w:val="23"/>
        </w:rPr>
        <w:t>E</w:t>
      </w:r>
      <w:r>
        <w:rPr>
          <w:rFonts w:cs="Arial"/>
          <w:b/>
          <w:sz w:val="23"/>
          <w:szCs w:val="23"/>
        </w:rPr>
        <w:t>-</w:t>
      </w:r>
      <w:r w:rsidRPr="00DB0669">
        <w:rPr>
          <w:rFonts w:cs="Arial"/>
          <w:b/>
          <w:sz w:val="23"/>
          <w:szCs w:val="23"/>
        </w:rPr>
        <w:t xml:space="preserve">saturne : </w:t>
      </w:r>
      <w:r w:rsidR="0031498A">
        <w:rPr>
          <w:rFonts w:cs="Arial"/>
          <w:b/>
          <w:sz w:val="23"/>
          <w:szCs w:val="23"/>
        </w:rPr>
        <w:t>A</w:t>
      </w:r>
      <w:r w:rsidR="0031498A" w:rsidRPr="00DB0669">
        <w:rPr>
          <w:rFonts w:cs="Arial"/>
          <w:b/>
          <w:sz w:val="23"/>
          <w:szCs w:val="23"/>
        </w:rPr>
        <w:t xml:space="preserve">pplication </w:t>
      </w:r>
      <w:r w:rsidRPr="00DB0669">
        <w:rPr>
          <w:rFonts w:cs="Arial"/>
          <w:b/>
          <w:sz w:val="23"/>
          <w:szCs w:val="23"/>
        </w:rPr>
        <w:t>de téléservice de demandes d’AAC</w:t>
      </w:r>
    </w:p>
    <w:p w14:paraId="145361EA" w14:textId="430F631B" w:rsidR="006629E5" w:rsidRPr="00DB0669" w:rsidRDefault="006629E5" w:rsidP="00BE10D3">
      <w:pPr>
        <w:rPr>
          <w:rFonts w:cs="Arial"/>
          <w:b/>
          <w:sz w:val="23"/>
          <w:szCs w:val="23"/>
        </w:rPr>
      </w:pPr>
      <w:r>
        <w:rPr>
          <w:rFonts w:cs="Arial"/>
          <w:b/>
          <w:sz w:val="23"/>
          <w:szCs w:val="23"/>
        </w:rPr>
        <w:t xml:space="preserve">IOA : Infection </w:t>
      </w:r>
      <w:proofErr w:type="spellStart"/>
      <w:r w:rsidR="005E5A60">
        <w:rPr>
          <w:rFonts w:cs="Arial"/>
          <w:b/>
          <w:sz w:val="23"/>
          <w:szCs w:val="23"/>
        </w:rPr>
        <w:t>o</w:t>
      </w:r>
      <w:r>
        <w:rPr>
          <w:rFonts w:cs="Arial"/>
          <w:b/>
          <w:sz w:val="23"/>
          <w:szCs w:val="23"/>
        </w:rPr>
        <w:t>sté</w:t>
      </w:r>
      <w:r w:rsidR="005E5A60">
        <w:rPr>
          <w:rFonts w:cs="Arial"/>
          <w:b/>
          <w:sz w:val="23"/>
          <w:szCs w:val="23"/>
        </w:rPr>
        <w:t>-</w:t>
      </w:r>
      <w:r>
        <w:rPr>
          <w:rFonts w:cs="Arial"/>
          <w:b/>
          <w:sz w:val="23"/>
          <w:szCs w:val="23"/>
        </w:rPr>
        <w:t>oarticulaire</w:t>
      </w:r>
      <w:proofErr w:type="spellEnd"/>
    </w:p>
    <w:p w14:paraId="2A62C800" w14:textId="6A10BD41" w:rsidR="00BE10D3" w:rsidRDefault="00BE10D3" w:rsidP="00BE10D3">
      <w:pPr>
        <w:rPr>
          <w:rFonts w:cs="Arial"/>
          <w:b/>
          <w:sz w:val="23"/>
          <w:szCs w:val="23"/>
        </w:rPr>
      </w:pPr>
      <w:r w:rsidRPr="00DB0669">
        <w:rPr>
          <w:rFonts w:cs="Arial"/>
          <w:b/>
          <w:sz w:val="23"/>
          <w:szCs w:val="23"/>
        </w:rPr>
        <w:t xml:space="preserve">NIP : </w:t>
      </w:r>
      <w:r w:rsidR="0031498A">
        <w:rPr>
          <w:rFonts w:cs="Arial"/>
          <w:b/>
          <w:sz w:val="23"/>
          <w:szCs w:val="23"/>
        </w:rPr>
        <w:t>N</w:t>
      </w:r>
      <w:r w:rsidR="0031498A" w:rsidRPr="00DB0669">
        <w:rPr>
          <w:rFonts w:cs="Arial"/>
          <w:b/>
          <w:sz w:val="23"/>
          <w:szCs w:val="23"/>
        </w:rPr>
        <w:t>ote d’</w:t>
      </w:r>
      <w:r w:rsidR="0031498A">
        <w:rPr>
          <w:rFonts w:cs="Arial"/>
          <w:b/>
          <w:sz w:val="23"/>
          <w:szCs w:val="23"/>
        </w:rPr>
        <w:t>I</w:t>
      </w:r>
      <w:r w:rsidR="0031498A" w:rsidRPr="00DB0669">
        <w:rPr>
          <w:rFonts w:cs="Arial"/>
          <w:b/>
          <w:sz w:val="23"/>
          <w:szCs w:val="23"/>
        </w:rPr>
        <w:t xml:space="preserve">nformation </w:t>
      </w:r>
      <w:r w:rsidR="0031498A">
        <w:rPr>
          <w:rFonts w:cs="Arial"/>
          <w:b/>
          <w:sz w:val="23"/>
          <w:szCs w:val="23"/>
        </w:rPr>
        <w:t>P</w:t>
      </w:r>
      <w:r w:rsidR="0031498A" w:rsidRPr="00DB0669">
        <w:rPr>
          <w:rFonts w:cs="Arial"/>
          <w:b/>
          <w:sz w:val="23"/>
          <w:szCs w:val="23"/>
        </w:rPr>
        <w:t>rescripteur</w:t>
      </w:r>
    </w:p>
    <w:p w14:paraId="52B1F554" w14:textId="7E7C23C3" w:rsidR="00BF075E" w:rsidRDefault="00BF075E" w:rsidP="00BE10D3">
      <w:pPr>
        <w:rPr>
          <w:rFonts w:cs="Arial"/>
          <w:b/>
          <w:sz w:val="23"/>
          <w:szCs w:val="23"/>
        </w:rPr>
      </w:pPr>
      <w:r>
        <w:rPr>
          <w:rFonts w:cs="Arial"/>
          <w:b/>
          <w:sz w:val="23"/>
          <w:szCs w:val="23"/>
        </w:rPr>
        <w:t>PFU</w:t>
      </w:r>
      <w:r w:rsidR="0031498A">
        <w:rPr>
          <w:rFonts w:cs="Arial"/>
          <w:b/>
          <w:sz w:val="23"/>
          <w:szCs w:val="23"/>
        </w:rPr>
        <w:t> : P</w:t>
      </w:r>
      <w:r w:rsidR="0031498A" w:rsidRPr="0031498A">
        <w:rPr>
          <w:rFonts w:cs="Arial"/>
          <w:b/>
          <w:sz w:val="23"/>
          <w:szCs w:val="23"/>
        </w:rPr>
        <w:t xml:space="preserve">laque </w:t>
      </w:r>
      <w:r w:rsidR="0031498A">
        <w:rPr>
          <w:rFonts w:cs="Arial"/>
          <w:b/>
          <w:sz w:val="23"/>
          <w:szCs w:val="23"/>
        </w:rPr>
        <w:t>F</w:t>
      </w:r>
      <w:r w:rsidR="0031498A" w:rsidRPr="0031498A">
        <w:rPr>
          <w:rFonts w:cs="Arial"/>
          <w:b/>
          <w:sz w:val="23"/>
          <w:szCs w:val="23"/>
        </w:rPr>
        <w:t xml:space="preserve">orming </w:t>
      </w:r>
      <w:r w:rsidR="0031498A">
        <w:rPr>
          <w:rFonts w:cs="Arial"/>
          <w:b/>
          <w:sz w:val="23"/>
          <w:szCs w:val="23"/>
        </w:rPr>
        <w:t>U</w:t>
      </w:r>
      <w:r w:rsidR="0031498A" w:rsidRPr="0031498A">
        <w:rPr>
          <w:rFonts w:cs="Arial"/>
          <w:b/>
          <w:sz w:val="23"/>
          <w:szCs w:val="23"/>
        </w:rPr>
        <w:t>nit</w:t>
      </w:r>
    </w:p>
    <w:p w14:paraId="50D2071E" w14:textId="1ED82EE9" w:rsidR="00454620" w:rsidRPr="00DB0669" w:rsidRDefault="00454620" w:rsidP="00BE10D3">
      <w:pPr>
        <w:rPr>
          <w:rFonts w:cs="Arial"/>
          <w:b/>
          <w:sz w:val="23"/>
          <w:szCs w:val="23"/>
        </w:rPr>
      </w:pPr>
      <w:r>
        <w:rPr>
          <w:rFonts w:cs="Arial"/>
          <w:b/>
          <w:sz w:val="23"/>
          <w:szCs w:val="23"/>
        </w:rPr>
        <w:t>PUI</w:t>
      </w:r>
      <w:r w:rsidR="00527073">
        <w:rPr>
          <w:rFonts w:cs="Arial"/>
          <w:b/>
          <w:sz w:val="23"/>
          <w:szCs w:val="23"/>
        </w:rPr>
        <w:t> : Pharmacie à usage intérieur</w:t>
      </w:r>
    </w:p>
    <w:p w14:paraId="2A9F6F55" w14:textId="19C1FC69" w:rsidR="00BE10D3" w:rsidRPr="00241164" w:rsidRDefault="00BE10D3" w:rsidP="00BE10D3">
      <w:pPr>
        <w:rPr>
          <w:b/>
        </w:rPr>
      </w:pPr>
      <w:r w:rsidRPr="00241164">
        <w:rPr>
          <w:b/>
        </w:rPr>
        <w:t xml:space="preserve">PUT-SP : </w:t>
      </w:r>
      <w:r w:rsidR="0031498A" w:rsidRPr="00241164">
        <w:rPr>
          <w:b/>
        </w:rPr>
        <w:t xml:space="preserve">Protocole d’Utilisation Thérapeutique </w:t>
      </w:r>
      <w:r w:rsidRPr="00241164">
        <w:rPr>
          <w:b/>
        </w:rPr>
        <w:t xml:space="preserve">et de </w:t>
      </w:r>
      <w:r w:rsidR="0031498A" w:rsidRPr="00241164">
        <w:rPr>
          <w:b/>
        </w:rPr>
        <w:t xml:space="preserve">Suivi </w:t>
      </w:r>
      <w:r w:rsidRPr="00241164">
        <w:rPr>
          <w:b/>
        </w:rPr>
        <w:t xml:space="preserve">des </w:t>
      </w:r>
      <w:r w:rsidR="0031498A" w:rsidRPr="00241164">
        <w:rPr>
          <w:b/>
        </w:rPr>
        <w:t>Patients</w:t>
      </w:r>
    </w:p>
    <w:p w14:paraId="6B7653C8" w14:textId="77777777" w:rsidR="006629E5" w:rsidRDefault="00C15F7A" w:rsidP="006629E5">
      <w:pPr>
        <w:rPr>
          <w:b/>
        </w:rPr>
      </w:pPr>
      <w:r w:rsidRPr="00A64CC5">
        <w:rPr>
          <w:b/>
        </w:rPr>
        <w:t>RCP</w:t>
      </w:r>
      <w:r w:rsidR="00387BE7" w:rsidRPr="00A64CC5">
        <w:rPr>
          <w:b/>
        </w:rPr>
        <w:t> : R</w:t>
      </w:r>
      <w:r w:rsidRPr="00A64CC5">
        <w:rPr>
          <w:b/>
        </w:rPr>
        <w:t xml:space="preserve">éunion de </w:t>
      </w:r>
      <w:r w:rsidR="00387BE7" w:rsidRPr="00A64CC5">
        <w:rPr>
          <w:b/>
        </w:rPr>
        <w:t>C</w:t>
      </w:r>
      <w:r w:rsidRPr="00A64CC5">
        <w:rPr>
          <w:b/>
        </w:rPr>
        <w:t xml:space="preserve">oncertation </w:t>
      </w:r>
      <w:r w:rsidR="00387BE7" w:rsidRPr="00A64CC5">
        <w:rPr>
          <w:b/>
        </w:rPr>
        <w:t>P</w:t>
      </w:r>
      <w:r w:rsidRPr="00A64CC5">
        <w:rPr>
          <w:b/>
        </w:rPr>
        <w:t xml:space="preserve">luridisciplinaire </w:t>
      </w:r>
    </w:p>
    <w:p w14:paraId="7294DBF7" w14:textId="768B1F6E" w:rsidR="00C15F7A" w:rsidRDefault="00C15F7A" w:rsidP="00BE10D3">
      <w:pPr>
        <w:rPr>
          <w:b/>
        </w:rPr>
      </w:pPr>
    </w:p>
    <w:p w14:paraId="21C128E5" w14:textId="77777777" w:rsidR="005445F8" w:rsidRPr="000048E8" w:rsidRDefault="005445F8" w:rsidP="005445F8"/>
    <w:p w14:paraId="6AACBAA7" w14:textId="77777777" w:rsidR="005445F8" w:rsidRPr="000048E8" w:rsidRDefault="005445F8" w:rsidP="005445F8"/>
    <w:p w14:paraId="2496F0F4" w14:textId="77777777" w:rsidR="005445F8" w:rsidRPr="000048E8" w:rsidRDefault="005445F8" w:rsidP="005445F8"/>
    <w:p w14:paraId="06067178" w14:textId="77777777" w:rsidR="005445F8" w:rsidRPr="000048E8" w:rsidRDefault="005445F8" w:rsidP="005445F8"/>
    <w:p w14:paraId="5106750D" w14:textId="77777777" w:rsidR="005445F8" w:rsidRPr="000048E8" w:rsidRDefault="005445F8" w:rsidP="005445F8"/>
    <w:p w14:paraId="51B5C288" w14:textId="77777777" w:rsidR="005445F8" w:rsidRPr="000048E8" w:rsidRDefault="005445F8" w:rsidP="005445F8"/>
    <w:p w14:paraId="7CEAEBC2" w14:textId="77777777" w:rsidR="005445F8" w:rsidRPr="000048E8" w:rsidRDefault="005445F8" w:rsidP="005445F8"/>
    <w:p w14:paraId="1254A338" w14:textId="77777777" w:rsidR="005445F8" w:rsidRPr="000048E8" w:rsidRDefault="005445F8" w:rsidP="005445F8"/>
    <w:p w14:paraId="109A8502" w14:textId="77777777" w:rsidR="005445F8" w:rsidRPr="000048E8" w:rsidRDefault="005445F8" w:rsidP="005445F8"/>
    <w:p w14:paraId="36569DCB" w14:textId="77777777" w:rsidR="005445F8" w:rsidRPr="000048E8" w:rsidRDefault="005445F8" w:rsidP="005445F8"/>
    <w:p w14:paraId="263CF412" w14:textId="77777777" w:rsidR="005445F8" w:rsidRPr="000048E8" w:rsidRDefault="005445F8" w:rsidP="005445F8"/>
    <w:p w14:paraId="4C641AA2" w14:textId="77777777" w:rsidR="005445F8" w:rsidRPr="000048E8" w:rsidRDefault="005445F8" w:rsidP="005445F8"/>
    <w:p w14:paraId="40095AAD" w14:textId="77777777" w:rsidR="005445F8" w:rsidRPr="000048E8" w:rsidRDefault="005445F8" w:rsidP="005445F8"/>
    <w:p w14:paraId="0B938A55" w14:textId="77777777" w:rsidR="005445F8" w:rsidRPr="000048E8" w:rsidRDefault="005445F8" w:rsidP="005445F8"/>
    <w:p w14:paraId="34A5D3BD" w14:textId="77777777" w:rsidR="005445F8" w:rsidRPr="000048E8" w:rsidRDefault="005445F8" w:rsidP="005445F8"/>
    <w:p w14:paraId="44C4D09D" w14:textId="4D83EA5B" w:rsidR="005445F8" w:rsidRPr="000048E8" w:rsidRDefault="005445F8" w:rsidP="000048E8">
      <w:pPr>
        <w:tabs>
          <w:tab w:val="left" w:pos="3075"/>
        </w:tabs>
      </w:pPr>
      <w:r>
        <w:tab/>
      </w:r>
    </w:p>
    <w:p w14:paraId="417EE6B9" w14:textId="77777777" w:rsidR="00BE10D3" w:rsidRPr="0093672E" w:rsidRDefault="00BE10D3" w:rsidP="00BE10D3">
      <w:pPr>
        <w:pStyle w:val="Titrehorssommaire"/>
      </w:pPr>
      <w:r w:rsidRPr="0093672E">
        <w:lastRenderedPageBreak/>
        <w:t>Sommaire</w:t>
      </w:r>
    </w:p>
    <w:p w14:paraId="3C660EB0" w14:textId="77777777" w:rsidR="00BE10D3" w:rsidRPr="0093672E" w:rsidRDefault="00BE10D3" w:rsidP="00BE10D3"/>
    <w:sdt>
      <w:sdtPr>
        <w:rPr>
          <w:noProof w:val="0"/>
        </w:rPr>
        <w:id w:val="-1494864677"/>
        <w:docPartObj>
          <w:docPartGallery w:val="Table of Contents"/>
        </w:docPartObj>
      </w:sdtPr>
      <w:sdtEndPr>
        <w:rPr>
          <w:noProof/>
        </w:rPr>
      </w:sdtEndPr>
      <w:sdtContent>
        <w:p w14:paraId="22126EB2" w14:textId="6B2ACDE7" w:rsidR="0034722F" w:rsidRDefault="00BE10D3">
          <w:pPr>
            <w:pStyle w:val="TM1"/>
            <w:rPr>
              <w:rFonts w:asciiTheme="minorHAnsi" w:hAnsiTheme="minorHAnsi"/>
              <w:b w:val="0"/>
              <w:color w:val="auto"/>
              <w:kern w:val="2"/>
              <w:sz w:val="24"/>
              <w:szCs w:val="24"/>
              <w14:ligatures w14:val="standardContextual"/>
            </w:rPr>
          </w:pPr>
          <w:r w:rsidRPr="0093672E">
            <w:fldChar w:fldCharType="begin"/>
          </w:r>
          <w:r w:rsidRPr="0093672E">
            <w:instrText xml:space="preserve"> TOC \o "1-1" \h \z \t "Titre annexes (n° auto);3" </w:instrText>
          </w:r>
          <w:r w:rsidRPr="0093672E">
            <w:fldChar w:fldCharType="separate"/>
          </w:r>
          <w:hyperlink w:anchor="_Toc233739419" w:history="1">
            <w:r w:rsidR="0034722F" w:rsidRPr="00EE25BF">
              <w:rPr>
                <w:rStyle w:val="Lienhypertexte"/>
              </w:rPr>
              <w:t>Informations à destination des prescripteurs et des pharmacies à usage intérieur</w:t>
            </w:r>
            <w:r w:rsidR="0034722F">
              <w:rPr>
                <w:webHidden/>
              </w:rPr>
              <w:tab/>
            </w:r>
            <w:r w:rsidR="0034722F">
              <w:rPr>
                <w:webHidden/>
              </w:rPr>
              <w:fldChar w:fldCharType="begin"/>
            </w:r>
            <w:r w:rsidR="0034722F">
              <w:rPr>
                <w:webHidden/>
              </w:rPr>
              <w:instrText xml:space="preserve"> PAGEREF _Toc233739419 \h </w:instrText>
            </w:r>
            <w:r w:rsidR="0034722F">
              <w:rPr>
                <w:webHidden/>
              </w:rPr>
            </w:r>
            <w:r w:rsidR="0034722F">
              <w:rPr>
                <w:webHidden/>
              </w:rPr>
              <w:fldChar w:fldCharType="separate"/>
            </w:r>
            <w:r w:rsidR="002E2387">
              <w:rPr>
                <w:webHidden/>
              </w:rPr>
              <w:t>5</w:t>
            </w:r>
            <w:r w:rsidR="0034722F">
              <w:rPr>
                <w:webHidden/>
              </w:rPr>
              <w:fldChar w:fldCharType="end"/>
            </w:r>
          </w:hyperlink>
        </w:p>
        <w:p w14:paraId="382D57DD" w14:textId="0E841801" w:rsidR="0034722F" w:rsidRDefault="009D75AB">
          <w:pPr>
            <w:pStyle w:val="TM1"/>
            <w:rPr>
              <w:rFonts w:asciiTheme="minorHAnsi" w:hAnsiTheme="minorHAnsi"/>
              <w:b w:val="0"/>
              <w:color w:val="auto"/>
              <w:kern w:val="2"/>
              <w:sz w:val="24"/>
              <w:szCs w:val="24"/>
              <w14:ligatures w14:val="standardContextual"/>
            </w:rPr>
          </w:pPr>
          <w:hyperlink w:anchor="_Toc233739420" w:history="1">
            <w:r w:rsidR="0034722F" w:rsidRPr="00EE25BF">
              <w:rPr>
                <w:rStyle w:val="Lienhypertexte"/>
              </w:rPr>
              <w:t>Le médicament</w:t>
            </w:r>
            <w:r w:rsidR="0034722F">
              <w:rPr>
                <w:webHidden/>
              </w:rPr>
              <w:tab/>
            </w:r>
            <w:r w:rsidR="0034722F">
              <w:rPr>
                <w:webHidden/>
              </w:rPr>
              <w:fldChar w:fldCharType="begin"/>
            </w:r>
            <w:r w:rsidR="0034722F">
              <w:rPr>
                <w:webHidden/>
              </w:rPr>
              <w:instrText xml:space="preserve"> PAGEREF _Toc233739420 \h </w:instrText>
            </w:r>
            <w:r w:rsidR="0034722F">
              <w:rPr>
                <w:webHidden/>
              </w:rPr>
            </w:r>
            <w:r w:rsidR="0034722F">
              <w:rPr>
                <w:webHidden/>
              </w:rPr>
              <w:fldChar w:fldCharType="separate"/>
            </w:r>
            <w:r w:rsidR="002E2387">
              <w:rPr>
                <w:webHidden/>
              </w:rPr>
              <w:t>7</w:t>
            </w:r>
            <w:r w:rsidR="0034722F">
              <w:rPr>
                <w:webHidden/>
              </w:rPr>
              <w:fldChar w:fldCharType="end"/>
            </w:r>
          </w:hyperlink>
        </w:p>
        <w:p w14:paraId="3E9091C7" w14:textId="2C571871" w:rsidR="0034722F" w:rsidRDefault="009D75AB">
          <w:pPr>
            <w:pStyle w:val="TM1"/>
            <w:rPr>
              <w:rFonts w:asciiTheme="minorHAnsi" w:hAnsiTheme="minorHAnsi"/>
              <w:b w:val="0"/>
              <w:color w:val="auto"/>
              <w:kern w:val="2"/>
              <w:sz w:val="24"/>
              <w:szCs w:val="24"/>
              <w14:ligatures w14:val="standardContextual"/>
            </w:rPr>
          </w:pPr>
          <w:hyperlink w:anchor="_Toc233739421" w:history="1">
            <w:r w:rsidR="0034722F" w:rsidRPr="00EE25BF">
              <w:rPr>
                <w:rStyle w:val="Lienhypertexte"/>
              </w:rPr>
              <w:t>Calendrier des visites</w:t>
            </w:r>
            <w:r w:rsidR="0034722F">
              <w:rPr>
                <w:webHidden/>
              </w:rPr>
              <w:tab/>
            </w:r>
            <w:r w:rsidR="0034722F">
              <w:rPr>
                <w:webHidden/>
              </w:rPr>
              <w:fldChar w:fldCharType="begin"/>
            </w:r>
            <w:r w:rsidR="0034722F">
              <w:rPr>
                <w:webHidden/>
              </w:rPr>
              <w:instrText xml:space="preserve"> PAGEREF _Toc233739421 \h </w:instrText>
            </w:r>
            <w:r w:rsidR="0034722F">
              <w:rPr>
                <w:webHidden/>
              </w:rPr>
            </w:r>
            <w:r w:rsidR="0034722F">
              <w:rPr>
                <w:webHidden/>
              </w:rPr>
              <w:fldChar w:fldCharType="separate"/>
            </w:r>
            <w:r w:rsidR="002E2387">
              <w:rPr>
                <w:webHidden/>
              </w:rPr>
              <w:t>10</w:t>
            </w:r>
            <w:r w:rsidR="0034722F">
              <w:rPr>
                <w:webHidden/>
              </w:rPr>
              <w:fldChar w:fldCharType="end"/>
            </w:r>
          </w:hyperlink>
        </w:p>
        <w:p w14:paraId="4B3546A0" w14:textId="65F87A6E" w:rsidR="0034722F" w:rsidRDefault="009D75AB">
          <w:pPr>
            <w:pStyle w:val="TM1"/>
            <w:rPr>
              <w:rFonts w:asciiTheme="minorHAnsi" w:hAnsiTheme="minorHAnsi"/>
              <w:b w:val="0"/>
              <w:color w:val="auto"/>
              <w:kern w:val="2"/>
              <w:sz w:val="24"/>
              <w:szCs w:val="24"/>
              <w14:ligatures w14:val="standardContextual"/>
            </w:rPr>
          </w:pPr>
          <w:hyperlink w:anchor="_Toc233739422" w:history="1">
            <w:r w:rsidR="0034722F" w:rsidRPr="00EE25BF">
              <w:rPr>
                <w:rStyle w:val="Lienhypertexte"/>
              </w:rPr>
              <w:t>Modalités pratiques de traitement et de suivi des patients</w:t>
            </w:r>
            <w:r w:rsidR="0034722F">
              <w:rPr>
                <w:webHidden/>
              </w:rPr>
              <w:tab/>
            </w:r>
            <w:r w:rsidR="0034722F">
              <w:rPr>
                <w:webHidden/>
              </w:rPr>
              <w:fldChar w:fldCharType="begin"/>
            </w:r>
            <w:r w:rsidR="0034722F">
              <w:rPr>
                <w:webHidden/>
              </w:rPr>
              <w:instrText xml:space="preserve"> PAGEREF _Toc233739422 \h </w:instrText>
            </w:r>
            <w:r w:rsidR="0034722F">
              <w:rPr>
                <w:webHidden/>
              </w:rPr>
            </w:r>
            <w:r w:rsidR="0034722F">
              <w:rPr>
                <w:webHidden/>
              </w:rPr>
              <w:fldChar w:fldCharType="separate"/>
            </w:r>
            <w:r w:rsidR="002E2387">
              <w:rPr>
                <w:webHidden/>
              </w:rPr>
              <w:t>12</w:t>
            </w:r>
            <w:r w:rsidR="0034722F">
              <w:rPr>
                <w:webHidden/>
              </w:rPr>
              <w:fldChar w:fldCharType="end"/>
            </w:r>
          </w:hyperlink>
        </w:p>
        <w:p w14:paraId="55E33EF7" w14:textId="5927E34C" w:rsidR="0034722F" w:rsidRDefault="009D75AB">
          <w:pPr>
            <w:pStyle w:val="TM1"/>
            <w:rPr>
              <w:rFonts w:asciiTheme="minorHAnsi" w:hAnsiTheme="minorHAnsi"/>
              <w:b w:val="0"/>
              <w:color w:val="auto"/>
              <w:kern w:val="2"/>
              <w:sz w:val="24"/>
              <w:szCs w:val="24"/>
              <w14:ligatures w14:val="standardContextual"/>
            </w:rPr>
          </w:pPr>
          <w:hyperlink w:anchor="_Toc233739423" w:history="1">
            <w:r w:rsidR="0034722F" w:rsidRPr="00EE25BF">
              <w:rPr>
                <w:rStyle w:val="Lienhypertexte"/>
              </w:rPr>
              <w:t>Annexes</w:t>
            </w:r>
            <w:r w:rsidR="0034722F">
              <w:rPr>
                <w:webHidden/>
              </w:rPr>
              <w:tab/>
            </w:r>
            <w:r w:rsidR="0034722F">
              <w:rPr>
                <w:webHidden/>
              </w:rPr>
              <w:fldChar w:fldCharType="begin"/>
            </w:r>
            <w:r w:rsidR="0034722F">
              <w:rPr>
                <w:webHidden/>
              </w:rPr>
              <w:instrText xml:space="preserve"> PAGEREF _Toc233739423 \h </w:instrText>
            </w:r>
            <w:r w:rsidR="0034722F">
              <w:rPr>
                <w:webHidden/>
              </w:rPr>
            </w:r>
            <w:r w:rsidR="0034722F">
              <w:rPr>
                <w:webHidden/>
              </w:rPr>
              <w:fldChar w:fldCharType="separate"/>
            </w:r>
            <w:r w:rsidR="002E2387">
              <w:rPr>
                <w:webHidden/>
              </w:rPr>
              <w:t>13</w:t>
            </w:r>
            <w:r w:rsidR="0034722F">
              <w:rPr>
                <w:webHidden/>
              </w:rPr>
              <w:fldChar w:fldCharType="end"/>
            </w:r>
          </w:hyperlink>
        </w:p>
        <w:p w14:paraId="09F37794" w14:textId="5CD3E696" w:rsidR="0034722F" w:rsidRDefault="009D75AB">
          <w:pPr>
            <w:pStyle w:val="TM3"/>
            <w:rPr>
              <w:rFonts w:asciiTheme="minorHAnsi" w:hAnsiTheme="minorHAnsi"/>
              <w:color w:val="auto"/>
              <w:kern w:val="2"/>
              <w:sz w:val="24"/>
              <w:szCs w:val="24"/>
              <w14:ligatures w14:val="standardContextual"/>
            </w:rPr>
          </w:pPr>
          <w:hyperlink w:anchor="_Toc233739424" w:history="1">
            <w:r w:rsidR="0034722F" w:rsidRPr="00EE25BF">
              <w:rPr>
                <w:rStyle w:val="Lienhypertexte"/>
              </w:rPr>
              <w:t>Annexe 1.</w:t>
            </w:r>
            <w:r w:rsidR="0034722F">
              <w:rPr>
                <w:rFonts w:asciiTheme="minorHAnsi" w:hAnsiTheme="minorHAnsi"/>
                <w:color w:val="auto"/>
                <w:kern w:val="2"/>
                <w:sz w:val="24"/>
                <w:szCs w:val="24"/>
                <w14:ligatures w14:val="standardContextual"/>
              </w:rPr>
              <w:tab/>
            </w:r>
            <w:r w:rsidR="0034722F" w:rsidRPr="00EE25BF">
              <w:rPr>
                <w:rStyle w:val="Lienhypertexte"/>
              </w:rPr>
              <w:t>Fiches de suivi médical et de collecte de données</w:t>
            </w:r>
            <w:r w:rsidR="0034722F">
              <w:rPr>
                <w:webHidden/>
              </w:rPr>
              <w:tab/>
            </w:r>
            <w:r w:rsidR="0034722F">
              <w:rPr>
                <w:webHidden/>
              </w:rPr>
              <w:fldChar w:fldCharType="begin"/>
            </w:r>
            <w:r w:rsidR="0034722F">
              <w:rPr>
                <w:webHidden/>
              </w:rPr>
              <w:instrText xml:space="preserve"> PAGEREF _Toc233739424 \h </w:instrText>
            </w:r>
            <w:r w:rsidR="0034722F">
              <w:rPr>
                <w:webHidden/>
              </w:rPr>
            </w:r>
            <w:r w:rsidR="0034722F">
              <w:rPr>
                <w:webHidden/>
              </w:rPr>
              <w:fldChar w:fldCharType="separate"/>
            </w:r>
            <w:r w:rsidR="002E2387">
              <w:rPr>
                <w:webHidden/>
              </w:rPr>
              <w:t>13</w:t>
            </w:r>
            <w:r w:rsidR="0034722F">
              <w:rPr>
                <w:webHidden/>
              </w:rPr>
              <w:fldChar w:fldCharType="end"/>
            </w:r>
          </w:hyperlink>
        </w:p>
        <w:p w14:paraId="5C3F272E" w14:textId="2260EAE1" w:rsidR="0034722F" w:rsidRDefault="009D75AB">
          <w:pPr>
            <w:pStyle w:val="TM3"/>
            <w:rPr>
              <w:rFonts w:asciiTheme="minorHAnsi" w:hAnsiTheme="minorHAnsi"/>
              <w:color w:val="auto"/>
              <w:kern w:val="2"/>
              <w:sz w:val="24"/>
              <w:szCs w:val="24"/>
              <w14:ligatures w14:val="standardContextual"/>
            </w:rPr>
          </w:pPr>
          <w:hyperlink w:anchor="_Toc233739425" w:history="1">
            <w:r w:rsidR="0034722F" w:rsidRPr="00EE25BF">
              <w:rPr>
                <w:rStyle w:val="Lienhypertexte"/>
              </w:rPr>
              <w:t>Annexe 2.</w:t>
            </w:r>
            <w:r w:rsidR="0034722F">
              <w:rPr>
                <w:rFonts w:asciiTheme="minorHAnsi" w:hAnsiTheme="minorHAnsi"/>
                <w:color w:val="auto"/>
                <w:kern w:val="2"/>
                <w:sz w:val="24"/>
                <w:szCs w:val="24"/>
                <w14:ligatures w14:val="standardContextual"/>
              </w:rPr>
              <w:tab/>
            </w:r>
            <w:r w:rsidR="0034722F" w:rsidRPr="00EE25BF">
              <w:rPr>
                <w:rStyle w:val="Lienhypertexte"/>
              </w:rPr>
              <w:t>Rôle des différents acteurs</w:t>
            </w:r>
            <w:r w:rsidR="0034722F">
              <w:rPr>
                <w:webHidden/>
              </w:rPr>
              <w:tab/>
            </w:r>
            <w:r w:rsidR="0034722F">
              <w:rPr>
                <w:webHidden/>
              </w:rPr>
              <w:fldChar w:fldCharType="begin"/>
            </w:r>
            <w:r w:rsidR="0034722F">
              <w:rPr>
                <w:webHidden/>
              </w:rPr>
              <w:instrText xml:space="preserve"> PAGEREF _Toc233739425 \h </w:instrText>
            </w:r>
            <w:r w:rsidR="0034722F">
              <w:rPr>
                <w:webHidden/>
              </w:rPr>
            </w:r>
            <w:r w:rsidR="0034722F">
              <w:rPr>
                <w:webHidden/>
              </w:rPr>
              <w:fldChar w:fldCharType="separate"/>
            </w:r>
            <w:r w:rsidR="002E2387">
              <w:rPr>
                <w:webHidden/>
              </w:rPr>
              <w:t>16</w:t>
            </w:r>
            <w:r w:rsidR="0034722F">
              <w:rPr>
                <w:webHidden/>
              </w:rPr>
              <w:fldChar w:fldCharType="end"/>
            </w:r>
          </w:hyperlink>
        </w:p>
        <w:p w14:paraId="7DCEF54F" w14:textId="04FA6B9D" w:rsidR="0034722F" w:rsidRDefault="009D75AB">
          <w:pPr>
            <w:pStyle w:val="TM3"/>
            <w:rPr>
              <w:rFonts w:asciiTheme="minorHAnsi" w:hAnsiTheme="minorHAnsi"/>
              <w:color w:val="auto"/>
              <w:kern w:val="2"/>
              <w:sz w:val="24"/>
              <w:szCs w:val="24"/>
              <w14:ligatures w14:val="standardContextual"/>
            </w:rPr>
          </w:pPr>
          <w:hyperlink w:anchor="_Toc233739426" w:history="1">
            <w:r w:rsidR="0034722F" w:rsidRPr="00EE25BF">
              <w:rPr>
                <w:rStyle w:val="Lienhypertexte"/>
              </w:rPr>
              <w:t>Annexe 3.</w:t>
            </w:r>
            <w:r w:rsidR="0034722F">
              <w:rPr>
                <w:rFonts w:asciiTheme="minorHAnsi" w:hAnsiTheme="minorHAnsi"/>
                <w:color w:val="auto"/>
                <w:kern w:val="2"/>
                <w:sz w:val="24"/>
                <w:szCs w:val="24"/>
                <w14:ligatures w14:val="standardContextual"/>
              </w:rPr>
              <w:tab/>
            </w:r>
            <w:r w:rsidR="0034722F" w:rsidRPr="00EE25BF">
              <w:rPr>
                <w:rStyle w:val="Lienhypertexte"/>
              </w:rPr>
              <w:t>Documents d’information à destination des patients avant toute prescription d’un médicament en autorisation d’accès compassionnel :</w:t>
            </w:r>
            <w:r w:rsidR="0034722F">
              <w:rPr>
                <w:webHidden/>
              </w:rPr>
              <w:tab/>
            </w:r>
            <w:r w:rsidR="0034722F">
              <w:rPr>
                <w:webHidden/>
              </w:rPr>
              <w:fldChar w:fldCharType="begin"/>
            </w:r>
            <w:r w:rsidR="0034722F">
              <w:rPr>
                <w:webHidden/>
              </w:rPr>
              <w:instrText xml:space="preserve"> PAGEREF _Toc233739426 \h </w:instrText>
            </w:r>
            <w:r w:rsidR="0034722F">
              <w:rPr>
                <w:webHidden/>
              </w:rPr>
            </w:r>
            <w:r w:rsidR="0034722F">
              <w:rPr>
                <w:webHidden/>
              </w:rPr>
              <w:fldChar w:fldCharType="separate"/>
            </w:r>
            <w:r w:rsidR="002E2387">
              <w:rPr>
                <w:webHidden/>
              </w:rPr>
              <w:t>24</w:t>
            </w:r>
            <w:r w:rsidR="0034722F">
              <w:rPr>
                <w:webHidden/>
              </w:rPr>
              <w:fldChar w:fldCharType="end"/>
            </w:r>
          </w:hyperlink>
        </w:p>
        <w:p w14:paraId="07A5E398" w14:textId="782BF51E" w:rsidR="0034722F" w:rsidRDefault="009D75AB">
          <w:pPr>
            <w:pStyle w:val="TM3"/>
            <w:rPr>
              <w:rFonts w:asciiTheme="minorHAnsi" w:hAnsiTheme="minorHAnsi"/>
              <w:color w:val="auto"/>
              <w:kern w:val="2"/>
              <w:sz w:val="24"/>
              <w:szCs w:val="24"/>
              <w14:ligatures w14:val="standardContextual"/>
            </w:rPr>
          </w:pPr>
          <w:hyperlink w:anchor="_Toc233739427" w:history="1">
            <w:r w:rsidR="0034722F" w:rsidRPr="00EE25BF">
              <w:rPr>
                <w:rStyle w:val="Lienhypertexte"/>
              </w:rPr>
              <w:t>Annexe 4.</w:t>
            </w:r>
            <w:r w:rsidR="0034722F">
              <w:rPr>
                <w:rFonts w:asciiTheme="minorHAnsi" w:hAnsiTheme="minorHAnsi"/>
                <w:color w:val="auto"/>
                <w:kern w:val="2"/>
                <w:sz w:val="24"/>
                <w:szCs w:val="24"/>
                <w14:ligatures w14:val="standardContextual"/>
              </w:rPr>
              <w:tab/>
            </w:r>
            <w:r w:rsidR="0034722F" w:rsidRPr="00EE25BF">
              <w:rPr>
                <w:rStyle w:val="Lienhypertexte"/>
              </w:rPr>
              <w:t>Modalités de recueil des effets indésirables suspectés d’être liés au traitement et de situations particulières</w:t>
            </w:r>
            <w:r w:rsidR="0034722F">
              <w:rPr>
                <w:webHidden/>
              </w:rPr>
              <w:tab/>
            </w:r>
            <w:r w:rsidR="0034722F">
              <w:rPr>
                <w:webHidden/>
              </w:rPr>
              <w:fldChar w:fldCharType="begin"/>
            </w:r>
            <w:r w:rsidR="0034722F">
              <w:rPr>
                <w:webHidden/>
              </w:rPr>
              <w:instrText xml:space="preserve"> PAGEREF _Toc233739427 \h </w:instrText>
            </w:r>
            <w:r w:rsidR="0034722F">
              <w:rPr>
                <w:webHidden/>
              </w:rPr>
            </w:r>
            <w:r w:rsidR="0034722F">
              <w:rPr>
                <w:webHidden/>
              </w:rPr>
              <w:fldChar w:fldCharType="separate"/>
            </w:r>
            <w:r w:rsidR="002E2387">
              <w:rPr>
                <w:webHidden/>
              </w:rPr>
              <w:t>35</w:t>
            </w:r>
            <w:r w:rsidR="0034722F">
              <w:rPr>
                <w:webHidden/>
              </w:rPr>
              <w:fldChar w:fldCharType="end"/>
            </w:r>
          </w:hyperlink>
        </w:p>
        <w:p w14:paraId="00506ABB" w14:textId="2F90E464" w:rsidR="00BE10D3" w:rsidRPr="0093672E" w:rsidRDefault="00BE10D3" w:rsidP="002767DE">
          <w:pPr>
            <w:pStyle w:val="TM1"/>
          </w:pPr>
          <w:r w:rsidRPr="0093672E">
            <w:fldChar w:fldCharType="end"/>
          </w:r>
        </w:p>
      </w:sdtContent>
    </w:sdt>
    <w:p w14:paraId="5DC48172" w14:textId="3ED8FEA0" w:rsidR="00BE10D3" w:rsidRDefault="00BE10D3" w:rsidP="003B33B0">
      <w:pPr>
        <w:tabs>
          <w:tab w:val="left" w:pos="3435"/>
        </w:tabs>
      </w:pPr>
    </w:p>
    <w:p w14:paraId="5A71EEB4" w14:textId="77777777" w:rsidR="003B33B0" w:rsidRDefault="003B33B0" w:rsidP="003B33B0"/>
    <w:p w14:paraId="01AFA3F8" w14:textId="77777777" w:rsidR="003B33B0" w:rsidRPr="003B33B0" w:rsidRDefault="003B33B0" w:rsidP="003B33B0">
      <w:pPr>
        <w:sectPr w:rsidR="003B33B0" w:rsidRPr="003B33B0" w:rsidSect="00A37F11">
          <w:footerReference w:type="default" r:id="rId15"/>
          <w:footnotePr>
            <w:numRestart w:val="eachPage"/>
          </w:footnotePr>
          <w:endnotePr>
            <w:numFmt w:val="decimal"/>
          </w:endnotePr>
          <w:pgSz w:w="11907" w:h="16840"/>
          <w:pgMar w:top="1134" w:right="1134" w:bottom="1134" w:left="1134" w:header="142" w:footer="680" w:gutter="0"/>
          <w:cols w:space="720"/>
          <w:docGrid w:linePitch="326"/>
        </w:sectPr>
      </w:pPr>
    </w:p>
    <w:p w14:paraId="4A321BEA" w14:textId="77777777" w:rsidR="00BE10D3" w:rsidRPr="0093672E" w:rsidRDefault="00BE10D3" w:rsidP="00BE10D3">
      <w:pPr>
        <w:pStyle w:val="Titre1"/>
        <w:rPr>
          <w:szCs w:val="60"/>
        </w:rPr>
      </w:pPr>
      <w:bookmarkStart w:id="0" w:name="_Toc233739419"/>
      <w:r w:rsidRPr="0093672E">
        <w:rPr>
          <w:szCs w:val="60"/>
        </w:rPr>
        <w:lastRenderedPageBreak/>
        <w:t>Informations à destination des prescripteurs et des pharmacies à usage intérieur</w:t>
      </w:r>
      <w:bookmarkEnd w:id="0"/>
    </w:p>
    <w:p w14:paraId="7F65AA09" w14:textId="77777777" w:rsidR="00BE10D3" w:rsidRPr="0093672E" w:rsidRDefault="00BE10D3" w:rsidP="00BE10D3">
      <w:pPr>
        <w:ind w:left="-142"/>
      </w:pPr>
      <w:r>
        <w:rPr>
          <w:noProof/>
        </w:rPr>
        <w:drawing>
          <wp:inline distT="0" distB="0" distL="0" distR="0" wp14:anchorId="20B164C5" wp14:editId="507398F4">
            <wp:extent cx="6115050" cy="5205887"/>
            <wp:effectExtent l="0" t="0" r="0" b="0"/>
            <wp:docPr id="3" name="Picture 3"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Police, conception&#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6115050" cy="5205887"/>
                    </a:xfrm>
                    <a:prstGeom prst="rect">
                      <a:avLst/>
                    </a:prstGeom>
                  </pic:spPr>
                </pic:pic>
              </a:graphicData>
            </a:graphic>
          </wp:inline>
        </w:drawing>
      </w:r>
      <w:bookmarkStart w:id="1" w:name="_Toc58334970"/>
    </w:p>
    <w:p w14:paraId="7A391DCB" w14:textId="717595C3" w:rsidR="00BE10D3" w:rsidRPr="0093672E" w:rsidRDefault="00BE10D3" w:rsidP="007515EF">
      <w:pPr>
        <w:jc w:val="both"/>
      </w:pPr>
      <w:r w:rsidRPr="0093672E">
        <w:t xml:space="preserve">Pour plus d’informations sur le dispositif d’accès </w:t>
      </w:r>
      <w:r>
        <w:t>compassionnel</w:t>
      </w:r>
      <w:r w:rsidRPr="0093672E">
        <w:t>, veuillez consulter le site internet</w:t>
      </w:r>
      <w:r>
        <w:t xml:space="preserve"> de l’ANSM (</w:t>
      </w:r>
      <w:hyperlink r:id="rId17" w:history="1">
        <w:r w:rsidRPr="000048E8">
          <w:rPr>
            <w:rStyle w:val="Lienhypertexte"/>
          </w:rPr>
          <w:t>https://ansm.sante.fr/vos-demarches/professionel-de-sante/demande-dautorisation-dacces-compassionne</w:t>
        </w:r>
      </w:hyperlink>
      <w:r w:rsidRPr="0092684F">
        <w:t>l</w:t>
      </w:r>
      <w:r>
        <w:t>)</w:t>
      </w:r>
      <w:r w:rsidRPr="0093672E">
        <w:t>.</w:t>
      </w:r>
    </w:p>
    <w:p w14:paraId="7C38DEC4" w14:textId="77777777" w:rsidR="00BE10D3" w:rsidRPr="0093672E" w:rsidRDefault="00BE10D3" w:rsidP="007515EF">
      <w:pPr>
        <w:jc w:val="both"/>
      </w:pPr>
      <w:r w:rsidRPr="0093672E">
        <w:t>L’</w:t>
      </w:r>
      <w:r>
        <w:t>autorisation d’</w:t>
      </w:r>
      <w:r w:rsidRPr="0093672E">
        <w:t xml:space="preserve">accès </w:t>
      </w:r>
      <w:r>
        <w:t xml:space="preserve">compassionnel </w:t>
      </w:r>
      <w:r w:rsidRPr="0093672E">
        <w:t xml:space="preserve">est une procédure permettant l’utilisation, à titre exceptionnel, d’un médicament dans une indication précise </w:t>
      </w:r>
      <w:r>
        <w:t xml:space="preserve">en l’absence de demande d’autorisation de mise sur le marché (AMM) ou </w:t>
      </w:r>
      <w:r w:rsidRPr="0093672E">
        <w:t xml:space="preserve">avant </w:t>
      </w:r>
      <w:r>
        <w:t>la délivrance d’une telle AMM pour ce médicament</w:t>
      </w:r>
      <w:r w:rsidRPr="0093672E">
        <w:t>, dès lors que toutes les conditions suivantes sont remplies :</w:t>
      </w:r>
    </w:p>
    <w:p w14:paraId="2CC7064E" w14:textId="3D8F9B37" w:rsidR="00BE10D3" w:rsidRPr="0093672E" w:rsidRDefault="001406DA" w:rsidP="007515EF">
      <w:pPr>
        <w:pStyle w:val="Paragraphedeliste"/>
        <w:jc w:val="both"/>
      </w:pPr>
      <w:r>
        <w:t>La</w:t>
      </w:r>
      <w:r w:rsidR="00BE10D3" w:rsidRPr="0093672E">
        <w:t xml:space="preserve"> maladie est grave, rare ou invalidante</w:t>
      </w:r>
      <w:r w:rsidR="00BE10D3">
        <w:t> ;</w:t>
      </w:r>
    </w:p>
    <w:p w14:paraId="6A49B6F9" w14:textId="5CB45EF1" w:rsidR="00BE10D3" w:rsidRPr="0093672E" w:rsidRDefault="001406DA" w:rsidP="007515EF">
      <w:pPr>
        <w:pStyle w:val="Paragraphedeliste"/>
        <w:jc w:val="both"/>
      </w:pPr>
      <w:r>
        <w:t>Il</w:t>
      </w:r>
      <w:r w:rsidR="00BE10D3" w:rsidRPr="0093672E">
        <w:t xml:space="preserve"> n’existe pas de traitement approprié</w:t>
      </w:r>
      <w:r w:rsidR="00BE10D3">
        <w:t> ;</w:t>
      </w:r>
    </w:p>
    <w:p w14:paraId="28FD6A17" w14:textId="7D03F653" w:rsidR="00BE10D3" w:rsidRPr="0093672E" w:rsidRDefault="001406DA" w:rsidP="007515EF">
      <w:pPr>
        <w:pStyle w:val="Paragraphedeliste"/>
        <w:jc w:val="both"/>
      </w:pPr>
      <w:r>
        <w:t>L’efficacité</w:t>
      </w:r>
      <w:r w:rsidR="00BE10D3" w:rsidRPr="0093672E">
        <w:t xml:space="preserve"> et la sécurité de ce médicament</w:t>
      </w:r>
      <w:r w:rsidR="00BE10D3">
        <w:t>, pour l’indication considérée,</w:t>
      </w:r>
      <w:r w:rsidR="00BE10D3" w:rsidRPr="0093672E">
        <w:t xml:space="preserve"> sont présumées</w:t>
      </w:r>
      <w:r w:rsidR="00BE10D3">
        <w:t xml:space="preserve"> favorables</w:t>
      </w:r>
      <w:r w:rsidR="00BE10D3" w:rsidRPr="0093672E">
        <w:t xml:space="preserve"> au </w:t>
      </w:r>
      <w:r w:rsidR="00BE10D3">
        <w:t>regard des données cliniques disponibles</w:t>
      </w:r>
      <w:r w:rsidR="00BE10D3" w:rsidRPr="0093672E">
        <w:t xml:space="preserve"> </w:t>
      </w:r>
      <w:r w:rsidR="00BE10D3">
        <w:t>(</w:t>
      </w:r>
      <w:r w:rsidR="00BE10D3" w:rsidRPr="0093672E">
        <w:t>résultats des essais thérapeutiques</w:t>
      </w:r>
      <w:r w:rsidR="00BE10D3">
        <w:t>) ;</w:t>
      </w:r>
    </w:p>
    <w:p w14:paraId="1CDBC2F5" w14:textId="44047029" w:rsidR="00BE10D3" w:rsidRDefault="001406DA" w:rsidP="007515EF">
      <w:pPr>
        <w:pStyle w:val="Paragraphedeliste"/>
        <w:jc w:val="both"/>
      </w:pPr>
      <w:r>
        <w:t>La</w:t>
      </w:r>
      <w:r w:rsidR="00BE10D3" w:rsidRPr="0093672E">
        <w:t xml:space="preserve"> mise en œuvre du traitement ne peut être différée.</w:t>
      </w:r>
    </w:p>
    <w:p w14:paraId="35D2F93C" w14:textId="3F6D94BC" w:rsidR="00BE10D3" w:rsidRDefault="001406DA" w:rsidP="007515EF">
      <w:pPr>
        <w:pStyle w:val="Paragraphedeliste"/>
        <w:jc w:val="both"/>
      </w:pPr>
      <w:r>
        <w:lastRenderedPageBreak/>
        <w:t>Le</w:t>
      </w:r>
      <w:r w:rsidR="00BE10D3">
        <w:t xml:space="preserve"> patient ne peut participer à une recherche impliquant la personne humaine</w:t>
      </w:r>
      <w:r w:rsidR="00BE10D3" w:rsidRPr="0093672E">
        <w:t xml:space="preserve"> </w:t>
      </w:r>
    </w:p>
    <w:p w14:paraId="79B05087" w14:textId="74AAACE7" w:rsidR="00BE10D3" w:rsidRDefault="001406DA" w:rsidP="007515EF">
      <w:pPr>
        <w:pStyle w:val="Paragraphedeliste"/>
        <w:jc w:val="both"/>
      </w:pPr>
      <w:r>
        <w:t>Et</w:t>
      </w:r>
      <w:r w:rsidR="00BE10D3">
        <w:t>, lorsque le médicament fait l’objet d’une recherche impliquant la personne humaine dans l’indication, le laboratoire s’est engagé à demander une autorisation d’accès précoce auprès de la HAS et de l’ANSM.</w:t>
      </w:r>
    </w:p>
    <w:p w14:paraId="7C0E5429" w14:textId="77777777" w:rsidR="00BE10D3" w:rsidRPr="0093672E" w:rsidRDefault="00BE10D3" w:rsidP="007515EF">
      <w:pPr>
        <w:jc w:val="both"/>
      </w:pPr>
      <w:r>
        <w:t>L’AAC est</w:t>
      </w:r>
      <w:r w:rsidRPr="0093672E">
        <w:t xml:space="preserve"> subordonnée au respect d’un protocole d’utilisation thérapeutique et de </w:t>
      </w:r>
      <w:r w:rsidRPr="005E5722">
        <w:t>suivi des patients (PUT-SP)</w:t>
      </w:r>
      <w:r w:rsidRPr="0093672E">
        <w:t xml:space="preserve">, présent document, dont les objectifs sont </w:t>
      </w:r>
      <w:r>
        <w:t xml:space="preserve">les suivants </w:t>
      </w:r>
      <w:r w:rsidRPr="0093672E">
        <w:t>:</w:t>
      </w:r>
    </w:p>
    <w:p w14:paraId="4CBF9251" w14:textId="77777777" w:rsidR="00BE10D3" w:rsidRPr="0093672E" w:rsidRDefault="00BE10D3" w:rsidP="007515EF">
      <w:pPr>
        <w:pStyle w:val="Paragraphedeliste"/>
        <w:jc w:val="both"/>
      </w:pPr>
      <w:r w:rsidRPr="0093672E">
        <w:t>Apporter aux prescripteurs et aux patients toute l’information pertinente sur le médicament et son utilisation. À cette fin</w:t>
      </w:r>
      <w:r>
        <w:t>,</w:t>
      </w:r>
      <w:r w:rsidRPr="0093672E">
        <w:t xml:space="preserve"> vous trouverez dans ce document : </w:t>
      </w:r>
    </w:p>
    <w:p w14:paraId="6C5D1D24" w14:textId="77777777" w:rsidR="00BE10D3" w:rsidRPr="0093672E" w:rsidRDefault="00BE10D3" w:rsidP="007515EF">
      <w:pPr>
        <w:pStyle w:val="Paragraphedeliste"/>
        <w:numPr>
          <w:ilvl w:val="1"/>
          <w:numId w:val="2"/>
        </w:numPr>
        <w:jc w:val="both"/>
      </w:pPr>
      <w:proofErr w:type="gramStart"/>
      <w:r w:rsidRPr="0093672E">
        <w:t>une</w:t>
      </w:r>
      <w:proofErr w:type="gramEnd"/>
      <w:r w:rsidRPr="0093672E">
        <w:t xml:space="preserve"> description du médicament</w:t>
      </w:r>
      <w:r>
        <w:t xml:space="preserve"> ainsi que</w:t>
      </w:r>
      <w:r w:rsidRPr="0093672E">
        <w:t xml:space="preserve"> </w:t>
      </w:r>
      <w:r>
        <w:t>l</w:t>
      </w:r>
      <w:r w:rsidRPr="0093672E">
        <w:t xml:space="preserve">es conditions d’utilisation et de prescription </w:t>
      </w:r>
      <w:r>
        <w:t xml:space="preserve">du médicament, </w:t>
      </w:r>
    </w:p>
    <w:p w14:paraId="4B33E79D" w14:textId="4890BED2" w:rsidR="00BE10D3" w:rsidRPr="0093672E" w:rsidRDefault="00BE10D3" w:rsidP="007515EF">
      <w:pPr>
        <w:pStyle w:val="Paragraphedeliste"/>
        <w:numPr>
          <w:ilvl w:val="1"/>
          <w:numId w:val="2"/>
        </w:numPr>
        <w:jc w:val="both"/>
      </w:pPr>
      <w:proofErr w:type="gramStart"/>
      <w:r w:rsidRPr="00B7727C">
        <w:t>des</w:t>
      </w:r>
      <w:proofErr w:type="gramEnd"/>
      <w:r w:rsidRPr="0093672E">
        <w:t xml:space="preserve"> note</w:t>
      </w:r>
      <w:r>
        <w:t>s</w:t>
      </w:r>
      <w:r w:rsidRPr="0093672E">
        <w:t xml:space="preserve"> d’information que le prescripteur doit remettre au patient avant toute prescription du médicament </w:t>
      </w:r>
      <w:r>
        <w:t xml:space="preserve">(voir </w:t>
      </w:r>
      <w:hyperlink w:anchor="Annexe_3" w:history="1">
        <w:r w:rsidRPr="0047196E">
          <w:rPr>
            <w:rStyle w:val="Lienhypertexte"/>
          </w:rPr>
          <w:t>annexe 3</w:t>
        </w:r>
      </w:hyperlink>
      <w:r>
        <w:t xml:space="preserve">) </w:t>
      </w:r>
      <w:r w:rsidRPr="0093672E">
        <w:t>;</w:t>
      </w:r>
    </w:p>
    <w:p w14:paraId="21493D7D" w14:textId="270ED27B" w:rsidR="00BE10D3" w:rsidRDefault="00BE10D3" w:rsidP="007515EF">
      <w:pPr>
        <w:pStyle w:val="Paragraphedeliste"/>
        <w:shd w:val="clear" w:color="FFFFFF" w:fill="FFFFFF"/>
        <w:spacing w:before="0" w:after="0"/>
        <w:jc w:val="both"/>
      </w:pPr>
      <w:r w:rsidRPr="0093672E">
        <w:t xml:space="preserve">Organiser la surveillance des patients notamment via le recueil des effets indésirables/situations </w:t>
      </w:r>
      <w:r>
        <w:t xml:space="preserve">particulières auprès du laboratoire via la fiche de déclaration en </w:t>
      </w:r>
      <w:hyperlink w:anchor="Annexe_1" w:history="1">
        <w:r w:rsidR="001142DC" w:rsidRPr="0047196E">
          <w:rPr>
            <w:rStyle w:val="Lienhypertexte"/>
          </w:rPr>
          <w:t>annexe 1</w:t>
        </w:r>
      </w:hyperlink>
      <w:r>
        <w:t xml:space="preserve"> </w:t>
      </w:r>
    </w:p>
    <w:p w14:paraId="11C8BAE1" w14:textId="6031DA83" w:rsidR="00BE10D3" w:rsidRPr="0093672E" w:rsidRDefault="00BE10D3" w:rsidP="00040F46">
      <w:pPr>
        <w:pStyle w:val="Paragraphedeliste"/>
        <w:jc w:val="both"/>
      </w:pPr>
      <w:r w:rsidRPr="0093672E">
        <w:t>Recueillir également</w:t>
      </w:r>
      <w:r>
        <w:t xml:space="preserve"> d</w:t>
      </w:r>
      <w:r w:rsidRPr="0093672E">
        <w:t>es données relatives à l’utilisation du médicament</w:t>
      </w:r>
      <w:r>
        <w:t xml:space="preserve"> en vie réelle</w:t>
      </w:r>
      <w:r w:rsidRPr="0093672E">
        <w:t xml:space="preserve"> afin d’évaluer en continu les critères </w:t>
      </w:r>
      <w:r>
        <w:t xml:space="preserve">permettant le </w:t>
      </w:r>
      <w:r w:rsidRPr="0093672E">
        <w:t>maintien d</w:t>
      </w:r>
      <w:r>
        <w:t xml:space="preserve">u médicament dans le cadre des </w:t>
      </w:r>
      <w:r w:rsidRPr="0093672E">
        <w:t>autorisation</w:t>
      </w:r>
      <w:r>
        <w:t>s</w:t>
      </w:r>
      <w:r w:rsidRPr="0093672E">
        <w:t xml:space="preserve"> d’accès </w:t>
      </w:r>
      <w:r>
        <w:t>compassionnel</w:t>
      </w:r>
      <w:r w:rsidRPr="0093672E">
        <w:t>.</w:t>
      </w:r>
      <w:r>
        <w:t xml:space="preserve"> L</w:t>
      </w:r>
      <w:r w:rsidRPr="0093672E">
        <w:t xml:space="preserve">es prescripteurs et </w:t>
      </w:r>
      <w:r>
        <w:t xml:space="preserve">les </w:t>
      </w:r>
      <w:r w:rsidRPr="0093672E">
        <w:t>pharmaciens sont tenus de par</w:t>
      </w:r>
      <w:r>
        <w:t>tici</w:t>
      </w:r>
      <w:r w:rsidRPr="00CB59CA">
        <w:t>per</w:t>
      </w:r>
      <w:r>
        <w:t xml:space="preserve"> </w:t>
      </w:r>
      <w:r w:rsidRPr="0093672E">
        <w:t>au recueil de</w:t>
      </w:r>
      <w:r>
        <w:t xml:space="preserve"> ces</w:t>
      </w:r>
      <w:r w:rsidRPr="0093672E">
        <w:t xml:space="preserve"> informations</w:t>
      </w:r>
      <w:r>
        <w:t xml:space="preserve"> </w:t>
      </w:r>
      <w:r w:rsidRPr="0093672E">
        <w:t>et de les transmettre aux laboratoires</w:t>
      </w:r>
      <w:r w:rsidRPr="001D5E2A">
        <w:t xml:space="preserve"> </w:t>
      </w:r>
      <w:r>
        <w:t>via les fiches de suivi médical (</w:t>
      </w:r>
      <w:r w:rsidR="00D514C6">
        <w:t>cf.</w:t>
      </w:r>
      <w:r>
        <w:t xml:space="preserve"> </w:t>
      </w:r>
      <w:hyperlink w:anchor="Annexe_1" w:history="1">
        <w:r w:rsidRPr="0047196E">
          <w:rPr>
            <w:rStyle w:val="Lienhypertexte"/>
          </w:rPr>
          <w:t>annexe 1</w:t>
        </w:r>
      </w:hyperlink>
      <w:r>
        <w:t>). Ces informations sont analysées par le laboratoire et transmises à l’ANSM sous la forme d’un rapport périodique de synthèse ; un résumé de ce rapport, validé par l’ANSM en concertation avec le Centre Régional de Pharmacovigilance (CRPV) désigné en charge du suivi national le cas échéant, qui est ensuite publié sur son site Internet et transmis par le laboratoire aux professionnels de santé concernés</w:t>
      </w:r>
      <w:r w:rsidRPr="00CB59CA">
        <w:t xml:space="preserve">. </w:t>
      </w:r>
      <w:r w:rsidRPr="00412FD4">
        <w:rPr>
          <w:bCs/>
        </w:rPr>
        <w:t xml:space="preserve">Une convention entre le </w:t>
      </w:r>
      <w:r>
        <w:rPr>
          <w:bCs/>
        </w:rPr>
        <w:t>laboratoire</w:t>
      </w:r>
      <w:r w:rsidRPr="00412FD4">
        <w:rPr>
          <w:bCs/>
        </w:rPr>
        <w:t xml:space="preserve"> et l’établissement peut définir les modalités de dédommagement de l’établissement pour le temps consacré à la collecte de données</w:t>
      </w:r>
      <w:r w:rsidRPr="00CB59CA">
        <w:rPr>
          <w:rStyle w:val="Appelnotedebasdep"/>
        </w:rPr>
        <w:footnoteReference w:id="2"/>
      </w:r>
      <w:r w:rsidRPr="00CB59CA">
        <w:t>.</w:t>
      </w:r>
    </w:p>
    <w:p w14:paraId="5CB614BD" w14:textId="77777777" w:rsidR="00BE10D3" w:rsidRDefault="00BE10D3" w:rsidP="00BE10D3">
      <w:pPr>
        <w:pStyle w:val="Titre1"/>
      </w:pPr>
      <w:bookmarkStart w:id="2" w:name="_Toc58334972"/>
      <w:bookmarkStart w:id="3" w:name="_Toc72319021"/>
      <w:bookmarkStart w:id="4" w:name="_Toc233739420"/>
      <w:bookmarkEnd w:id="1"/>
      <w:r w:rsidRPr="0093672E">
        <w:lastRenderedPageBreak/>
        <w:t>Le médicament</w:t>
      </w:r>
      <w:bookmarkEnd w:id="2"/>
      <w:bookmarkEnd w:id="3"/>
      <w:bookmarkEnd w:id="4"/>
    </w:p>
    <w:p w14:paraId="5046900B" w14:textId="77777777" w:rsidR="00BE10D3" w:rsidRDefault="00BE10D3" w:rsidP="00BE10D3">
      <w:pPr>
        <w:pStyle w:val="Intertitre"/>
        <w:rPr>
          <w:rFonts w:ascii="Arial Nova Cond" w:hAnsi="Arial Nova Cond"/>
        </w:rPr>
      </w:pPr>
      <w:r w:rsidRPr="0093672E">
        <w:rPr>
          <w:rFonts w:ascii="Arial Nova Cond" w:hAnsi="Arial Nova Cond"/>
        </w:rPr>
        <w:t>Spécialité(s) concernée(s)</w:t>
      </w:r>
    </w:p>
    <w:sdt>
      <w:sdtPr>
        <w:id w:val="1584494225"/>
        <w:placeholder>
          <w:docPart w:val="7529864DCB8949AABB80BD9EA0D36598"/>
        </w:placeholder>
      </w:sdtPr>
      <w:sdtEndPr/>
      <w:sdtContent>
        <w:p w14:paraId="3216AEB5" w14:textId="51BF2820" w:rsidR="007A4A2B" w:rsidRDefault="007A4A2B" w:rsidP="005820B7">
          <w:pPr>
            <w:pStyle w:val="Normalcentr"/>
            <w:jc w:val="both"/>
          </w:pPr>
          <w:r>
            <w:t>Les solutions de bactériophages anti-</w:t>
          </w:r>
          <w:r w:rsidR="00D22FD8" w:rsidRPr="002136B2">
            <w:rPr>
              <w:rFonts w:cs="Arial"/>
              <w:i/>
            </w:rPr>
            <w:t xml:space="preserve">Pseudomonas </w:t>
          </w:r>
          <w:proofErr w:type="spellStart"/>
          <w:r w:rsidR="00D22FD8" w:rsidRPr="002136B2">
            <w:rPr>
              <w:rFonts w:cs="Arial"/>
              <w:i/>
            </w:rPr>
            <w:t>aeruginosa</w:t>
          </w:r>
          <w:proofErr w:type="spellEnd"/>
          <w:r>
            <w:t>, ne disposent pas à ce jour d'Autorisation de Mise sur le Marché (AMM), ni dans l’Union Européenne, ni aux Etats-Unis, ni au Japon.</w:t>
          </w:r>
        </w:p>
        <w:p w14:paraId="3E10D9BA" w14:textId="387A24AC" w:rsidR="00BE10D3" w:rsidRDefault="00BE10D3" w:rsidP="005820B7">
          <w:pPr>
            <w:pStyle w:val="Normalcentr"/>
            <w:jc w:val="both"/>
          </w:pPr>
          <w:r w:rsidRPr="005820B7">
            <w:rPr>
              <w:rStyle w:val="Mention1"/>
              <w:rFonts w:ascii="Arial" w:hAnsi="Arial"/>
              <w:color w:val="404040" w:themeColor="text1" w:themeTint="BF"/>
              <w:shd w:val="clear" w:color="auto" w:fill="auto"/>
            </w:rPr>
            <w:t xml:space="preserve">Les médicaments sont des solutions contenant un type de Bactériophages </w:t>
          </w:r>
          <w:bookmarkStart w:id="5" w:name="_Hlk133314197"/>
          <w:r w:rsidRPr="005820B7">
            <w:rPr>
              <w:rStyle w:val="Mention1"/>
              <w:rFonts w:ascii="Arial" w:hAnsi="Arial"/>
              <w:color w:val="404040" w:themeColor="text1" w:themeTint="BF"/>
              <w:shd w:val="clear" w:color="auto" w:fill="auto"/>
            </w:rPr>
            <w:t>anti-</w:t>
          </w:r>
          <w:r w:rsidR="00D22FD8" w:rsidRPr="00D22FD8">
            <w:rPr>
              <w:rFonts w:cs="Arial"/>
              <w:i/>
            </w:rPr>
            <w:t xml:space="preserve"> </w:t>
          </w:r>
          <w:r w:rsidR="00D22FD8" w:rsidRPr="002136B2">
            <w:rPr>
              <w:rFonts w:cs="Arial"/>
              <w:i/>
            </w:rPr>
            <w:t xml:space="preserve">Pseudomonas </w:t>
          </w:r>
          <w:proofErr w:type="spellStart"/>
          <w:r w:rsidR="00D22FD8" w:rsidRPr="002136B2">
            <w:rPr>
              <w:rFonts w:cs="Arial"/>
              <w:i/>
            </w:rPr>
            <w:t>aeruginosa</w:t>
          </w:r>
          <w:proofErr w:type="spellEnd"/>
          <w:r w:rsidRPr="005820B7">
            <w:rPr>
              <w:rStyle w:val="Mention1"/>
              <w:rFonts w:ascii="Arial" w:hAnsi="Arial"/>
              <w:color w:val="404040" w:themeColor="text1" w:themeTint="BF"/>
              <w:shd w:val="clear" w:color="auto" w:fill="auto"/>
            </w:rPr>
            <w:t>.</w:t>
          </w:r>
          <w:bookmarkEnd w:id="5"/>
          <w:r w:rsidRPr="005820B7">
            <w:rPr>
              <w:rStyle w:val="Mention1"/>
              <w:rFonts w:ascii="Arial" w:hAnsi="Arial"/>
              <w:color w:val="404040" w:themeColor="text1" w:themeTint="BF"/>
              <w:shd w:val="clear" w:color="auto" w:fill="auto"/>
            </w:rPr>
            <w:t xml:space="preserve"> Il existe actuellement </w:t>
          </w:r>
          <w:r w:rsidR="00277457">
            <w:rPr>
              <w:rStyle w:val="Mention1"/>
              <w:rFonts w:ascii="Arial" w:hAnsi="Arial"/>
              <w:color w:val="404040" w:themeColor="text1" w:themeTint="BF"/>
              <w:shd w:val="clear" w:color="auto" w:fill="auto"/>
            </w:rPr>
            <w:t>quatre</w:t>
          </w:r>
          <w:r w:rsidR="00277457" w:rsidRPr="005820B7">
            <w:rPr>
              <w:rStyle w:val="Mention1"/>
              <w:rFonts w:ascii="Arial" w:hAnsi="Arial"/>
              <w:color w:val="404040" w:themeColor="text1" w:themeTint="BF"/>
              <w:shd w:val="clear" w:color="auto" w:fill="auto"/>
            </w:rPr>
            <w:t xml:space="preserve"> </w:t>
          </w:r>
          <w:r w:rsidRPr="005820B7">
            <w:rPr>
              <w:rStyle w:val="Mention1"/>
              <w:rFonts w:ascii="Arial" w:hAnsi="Arial"/>
              <w:color w:val="404040" w:themeColor="text1" w:themeTint="BF"/>
              <w:shd w:val="clear" w:color="auto" w:fill="auto"/>
            </w:rPr>
            <w:t xml:space="preserve">spécialités (solutions individuelles de bactériophages </w:t>
          </w:r>
          <w:r w:rsidR="005E0F65" w:rsidRPr="005820B7">
            <w:rPr>
              <w:rStyle w:val="Mention1"/>
              <w:rFonts w:ascii="Arial" w:hAnsi="Arial"/>
              <w:color w:val="404040" w:themeColor="text1" w:themeTint="BF"/>
              <w:shd w:val="clear" w:color="auto" w:fill="auto"/>
            </w:rPr>
            <w:t>anti-</w:t>
          </w:r>
          <w:r w:rsidR="005E0F65" w:rsidRPr="002136B2">
            <w:rPr>
              <w:rFonts w:cs="Arial"/>
              <w:i/>
            </w:rPr>
            <w:t xml:space="preserve">Pseudomonas </w:t>
          </w:r>
          <w:proofErr w:type="spellStart"/>
          <w:r w:rsidR="005E0F65" w:rsidRPr="002136B2">
            <w:rPr>
              <w:rFonts w:cs="Arial"/>
              <w:i/>
            </w:rPr>
            <w:t>aeruginosa</w:t>
          </w:r>
          <w:proofErr w:type="spellEnd"/>
          <w:r w:rsidR="005E0F65" w:rsidRPr="002136B2">
            <w:rPr>
              <w:rFonts w:cs="Arial"/>
            </w:rPr>
            <w:t xml:space="preserve"> </w:t>
          </w:r>
          <w:r w:rsidR="00D7583C" w:rsidRPr="002136B2">
            <w:rPr>
              <w:rFonts w:cs="Arial"/>
            </w:rPr>
            <w:t>PP1450</w:t>
          </w:r>
          <w:r w:rsidR="004F0692">
            <w:rPr>
              <w:rStyle w:val="Mention1"/>
              <w:rFonts w:ascii="Arial" w:hAnsi="Arial"/>
              <w:color w:val="404040" w:themeColor="text1" w:themeTint="BF"/>
              <w:shd w:val="clear" w:color="auto" w:fill="auto"/>
            </w:rPr>
            <w:t xml:space="preserve">, </w:t>
          </w:r>
          <w:r w:rsidR="00D7583C" w:rsidRPr="002136B2">
            <w:rPr>
              <w:rFonts w:cs="Arial"/>
            </w:rPr>
            <w:t>PP1777</w:t>
          </w:r>
          <w:r w:rsidR="004F0692">
            <w:rPr>
              <w:rFonts w:cs="Arial"/>
            </w:rPr>
            <w:t>, PP1</w:t>
          </w:r>
          <w:r w:rsidR="008C0D39">
            <w:rPr>
              <w:rFonts w:cs="Arial"/>
            </w:rPr>
            <w:t>7</w:t>
          </w:r>
          <w:r w:rsidR="004F0692">
            <w:rPr>
              <w:rFonts w:cs="Arial"/>
            </w:rPr>
            <w:t>92 et PP1797</w:t>
          </w:r>
          <w:r w:rsidR="001F02DC">
            <w:rPr>
              <w:rStyle w:val="Mention1"/>
              <w:rFonts w:ascii="Arial" w:hAnsi="Arial"/>
              <w:color w:val="404040" w:themeColor="text1" w:themeTint="BF"/>
              <w:shd w:val="clear" w:color="auto" w:fill="auto"/>
            </w:rPr>
            <w:t>)</w:t>
          </w:r>
          <w:r w:rsidRPr="005820B7">
            <w:rPr>
              <w:rStyle w:val="Mention1"/>
              <w:rFonts w:ascii="Arial" w:hAnsi="Arial"/>
              <w:color w:val="404040" w:themeColor="text1" w:themeTint="BF"/>
              <w:shd w:val="clear" w:color="auto" w:fill="auto"/>
            </w:rPr>
            <w:t xml:space="preserve">. Les traitements sont personnalisés puisqu’ils sont composés de bactériophages sélectionnés en fonction de leur activité lytique sur la (ou les) souche(s) de </w:t>
          </w:r>
          <w:r w:rsidR="008B5F56" w:rsidRPr="002136B2">
            <w:rPr>
              <w:rFonts w:cs="Arial"/>
              <w:i/>
            </w:rPr>
            <w:t xml:space="preserve">Pseudomonas </w:t>
          </w:r>
          <w:proofErr w:type="spellStart"/>
          <w:r w:rsidR="008B5F56" w:rsidRPr="002136B2">
            <w:rPr>
              <w:rFonts w:cs="Arial"/>
              <w:i/>
            </w:rPr>
            <w:t>aeruginosa</w:t>
          </w:r>
          <w:proofErr w:type="spellEnd"/>
          <w:r w:rsidRPr="005820B7">
            <w:rPr>
              <w:rStyle w:val="Mention1"/>
              <w:rFonts w:ascii="Arial" w:hAnsi="Arial"/>
              <w:color w:val="404040" w:themeColor="text1" w:themeTint="BF"/>
              <w:shd w:val="clear" w:color="auto" w:fill="auto"/>
            </w:rPr>
            <w:t xml:space="preserve"> testée(s) de chaque patient tels que déterminés par un phagogramme.</w:t>
          </w:r>
          <w:r w:rsidRPr="005820B7">
            <w:t xml:space="preserve">  </w:t>
          </w:r>
        </w:p>
        <w:p w14:paraId="68474AA4" w14:textId="77777777" w:rsidR="00FC680B" w:rsidRPr="005820B7" w:rsidRDefault="009D75AB" w:rsidP="005820B7">
          <w:pPr>
            <w:pStyle w:val="Normalcentr"/>
            <w:jc w:val="both"/>
          </w:pPr>
        </w:p>
      </w:sdtContent>
    </w:sdt>
    <w:p w14:paraId="277D8558" w14:textId="77777777" w:rsidR="00BE10D3" w:rsidRDefault="00BE10D3" w:rsidP="00BE10D3">
      <w:pPr>
        <w:pStyle w:val="Intertitre"/>
      </w:pPr>
      <w:r w:rsidRPr="0093672E">
        <w:t>Caractéristiques du médicament</w:t>
      </w:r>
    </w:p>
    <w:sdt>
      <w:sdtPr>
        <w:id w:val="-700630664"/>
        <w:placeholder>
          <w:docPart w:val="1B7A903529A34AD980AF8A64E619455A"/>
        </w:placeholder>
      </w:sdtPr>
      <w:sdtEndPr/>
      <w:sdtContent>
        <w:sdt>
          <w:sdtPr>
            <w:id w:val="-573441903"/>
            <w:placeholder>
              <w:docPart w:val="286902C7BFCA4DEABD9CF827C521DE12"/>
            </w:placeholder>
          </w:sdtPr>
          <w:sdtEndPr/>
          <w:sdtContent>
            <w:p w14:paraId="15715378" w14:textId="77777777" w:rsidR="00BE10D3" w:rsidRDefault="00BE10D3" w:rsidP="00BB322F">
              <w:pPr>
                <w:jc w:val="both"/>
              </w:pPr>
              <w:r>
                <w:t xml:space="preserve">Les bactériophages sont des virus naturels capables de diminuer la charge bactérienne et d’éliminer certaines bactéries pathogènes responsables d’infections. Les bactériophages détruisent au cours d’un cycle lytique les bactéries dans lesquelles ils pénètrent et se multiplient. Chaque phage est spécifique d’une sous-population au sein d’une espèce bactérienne. </w:t>
              </w:r>
            </w:p>
            <w:p w14:paraId="25928900" w14:textId="6016264F" w:rsidR="00FC680B" w:rsidRPr="00800DA4" w:rsidRDefault="00BE10D3" w:rsidP="00040F46">
              <w:pPr>
                <w:jc w:val="both"/>
              </w:pPr>
              <w:r>
                <w:t xml:space="preserve">Seuls les bactériophages lytiques, tels que les bactériophages </w:t>
              </w:r>
              <w:r w:rsidRPr="00880382">
                <w:t>anti-</w:t>
              </w:r>
              <w:r w:rsidR="003443A3" w:rsidRPr="00AA5370">
                <w:rPr>
                  <w:i/>
                  <w:iCs/>
                </w:rPr>
                <w:t xml:space="preserve">Pseudomonas </w:t>
              </w:r>
              <w:proofErr w:type="spellStart"/>
              <w:r w:rsidR="003443A3" w:rsidRPr="00AA5370">
                <w:rPr>
                  <w:i/>
                  <w:iCs/>
                </w:rPr>
                <w:t>aeruginosa</w:t>
              </w:r>
              <w:proofErr w:type="spellEnd"/>
              <w:r w:rsidR="003443A3" w:rsidRPr="00AA5370">
                <w:t xml:space="preserve"> PP1450</w:t>
              </w:r>
              <w:r w:rsidR="00AF7AAD">
                <w:t>,</w:t>
              </w:r>
              <w:r>
                <w:t xml:space="preserve"> </w:t>
              </w:r>
              <w:r w:rsidR="003443A3">
                <w:t>PP1777</w:t>
              </w:r>
              <w:r w:rsidR="00D82FA7">
                <w:t>, PP1792 et PP1797</w:t>
              </w:r>
              <w:r>
                <w:t xml:space="preserve"> produits par</w:t>
              </w:r>
              <w:r w:rsidR="001F3903">
                <w:t xml:space="preserve"> Phagenix </w:t>
              </w:r>
              <w:r w:rsidRPr="00D16290">
                <w:t xml:space="preserve">sont utilisés en thérapeutique. Aucune donnée issue d’étude clinique menée avec les </w:t>
              </w:r>
              <w:r w:rsidR="00C01DDD">
                <w:t xml:space="preserve">bactériophages </w:t>
              </w:r>
              <w:r w:rsidRPr="00D16290">
                <w:t>anti-</w:t>
              </w:r>
              <w:r w:rsidR="006865A4" w:rsidRPr="00AA5370">
                <w:rPr>
                  <w:i/>
                  <w:iCs/>
                </w:rPr>
                <w:t xml:space="preserve">Pseudomonas </w:t>
              </w:r>
              <w:proofErr w:type="spellStart"/>
              <w:r w:rsidR="006865A4" w:rsidRPr="00AA5370">
                <w:rPr>
                  <w:i/>
                  <w:iCs/>
                </w:rPr>
                <w:t>aeruginosa</w:t>
              </w:r>
              <w:proofErr w:type="spellEnd"/>
              <w:r w:rsidR="006865A4" w:rsidRPr="00AA5370">
                <w:t xml:space="preserve"> </w:t>
              </w:r>
              <w:r w:rsidR="00C01DDD" w:rsidRPr="00AA5370">
                <w:t>PP1450</w:t>
              </w:r>
              <w:r w:rsidR="00C01DDD">
                <w:t xml:space="preserve">, PP1777, PP1792 et PP1797 seul ou en association </w:t>
              </w:r>
              <w:r w:rsidRPr="00D16290">
                <w:t>n’est disponible</w:t>
              </w:r>
              <w:r w:rsidR="000B3ED3">
                <w:t xml:space="preserve"> </w:t>
              </w:r>
              <w:r w:rsidR="000B3ED3" w:rsidRPr="000B3ED3">
                <w:t>à ce stade pour évaluation</w:t>
              </w:r>
              <w:r w:rsidRPr="00D16290">
                <w:t>. Seules des données observationnelles issues de rares cas cliniques traités par ces bactériophages au niveau national sont disponibles, dont certains rapportant une évolution favorable, sans pouvoir être en mesure de déterminer le niveau de contribution des bactériophages de par la nature descriptive des données et les autres interventions dans la prise en charge globale du patient</w:t>
              </w:r>
              <w:r w:rsidRPr="00D16290">
                <w:rPr>
                  <w:rStyle w:val="Mention1"/>
                </w:rPr>
                <w:t>.</w:t>
              </w:r>
            </w:p>
          </w:sdtContent>
        </w:sdt>
      </w:sdtContent>
    </w:sdt>
    <w:p w14:paraId="705C231D" w14:textId="65C9F743" w:rsidR="00BE10D3" w:rsidRDefault="00BE10D3" w:rsidP="00BE10D3">
      <w:pPr>
        <w:pStyle w:val="Intertitre"/>
      </w:pPr>
      <w:r>
        <w:t>Critères d’octroi</w:t>
      </w:r>
    </w:p>
    <w:sdt>
      <w:sdtPr>
        <w:id w:val="-1714421851"/>
        <w:placeholder>
          <w:docPart w:val="1B7A903529A34AD980AF8A64E619455A"/>
        </w:placeholder>
      </w:sdtPr>
      <w:sdtEndPr/>
      <w:sdtContent>
        <w:p w14:paraId="01A0321F" w14:textId="0EFDF248" w:rsidR="00E53DB6" w:rsidRDefault="00BE10D3" w:rsidP="00E53DB6">
          <w:pPr>
            <w:spacing w:after="0" w:line="240" w:lineRule="auto"/>
            <w:jc w:val="both"/>
          </w:pPr>
          <w:r>
            <w:t>Ces spécialités sont indiquées chez l’adulte et l’adolescent dans le :</w:t>
          </w:r>
          <w:r w:rsidR="00B5092E">
            <w:t xml:space="preserve"> « </w:t>
          </w:r>
          <w:r w:rsidR="00B5092E" w:rsidRPr="00E53DB6">
            <w:t>Traitement</w:t>
          </w:r>
          <w:r w:rsidRPr="00E53DB6">
            <w:t xml:space="preserve"> des infections osseuses et ostéo</w:t>
          </w:r>
          <w:r w:rsidR="005E5A60" w:rsidRPr="00E53DB6">
            <w:t>-</w:t>
          </w:r>
          <w:r w:rsidRPr="00E53DB6">
            <w:t xml:space="preserve">articulaires graves documentées à </w:t>
          </w:r>
          <w:r w:rsidR="007420E4" w:rsidRPr="00DA4581">
            <w:rPr>
              <w:i/>
              <w:iCs/>
            </w:rPr>
            <w:t xml:space="preserve">Pseudomonas </w:t>
          </w:r>
          <w:proofErr w:type="spellStart"/>
          <w:r w:rsidR="00C1450E" w:rsidRPr="00DA4581">
            <w:rPr>
              <w:i/>
              <w:iCs/>
            </w:rPr>
            <w:t>aeruginosa</w:t>
          </w:r>
          <w:proofErr w:type="spellEnd"/>
          <w:r w:rsidR="00C1450E" w:rsidRPr="00AA5370">
            <w:t>,</w:t>
          </w:r>
          <w:r w:rsidRPr="00E53DB6">
            <w:t xml:space="preserve"> lorsque le pronostic vital ou fonctionnel est engagé, et en situation d’impasse </w:t>
          </w:r>
          <w:r w:rsidR="00870A17" w:rsidRPr="00E53DB6">
            <w:t>thérapeutique »</w:t>
          </w:r>
          <w:r w:rsidRPr="00E53DB6">
            <w:t xml:space="preserve">. </w:t>
          </w:r>
        </w:p>
        <w:p w14:paraId="0F0B05F8" w14:textId="0DE4371E" w:rsidR="00933AED" w:rsidRDefault="00F07D92" w:rsidP="00E53DB6">
          <w:pPr>
            <w:spacing w:after="0" w:line="240" w:lineRule="auto"/>
            <w:jc w:val="both"/>
          </w:pPr>
          <w:r>
            <w:t xml:space="preserve">Compte tenu de la Note d’Information N°DGOS/PF2/2023/16 du 9 </w:t>
          </w:r>
          <w:r w:rsidRPr="005F4E23">
            <w:t>février 2023</w:t>
          </w:r>
          <w:r w:rsidR="003219A0" w:rsidRPr="00C67C5D">
            <w:rPr>
              <w:vertAlign w:val="superscript"/>
            </w:rPr>
            <w:footnoteReference w:id="3"/>
          </w:r>
          <w:r w:rsidR="0087189A">
            <w:t xml:space="preserve"> </w:t>
          </w:r>
          <w:r w:rsidR="0087189A" w:rsidRPr="0087189A">
            <w:t>et de la Note d’Information N° DGOS/RI2/2025/18 du 12 février 2025</w:t>
          </w:r>
          <w:r w:rsidR="0087189A" w:rsidRPr="00C67C5D">
            <w:rPr>
              <w:vertAlign w:val="superscript"/>
            </w:rPr>
            <w:footnoteReference w:id="4"/>
          </w:r>
          <w:r w:rsidRPr="005F4E23">
            <w:t xml:space="preserve">, </w:t>
          </w:r>
          <w:r w:rsidR="003219A0" w:rsidRPr="005F4E23">
            <w:t>c</w:t>
          </w:r>
          <w:r w:rsidR="00933AED" w:rsidRPr="005F4E23">
            <w:t xml:space="preserve">haque demande doit </w:t>
          </w:r>
          <w:r w:rsidR="005F4E23" w:rsidRPr="005F4E23">
            <w:t>faire l’objet d’une validation sur la possibilité d’une demande d’AAC suite à l’</w:t>
          </w:r>
          <w:r w:rsidR="00933AED" w:rsidRPr="005F4E23">
            <w:t xml:space="preserve">avis </w:t>
          </w:r>
          <w:r w:rsidR="005F4E23" w:rsidRPr="005F4E23">
            <w:t xml:space="preserve">de la </w:t>
          </w:r>
          <w:r w:rsidR="00933AED" w:rsidRPr="005F4E23">
            <w:t>Réunion de Concertation Pluridisciplinaire</w:t>
          </w:r>
          <w:r w:rsidR="005F4E23" w:rsidRPr="005F4E23">
            <w:t xml:space="preserve"> (RCP) nationale IOA </w:t>
          </w:r>
          <w:r w:rsidR="00933AED" w:rsidRPr="005F4E23">
            <w:t xml:space="preserve"> </w:t>
          </w:r>
          <w:r w:rsidR="005F4E23" w:rsidRPr="005F4E23">
            <w:t>« </w:t>
          </w:r>
          <w:r w:rsidR="005F4E23" w:rsidRPr="00E53DB6">
            <w:t>phagothérapie et autres thérapies antibact</w:t>
          </w:r>
          <w:r w:rsidR="00036E01" w:rsidRPr="00E53DB6">
            <w:t xml:space="preserve">ériennes non conventionnelles » </w:t>
          </w:r>
          <w:r w:rsidR="005F4E23" w:rsidRPr="00E53DB6">
            <w:t xml:space="preserve">confiée au </w:t>
          </w:r>
          <w:r w:rsidR="00933AED" w:rsidRPr="005F4E23">
            <w:t>centre de référence des infections ostéo</w:t>
          </w:r>
          <w:r w:rsidR="005E5A60">
            <w:t>-</w:t>
          </w:r>
          <w:r w:rsidR="00933AED" w:rsidRPr="005F4E23">
            <w:t xml:space="preserve">articulaires complexes (CRIOAC) </w:t>
          </w:r>
          <w:r w:rsidR="00933AED">
            <w:t>des H</w:t>
          </w:r>
          <w:r w:rsidR="00D40EEF">
            <w:t xml:space="preserve">ospices </w:t>
          </w:r>
          <w:r w:rsidR="00933AED">
            <w:t xml:space="preserve"> Civils de Lyon (HCL)</w:t>
          </w:r>
          <w:r w:rsidR="00933AED" w:rsidRPr="004039BA">
            <w:t>,</w:t>
          </w:r>
          <w:r w:rsidR="00933AED" w:rsidRPr="00E53DB6">
            <w:t xml:space="preserve"> </w:t>
          </w:r>
          <w:r w:rsidR="00933AED">
            <w:t>pour l’éligibilité du patient à un traitement par bactériophages</w:t>
          </w:r>
          <w:r w:rsidR="005F4E23">
            <w:t xml:space="preserve"> </w:t>
          </w:r>
          <w:r w:rsidR="00933AED">
            <w:t>et pour acter leurs modalités d’administration, compte tenu du résultat des phagogrammes qui aura</w:t>
          </w:r>
          <w:r w:rsidR="00B0721B">
            <w:t xml:space="preserve"> </w:t>
          </w:r>
          <w:r w:rsidR="00933AED">
            <w:t xml:space="preserve">montré une sensibilité de la (ou des) souche(s) bactérienne(s) isolée(s) aux solutions de bactériophages </w:t>
          </w:r>
          <w:r w:rsidR="008A4212">
            <w:t>PP1450</w:t>
          </w:r>
          <w:r w:rsidR="00872304">
            <w:t xml:space="preserve"> , </w:t>
          </w:r>
          <w:r w:rsidR="008A4212">
            <w:t>PP1777</w:t>
          </w:r>
          <w:r w:rsidR="003401A7">
            <w:t xml:space="preserve">, </w:t>
          </w:r>
          <w:r w:rsidR="00F76A73">
            <w:t xml:space="preserve">PP1792 et </w:t>
          </w:r>
          <w:r w:rsidR="00E875A9">
            <w:t>PP1797</w:t>
          </w:r>
          <w:r w:rsidR="003826F7">
            <w:t>.</w:t>
          </w:r>
          <w:r w:rsidR="00933AED">
            <w:t xml:space="preserve"> Aussi un phagogramme pour chaque bactériophage doit être réalisé systématiquement lors de la demande initiale d’AAC.</w:t>
          </w:r>
        </w:p>
        <w:p w14:paraId="2B299CBD" w14:textId="5A728DE0" w:rsidR="00B5002C" w:rsidRPr="00093B7E" w:rsidRDefault="00933AED" w:rsidP="00E53DB6">
          <w:pPr>
            <w:jc w:val="both"/>
          </w:pPr>
          <w:r>
            <w:lastRenderedPageBreak/>
            <w:t xml:space="preserve">En </w:t>
          </w:r>
          <w:r w:rsidR="00C339A5">
            <w:t xml:space="preserve">vue </w:t>
          </w:r>
          <w:r>
            <w:t>d’</w:t>
          </w:r>
          <w:r w:rsidR="00C339A5">
            <w:t xml:space="preserve">une </w:t>
          </w:r>
          <w:r>
            <w:t>administration supplémentaire de ces solutions de bactériophages par rapport à la prescription initiale, un renouvellement de la prescription peut être envisagé</w:t>
          </w:r>
          <w:r w:rsidR="00100E76">
            <w:t xml:space="preserve"> après </w:t>
          </w:r>
          <w:r w:rsidR="00E401A7" w:rsidRPr="00E53DB6">
            <w:t>validation sur</w:t>
          </w:r>
          <w:r w:rsidR="005E44EB" w:rsidRPr="00E53DB6">
            <w:t xml:space="preserve"> la possibilité d’une demande de renouvellement de l’</w:t>
          </w:r>
          <w:r w:rsidR="00100E76" w:rsidRPr="00E53DB6">
            <w:t xml:space="preserve">AAC suite à </w:t>
          </w:r>
          <w:r w:rsidR="00100E76">
            <w:t>l’</w:t>
          </w:r>
          <w:r w:rsidRPr="004039BA">
            <w:t xml:space="preserve">avis </w:t>
          </w:r>
          <w:r w:rsidR="00100E76">
            <w:t xml:space="preserve">de la </w:t>
          </w:r>
          <w:r w:rsidRPr="004039BA">
            <w:t>Réunion de Concertation Pluridisciplinaire</w:t>
          </w:r>
          <w:r w:rsidR="00100E76">
            <w:t xml:space="preserve"> (RCP</w:t>
          </w:r>
          <w:r w:rsidRPr="004039BA">
            <w:t xml:space="preserve">) </w:t>
          </w:r>
          <w:r w:rsidR="00100E76">
            <w:t xml:space="preserve">nationale </w:t>
          </w:r>
          <w:r w:rsidR="00100E76" w:rsidRPr="00E53DB6">
            <w:t>IOA « phagothérapie et autres thérapies antibactériennes non conventionnelles » confiée</w:t>
          </w:r>
          <w:r w:rsidR="00100E76" w:rsidRPr="004039BA">
            <w:t xml:space="preserve"> </w:t>
          </w:r>
          <w:r w:rsidR="00100E76">
            <w:t xml:space="preserve">au </w:t>
          </w:r>
          <w:r w:rsidRPr="004039BA">
            <w:t>centre</w:t>
          </w:r>
          <w:r>
            <w:t xml:space="preserve"> </w:t>
          </w:r>
          <w:r w:rsidRPr="004039BA">
            <w:t>de référence des infections ostéo</w:t>
          </w:r>
          <w:r w:rsidR="00DC2B94">
            <w:t>-</w:t>
          </w:r>
          <w:r w:rsidRPr="004039BA">
            <w:t>articulaires complexes (CRIOAC)</w:t>
          </w:r>
          <w:r>
            <w:t xml:space="preserve">  des H</w:t>
          </w:r>
          <w:r w:rsidR="00D40EEF">
            <w:t xml:space="preserve">ospices </w:t>
          </w:r>
          <w:r>
            <w:t xml:space="preserve"> Civils de Lyon (HCL).</w:t>
          </w:r>
        </w:p>
      </w:sdtContent>
    </w:sdt>
    <w:p w14:paraId="19C05465" w14:textId="3F6BD690" w:rsidR="00BE10D3" w:rsidRDefault="00BE10D3" w:rsidP="00BE10D3">
      <w:pPr>
        <w:pStyle w:val="Intertitre"/>
      </w:pPr>
      <w:r w:rsidRPr="0093672E">
        <w:t>Posologie</w:t>
      </w:r>
    </w:p>
    <w:p w14:paraId="70DA63E3" w14:textId="43495466" w:rsidR="007D6C4B" w:rsidRDefault="00AF3DF0" w:rsidP="000D60E7">
      <w:pPr>
        <w:spacing w:before="117"/>
      </w:pPr>
      <w:r w:rsidRPr="00AF3DF0">
        <w:rPr>
          <w:kern w:val="2"/>
          <w14:ligatures w14:val="standardContextual"/>
        </w:rPr>
        <w:t xml:space="preserve">Chaque </w:t>
      </w:r>
      <w:r w:rsidRPr="004E4CC2">
        <w:rPr>
          <w:kern w:val="2"/>
          <w14:ligatures w14:val="standardContextual"/>
        </w:rPr>
        <w:t>flacon</w:t>
      </w:r>
      <w:r w:rsidRPr="00AF3DF0">
        <w:rPr>
          <w:kern w:val="2"/>
          <w14:ligatures w14:val="standardContextual"/>
        </w:rPr>
        <w:t xml:space="preserve"> </w:t>
      </w:r>
      <w:r w:rsidRPr="004E4CC2">
        <w:rPr>
          <w:kern w:val="2"/>
          <w14:ligatures w14:val="standardContextual"/>
        </w:rPr>
        <w:t>contient</w:t>
      </w:r>
      <w:r w:rsidRPr="00AF3DF0">
        <w:rPr>
          <w:kern w:val="2"/>
          <w14:ligatures w14:val="standardContextual"/>
        </w:rPr>
        <w:t xml:space="preserve"> </w:t>
      </w:r>
      <w:r w:rsidR="000D60E7">
        <w:rPr>
          <w:kern w:val="2"/>
          <w14:ligatures w14:val="standardContextual"/>
        </w:rPr>
        <w:t xml:space="preserve">1 </w:t>
      </w:r>
      <w:proofErr w:type="spellStart"/>
      <w:r w:rsidR="000D60E7">
        <w:rPr>
          <w:kern w:val="2"/>
          <w14:ligatures w14:val="standardContextual"/>
        </w:rPr>
        <w:t>mL</w:t>
      </w:r>
      <w:proofErr w:type="spellEnd"/>
      <w:r w:rsidR="000D60E7">
        <w:rPr>
          <w:kern w:val="2"/>
          <w14:ligatures w14:val="standardContextual"/>
        </w:rPr>
        <w:t xml:space="preserve"> d’</w:t>
      </w:r>
      <w:r w:rsidRPr="00AF3DF0">
        <w:rPr>
          <w:kern w:val="2"/>
          <w14:ligatures w14:val="standardContextual"/>
        </w:rPr>
        <w:t>une solution injectable stérile de bactériophages anti-</w:t>
      </w:r>
      <w:r w:rsidR="00896359" w:rsidRPr="00AA5370">
        <w:rPr>
          <w:i/>
          <w:iCs/>
        </w:rPr>
        <w:t xml:space="preserve">Pseudomonas </w:t>
      </w:r>
      <w:proofErr w:type="spellStart"/>
      <w:r w:rsidR="00896359" w:rsidRPr="00AA5370">
        <w:rPr>
          <w:i/>
          <w:iCs/>
        </w:rPr>
        <w:t>aeruginosa</w:t>
      </w:r>
      <w:proofErr w:type="spellEnd"/>
      <w:r w:rsidR="00896359" w:rsidRPr="00AA5370">
        <w:t xml:space="preserve"> </w:t>
      </w:r>
      <w:r w:rsidR="009D3B36">
        <w:t>(</w:t>
      </w:r>
      <w:r w:rsidR="007B51E1">
        <w:t>PP1450</w:t>
      </w:r>
      <w:r w:rsidR="00471199">
        <w:t>,</w:t>
      </w:r>
      <w:r w:rsidR="009D3B36">
        <w:t xml:space="preserve"> </w:t>
      </w:r>
      <w:r w:rsidR="007B51E1">
        <w:t>PP1777</w:t>
      </w:r>
      <w:r w:rsidR="00471199">
        <w:t>, PP1792 ou PP1797</w:t>
      </w:r>
      <w:r w:rsidR="009D3B36">
        <w:t>)</w:t>
      </w:r>
      <w:r w:rsidRPr="00AF3DF0">
        <w:t xml:space="preserve"> </w:t>
      </w:r>
      <w:r>
        <w:t>à</w:t>
      </w:r>
      <w:r w:rsidRPr="00AF3DF0">
        <w:t xml:space="preserve"> </w:t>
      </w:r>
      <w:r>
        <w:t>une</w:t>
      </w:r>
      <w:r w:rsidRPr="00AF3DF0">
        <w:t xml:space="preserve"> </w:t>
      </w:r>
      <w:r>
        <w:t>concentration</w:t>
      </w:r>
      <w:r w:rsidRPr="00AF3DF0">
        <w:t xml:space="preserve"> </w:t>
      </w:r>
      <w:r>
        <w:t>de</w:t>
      </w:r>
      <w:r w:rsidRPr="00AF3DF0">
        <w:t xml:space="preserve"> </w:t>
      </w:r>
      <w:r>
        <w:t>10¹⁰</w:t>
      </w:r>
      <w:r w:rsidRPr="00AF3DF0">
        <w:t xml:space="preserve"> </w:t>
      </w:r>
      <w:r>
        <w:t>PFU</w:t>
      </w:r>
      <w:r w:rsidR="003C3171">
        <w:t>/</w:t>
      </w:r>
      <w:proofErr w:type="spellStart"/>
      <w:r w:rsidR="003C3171">
        <w:t>mL</w:t>
      </w:r>
      <w:proofErr w:type="spellEnd"/>
      <w:r w:rsidRPr="00AF3DF0">
        <w:t xml:space="preserve"> </w:t>
      </w:r>
      <w:r>
        <w:t>(plaque</w:t>
      </w:r>
      <w:r w:rsidRPr="00AF3DF0">
        <w:t xml:space="preserve"> </w:t>
      </w:r>
      <w:r>
        <w:t>forming</w:t>
      </w:r>
      <w:r w:rsidRPr="00AF3DF0">
        <w:t xml:space="preserve"> </w:t>
      </w:r>
      <w:r>
        <w:t>unit)</w:t>
      </w:r>
      <w:r w:rsidR="000D60E7">
        <w:t>.</w:t>
      </w:r>
      <w:r w:rsidRPr="00AF3DF0" w:rsidDel="000D60E7">
        <w:t xml:space="preserve"> </w:t>
      </w:r>
    </w:p>
    <w:p w14:paraId="1EC7EC69" w14:textId="49068CC7" w:rsidR="00151B13" w:rsidRDefault="00151B13" w:rsidP="00CA425C">
      <w:pPr>
        <w:spacing w:before="117"/>
      </w:pPr>
      <w:r>
        <w:t>Le</w:t>
      </w:r>
      <w:r w:rsidRPr="00BF4C60">
        <w:t xml:space="preserve"> </w:t>
      </w:r>
      <w:r>
        <w:t>ou</w:t>
      </w:r>
      <w:r w:rsidRPr="00BF4C60">
        <w:t xml:space="preserve"> </w:t>
      </w:r>
      <w:r>
        <w:t>les</w:t>
      </w:r>
      <w:r w:rsidRPr="00BF4C60">
        <w:t xml:space="preserve"> </w:t>
      </w:r>
      <w:r>
        <w:t>flacons</w:t>
      </w:r>
      <w:r w:rsidRPr="00BF4C60">
        <w:t xml:space="preserve"> </w:t>
      </w:r>
      <w:r>
        <w:t>de</w:t>
      </w:r>
      <w:r w:rsidRPr="00BF4C60">
        <w:t xml:space="preserve"> </w:t>
      </w:r>
      <w:r>
        <w:t>bactériophages</w:t>
      </w:r>
      <w:r w:rsidR="00144801">
        <w:t>*</w:t>
      </w:r>
      <w:r w:rsidRPr="00BF4C60">
        <w:t xml:space="preserve"> </w:t>
      </w:r>
      <w:r>
        <w:t>seront</w:t>
      </w:r>
      <w:r w:rsidRPr="00BF4C60">
        <w:t xml:space="preserve"> </w:t>
      </w:r>
      <w:r>
        <w:t>mélangés</w:t>
      </w:r>
      <w:r w:rsidRPr="00BF4C60">
        <w:t xml:space="preserve"> </w:t>
      </w:r>
      <w:r>
        <w:t>à</w:t>
      </w:r>
      <w:r w:rsidRPr="00BF4C60">
        <w:t xml:space="preserve"> </w:t>
      </w:r>
      <w:r>
        <w:t>part</w:t>
      </w:r>
      <w:r w:rsidRPr="00BF4C60">
        <w:t xml:space="preserve"> </w:t>
      </w:r>
      <w:r>
        <w:t>égale</w:t>
      </w:r>
      <w:r w:rsidRPr="00BF4C60">
        <w:t xml:space="preserve"> </w:t>
      </w:r>
      <w:r>
        <w:t>et</w:t>
      </w:r>
      <w:r w:rsidRPr="00BF4C60">
        <w:t xml:space="preserve"> </w:t>
      </w:r>
      <w:r>
        <w:t>administrés</w:t>
      </w:r>
      <w:r w:rsidRPr="00BF4C60">
        <w:t xml:space="preserve"> </w:t>
      </w:r>
      <w:r>
        <w:t>dilués dans</w:t>
      </w:r>
      <w:r w:rsidRPr="00BF4C60">
        <w:t xml:space="preserve"> </w:t>
      </w:r>
      <w:r>
        <w:t>une</w:t>
      </w:r>
      <w:r w:rsidRPr="00BF4C60">
        <w:t xml:space="preserve"> </w:t>
      </w:r>
      <w:r>
        <w:t xml:space="preserve">solution stérile de chlorure de sodium à 0,9% jusqu’à un volume de 50 </w:t>
      </w:r>
      <w:proofErr w:type="spellStart"/>
      <w:r>
        <w:t>mL</w:t>
      </w:r>
      <w:proofErr w:type="spellEnd"/>
      <w:r w:rsidR="000876FD">
        <w:t xml:space="preserve"> </w:t>
      </w:r>
      <w:r w:rsidR="00941B8C" w:rsidRPr="005E5A60">
        <w:t>pour administration intra</w:t>
      </w:r>
      <w:r w:rsidR="005E5A60">
        <w:t>-</w:t>
      </w:r>
      <w:r w:rsidR="00941B8C" w:rsidRPr="005E5A60">
        <w:t>lésionnelle ou intra</w:t>
      </w:r>
      <w:r w:rsidR="005E5A60">
        <w:t>-</w:t>
      </w:r>
      <w:r w:rsidR="00941B8C" w:rsidRPr="005E5A60">
        <w:t>articulaire</w:t>
      </w:r>
      <w:r>
        <w:t>, ou</w:t>
      </w:r>
      <w:r>
        <w:rPr>
          <w:spacing w:val="40"/>
        </w:rPr>
        <w:t xml:space="preserve"> </w:t>
      </w:r>
      <w:r>
        <w:t xml:space="preserve">non dilués en cas de rechute infectieuse après un premier traitement par bactériophage. </w:t>
      </w:r>
    </w:p>
    <w:p w14:paraId="4C67630D" w14:textId="7AFB999E" w:rsidR="005B6C81" w:rsidRPr="004C5468" w:rsidRDefault="00144801" w:rsidP="00151B13">
      <w:pPr>
        <w:pStyle w:val="Corpsdetexte"/>
        <w:spacing w:before="1" w:line="242" w:lineRule="auto"/>
        <w:ind w:right="141"/>
        <w:rPr>
          <w:kern w:val="0"/>
          <w14:ligatures w14:val="none"/>
        </w:rPr>
      </w:pPr>
      <w:r w:rsidRPr="004C5468">
        <w:rPr>
          <w:kern w:val="0"/>
          <w14:ligatures w14:val="none"/>
        </w:rPr>
        <w:t>*</w:t>
      </w:r>
      <w:r w:rsidR="00151B13" w:rsidRPr="004C5468">
        <w:rPr>
          <w:kern w:val="0"/>
          <w14:ligatures w14:val="none"/>
        </w:rPr>
        <w:t>Il est attendu que les bactériophages anti-</w:t>
      </w:r>
      <w:r w:rsidR="00951C08" w:rsidRPr="00AA5370">
        <w:rPr>
          <w:i/>
          <w:iCs/>
        </w:rPr>
        <w:t xml:space="preserve">Pseudomonas </w:t>
      </w:r>
      <w:proofErr w:type="spellStart"/>
      <w:r w:rsidR="00951C08" w:rsidRPr="00AA5370">
        <w:rPr>
          <w:i/>
          <w:iCs/>
        </w:rPr>
        <w:t>aeruginosa</w:t>
      </w:r>
      <w:proofErr w:type="spellEnd"/>
      <w:r w:rsidR="00951C08" w:rsidRPr="00AA5370">
        <w:t xml:space="preserve"> </w:t>
      </w:r>
      <w:r w:rsidR="00951C08">
        <w:t>PP1450</w:t>
      </w:r>
      <w:r w:rsidR="00A2033D">
        <w:t>,</w:t>
      </w:r>
      <w:r w:rsidR="00951C08">
        <w:t xml:space="preserve"> PP1777</w:t>
      </w:r>
      <w:r w:rsidR="00A2033D">
        <w:t>, PP1792 et PP1797</w:t>
      </w:r>
      <w:r w:rsidR="00151B13" w:rsidRPr="004C5468">
        <w:rPr>
          <w:kern w:val="0"/>
          <w14:ligatures w14:val="none"/>
        </w:rPr>
        <w:t xml:space="preserve"> soient administrés ensemble pour éviter le développement d’une résistance.</w:t>
      </w:r>
      <w:r w:rsidR="00B15A15">
        <w:rPr>
          <w:kern w:val="0"/>
          <w14:ligatures w14:val="none"/>
        </w:rPr>
        <w:t xml:space="preserve"> </w:t>
      </w:r>
      <w:r w:rsidR="005B6C81">
        <w:rPr>
          <w:kern w:val="0"/>
          <w14:ligatures w14:val="none"/>
        </w:rPr>
        <w:t>Cependant, si un ou plusieurs phages n’est pas actifs, celui-ci pourrait ne pas être incorporé au mélange</w:t>
      </w:r>
      <w:r w:rsidR="00B15A15">
        <w:rPr>
          <w:kern w:val="0"/>
          <w14:ligatures w14:val="none"/>
        </w:rPr>
        <w:t xml:space="preserve"> sur la base d’une collégialité.</w:t>
      </w:r>
    </w:p>
    <w:p w14:paraId="5CDB051A" w14:textId="77777777" w:rsidR="00E6478E" w:rsidRPr="00802C74" w:rsidRDefault="00E6478E" w:rsidP="00D55E2E">
      <w:pPr>
        <w:pStyle w:val="Corpsdetexte"/>
        <w:spacing w:line="242" w:lineRule="auto"/>
        <w:ind w:right="141"/>
        <w:rPr>
          <w:spacing w:val="-2"/>
        </w:rPr>
      </w:pPr>
    </w:p>
    <w:p w14:paraId="07DEE524" w14:textId="153223F9" w:rsidR="00151B13" w:rsidRDefault="00151B13" w:rsidP="00AF2245">
      <w:pPr>
        <w:pStyle w:val="Corpsdetexte"/>
        <w:ind w:right="134"/>
        <w:jc w:val="both"/>
      </w:pPr>
      <w:r>
        <w:t>Le</w:t>
      </w:r>
      <w:r>
        <w:rPr>
          <w:spacing w:val="-5"/>
        </w:rPr>
        <w:t xml:space="preserve"> </w:t>
      </w:r>
      <w:r>
        <w:t>mode</w:t>
      </w:r>
      <w:r>
        <w:rPr>
          <w:spacing w:val="-4"/>
        </w:rPr>
        <w:t xml:space="preserve"> </w:t>
      </w:r>
      <w:r>
        <w:t>d’administration</w:t>
      </w:r>
      <w:r>
        <w:rPr>
          <w:spacing w:val="-7"/>
        </w:rPr>
        <w:t xml:space="preserve"> </w:t>
      </w:r>
      <w:r>
        <w:t>et</w:t>
      </w:r>
      <w:r>
        <w:rPr>
          <w:spacing w:val="-12"/>
        </w:rPr>
        <w:t xml:space="preserve"> </w:t>
      </w:r>
      <w:r>
        <w:t>le</w:t>
      </w:r>
      <w:r>
        <w:rPr>
          <w:spacing w:val="-10"/>
        </w:rPr>
        <w:t xml:space="preserve"> </w:t>
      </w:r>
      <w:r>
        <w:t>volume</w:t>
      </w:r>
      <w:r>
        <w:rPr>
          <w:spacing w:val="-12"/>
        </w:rPr>
        <w:t xml:space="preserve"> </w:t>
      </w:r>
      <w:r>
        <w:t>de</w:t>
      </w:r>
      <w:r>
        <w:rPr>
          <w:spacing w:val="-10"/>
        </w:rPr>
        <w:t xml:space="preserve"> </w:t>
      </w:r>
      <w:r>
        <w:t>la</w:t>
      </w:r>
      <w:r>
        <w:rPr>
          <w:spacing w:val="-10"/>
        </w:rPr>
        <w:t xml:space="preserve"> </w:t>
      </w:r>
      <w:r>
        <w:t>solution</w:t>
      </w:r>
      <w:r>
        <w:rPr>
          <w:spacing w:val="-9"/>
        </w:rPr>
        <w:t xml:space="preserve"> </w:t>
      </w:r>
      <w:r>
        <w:t>de</w:t>
      </w:r>
      <w:r>
        <w:rPr>
          <w:spacing w:val="-9"/>
        </w:rPr>
        <w:t xml:space="preserve"> </w:t>
      </w:r>
      <w:r>
        <w:t>bactériophages</w:t>
      </w:r>
      <w:r>
        <w:rPr>
          <w:spacing w:val="-10"/>
        </w:rPr>
        <w:t xml:space="preserve"> </w:t>
      </w:r>
      <w:r>
        <w:t>à</w:t>
      </w:r>
      <w:r>
        <w:rPr>
          <w:spacing w:val="-10"/>
        </w:rPr>
        <w:t xml:space="preserve"> </w:t>
      </w:r>
      <w:r>
        <w:t>administrer</w:t>
      </w:r>
      <w:r>
        <w:rPr>
          <w:spacing w:val="-10"/>
        </w:rPr>
        <w:t xml:space="preserve"> </w:t>
      </w:r>
      <w:r>
        <w:t>seront</w:t>
      </w:r>
      <w:r>
        <w:rPr>
          <w:spacing w:val="-2"/>
        </w:rPr>
        <w:t xml:space="preserve"> </w:t>
      </w:r>
      <w:r>
        <w:t>déterminés</w:t>
      </w:r>
      <w:r>
        <w:rPr>
          <w:spacing w:val="-8"/>
        </w:rPr>
        <w:t xml:space="preserve"> </w:t>
      </w:r>
      <w:r>
        <w:t>en tenant</w:t>
      </w:r>
      <w:r>
        <w:rPr>
          <w:spacing w:val="-14"/>
        </w:rPr>
        <w:t xml:space="preserve"> </w:t>
      </w:r>
      <w:r>
        <w:t>compte</w:t>
      </w:r>
      <w:r>
        <w:rPr>
          <w:spacing w:val="-14"/>
        </w:rPr>
        <w:t xml:space="preserve"> </w:t>
      </w:r>
      <w:r>
        <w:t>de</w:t>
      </w:r>
      <w:r>
        <w:rPr>
          <w:spacing w:val="-14"/>
        </w:rPr>
        <w:t xml:space="preserve"> </w:t>
      </w:r>
      <w:r>
        <w:t>la</w:t>
      </w:r>
      <w:r>
        <w:rPr>
          <w:spacing w:val="-14"/>
        </w:rPr>
        <w:t xml:space="preserve"> </w:t>
      </w:r>
      <w:r>
        <w:t>localisation</w:t>
      </w:r>
      <w:r>
        <w:rPr>
          <w:spacing w:val="-14"/>
        </w:rPr>
        <w:t xml:space="preserve"> </w:t>
      </w:r>
      <w:r>
        <w:t>et</w:t>
      </w:r>
      <w:r>
        <w:rPr>
          <w:spacing w:val="-14"/>
        </w:rPr>
        <w:t xml:space="preserve"> </w:t>
      </w:r>
      <w:r>
        <w:t>de</w:t>
      </w:r>
      <w:r>
        <w:rPr>
          <w:spacing w:val="-14"/>
        </w:rPr>
        <w:t xml:space="preserve"> </w:t>
      </w:r>
      <w:r>
        <w:t>la</w:t>
      </w:r>
      <w:r>
        <w:rPr>
          <w:spacing w:val="-14"/>
        </w:rPr>
        <w:t xml:space="preserve"> </w:t>
      </w:r>
      <w:r>
        <w:t>taille</w:t>
      </w:r>
      <w:r>
        <w:rPr>
          <w:spacing w:val="-14"/>
        </w:rPr>
        <w:t xml:space="preserve"> </w:t>
      </w:r>
      <w:r>
        <w:t>de</w:t>
      </w:r>
      <w:r>
        <w:rPr>
          <w:spacing w:val="-13"/>
        </w:rPr>
        <w:t xml:space="preserve"> </w:t>
      </w:r>
      <w:r>
        <w:t>l’infection</w:t>
      </w:r>
      <w:r>
        <w:rPr>
          <w:spacing w:val="-14"/>
        </w:rPr>
        <w:t xml:space="preserve"> </w:t>
      </w:r>
      <w:r>
        <w:t>à</w:t>
      </w:r>
      <w:r>
        <w:rPr>
          <w:spacing w:val="-14"/>
        </w:rPr>
        <w:t xml:space="preserve"> </w:t>
      </w:r>
      <w:r>
        <w:t>traiter</w:t>
      </w:r>
      <w:r w:rsidR="0003253C">
        <w:t>, ainsi que</w:t>
      </w:r>
      <w:r w:rsidR="007F3464">
        <w:t xml:space="preserve"> de la voie d’administration</w:t>
      </w:r>
      <w:r>
        <w:t>.</w:t>
      </w:r>
    </w:p>
    <w:p w14:paraId="0D094942" w14:textId="4FA6C2D7" w:rsidR="00151B13" w:rsidRPr="007A41E9" w:rsidRDefault="00151B13" w:rsidP="00AF2245">
      <w:pPr>
        <w:pStyle w:val="Corpsdetexte"/>
        <w:ind w:right="140"/>
        <w:jc w:val="both"/>
      </w:pPr>
      <w:r w:rsidRPr="005E5A60">
        <w:t xml:space="preserve">Le ou les bactériophages sont des solutions injectables </w:t>
      </w:r>
      <w:r w:rsidR="00941B8C" w:rsidRPr="005E5A60">
        <w:t>pour administration intra</w:t>
      </w:r>
      <w:r w:rsidR="005E5A60" w:rsidRPr="005E5A60">
        <w:t>-</w:t>
      </w:r>
      <w:r w:rsidR="00941B8C" w:rsidRPr="005E5A60">
        <w:t>lésionnelle ou intra</w:t>
      </w:r>
      <w:r w:rsidR="005E5A60" w:rsidRPr="005E5A60">
        <w:t>-</w:t>
      </w:r>
      <w:r w:rsidR="00941B8C" w:rsidRPr="005E5A60">
        <w:t>articulaire</w:t>
      </w:r>
      <w:r w:rsidR="00D825C2">
        <w:rPr>
          <w:i/>
          <w:iCs/>
        </w:rPr>
        <w:t xml:space="preserve">. </w:t>
      </w:r>
      <w:r w:rsidR="00D825C2" w:rsidRPr="00BC0676">
        <w:rPr>
          <w:iCs/>
        </w:rPr>
        <w:t>Ils</w:t>
      </w:r>
      <w:r w:rsidR="00D825C2">
        <w:rPr>
          <w:i/>
          <w:iCs/>
        </w:rPr>
        <w:t xml:space="preserve"> </w:t>
      </w:r>
      <w:r w:rsidR="00D825C2" w:rsidRPr="00BC0676">
        <w:rPr>
          <w:iCs/>
        </w:rPr>
        <w:t>peuvent à titre</w:t>
      </w:r>
      <w:r w:rsidR="00D825C2">
        <w:rPr>
          <w:i/>
          <w:iCs/>
        </w:rPr>
        <w:t xml:space="preserve"> </w:t>
      </w:r>
      <w:r w:rsidR="00D825C2" w:rsidRPr="00BC0676">
        <w:rPr>
          <w:iCs/>
        </w:rPr>
        <w:t>exceptionnel être administrés</w:t>
      </w:r>
      <w:r w:rsidR="00D825C2">
        <w:rPr>
          <w:i/>
          <w:iCs/>
        </w:rPr>
        <w:t xml:space="preserve"> </w:t>
      </w:r>
      <w:r w:rsidRPr="007A41E9">
        <w:t>par voie intraveineuse</w:t>
      </w:r>
      <w:r w:rsidR="00C03F97">
        <w:t>.</w:t>
      </w:r>
    </w:p>
    <w:p w14:paraId="3AB85CE9" w14:textId="53AFF3E3" w:rsidR="00BE10D3" w:rsidRPr="0093672E" w:rsidRDefault="00151B13" w:rsidP="00AF2245">
      <w:pPr>
        <w:pStyle w:val="Corpsdetexte"/>
        <w:ind w:right="140"/>
        <w:jc w:val="both"/>
      </w:pPr>
      <w:r>
        <w:t>Les</w:t>
      </w:r>
      <w:r>
        <w:rPr>
          <w:spacing w:val="-8"/>
        </w:rPr>
        <w:t xml:space="preserve"> </w:t>
      </w:r>
      <w:r>
        <w:t>modalités</w:t>
      </w:r>
      <w:r>
        <w:rPr>
          <w:spacing w:val="-8"/>
        </w:rPr>
        <w:t xml:space="preserve"> </w:t>
      </w:r>
      <w:r>
        <w:t>de</w:t>
      </w:r>
      <w:r>
        <w:rPr>
          <w:spacing w:val="-7"/>
        </w:rPr>
        <w:t xml:space="preserve"> </w:t>
      </w:r>
      <w:r>
        <w:t>préparation</w:t>
      </w:r>
      <w:r>
        <w:rPr>
          <w:spacing w:val="-9"/>
        </w:rPr>
        <w:t xml:space="preserve"> </w:t>
      </w:r>
      <w:r>
        <w:t>pour</w:t>
      </w:r>
      <w:r>
        <w:rPr>
          <w:spacing w:val="-8"/>
        </w:rPr>
        <w:t xml:space="preserve"> </w:t>
      </w:r>
      <w:r>
        <w:t>une</w:t>
      </w:r>
      <w:r>
        <w:rPr>
          <w:spacing w:val="-7"/>
        </w:rPr>
        <w:t xml:space="preserve"> </w:t>
      </w:r>
      <w:r>
        <w:t>administration</w:t>
      </w:r>
      <w:r>
        <w:rPr>
          <w:spacing w:val="-2"/>
        </w:rPr>
        <w:t xml:space="preserve"> </w:t>
      </w:r>
      <w:r>
        <w:t>des</w:t>
      </w:r>
      <w:r>
        <w:rPr>
          <w:spacing w:val="-7"/>
        </w:rPr>
        <w:t xml:space="preserve"> </w:t>
      </w:r>
      <w:r>
        <w:t>solutions</w:t>
      </w:r>
      <w:r>
        <w:rPr>
          <w:spacing w:val="-7"/>
        </w:rPr>
        <w:t xml:space="preserve"> </w:t>
      </w:r>
      <w:r>
        <w:t>de</w:t>
      </w:r>
      <w:r>
        <w:rPr>
          <w:spacing w:val="-7"/>
        </w:rPr>
        <w:t xml:space="preserve"> </w:t>
      </w:r>
      <w:r>
        <w:t>bactériophages</w:t>
      </w:r>
      <w:r>
        <w:rPr>
          <w:spacing w:val="-5"/>
        </w:rPr>
        <w:t xml:space="preserve"> </w:t>
      </w:r>
      <w:r w:rsidR="00A608CF">
        <w:t>PP1450</w:t>
      </w:r>
      <w:r w:rsidR="00F21D5D">
        <w:rPr>
          <w:spacing w:val="-7"/>
        </w:rPr>
        <w:t xml:space="preserve">, </w:t>
      </w:r>
      <w:r w:rsidR="00A608CF">
        <w:t>PP1777</w:t>
      </w:r>
      <w:r w:rsidR="00F21D5D">
        <w:t>, PP1792 et PP1797</w:t>
      </w:r>
      <w:r w:rsidR="00BD483B">
        <w:t>,</w:t>
      </w:r>
      <w:r>
        <w:t xml:space="preserve"> diluées ou non diluées, sont précisées selon </w:t>
      </w:r>
      <w:r w:rsidR="008752B5">
        <w:t xml:space="preserve">l’indication </w:t>
      </w:r>
      <w:r>
        <w:t xml:space="preserve">dans la note d’information thérapeutique destinée au prescripteur. </w:t>
      </w:r>
    </w:p>
    <w:p w14:paraId="0CDB68AB" w14:textId="77777777" w:rsidR="00151B13" w:rsidRDefault="00151B13" w:rsidP="00BE10D3">
      <w:pPr>
        <w:pStyle w:val="Intertitre"/>
      </w:pPr>
    </w:p>
    <w:p w14:paraId="4DD12206" w14:textId="77777777" w:rsidR="00BE10D3" w:rsidRDefault="00BE10D3" w:rsidP="00BE10D3">
      <w:pPr>
        <w:pStyle w:val="Intertitre"/>
      </w:pPr>
      <w:r w:rsidRPr="0093672E">
        <w:t xml:space="preserve">Conditions de </w:t>
      </w:r>
      <w:r w:rsidRPr="00CD1D0F">
        <w:t>prescription</w:t>
      </w:r>
      <w:r w:rsidRPr="0093672E">
        <w:t xml:space="preserve"> et de délivrance</w:t>
      </w:r>
      <w:bookmarkStart w:id="6" w:name="_Toc58334973"/>
    </w:p>
    <w:sdt>
      <w:sdtPr>
        <w:id w:val="-599725042"/>
        <w:placeholder>
          <w:docPart w:val="F50233161FE54EF18C680DB75A738CCB"/>
        </w:placeholder>
      </w:sdtPr>
      <w:sdtEndPr/>
      <w:sdtContent>
        <w:p w14:paraId="1E4C5CE1" w14:textId="603065AB" w:rsidR="00B8197C" w:rsidRDefault="00B8197C" w:rsidP="00DD117F">
          <w:pPr>
            <w:jc w:val="both"/>
          </w:pPr>
          <w:r w:rsidRPr="00B8197C">
            <w:t xml:space="preserve">Les solutions de bactériophages </w:t>
          </w:r>
          <w:r w:rsidRPr="00AF3DF0">
            <w:rPr>
              <w:kern w:val="2"/>
              <w14:ligatures w14:val="standardContextual"/>
            </w:rPr>
            <w:t>anti-</w:t>
          </w:r>
          <w:r w:rsidRPr="00AA5370">
            <w:rPr>
              <w:i/>
              <w:iCs/>
            </w:rPr>
            <w:t xml:space="preserve">Pseudomonas </w:t>
          </w:r>
          <w:proofErr w:type="spellStart"/>
          <w:r w:rsidRPr="00AA5370">
            <w:rPr>
              <w:i/>
              <w:iCs/>
            </w:rPr>
            <w:t>aeruginosa</w:t>
          </w:r>
          <w:proofErr w:type="spellEnd"/>
          <w:r w:rsidRPr="00AA5370">
            <w:t xml:space="preserve"> </w:t>
          </w:r>
          <w:r>
            <w:t>PP1450</w:t>
          </w:r>
          <w:r>
            <w:rPr>
              <w:spacing w:val="-7"/>
            </w:rPr>
            <w:t xml:space="preserve">, </w:t>
          </w:r>
          <w:r>
            <w:t>PP1777, PP1792 et PP1797</w:t>
          </w:r>
          <w:r w:rsidR="005F2721">
            <w:t xml:space="preserve"> </w:t>
          </w:r>
          <w:r w:rsidRPr="00B8197C">
            <w:t>sont réservées à l’usage hospitalier. Seuls les médecins prescripteurs et les pharmaciens exerçant dans un établissement de santé public ou privé peuvent respectivement prescrire et dispenser ce médicament.</w:t>
          </w:r>
        </w:p>
        <w:p w14:paraId="4AB603EC" w14:textId="6145F9D6" w:rsidR="00B2144A" w:rsidRDefault="00922B83" w:rsidP="00DD117F">
          <w:pPr>
            <w:jc w:val="both"/>
          </w:pPr>
          <w:r>
            <w:t>Compte tenu de la Note d’Information N°DGOS/PF2/2023/16 du 9 février 2023</w:t>
          </w:r>
          <w:r>
            <w:rPr>
              <w:rStyle w:val="Appelnotedebasdep"/>
            </w:rPr>
            <w:footnoteReference w:id="5"/>
          </w:r>
          <w:r w:rsidR="0055326C">
            <w:t xml:space="preserve"> </w:t>
          </w:r>
          <w:r w:rsidR="0055326C" w:rsidRPr="0055326C">
            <w:t>et de la Note d’Information N° DGOS/RI2/2025/18 du 12 février 2025</w:t>
          </w:r>
          <w:r w:rsidR="0055326C" w:rsidRPr="0055326C">
            <w:rPr>
              <w:vertAlign w:val="superscript"/>
            </w:rPr>
            <w:footnoteReference w:id="6"/>
          </w:r>
          <w:r>
            <w:t xml:space="preserve">, </w:t>
          </w:r>
          <w:r w:rsidR="003B2BF9">
            <w:t>c</w:t>
          </w:r>
          <w:r w:rsidR="00B2144A" w:rsidRPr="004039BA">
            <w:t xml:space="preserve">haque demande doit </w:t>
          </w:r>
          <w:r w:rsidR="00CD1D0F">
            <w:t xml:space="preserve">faire l’objet d’une validation sur la possibilité d’une demande d’AAC suite à </w:t>
          </w:r>
          <w:r w:rsidR="00B2144A" w:rsidRPr="004039BA">
            <w:t xml:space="preserve"> </w:t>
          </w:r>
          <w:r w:rsidR="00CD1D0F">
            <w:t>l’</w:t>
          </w:r>
          <w:r w:rsidR="00B2144A" w:rsidRPr="004039BA">
            <w:t xml:space="preserve">avis </w:t>
          </w:r>
          <w:r w:rsidR="00CD1D0F">
            <w:t xml:space="preserve">de la </w:t>
          </w:r>
          <w:r w:rsidR="00B2144A" w:rsidRPr="004039BA">
            <w:t>Réunion de Concertation Pluridisciplinaire</w:t>
          </w:r>
          <w:r w:rsidR="00CD1D0F">
            <w:t xml:space="preserve"> (RCP</w:t>
          </w:r>
          <w:r w:rsidR="00B2144A" w:rsidRPr="004039BA">
            <w:t xml:space="preserve">) </w:t>
          </w:r>
          <w:r w:rsidR="00CD1D0F">
            <w:t xml:space="preserve">nationale IOA « </w:t>
          </w:r>
          <w:r w:rsidR="00CD1D0F">
            <w:rPr>
              <w:rFonts w:cs="Arial"/>
              <w:color w:val="404040"/>
            </w:rPr>
            <w:t xml:space="preserve">phagothérapie et autres thérapies antibactériennes non conventionnelles » confiée au </w:t>
          </w:r>
          <w:r w:rsidR="00B2144A" w:rsidRPr="004039BA">
            <w:t xml:space="preserve"> centre</w:t>
          </w:r>
          <w:r w:rsidR="00B2144A">
            <w:t xml:space="preserve"> </w:t>
          </w:r>
          <w:r w:rsidR="00B2144A" w:rsidRPr="004039BA">
            <w:t>de référence des infections ostéo</w:t>
          </w:r>
          <w:r w:rsidR="005E5A60">
            <w:t>-</w:t>
          </w:r>
          <w:r w:rsidR="00B2144A" w:rsidRPr="004039BA">
            <w:t>articulaires complexes (CRIOAC)</w:t>
          </w:r>
          <w:r w:rsidR="00B2144A">
            <w:t xml:space="preserve">  des H</w:t>
          </w:r>
          <w:r w:rsidR="00D40EEF">
            <w:t xml:space="preserve">ospices </w:t>
          </w:r>
          <w:r w:rsidR="00B2144A">
            <w:t xml:space="preserve"> Civils de Lyon (HCL)</w:t>
          </w:r>
          <w:r w:rsidR="00B2144A" w:rsidRPr="004039BA">
            <w:t>,</w:t>
          </w:r>
          <w:r w:rsidR="00B2144A" w:rsidRPr="004039BA">
            <w:rPr>
              <w:spacing w:val="40"/>
            </w:rPr>
            <w:t xml:space="preserve"> </w:t>
          </w:r>
          <w:r w:rsidR="00B2144A">
            <w:t xml:space="preserve">pour l’éligibilité du patient à un traitement par bactériophages et pour acter leurs modalités d’administration, compte tenu du résultat des phagogrammes qui aura montré une sensibilité de la (ou des) souche(s) bactérienne(s) isolée(s) </w:t>
          </w:r>
          <w:r w:rsidR="00B2144A">
            <w:lastRenderedPageBreak/>
            <w:t xml:space="preserve">aux solutions de bactériophages </w:t>
          </w:r>
          <w:r w:rsidR="005A75C9">
            <w:t>PP1450</w:t>
          </w:r>
          <w:r w:rsidR="00232AFA">
            <w:t>,</w:t>
          </w:r>
          <w:r w:rsidR="00B2144A">
            <w:t xml:space="preserve"> </w:t>
          </w:r>
          <w:r w:rsidR="005A75C9">
            <w:t>PP1777</w:t>
          </w:r>
          <w:r w:rsidR="00232AFA">
            <w:t>, PP1792 et PP1797</w:t>
          </w:r>
          <w:r w:rsidR="00B2144A">
            <w:t>. Aussi un phagogramme pour chaque bactériophage doit être réalisé systématiquement lors de la demande initiale d’AAC.</w:t>
          </w:r>
        </w:p>
        <w:p w14:paraId="7510A862" w14:textId="5CB3ED0D" w:rsidR="00FA7730" w:rsidRPr="00093B7E" w:rsidRDefault="00B2144A" w:rsidP="00B2144A">
          <w:r>
            <w:t>En</w:t>
          </w:r>
          <w:r w:rsidR="00E401A7">
            <w:t xml:space="preserve"> vue d’une</w:t>
          </w:r>
          <w:r>
            <w:t xml:space="preserve"> administration supplémentaire de ces solutions de bactériophages par rapport à la prescription initiale, un renouvellement de la prescription peut être envisagé </w:t>
          </w:r>
          <w:r w:rsidR="00E401A7">
            <w:t>après validation sur la possibilité d’une demande d</w:t>
          </w:r>
          <w:r w:rsidR="005E44EB">
            <w:t>e renouvellement de l</w:t>
          </w:r>
          <w:r w:rsidR="00E401A7">
            <w:t>’AAC suite à l’</w:t>
          </w:r>
          <w:r w:rsidRPr="004039BA">
            <w:t xml:space="preserve">avis </w:t>
          </w:r>
          <w:r w:rsidR="00E401A7">
            <w:t xml:space="preserve">de la </w:t>
          </w:r>
          <w:r w:rsidRPr="004039BA">
            <w:t>Réunion de Concertation Pluridisciplinaire</w:t>
          </w:r>
          <w:r w:rsidR="00E401A7">
            <w:t xml:space="preserve"> (RCP</w:t>
          </w:r>
          <w:r w:rsidRPr="004039BA">
            <w:t xml:space="preserve">) </w:t>
          </w:r>
          <w:r w:rsidR="00E401A7">
            <w:t xml:space="preserve">nationale IOA </w:t>
          </w:r>
          <w:r w:rsidR="00E401A7">
            <w:rPr>
              <w:rFonts w:cs="Arial"/>
              <w:color w:val="404040"/>
            </w:rPr>
            <w:t>« phagothérapie et autres thérapies antibactériennes non conventionnelles » confiée</w:t>
          </w:r>
          <w:r w:rsidR="00E401A7">
            <w:t xml:space="preserve"> au </w:t>
          </w:r>
          <w:r w:rsidRPr="004039BA">
            <w:t xml:space="preserve"> centre</w:t>
          </w:r>
          <w:r>
            <w:t xml:space="preserve"> </w:t>
          </w:r>
          <w:r w:rsidRPr="004039BA">
            <w:t>de référence des infections ostéo</w:t>
          </w:r>
          <w:r w:rsidR="005E5A60">
            <w:t>-</w:t>
          </w:r>
          <w:r w:rsidRPr="004039BA">
            <w:t>articulaires complexes (CRIOAC)</w:t>
          </w:r>
          <w:r>
            <w:t xml:space="preserve">  des H</w:t>
          </w:r>
          <w:r w:rsidR="002A16F4">
            <w:t xml:space="preserve">ospices </w:t>
          </w:r>
          <w:r>
            <w:t>Civils de Lyon (HCL)</w:t>
          </w:r>
          <w:r w:rsidR="00E401A7">
            <w:t>.</w:t>
          </w:r>
        </w:p>
      </w:sdtContent>
    </w:sdt>
    <w:p w14:paraId="7C43A4FA" w14:textId="48B20EB5" w:rsidR="00F8163D" w:rsidRDefault="00F8163D" w:rsidP="00F8163D">
      <w:pPr>
        <w:pStyle w:val="Paragraphedexplications"/>
      </w:pPr>
      <w:r>
        <w:t xml:space="preserve">En complément des conditions de prescription et de délivrance, se rapporter à </w:t>
      </w:r>
      <w:r w:rsidRPr="00635253">
        <w:t>l’</w:t>
      </w:r>
      <w:hyperlink w:anchor="Annexe_2" w:history="1">
        <w:r w:rsidRPr="00635253">
          <w:rPr>
            <w:rStyle w:val="Lienhypertexte"/>
          </w:rPr>
          <w:t>annexe 2</w:t>
        </w:r>
      </w:hyperlink>
      <w:r>
        <w:t xml:space="preserve"> pour plus d’informations sur les mentions obligatoires à porter sur l’ordonnance.</w:t>
      </w:r>
    </w:p>
    <w:p w14:paraId="40DC69B7" w14:textId="77777777" w:rsidR="00BE10D3" w:rsidRDefault="00BE10D3" w:rsidP="00BE10D3"/>
    <w:p w14:paraId="62D076DB" w14:textId="77777777" w:rsidR="00BE10D3" w:rsidRDefault="00BE10D3" w:rsidP="00BE10D3">
      <w:pPr>
        <w:jc w:val="right"/>
      </w:pPr>
    </w:p>
    <w:p w14:paraId="726CA68B" w14:textId="77777777" w:rsidR="00BE10D3" w:rsidRDefault="00BE10D3" w:rsidP="00BE10D3"/>
    <w:p w14:paraId="4D3E0D6B" w14:textId="4BB5EA6D" w:rsidR="00BE10D3" w:rsidRPr="00C85E99" w:rsidRDefault="00BE10D3" w:rsidP="00BE10D3">
      <w:pPr>
        <w:sectPr w:rsidR="00BE10D3" w:rsidRPr="00C85E99" w:rsidSect="00A37F11">
          <w:footnotePr>
            <w:numRestart w:val="eachPage"/>
          </w:footnotePr>
          <w:endnotePr>
            <w:numFmt w:val="decimal"/>
          </w:endnotePr>
          <w:pgSz w:w="11907" w:h="16840" w:code="9"/>
          <w:pgMar w:top="1134" w:right="1134" w:bottom="1134" w:left="1134" w:header="142" w:footer="680" w:gutter="0"/>
          <w:cols w:space="720"/>
          <w:docGrid w:linePitch="326"/>
        </w:sectPr>
      </w:pPr>
    </w:p>
    <w:p w14:paraId="6095A380" w14:textId="77777777" w:rsidR="00BE10D3" w:rsidRDefault="00BE10D3" w:rsidP="00BE10D3">
      <w:pPr>
        <w:pStyle w:val="Titre1"/>
        <w:spacing w:after="360"/>
      </w:pPr>
      <w:bookmarkStart w:id="7" w:name="_Toc72319022"/>
      <w:bookmarkStart w:id="8" w:name="_Toc233739421"/>
      <w:r w:rsidRPr="0093672E">
        <w:lastRenderedPageBreak/>
        <w:t>Calendrier des visites</w:t>
      </w:r>
      <w:bookmarkEnd w:id="6"/>
      <w:bookmarkEnd w:id="7"/>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245"/>
        <w:gridCol w:w="1270"/>
        <w:gridCol w:w="1561"/>
        <w:gridCol w:w="2793"/>
        <w:gridCol w:w="3693"/>
      </w:tblGrid>
      <w:tr w:rsidR="00E50353" w:rsidRPr="0093672E" w14:paraId="26C5C96A" w14:textId="77777777" w:rsidTr="00CC3F27">
        <w:trPr>
          <w:trHeight w:val="1648"/>
          <w:tblHeader/>
        </w:trPr>
        <w:tc>
          <w:tcPr>
            <w:tcW w:w="1801" w:type="pct"/>
          </w:tcPr>
          <w:p w14:paraId="26A63167" w14:textId="77777777" w:rsidR="00E50353" w:rsidRPr="0093672E" w:rsidRDefault="00E50353"/>
        </w:tc>
        <w:tc>
          <w:tcPr>
            <w:tcW w:w="436" w:type="pct"/>
          </w:tcPr>
          <w:p w14:paraId="79B0ECC4" w14:textId="4F49A698" w:rsidR="00E50353" w:rsidRPr="00AF08B3" w:rsidRDefault="00AA6416" w:rsidP="003A2CE0">
            <w:pPr>
              <w:jc w:val="center"/>
              <w:rPr>
                <w:b/>
                <w:bCs/>
                <w:sz w:val="18"/>
                <w:szCs w:val="18"/>
              </w:rPr>
            </w:pPr>
            <w:r>
              <w:rPr>
                <w:b/>
                <w:bCs/>
                <w:sz w:val="18"/>
                <w:szCs w:val="18"/>
              </w:rPr>
              <w:t>Eligibilité du patient</w:t>
            </w:r>
            <w:r w:rsidR="00060007">
              <w:rPr>
                <w:b/>
                <w:bCs/>
                <w:sz w:val="18"/>
                <w:szCs w:val="18"/>
              </w:rPr>
              <w:t xml:space="preserve"> par le CRIO</w:t>
            </w:r>
            <w:r w:rsidR="00376603">
              <w:rPr>
                <w:b/>
                <w:bCs/>
                <w:sz w:val="18"/>
                <w:szCs w:val="18"/>
              </w:rPr>
              <w:t>A</w:t>
            </w:r>
            <w:r w:rsidR="00060007">
              <w:rPr>
                <w:b/>
                <w:bCs/>
                <w:sz w:val="18"/>
                <w:szCs w:val="18"/>
              </w:rPr>
              <w:t xml:space="preserve">C de </w:t>
            </w:r>
            <w:r w:rsidR="00877711">
              <w:rPr>
                <w:b/>
                <w:bCs/>
                <w:sz w:val="18"/>
                <w:szCs w:val="18"/>
              </w:rPr>
              <w:t>Lyon</w:t>
            </w:r>
          </w:p>
        </w:tc>
        <w:tc>
          <w:tcPr>
            <w:tcW w:w="536" w:type="pct"/>
          </w:tcPr>
          <w:p w14:paraId="50C20B3E" w14:textId="28781FD0" w:rsidR="00E50353" w:rsidRPr="00AF08B3" w:rsidRDefault="00407A7A" w:rsidP="003A2CE0">
            <w:pPr>
              <w:jc w:val="center"/>
              <w:rPr>
                <w:b/>
                <w:bCs/>
                <w:sz w:val="18"/>
                <w:szCs w:val="18"/>
              </w:rPr>
            </w:pPr>
            <w:r>
              <w:rPr>
                <w:b/>
                <w:bCs/>
                <w:sz w:val="18"/>
                <w:szCs w:val="18"/>
              </w:rPr>
              <w:t>A</w:t>
            </w:r>
            <w:r w:rsidR="00E50353" w:rsidRPr="00AF08B3">
              <w:rPr>
                <w:b/>
                <w:bCs/>
                <w:sz w:val="18"/>
                <w:szCs w:val="18"/>
              </w:rPr>
              <w:t>utorisation</w:t>
            </w:r>
            <w:r w:rsidR="006063D3">
              <w:rPr>
                <w:b/>
                <w:bCs/>
                <w:sz w:val="18"/>
                <w:szCs w:val="18"/>
              </w:rPr>
              <w:t xml:space="preserve"> d’AAC</w:t>
            </w:r>
            <w:r w:rsidR="00F61261">
              <w:rPr>
                <w:b/>
                <w:bCs/>
                <w:sz w:val="18"/>
                <w:szCs w:val="18"/>
              </w:rPr>
              <w:t xml:space="preserve"> </w:t>
            </w:r>
            <w:r w:rsidR="006063D3">
              <w:rPr>
                <w:b/>
                <w:bCs/>
                <w:sz w:val="18"/>
                <w:szCs w:val="18"/>
              </w:rPr>
              <w:t>par</w:t>
            </w:r>
            <w:r w:rsidR="00E50353" w:rsidRPr="00AF08B3">
              <w:rPr>
                <w:b/>
                <w:bCs/>
                <w:sz w:val="18"/>
                <w:szCs w:val="18"/>
              </w:rPr>
              <w:t xml:space="preserve"> l’ANSM</w:t>
            </w:r>
          </w:p>
        </w:tc>
        <w:tc>
          <w:tcPr>
            <w:tcW w:w="959" w:type="pct"/>
          </w:tcPr>
          <w:p w14:paraId="502D9C9E" w14:textId="5BAD1D25" w:rsidR="00BD6E59" w:rsidRDefault="00360CA0" w:rsidP="00A64CC5">
            <w:pPr>
              <w:jc w:val="center"/>
              <w:rPr>
                <w:b/>
                <w:bCs/>
                <w:sz w:val="18"/>
                <w:szCs w:val="18"/>
              </w:rPr>
            </w:pPr>
            <w:r>
              <w:rPr>
                <w:b/>
                <w:bCs/>
                <w:sz w:val="18"/>
                <w:szCs w:val="18"/>
              </w:rPr>
              <w:t>Première administration</w:t>
            </w:r>
          </w:p>
          <w:p w14:paraId="0ED3DFB7" w14:textId="77777777" w:rsidR="00BD6E59" w:rsidRPr="00A64CC5" w:rsidRDefault="00BD6E59" w:rsidP="00BD6E59">
            <w:pPr>
              <w:jc w:val="center"/>
              <w:rPr>
                <w:b/>
                <w:bCs/>
                <w:sz w:val="10"/>
                <w:szCs w:val="10"/>
              </w:rPr>
            </w:pPr>
          </w:p>
          <w:p w14:paraId="16EF2D16" w14:textId="6FABB26A" w:rsidR="00E50353" w:rsidRPr="00AF08B3" w:rsidRDefault="00E50353" w:rsidP="00BD6E59">
            <w:pPr>
              <w:jc w:val="center"/>
              <w:rPr>
                <w:b/>
                <w:bCs/>
                <w:sz w:val="18"/>
                <w:szCs w:val="18"/>
              </w:rPr>
            </w:pPr>
            <w:r w:rsidRPr="00AF08B3">
              <w:rPr>
                <w:b/>
                <w:bCs/>
                <w:sz w:val="18"/>
                <w:szCs w:val="18"/>
              </w:rPr>
              <w:br/>
              <w:t>(Fiche D1 = Fiche d’initiation de traitement par bactériophages)</w:t>
            </w:r>
          </w:p>
        </w:tc>
        <w:tc>
          <w:tcPr>
            <w:tcW w:w="1268" w:type="pct"/>
          </w:tcPr>
          <w:p w14:paraId="21F86AC6" w14:textId="624EC773" w:rsidR="00BD6E59" w:rsidRPr="00A64CC5" w:rsidRDefault="00E50353" w:rsidP="00A64CC5">
            <w:pPr>
              <w:jc w:val="center"/>
              <w:rPr>
                <w:b/>
                <w:bCs/>
                <w:spacing w:val="-2"/>
                <w:sz w:val="18"/>
                <w:szCs w:val="18"/>
              </w:rPr>
            </w:pPr>
            <w:r w:rsidRPr="00AF08B3">
              <w:rPr>
                <w:b/>
                <w:bCs/>
                <w:sz w:val="18"/>
                <w:szCs w:val="18"/>
              </w:rPr>
              <w:t xml:space="preserve">Suivi après la dernière administration du traitement par bactériophages </w:t>
            </w:r>
            <w:r w:rsidRPr="00AF08B3">
              <w:rPr>
                <w:b/>
                <w:bCs/>
                <w:spacing w:val="-2"/>
                <w:sz w:val="18"/>
                <w:szCs w:val="18"/>
              </w:rPr>
              <w:t>(si plusieurs administrations)</w:t>
            </w:r>
          </w:p>
          <w:p w14:paraId="79869CDB" w14:textId="77777777" w:rsidR="00E50353" w:rsidRPr="00AF08B3" w:rsidRDefault="00E50353" w:rsidP="00A64CC5">
            <w:pPr>
              <w:jc w:val="center"/>
              <w:rPr>
                <w:b/>
                <w:bCs/>
                <w:sz w:val="18"/>
                <w:szCs w:val="18"/>
              </w:rPr>
            </w:pPr>
            <w:r w:rsidRPr="00AF08B3">
              <w:rPr>
                <w:b/>
                <w:bCs/>
                <w:sz w:val="18"/>
                <w:szCs w:val="18"/>
              </w:rPr>
              <w:t>(Fiche D2 = Fiche de suivi du traitement par le prescripteur)</w:t>
            </w:r>
          </w:p>
          <w:p w14:paraId="77BCF311" w14:textId="2D9496FC" w:rsidR="00E50353" w:rsidRPr="00AF08B3" w:rsidRDefault="00E50353" w:rsidP="00BD6E59">
            <w:pPr>
              <w:pStyle w:val="TableParagraph"/>
              <w:ind w:left="108" w:right="94"/>
              <w:jc w:val="center"/>
              <w:rPr>
                <w:b/>
                <w:bCs/>
                <w:spacing w:val="-2"/>
                <w:sz w:val="18"/>
                <w:szCs w:val="18"/>
              </w:rPr>
            </w:pPr>
            <w:r w:rsidRPr="00AF08B3">
              <w:rPr>
                <w:b/>
                <w:bCs/>
                <w:spacing w:val="-2"/>
                <w:sz w:val="18"/>
                <w:szCs w:val="18"/>
              </w:rPr>
              <w:t xml:space="preserve">J7 et </w:t>
            </w:r>
            <w:r w:rsidR="00703F29">
              <w:rPr>
                <w:b/>
                <w:bCs/>
                <w:spacing w:val="-2"/>
                <w:sz w:val="18"/>
                <w:szCs w:val="18"/>
              </w:rPr>
              <w:t>J90</w:t>
            </w:r>
          </w:p>
        </w:tc>
      </w:tr>
      <w:tr w:rsidR="00E50353" w:rsidRPr="0093672E" w14:paraId="46CACDFD" w14:textId="77777777" w:rsidTr="00A64CC5">
        <w:trPr>
          <w:trHeight w:val="108"/>
        </w:trPr>
        <w:tc>
          <w:tcPr>
            <w:tcW w:w="1801" w:type="pct"/>
          </w:tcPr>
          <w:p w14:paraId="0CCCB344" w14:textId="28E87DF3" w:rsidR="00E50353" w:rsidRPr="003D31B5" w:rsidRDefault="00E50353">
            <w:pPr>
              <w:rPr>
                <w:rFonts w:cs="Arial"/>
                <w:sz w:val="18"/>
                <w:szCs w:val="18"/>
              </w:rPr>
            </w:pPr>
            <w:r w:rsidRPr="003D31B5">
              <w:rPr>
                <w:rFonts w:cs="Arial"/>
                <w:sz w:val="18"/>
                <w:szCs w:val="18"/>
              </w:rPr>
              <w:t>Remise de la note d’information destinée au patient par le médecin prescripteur</w:t>
            </w:r>
          </w:p>
        </w:tc>
        <w:tc>
          <w:tcPr>
            <w:tcW w:w="436" w:type="pct"/>
          </w:tcPr>
          <w:p w14:paraId="27F2E196" w14:textId="0E1B116B" w:rsidR="00E50353" w:rsidRPr="00816E88" w:rsidRDefault="00376603">
            <w:pPr>
              <w:pStyle w:val="Normalcentr"/>
              <w:rPr>
                <w:rFonts w:cs="Arial"/>
                <w:sz w:val="18"/>
                <w:szCs w:val="18"/>
              </w:rPr>
            </w:pPr>
            <w:r>
              <w:rPr>
                <w:rFonts w:cs="Arial"/>
                <w:sz w:val="18"/>
                <w:szCs w:val="18"/>
              </w:rPr>
              <w:t>X</w:t>
            </w:r>
          </w:p>
        </w:tc>
        <w:tc>
          <w:tcPr>
            <w:tcW w:w="536" w:type="pct"/>
          </w:tcPr>
          <w:p w14:paraId="2405DD52" w14:textId="4654F64A" w:rsidR="00E50353" w:rsidRPr="00816E88" w:rsidRDefault="00E50353">
            <w:pPr>
              <w:pStyle w:val="Normalcentr"/>
              <w:rPr>
                <w:rFonts w:cs="Arial"/>
                <w:sz w:val="18"/>
                <w:szCs w:val="18"/>
              </w:rPr>
            </w:pPr>
          </w:p>
        </w:tc>
        <w:tc>
          <w:tcPr>
            <w:tcW w:w="959" w:type="pct"/>
          </w:tcPr>
          <w:p w14:paraId="10084D50" w14:textId="77777777" w:rsidR="00E50353" w:rsidRPr="00816E88" w:rsidRDefault="00E50353">
            <w:pPr>
              <w:pStyle w:val="Normalcentr"/>
              <w:rPr>
                <w:sz w:val="18"/>
                <w:szCs w:val="18"/>
              </w:rPr>
            </w:pPr>
          </w:p>
        </w:tc>
        <w:tc>
          <w:tcPr>
            <w:tcW w:w="1268" w:type="pct"/>
          </w:tcPr>
          <w:p w14:paraId="298AA438" w14:textId="77777777" w:rsidR="00E50353" w:rsidRPr="00816E88" w:rsidRDefault="00E50353">
            <w:pPr>
              <w:pStyle w:val="Normalcentr"/>
              <w:rPr>
                <w:sz w:val="18"/>
                <w:szCs w:val="18"/>
              </w:rPr>
            </w:pPr>
          </w:p>
        </w:tc>
      </w:tr>
      <w:tr w:rsidR="00E50353" w:rsidRPr="0093672E" w14:paraId="44EA1CE6" w14:textId="77777777" w:rsidTr="00E50353">
        <w:trPr>
          <w:trHeight w:val="108"/>
        </w:trPr>
        <w:tc>
          <w:tcPr>
            <w:tcW w:w="5000" w:type="pct"/>
            <w:gridSpan w:val="5"/>
          </w:tcPr>
          <w:p w14:paraId="6D4D2DFC" w14:textId="7E500342" w:rsidR="00E50353" w:rsidRPr="00816E88" w:rsidRDefault="00E50353">
            <w:pPr>
              <w:pStyle w:val="Intertitre"/>
              <w:rPr>
                <w:rFonts w:ascii="Arial" w:hAnsi="Arial"/>
                <w:sz w:val="18"/>
                <w:szCs w:val="18"/>
              </w:rPr>
            </w:pPr>
            <w:r w:rsidRPr="00816E88">
              <w:rPr>
                <w:rFonts w:ascii="Arial" w:hAnsi="Arial"/>
                <w:sz w:val="18"/>
                <w:szCs w:val="18"/>
              </w:rPr>
              <w:t xml:space="preserve">Collecte de données sur les caractéristiques des patients </w:t>
            </w:r>
          </w:p>
        </w:tc>
      </w:tr>
      <w:tr w:rsidR="00D41B00" w:rsidRPr="0093672E" w14:paraId="7922EFEF" w14:textId="77777777" w:rsidTr="00A64CC5">
        <w:trPr>
          <w:trHeight w:val="108"/>
        </w:trPr>
        <w:tc>
          <w:tcPr>
            <w:tcW w:w="1801" w:type="pct"/>
          </w:tcPr>
          <w:p w14:paraId="6463833C" w14:textId="0AEF5930" w:rsidR="00D41B00" w:rsidRPr="003D31B5" w:rsidRDefault="00650ECC" w:rsidP="00D41B00">
            <w:pPr>
              <w:rPr>
                <w:rFonts w:cs="Arial"/>
                <w:sz w:val="18"/>
                <w:szCs w:val="18"/>
              </w:rPr>
            </w:pPr>
            <w:r>
              <w:rPr>
                <w:rFonts w:cs="Arial"/>
                <w:sz w:val="18"/>
                <w:szCs w:val="18"/>
              </w:rPr>
              <w:t xml:space="preserve">Résultat de </w:t>
            </w:r>
            <w:r w:rsidR="00D41B00">
              <w:rPr>
                <w:rFonts w:cs="Arial"/>
                <w:sz w:val="18"/>
                <w:szCs w:val="18"/>
              </w:rPr>
              <w:t>Phagogramme*</w:t>
            </w:r>
          </w:p>
        </w:tc>
        <w:tc>
          <w:tcPr>
            <w:tcW w:w="436" w:type="pct"/>
          </w:tcPr>
          <w:p w14:paraId="016CB617" w14:textId="2CB347F3" w:rsidR="00D41B00" w:rsidRPr="00816E88" w:rsidRDefault="00D41B00" w:rsidP="00D41B00">
            <w:pPr>
              <w:pStyle w:val="Normalcentr"/>
              <w:rPr>
                <w:rFonts w:cs="Arial"/>
                <w:sz w:val="18"/>
                <w:szCs w:val="18"/>
              </w:rPr>
            </w:pPr>
            <w:r>
              <w:rPr>
                <w:rFonts w:cs="Arial"/>
                <w:sz w:val="18"/>
                <w:szCs w:val="18"/>
              </w:rPr>
              <w:t>X</w:t>
            </w:r>
          </w:p>
        </w:tc>
        <w:tc>
          <w:tcPr>
            <w:tcW w:w="536" w:type="pct"/>
          </w:tcPr>
          <w:p w14:paraId="58AE9346" w14:textId="03E8FEF0" w:rsidR="00D41B00" w:rsidRPr="00816E88" w:rsidRDefault="00846367" w:rsidP="00D41B00">
            <w:pPr>
              <w:pStyle w:val="Normalcentr"/>
              <w:rPr>
                <w:rFonts w:cs="Arial"/>
                <w:sz w:val="18"/>
                <w:szCs w:val="18"/>
              </w:rPr>
            </w:pPr>
            <w:r>
              <w:rPr>
                <w:rFonts w:cs="Arial"/>
                <w:sz w:val="18"/>
                <w:szCs w:val="18"/>
              </w:rPr>
              <w:t>X</w:t>
            </w:r>
          </w:p>
        </w:tc>
        <w:tc>
          <w:tcPr>
            <w:tcW w:w="959" w:type="pct"/>
          </w:tcPr>
          <w:p w14:paraId="3C54D5A6" w14:textId="77777777" w:rsidR="00D41B00" w:rsidRPr="00816E88" w:rsidRDefault="00D41B00" w:rsidP="00D41B00">
            <w:pPr>
              <w:pStyle w:val="Normalcentr"/>
              <w:rPr>
                <w:sz w:val="18"/>
                <w:szCs w:val="18"/>
              </w:rPr>
            </w:pPr>
          </w:p>
        </w:tc>
        <w:tc>
          <w:tcPr>
            <w:tcW w:w="1268" w:type="pct"/>
          </w:tcPr>
          <w:p w14:paraId="1D950664" w14:textId="77777777" w:rsidR="00D41B00" w:rsidRPr="00816E88" w:rsidRDefault="00D41B00" w:rsidP="00D41B00">
            <w:pPr>
              <w:pStyle w:val="Normalcentr"/>
              <w:rPr>
                <w:sz w:val="18"/>
                <w:szCs w:val="18"/>
              </w:rPr>
            </w:pPr>
          </w:p>
        </w:tc>
      </w:tr>
      <w:tr w:rsidR="00AF4B30" w:rsidRPr="0093672E" w14:paraId="5254458D" w14:textId="77777777" w:rsidTr="00A64CC5">
        <w:trPr>
          <w:trHeight w:val="108"/>
        </w:trPr>
        <w:tc>
          <w:tcPr>
            <w:tcW w:w="1801" w:type="pct"/>
          </w:tcPr>
          <w:p w14:paraId="7E7C134A" w14:textId="03F39E6C" w:rsidR="00AF4B30" w:rsidRDefault="00AF4B30" w:rsidP="00AF4B30">
            <w:pPr>
              <w:rPr>
                <w:rFonts w:cs="Arial"/>
                <w:sz w:val="18"/>
                <w:szCs w:val="18"/>
              </w:rPr>
            </w:pPr>
            <w:r>
              <w:rPr>
                <w:rFonts w:cs="Arial"/>
                <w:sz w:val="18"/>
                <w:szCs w:val="18"/>
              </w:rPr>
              <w:t xml:space="preserve">Antécédents médicaux du patient </w:t>
            </w:r>
          </w:p>
        </w:tc>
        <w:tc>
          <w:tcPr>
            <w:tcW w:w="436" w:type="pct"/>
          </w:tcPr>
          <w:p w14:paraId="78FCEAC0" w14:textId="44C6FBC9" w:rsidR="00AF4B30" w:rsidRDefault="00AF4B30" w:rsidP="00D41B00">
            <w:pPr>
              <w:pStyle w:val="Normalcentr"/>
              <w:rPr>
                <w:rFonts w:cs="Arial"/>
                <w:sz w:val="18"/>
                <w:szCs w:val="18"/>
              </w:rPr>
            </w:pPr>
            <w:r>
              <w:rPr>
                <w:rFonts w:cs="Arial"/>
                <w:sz w:val="18"/>
                <w:szCs w:val="18"/>
              </w:rPr>
              <w:t>X</w:t>
            </w:r>
          </w:p>
        </w:tc>
        <w:tc>
          <w:tcPr>
            <w:tcW w:w="536" w:type="pct"/>
          </w:tcPr>
          <w:p w14:paraId="19C6C51C" w14:textId="6A3B0E00" w:rsidR="00AF4B30" w:rsidRDefault="00AF4B30" w:rsidP="00D41B00">
            <w:pPr>
              <w:pStyle w:val="Normalcentr"/>
              <w:rPr>
                <w:rFonts w:cs="Arial"/>
                <w:sz w:val="18"/>
                <w:szCs w:val="18"/>
              </w:rPr>
            </w:pPr>
            <w:r>
              <w:rPr>
                <w:rFonts w:cs="Arial"/>
                <w:sz w:val="18"/>
                <w:szCs w:val="18"/>
              </w:rPr>
              <w:t>X</w:t>
            </w:r>
          </w:p>
        </w:tc>
        <w:tc>
          <w:tcPr>
            <w:tcW w:w="959" w:type="pct"/>
          </w:tcPr>
          <w:p w14:paraId="7984724C" w14:textId="77777777" w:rsidR="00AF4B30" w:rsidRPr="00816E88" w:rsidRDefault="00AF4B30" w:rsidP="00D41B00">
            <w:pPr>
              <w:pStyle w:val="Normalcentr"/>
              <w:rPr>
                <w:sz w:val="18"/>
                <w:szCs w:val="18"/>
              </w:rPr>
            </w:pPr>
          </w:p>
        </w:tc>
        <w:tc>
          <w:tcPr>
            <w:tcW w:w="1268" w:type="pct"/>
          </w:tcPr>
          <w:p w14:paraId="6921D77A" w14:textId="77777777" w:rsidR="00AF4B30" w:rsidRPr="00816E88" w:rsidRDefault="00AF4B30" w:rsidP="00D41B00">
            <w:pPr>
              <w:pStyle w:val="Normalcentr"/>
              <w:rPr>
                <w:sz w:val="18"/>
                <w:szCs w:val="18"/>
              </w:rPr>
            </w:pPr>
          </w:p>
        </w:tc>
      </w:tr>
      <w:tr w:rsidR="00BF2970" w:rsidRPr="0093672E" w14:paraId="7DD5C70E" w14:textId="77777777" w:rsidTr="00A64CC5">
        <w:trPr>
          <w:trHeight w:val="108"/>
        </w:trPr>
        <w:tc>
          <w:tcPr>
            <w:tcW w:w="1801" w:type="pct"/>
          </w:tcPr>
          <w:p w14:paraId="407A650A" w14:textId="7C3628C5" w:rsidR="00BF2970" w:rsidRDefault="00BF2970" w:rsidP="00D41B00">
            <w:pPr>
              <w:rPr>
                <w:rFonts w:cs="Arial"/>
                <w:sz w:val="18"/>
                <w:szCs w:val="18"/>
              </w:rPr>
            </w:pPr>
            <w:r>
              <w:rPr>
                <w:rFonts w:cs="Arial"/>
                <w:sz w:val="18"/>
                <w:szCs w:val="18"/>
              </w:rPr>
              <w:t>Histoire de la Maladie</w:t>
            </w:r>
          </w:p>
        </w:tc>
        <w:tc>
          <w:tcPr>
            <w:tcW w:w="436" w:type="pct"/>
          </w:tcPr>
          <w:p w14:paraId="32830348" w14:textId="4DE7B8C2" w:rsidR="00BF2970" w:rsidRDefault="00BF2970" w:rsidP="00D41B00">
            <w:pPr>
              <w:pStyle w:val="Normalcentr"/>
              <w:rPr>
                <w:rFonts w:cs="Arial"/>
                <w:sz w:val="18"/>
                <w:szCs w:val="18"/>
              </w:rPr>
            </w:pPr>
            <w:r>
              <w:rPr>
                <w:rFonts w:cs="Arial"/>
                <w:sz w:val="18"/>
                <w:szCs w:val="18"/>
              </w:rPr>
              <w:t>X</w:t>
            </w:r>
          </w:p>
        </w:tc>
        <w:tc>
          <w:tcPr>
            <w:tcW w:w="536" w:type="pct"/>
          </w:tcPr>
          <w:p w14:paraId="6721A20B" w14:textId="2B426FF6" w:rsidR="00BF2970" w:rsidRPr="00816E88" w:rsidRDefault="00846367" w:rsidP="00D41B00">
            <w:pPr>
              <w:pStyle w:val="Normalcentr"/>
              <w:rPr>
                <w:rFonts w:cs="Arial"/>
                <w:sz w:val="18"/>
                <w:szCs w:val="18"/>
              </w:rPr>
            </w:pPr>
            <w:r>
              <w:rPr>
                <w:rFonts w:cs="Arial"/>
                <w:sz w:val="18"/>
                <w:szCs w:val="18"/>
              </w:rPr>
              <w:t>X</w:t>
            </w:r>
          </w:p>
        </w:tc>
        <w:tc>
          <w:tcPr>
            <w:tcW w:w="959" w:type="pct"/>
          </w:tcPr>
          <w:p w14:paraId="10526561" w14:textId="77777777" w:rsidR="00BF2970" w:rsidRPr="00816E88" w:rsidRDefault="00BF2970" w:rsidP="00D41B00">
            <w:pPr>
              <w:pStyle w:val="Normalcentr"/>
              <w:rPr>
                <w:sz w:val="18"/>
                <w:szCs w:val="18"/>
              </w:rPr>
            </w:pPr>
          </w:p>
        </w:tc>
        <w:tc>
          <w:tcPr>
            <w:tcW w:w="1268" w:type="pct"/>
          </w:tcPr>
          <w:p w14:paraId="4407E47F" w14:textId="77777777" w:rsidR="00BF2970" w:rsidRPr="00816E88" w:rsidRDefault="00BF2970" w:rsidP="00D41B00">
            <w:pPr>
              <w:pStyle w:val="Normalcentr"/>
              <w:rPr>
                <w:sz w:val="18"/>
                <w:szCs w:val="18"/>
              </w:rPr>
            </w:pPr>
          </w:p>
        </w:tc>
      </w:tr>
      <w:tr w:rsidR="00D41B00" w:rsidRPr="0093672E" w14:paraId="5DB20E0E" w14:textId="77777777" w:rsidTr="00A64CC5">
        <w:trPr>
          <w:trHeight w:val="108"/>
        </w:trPr>
        <w:tc>
          <w:tcPr>
            <w:tcW w:w="1801" w:type="pct"/>
          </w:tcPr>
          <w:p w14:paraId="17656B46" w14:textId="28A3241E" w:rsidR="00D41B00" w:rsidRPr="003D31B5" w:rsidRDefault="00D41B00" w:rsidP="00D41B00">
            <w:pPr>
              <w:rPr>
                <w:rFonts w:cs="Arial"/>
                <w:sz w:val="18"/>
                <w:szCs w:val="18"/>
              </w:rPr>
            </w:pPr>
            <w:r w:rsidRPr="003D31B5">
              <w:rPr>
                <w:rFonts w:cs="Arial"/>
                <w:sz w:val="18"/>
                <w:szCs w:val="18"/>
              </w:rPr>
              <w:t>Déclaration de conformité aux critères d’octroi du référentiel AAC</w:t>
            </w:r>
          </w:p>
        </w:tc>
        <w:tc>
          <w:tcPr>
            <w:tcW w:w="436" w:type="pct"/>
          </w:tcPr>
          <w:p w14:paraId="28D12197" w14:textId="15AD4CD2" w:rsidR="00D41B00" w:rsidRDefault="00D41B00" w:rsidP="00D41B00">
            <w:pPr>
              <w:pStyle w:val="Normalcentr"/>
              <w:rPr>
                <w:rFonts w:cs="Arial"/>
                <w:sz w:val="18"/>
                <w:szCs w:val="18"/>
              </w:rPr>
            </w:pPr>
            <w:r>
              <w:rPr>
                <w:rFonts w:cs="Arial"/>
                <w:sz w:val="18"/>
                <w:szCs w:val="18"/>
              </w:rPr>
              <w:t>X</w:t>
            </w:r>
          </w:p>
        </w:tc>
        <w:tc>
          <w:tcPr>
            <w:tcW w:w="536" w:type="pct"/>
          </w:tcPr>
          <w:p w14:paraId="7A026A6E" w14:textId="3468E2ED" w:rsidR="00D41B00" w:rsidRPr="00816E88" w:rsidRDefault="00D41B00" w:rsidP="00D41B00">
            <w:pPr>
              <w:pStyle w:val="Normalcentr"/>
              <w:rPr>
                <w:rFonts w:cs="Arial"/>
                <w:sz w:val="18"/>
                <w:szCs w:val="18"/>
              </w:rPr>
            </w:pPr>
            <w:r w:rsidRPr="00816E88">
              <w:rPr>
                <w:rFonts w:cs="Arial"/>
                <w:sz w:val="18"/>
                <w:szCs w:val="18"/>
              </w:rPr>
              <w:t>X</w:t>
            </w:r>
          </w:p>
        </w:tc>
        <w:tc>
          <w:tcPr>
            <w:tcW w:w="959" w:type="pct"/>
          </w:tcPr>
          <w:p w14:paraId="49B9F03A" w14:textId="77777777" w:rsidR="00D41B00" w:rsidRPr="00816E88" w:rsidRDefault="00D41B00" w:rsidP="00D41B00">
            <w:pPr>
              <w:pStyle w:val="Normalcentr"/>
              <w:rPr>
                <w:sz w:val="18"/>
                <w:szCs w:val="18"/>
              </w:rPr>
            </w:pPr>
          </w:p>
        </w:tc>
        <w:tc>
          <w:tcPr>
            <w:tcW w:w="1268" w:type="pct"/>
          </w:tcPr>
          <w:p w14:paraId="7D41BB0E" w14:textId="77777777" w:rsidR="00D41B00" w:rsidRPr="00816E88" w:rsidRDefault="00D41B00" w:rsidP="00D41B00">
            <w:pPr>
              <w:pStyle w:val="Normalcentr"/>
              <w:rPr>
                <w:sz w:val="18"/>
                <w:szCs w:val="18"/>
              </w:rPr>
            </w:pPr>
          </w:p>
        </w:tc>
      </w:tr>
      <w:tr w:rsidR="00D41B00" w:rsidRPr="0093672E" w14:paraId="1E3B93D1" w14:textId="77777777" w:rsidTr="00A64CC5">
        <w:trPr>
          <w:trHeight w:val="108"/>
        </w:trPr>
        <w:tc>
          <w:tcPr>
            <w:tcW w:w="1801" w:type="pct"/>
          </w:tcPr>
          <w:p w14:paraId="4C5B9A36" w14:textId="5319211D" w:rsidR="00D41B00" w:rsidRPr="003D31B5" w:rsidRDefault="00D41B00" w:rsidP="00D41B00">
            <w:pPr>
              <w:rPr>
                <w:rFonts w:cs="Arial"/>
                <w:sz w:val="18"/>
                <w:szCs w:val="18"/>
              </w:rPr>
            </w:pPr>
            <w:r w:rsidRPr="003D31B5">
              <w:rPr>
                <w:rFonts w:cs="Arial"/>
                <w:color w:val="auto"/>
                <w:sz w:val="18"/>
                <w:szCs w:val="18"/>
              </w:rPr>
              <w:t>Information du patient </w:t>
            </w:r>
          </w:p>
        </w:tc>
        <w:tc>
          <w:tcPr>
            <w:tcW w:w="436" w:type="pct"/>
          </w:tcPr>
          <w:p w14:paraId="5BAA3C72" w14:textId="41041761" w:rsidR="00D41B00" w:rsidRPr="00816E88" w:rsidRDefault="00D41B00" w:rsidP="00D41B00">
            <w:pPr>
              <w:pStyle w:val="Normalcentr"/>
              <w:rPr>
                <w:rFonts w:cs="Arial"/>
                <w:sz w:val="18"/>
                <w:szCs w:val="18"/>
              </w:rPr>
            </w:pPr>
          </w:p>
        </w:tc>
        <w:tc>
          <w:tcPr>
            <w:tcW w:w="536" w:type="pct"/>
          </w:tcPr>
          <w:p w14:paraId="7137E327" w14:textId="4FFB831F" w:rsidR="00D41B00" w:rsidRPr="00816E88" w:rsidRDefault="00D41B00" w:rsidP="00144801">
            <w:pPr>
              <w:pStyle w:val="Normalcentr"/>
              <w:rPr>
                <w:rFonts w:cs="Arial"/>
                <w:sz w:val="18"/>
                <w:szCs w:val="18"/>
              </w:rPr>
            </w:pPr>
            <w:r w:rsidRPr="00816E88">
              <w:rPr>
                <w:rFonts w:cs="Arial"/>
                <w:sz w:val="18"/>
                <w:szCs w:val="18"/>
              </w:rPr>
              <w:t>X</w:t>
            </w:r>
          </w:p>
        </w:tc>
        <w:tc>
          <w:tcPr>
            <w:tcW w:w="959" w:type="pct"/>
          </w:tcPr>
          <w:p w14:paraId="081251B2" w14:textId="257B4725" w:rsidR="00D41B00" w:rsidRPr="00816E88" w:rsidRDefault="00D41B00" w:rsidP="00D41B00">
            <w:pPr>
              <w:pStyle w:val="Normalcentr"/>
              <w:rPr>
                <w:sz w:val="18"/>
                <w:szCs w:val="18"/>
              </w:rPr>
            </w:pPr>
          </w:p>
        </w:tc>
        <w:tc>
          <w:tcPr>
            <w:tcW w:w="1268" w:type="pct"/>
          </w:tcPr>
          <w:p w14:paraId="41D4DD53" w14:textId="77777777" w:rsidR="00D41B00" w:rsidRPr="00816E88" w:rsidRDefault="00D41B00" w:rsidP="00D41B00">
            <w:pPr>
              <w:pStyle w:val="Normalcentr"/>
              <w:rPr>
                <w:sz w:val="18"/>
                <w:szCs w:val="18"/>
              </w:rPr>
            </w:pPr>
          </w:p>
        </w:tc>
      </w:tr>
      <w:tr w:rsidR="00D41B00" w:rsidRPr="0093672E" w14:paraId="1D8151FF" w14:textId="77777777" w:rsidTr="00A64CC5">
        <w:trPr>
          <w:trHeight w:val="108"/>
        </w:trPr>
        <w:tc>
          <w:tcPr>
            <w:tcW w:w="1801" w:type="pct"/>
          </w:tcPr>
          <w:p w14:paraId="6EA28A85" w14:textId="77777777" w:rsidR="00D41B00" w:rsidRPr="003D31B5" w:rsidRDefault="00D41B00" w:rsidP="00D41B00">
            <w:pPr>
              <w:rPr>
                <w:rFonts w:cs="Arial"/>
                <w:sz w:val="18"/>
                <w:szCs w:val="18"/>
              </w:rPr>
            </w:pPr>
            <w:r w:rsidRPr="003D31B5">
              <w:rPr>
                <w:rFonts w:cs="Arial"/>
                <w:sz w:val="18"/>
                <w:szCs w:val="18"/>
              </w:rPr>
              <w:t>Recueil des traitements antibiotiques</w:t>
            </w:r>
            <w:r w:rsidRPr="003D31B5">
              <w:rPr>
                <w:rFonts w:cs="Arial"/>
                <w:spacing w:val="-14"/>
                <w:sz w:val="18"/>
                <w:szCs w:val="18"/>
              </w:rPr>
              <w:t xml:space="preserve"> </w:t>
            </w:r>
            <w:r w:rsidRPr="003D31B5">
              <w:rPr>
                <w:rFonts w:cs="Arial"/>
                <w:sz w:val="18"/>
                <w:szCs w:val="18"/>
              </w:rPr>
              <w:t>précédemment administrés / concomitants pour l’infection en cours</w:t>
            </w:r>
          </w:p>
        </w:tc>
        <w:tc>
          <w:tcPr>
            <w:tcW w:w="436" w:type="pct"/>
          </w:tcPr>
          <w:p w14:paraId="09DA1E2E" w14:textId="2CC0C984" w:rsidR="00D41B00" w:rsidRPr="00816E88" w:rsidRDefault="00D41B00" w:rsidP="00D41B00">
            <w:pPr>
              <w:pStyle w:val="Normalcentr"/>
              <w:rPr>
                <w:rFonts w:cs="Arial"/>
                <w:sz w:val="18"/>
                <w:szCs w:val="18"/>
              </w:rPr>
            </w:pPr>
          </w:p>
        </w:tc>
        <w:tc>
          <w:tcPr>
            <w:tcW w:w="536" w:type="pct"/>
          </w:tcPr>
          <w:p w14:paraId="6CA90919" w14:textId="712978DF" w:rsidR="00D41B00" w:rsidRPr="00816E88" w:rsidRDefault="00D41B00" w:rsidP="00D41B00">
            <w:pPr>
              <w:pStyle w:val="Normalcentr"/>
              <w:rPr>
                <w:rFonts w:cs="Arial"/>
                <w:sz w:val="18"/>
                <w:szCs w:val="18"/>
              </w:rPr>
            </w:pPr>
          </w:p>
        </w:tc>
        <w:tc>
          <w:tcPr>
            <w:tcW w:w="959" w:type="pct"/>
          </w:tcPr>
          <w:p w14:paraId="2BCEFCCB" w14:textId="77777777" w:rsidR="00D41B00" w:rsidRPr="00816E88" w:rsidRDefault="00D41B00" w:rsidP="00D41B00">
            <w:pPr>
              <w:pStyle w:val="Normalcentr"/>
              <w:rPr>
                <w:sz w:val="18"/>
                <w:szCs w:val="18"/>
              </w:rPr>
            </w:pPr>
            <w:r w:rsidRPr="00816E88">
              <w:rPr>
                <w:sz w:val="18"/>
                <w:szCs w:val="18"/>
              </w:rPr>
              <w:t>X</w:t>
            </w:r>
          </w:p>
        </w:tc>
        <w:tc>
          <w:tcPr>
            <w:tcW w:w="1268" w:type="pct"/>
          </w:tcPr>
          <w:p w14:paraId="3EC4C333" w14:textId="407430FC" w:rsidR="00D41B00" w:rsidRPr="00816E88" w:rsidRDefault="00D41B00" w:rsidP="00D41B00">
            <w:pPr>
              <w:pStyle w:val="Normalcentr"/>
              <w:rPr>
                <w:sz w:val="18"/>
                <w:szCs w:val="18"/>
              </w:rPr>
            </w:pPr>
            <w:r w:rsidRPr="00816E88">
              <w:rPr>
                <w:sz w:val="18"/>
                <w:szCs w:val="18"/>
              </w:rPr>
              <w:t>X*</w:t>
            </w:r>
            <w:r w:rsidR="007942F4">
              <w:rPr>
                <w:sz w:val="18"/>
                <w:szCs w:val="18"/>
              </w:rPr>
              <w:t>*</w:t>
            </w:r>
          </w:p>
        </w:tc>
      </w:tr>
      <w:tr w:rsidR="00D41B00" w:rsidRPr="0093672E" w14:paraId="52B3423D" w14:textId="77777777" w:rsidTr="00A64CC5">
        <w:trPr>
          <w:trHeight w:val="108"/>
        </w:trPr>
        <w:tc>
          <w:tcPr>
            <w:tcW w:w="1801" w:type="pct"/>
          </w:tcPr>
          <w:p w14:paraId="05336EA5" w14:textId="77777777" w:rsidR="00D41B00" w:rsidRPr="003D31B5" w:rsidRDefault="00D41B00" w:rsidP="00D41B00">
            <w:pPr>
              <w:rPr>
                <w:rFonts w:cs="Arial"/>
                <w:sz w:val="18"/>
                <w:szCs w:val="18"/>
              </w:rPr>
            </w:pPr>
            <w:r w:rsidRPr="003D31B5">
              <w:rPr>
                <w:rFonts w:cs="Arial"/>
                <w:sz w:val="18"/>
                <w:szCs w:val="18"/>
              </w:rPr>
              <w:t>Examen clinique</w:t>
            </w:r>
          </w:p>
        </w:tc>
        <w:tc>
          <w:tcPr>
            <w:tcW w:w="436" w:type="pct"/>
          </w:tcPr>
          <w:p w14:paraId="5F6F7A97" w14:textId="00BB9897" w:rsidR="00D41B00" w:rsidRDefault="00D41B00" w:rsidP="00D41B00">
            <w:pPr>
              <w:pStyle w:val="Normalcentr"/>
              <w:rPr>
                <w:rFonts w:cs="Arial"/>
                <w:sz w:val="18"/>
                <w:szCs w:val="18"/>
              </w:rPr>
            </w:pPr>
            <w:r>
              <w:rPr>
                <w:rFonts w:cs="Arial"/>
                <w:sz w:val="18"/>
                <w:szCs w:val="18"/>
              </w:rPr>
              <w:t>X</w:t>
            </w:r>
          </w:p>
        </w:tc>
        <w:tc>
          <w:tcPr>
            <w:tcW w:w="536" w:type="pct"/>
          </w:tcPr>
          <w:p w14:paraId="21285C9A" w14:textId="05650DBE" w:rsidR="00D41B00" w:rsidRPr="00816E88" w:rsidRDefault="00D41B00" w:rsidP="00D41B00">
            <w:pPr>
              <w:pStyle w:val="Normalcentr"/>
              <w:rPr>
                <w:rFonts w:cs="Arial"/>
                <w:sz w:val="18"/>
                <w:szCs w:val="18"/>
              </w:rPr>
            </w:pPr>
          </w:p>
        </w:tc>
        <w:tc>
          <w:tcPr>
            <w:tcW w:w="959" w:type="pct"/>
          </w:tcPr>
          <w:p w14:paraId="24753D50" w14:textId="77777777" w:rsidR="00D41B00" w:rsidRPr="00816E88" w:rsidRDefault="00D41B00" w:rsidP="00D41B00">
            <w:pPr>
              <w:pStyle w:val="Normalcentr"/>
              <w:rPr>
                <w:sz w:val="18"/>
                <w:szCs w:val="18"/>
              </w:rPr>
            </w:pPr>
          </w:p>
        </w:tc>
        <w:tc>
          <w:tcPr>
            <w:tcW w:w="1268" w:type="pct"/>
          </w:tcPr>
          <w:p w14:paraId="40BDF6D6" w14:textId="10CCE773" w:rsidR="00D41B00" w:rsidRPr="00816E88" w:rsidRDefault="00D41B00" w:rsidP="00D41B00">
            <w:pPr>
              <w:pStyle w:val="Normalcentr"/>
              <w:rPr>
                <w:sz w:val="18"/>
                <w:szCs w:val="18"/>
              </w:rPr>
            </w:pPr>
            <w:r>
              <w:rPr>
                <w:sz w:val="18"/>
                <w:szCs w:val="18"/>
              </w:rPr>
              <w:t>X</w:t>
            </w:r>
          </w:p>
        </w:tc>
      </w:tr>
      <w:tr w:rsidR="00D41B00" w:rsidRPr="0093672E" w14:paraId="3880E31E" w14:textId="77777777" w:rsidTr="00A64CC5">
        <w:trPr>
          <w:trHeight w:val="108"/>
        </w:trPr>
        <w:tc>
          <w:tcPr>
            <w:tcW w:w="1801" w:type="pct"/>
          </w:tcPr>
          <w:p w14:paraId="4200F77A" w14:textId="77777777" w:rsidR="00D41B00" w:rsidRPr="003D31B5" w:rsidRDefault="00D41B00" w:rsidP="00D41B00">
            <w:pPr>
              <w:rPr>
                <w:rFonts w:cs="Arial"/>
                <w:sz w:val="18"/>
                <w:szCs w:val="18"/>
              </w:rPr>
            </w:pPr>
            <w:r w:rsidRPr="003D31B5">
              <w:rPr>
                <w:rFonts w:cs="Arial"/>
                <w:sz w:val="18"/>
                <w:szCs w:val="18"/>
              </w:rPr>
              <w:t>Examens complémentaires</w:t>
            </w:r>
          </w:p>
        </w:tc>
        <w:tc>
          <w:tcPr>
            <w:tcW w:w="436" w:type="pct"/>
          </w:tcPr>
          <w:p w14:paraId="0B6041EE" w14:textId="2B3A3EE6" w:rsidR="00D41B00" w:rsidRDefault="00D41B00" w:rsidP="00D41B00">
            <w:pPr>
              <w:pStyle w:val="Normalcentr"/>
              <w:rPr>
                <w:rFonts w:cs="Arial"/>
                <w:sz w:val="18"/>
                <w:szCs w:val="18"/>
              </w:rPr>
            </w:pPr>
            <w:r>
              <w:rPr>
                <w:rFonts w:cs="Arial"/>
                <w:sz w:val="18"/>
                <w:szCs w:val="18"/>
              </w:rPr>
              <w:t>X</w:t>
            </w:r>
          </w:p>
        </w:tc>
        <w:tc>
          <w:tcPr>
            <w:tcW w:w="536" w:type="pct"/>
          </w:tcPr>
          <w:p w14:paraId="3A22CA94" w14:textId="5D0D7244" w:rsidR="00D41B00" w:rsidRPr="00816E88" w:rsidRDefault="00D41B00" w:rsidP="00D41B00">
            <w:pPr>
              <w:pStyle w:val="Normalcentr"/>
              <w:rPr>
                <w:rFonts w:cs="Arial"/>
                <w:sz w:val="18"/>
                <w:szCs w:val="18"/>
              </w:rPr>
            </w:pPr>
          </w:p>
        </w:tc>
        <w:tc>
          <w:tcPr>
            <w:tcW w:w="959" w:type="pct"/>
          </w:tcPr>
          <w:p w14:paraId="63C25FA3" w14:textId="1FD7EDD0" w:rsidR="00D41B00" w:rsidRPr="00816E88" w:rsidRDefault="00D41B00" w:rsidP="00D41B00">
            <w:pPr>
              <w:pStyle w:val="Normalcentr"/>
              <w:rPr>
                <w:sz w:val="18"/>
                <w:szCs w:val="18"/>
              </w:rPr>
            </w:pPr>
          </w:p>
        </w:tc>
        <w:tc>
          <w:tcPr>
            <w:tcW w:w="1268" w:type="pct"/>
          </w:tcPr>
          <w:p w14:paraId="32DBE22F" w14:textId="77777777" w:rsidR="00D41B00" w:rsidRPr="00816E88" w:rsidRDefault="00D41B00" w:rsidP="00D41B00">
            <w:pPr>
              <w:pStyle w:val="Normalcentr"/>
              <w:rPr>
                <w:sz w:val="18"/>
                <w:szCs w:val="18"/>
              </w:rPr>
            </w:pPr>
            <w:r w:rsidRPr="00816E88">
              <w:rPr>
                <w:sz w:val="18"/>
                <w:szCs w:val="18"/>
              </w:rPr>
              <w:t>X</w:t>
            </w:r>
          </w:p>
        </w:tc>
      </w:tr>
      <w:tr w:rsidR="00D41B00" w:rsidRPr="0093672E" w14:paraId="28D4D55A" w14:textId="77777777" w:rsidTr="00A64CC5">
        <w:trPr>
          <w:trHeight w:val="108"/>
        </w:trPr>
        <w:tc>
          <w:tcPr>
            <w:tcW w:w="1801" w:type="pct"/>
          </w:tcPr>
          <w:p w14:paraId="4395B8A9" w14:textId="1919873E" w:rsidR="00D41B00" w:rsidRPr="003D31B5" w:rsidRDefault="00D41B00" w:rsidP="00D41B00">
            <w:pPr>
              <w:rPr>
                <w:rFonts w:cs="Arial"/>
                <w:sz w:val="18"/>
                <w:szCs w:val="18"/>
              </w:rPr>
            </w:pPr>
            <w:r w:rsidRPr="003D31B5">
              <w:rPr>
                <w:rFonts w:cs="Arial"/>
                <w:sz w:val="18"/>
                <w:szCs w:val="18"/>
              </w:rPr>
              <w:t>Microbiologie</w:t>
            </w:r>
          </w:p>
        </w:tc>
        <w:tc>
          <w:tcPr>
            <w:tcW w:w="436" w:type="pct"/>
          </w:tcPr>
          <w:p w14:paraId="11057B6F" w14:textId="19E9A63D" w:rsidR="00D41B00" w:rsidRPr="00816E88" w:rsidRDefault="00DA3C0E" w:rsidP="00D41B00">
            <w:pPr>
              <w:pStyle w:val="Normalcentr"/>
              <w:rPr>
                <w:rFonts w:cs="Arial"/>
                <w:sz w:val="18"/>
                <w:szCs w:val="18"/>
              </w:rPr>
            </w:pPr>
            <w:r>
              <w:rPr>
                <w:rFonts w:cs="Arial"/>
                <w:sz w:val="18"/>
                <w:szCs w:val="18"/>
              </w:rPr>
              <w:t>X</w:t>
            </w:r>
          </w:p>
        </w:tc>
        <w:tc>
          <w:tcPr>
            <w:tcW w:w="536" w:type="pct"/>
          </w:tcPr>
          <w:p w14:paraId="61D9FF2A" w14:textId="12FD0DC2" w:rsidR="00D41B00" w:rsidRPr="00816E88" w:rsidRDefault="00D41B00" w:rsidP="00D41B00">
            <w:pPr>
              <w:pStyle w:val="Normalcentr"/>
              <w:rPr>
                <w:rFonts w:cs="Arial"/>
                <w:sz w:val="18"/>
                <w:szCs w:val="18"/>
              </w:rPr>
            </w:pPr>
          </w:p>
        </w:tc>
        <w:tc>
          <w:tcPr>
            <w:tcW w:w="959" w:type="pct"/>
          </w:tcPr>
          <w:p w14:paraId="031ECAF3" w14:textId="39CAFF88" w:rsidR="00D41B00" w:rsidRPr="00816E88" w:rsidRDefault="00D41B00" w:rsidP="00D41B00">
            <w:pPr>
              <w:pStyle w:val="Normalcentr"/>
              <w:rPr>
                <w:sz w:val="18"/>
                <w:szCs w:val="18"/>
              </w:rPr>
            </w:pPr>
          </w:p>
        </w:tc>
        <w:tc>
          <w:tcPr>
            <w:tcW w:w="1268" w:type="pct"/>
          </w:tcPr>
          <w:p w14:paraId="4F5C73D7" w14:textId="77777777" w:rsidR="00D41B00" w:rsidRPr="00816E88" w:rsidRDefault="00D41B00" w:rsidP="00D41B00">
            <w:pPr>
              <w:pStyle w:val="Normalcentr"/>
              <w:rPr>
                <w:sz w:val="18"/>
                <w:szCs w:val="18"/>
              </w:rPr>
            </w:pPr>
            <w:r w:rsidRPr="00816E88">
              <w:rPr>
                <w:sz w:val="18"/>
                <w:szCs w:val="18"/>
              </w:rPr>
              <w:t>X</w:t>
            </w:r>
          </w:p>
        </w:tc>
      </w:tr>
      <w:tr w:rsidR="00D41B00" w:rsidRPr="0093672E" w14:paraId="75EA2A6C" w14:textId="77777777" w:rsidTr="007A6773">
        <w:trPr>
          <w:trHeight w:val="108"/>
        </w:trPr>
        <w:tc>
          <w:tcPr>
            <w:tcW w:w="5000" w:type="pct"/>
            <w:gridSpan w:val="5"/>
          </w:tcPr>
          <w:p w14:paraId="0809AACD" w14:textId="6E909CD5" w:rsidR="00D41B00" w:rsidRPr="00816E88" w:rsidRDefault="00D41B00" w:rsidP="00D41B00">
            <w:pPr>
              <w:pStyle w:val="Intertitre"/>
              <w:rPr>
                <w:rFonts w:ascii="Arial" w:hAnsi="Arial"/>
                <w:sz w:val="18"/>
                <w:szCs w:val="18"/>
              </w:rPr>
            </w:pPr>
            <w:r w:rsidRPr="00816E88">
              <w:rPr>
                <w:rFonts w:ascii="Arial" w:hAnsi="Arial"/>
                <w:sz w:val="18"/>
                <w:szCs w:val="18"/>
              </w:rPr>
              <w:t>Collecte de données sur les conditions d’utilisation</w:t>
            </w:r>
          </w:p>
        </w:tc>
      </w:tr>
      <w:tr w:rsidR="00D41B00" w:rsidRPr="0093672E" w14:paraId="2796FA92" w14:textId="77777777" w:rsidTr="00A64CC5">
        <w:trPr>
          <w:trHeight w:val="108"/>
        </w:trPr>
        <w:tc>
          <w:tcPr>
            <w:tcW w:w="1801" w:type="pct"/>
          </w:tcPr>
          <w:p w14:paraId="336A7B07" w14:textId="3F5F2952" w:rsidR="00D41B00" w:rsidRPr="003D31B5" w:rsidRDefault="00D41B00" w:rsidP="00D41B00">
            <w:pPr>
              <w:rPr>
                <w:rFonts w:cs="Arial"/>
                <w:sz w:val="18"/>
                <w:szCs w:val="18"/>
              </w:rPr>
            </w:pPr>
            <w:r w:rsidRPr="003D31B5">
              <w:rPr>
                <w:rFonts w:cs="Arial"/>
                <w:sz w:val="18"/>
                <w:szCs w:val="18"/>
              </w:rPr>
              <w:t xml:space="preserve">Posologie </w:t>
            </w:r>
            <w:r w:rsidR="00B31FA9">
              <w:rPr>
                <w:rFonts w:cs="Arial"/>
                <w:sz w:val="18"/>
                <w:szCs w:val="18"/>
              </w:rPr>
              <w:t xml:space="preserve">de(s) solution(s) de bactériophages </w:t>
            </w:r>
            <w:r w:rsidRPr="003D31B5">
              <w:rPr>
                <w:rFonts w:cs="Arial"/>
                <w:sz w:val="18"/>
                <w:szCs w:val="18"/>
              </w:rPr>
              <w:t>et traitements associés</w:t>
            </w:r>
          </w:p>
        </w:tc>
        <w:tc>
          <w:tcPr>
            <w:tcW w:w="436" w:type="pct"/>
          </w:tcPr>
          <w:p w14:paraId="055072F5" w14:textId="77777777" w:rsidR="00D41B00" w:rsidRPr="00816E88" w:rsidRDefault="00D41B00" w:rsidP="00D41B00">
            <w:pPr>
              <w:pStyle w:val="Normalcentr"/>
              <w:rPr>
                <w:rFonts w:cs="Arial"/>
                <w:sz w:val="18"/>
                <w:szCs w:val="18"/>
              </w:rPr>
            </w:pPr>
          </w:p>
        </w:tc>
        <w:tc>
          <w:tcPr>
            <w:tcW w:w="536" w:type="pct"/>
          </w:tcPr>
          <w:p w14:paraId="16FE96E2" w14:textId="2942DE21" w:rsidR="00D41B00" w:rsidRPr="00816E88" w:rsidRDefault="00D41B00" w:rsidP="00D41B00">
            <w:pPr>
              <w:pStyle w:val="Normalcentr"/>
              <w:rPr>
                <w:rFonts w:cs="Arial"/>
                <w:sz w:val="18"/>
                <w:szCs w:val="18"/>
              </w:rPr>
            </w:pPr>
            <w:r w:rsidRPr="00816E88">
              <w:rPr>
                <w:rFonts w:cs="Arial"/>
                <w:sz w:val="18"/>
                <w:szCs w:val="18"/>
              </w:rPr>
              <w:t>X</w:t>
            </w:r>
          </w:p>
        </w:tc>
        <w:tc>
          <w:tcPr>
            <w:tcW w:w="959" w:type="pct"/>
          </w:tcPr>
          <w:p w14:paraId="3FEF1FB0" w14:textId="77777777" w:rsidR="00D41B00" w:rsidRPr="00816E88" w:rsidRDefault="00D41B00" w:rsidP="00D41B00">
            <w:pPr>
              <w:pStyle w:val="Normalcentr"/>
              <w:rPr>
                <w:sz w:val="18"/>
                <w:szCs w:val="18"/>
              </w:rPr>
            </w:pPr>
            <w:r w:rsidRPr="00816E88">
              <w:rPr>
                <w:sz w:val="18"/>
                <w:szCs w:val="18"/>
              </w:rPr>
              <w:t>X</w:t>
            </w:r>
          </w:p>
        </w:tc>
        <w:tc>
          <w:tcPr>
            <w:tcW w:w="1268" w:type="pct"/>
          </w:tcPr>
          <w:p w14:paraId="539F76A2" w14:textId="3BB9DC5F" w:rsidR="00D41B00" w:rsidRPr="00816E88" w:rsidRDefault="00D41B00" w:rsidP="00D41B00">
            <w:pPr>
              <w:pStyle w:val="Normalcentr"/>
              <w:rPr>
                <w:sz w:val="18"/>
                <w:szCs w:val="18"/>
              </w:rPr>
            </w:pPr>
          </w:p>
        </w:tc>
      </w:tr>
      <w:tr w:rsidR="00D41B00" w:rsidRPr="0093672E" w14:paraId="66855B03" w14:textId="77777777" w:rsidTr="00A64CC5">
        <w:trPr>
          <w:trHeight w:val="108"/>
        </w:trPr>
        <w:tc>
          <w:tcPr>
            <w:tcW w:w="1801" w:type="pct"/>
          </w:tcPr>
          <w:p w14:paraId="66178515" w14:textId="77777777" w:rsidR="00D41B00" w:rsidRPr="003D31B5" w:rsidRDefault="00D41B00" w:rsidP="00D41B00">
            <w:pPr>
              <w:rPr>
                <w:rFonts w:cs="Arial"/>
                <w:sz w:val="18"/>
                <w:szCs w:val="18"/>
              </w:rPr>
            </w:pPr>
            <w:r w:rsidRPr="003D31B5">
              <w:rPr>
                <w:rFonts w:cs="Arial"/>
                <w:sz w:val="18"/>
                <w:szCs w:val="18"/>
              </w:rPr>
              <w:t>Interruption de traitement</w:t>
            </w:r>
          </w:p>
        </w:tc>
        <w:tc>
          <w:tcPr>
            <w:tcW w:w="436" w:type="pct"/>
          </w:tcPr>
          <w:p w14:paraId="3CBA2763" w14:textId="77777777" w:rsidR="00D41B00" w:rsidRPr="00816E88" w:rsidRDefault="00D41B00" w:rsidP="00D41B00">
            <w:pPr>
              <w:pStyle w:val="Normalcentr"/>
              <w:rPr>
                <w:rFonts w:cs="Arial"/>
                <w:sz w:val="18"/>
                <w:szCs w:val="18"/>
              </w:rPr>
            </w:pPr>
          </w:p>
        </w:tc>
        <w:tc>
          <w:tcPr>
            <w:tcW w:w="536" w:type="pct"/>
          </w:tcPr>
          <w:p w14:paraId="2F5972DD" w14:textId="3CE1C7C8" w:rsidR="00D41B00" w:rsidRPr="00816E88" w:rsidRDefault="00D41B00" w:rsidP="00D41B00">
            <w:pPr>
              <w:pStyle w:val="Normalcentr"/>
              <w:rPr>
                <w:rFonts w:cs="Arial"/>
                <w:sz w:val="18"/>
                <w:szCs w:val="18"/>
              </w:rPr>
            </w:pPr>
          </w:p>
        </w:tc>
        <w:tc>
          <w:tcPr>
            <w:tcW w:w="959" w:type="pct"/>
          </w:tcPr>
          <w:p w14:paraId="159841E8" w14:textId="77777777" w:rsidR="00D41B00" w:rsidRPr="00816E88" w:rsidRDefault="00D41B00" w:rsidP="00D41B00">
            <w:pPr>
              <w:pStyle w:val="Normalcentr"/>
              <w:rPr>
                <w:sz w:val="18"/>
                <w:szCs w:val="18"/>
              </w:rPr>
            </w:pPr>
          </w:p>
        </w:tc>
        <w:tc>
          <w:tcPr>
            <w:tcW w:w="1268" w:type="pct"/>
          </w:tcPr>
          <w:p w14:paraId="0D252EE9" w14:textId="77777777" w:rsidR="00D41B00" w:rsidRPr="00816E88" w:rsidRDefault="00D41B00" w:rsidP="00D41B00">
            <w:pPr>
              <w:pStyle w:val="Normalcentr"/>
              <w:rPr>
                <w:sz w:val="18"/>
                <w:szCs w:val="18"/>
              </w:rPr>
            </w:pPr>
            <w:r w:rsidRPr="00816E88">
              <w:rPr>
                <w:sz w:val="18"/>
                <w:szCs w:val="18"/>
              </w:rPr>
              <w:t>X</w:t>
            </w:r>
          </w:p>
        </w:tc>
      </w:tr>
      <w:tr w:rsidR="00D41B00" w:rsidRPr="0093672E" w14:paraId="430D8A28" w14:textId="77777777" w:rsidTr="0091422E">
        <w:trPr>
          <w:trHeight w:val="108"/>
        </w:trPr>
        <w:tc>
          <w:tcPr>
            <w:tcW w:w="5000" w:type="pct"/>
            <w:gridSpan w:val="5"/>
          </w:tcPr>
          <w:p w14:paraId="25016F0A" w14:textId="63E161D8" w:rsidR="00D41B00" w:rsidRPr="001045A7" w:rsidRDefault="00D41B00" w:rsidP="00D41B00">
            <w:pPr>
              <w:pStyle w:val="Intertitre"/>
              <w:rPr>
                <w:rFonts w:ascii="Arial" w:hAnsi="Arial"/>
                <w:color w:val="auto"/>
                <w:sz w:val="18"/>
                <w:szCs w:val="18"/>
              </w:rPr>
            </w:pPr>
            <w:r w:rsidRPr="001045A7">
              <w:rPr>
                <w:rFonts w:ascii="Arial" w:hAnsi="Arial"/>
                <w:color w:val="auto"/>
                <w:sz w:val="18"/>
                <w:szCs w:val="18"/>
              </w:rPr>
              <w:lastRenderedPageBreak/>
              <w:t>Collecte de données d’efficacité (à adapter selon le médicament)</w:t>
            </w:r>
          </w:p>
        </w:tc>
      </w:tr>
      <w:tr w:rsidR="00D41B00" w:rsidRPr="0093672E" w14:paraId="68061364" w14:textId="77777777" w:rsidTr="00A64CC5">
        <w:trPr>
          <w:trHeight w:val="108"/>
        </w:trPr>
        <w:tc>
          <w:tcPr>
            <w:tcW w:w="1801" w:type="pct"/>
          </w:tcPr>
          <w:p w14:paraId="2B54B986" w14:textId="765C263F" w:rsidR="00D41B00" w:rsidRPr="00DC5B5A" w:rsidRDefault="00106AD2" w:rsidP="00D41B00">
            <w:pPr>
              <w:rPr>
                <w:rFonts w:cs="Arial"/>
                <w:color w:val="auto"/>
                <w:sz w:val="18"/>
                <w:szCs w:val="18"/>
              </w:rPr>
            </w:pPr>
            <w:r w:rsidRPr="00DC5B5A">
              <w:rPr>
                <w:sz w:val="18"/>
                <w:szCs w:val="18"/>
              </w:rPr>
              <w:t>E</w:t>
            </w:r>
            <w:r w:rsidR="00D41B00" w:rsidRPr="00DC5B5A">
              <w:rPr>
                <w:sz w:val="18"/>
                <w:szCs w:val="18"/>
              </w:rPr>
              <w:t>xamen microbiologique</w:t>
            </w:r>
          </w:p>
        </w:tc>
        <w:tc>
          <w:tcPr>
            <w:tcW w:w="436" w:type="pct"/>
          </w:tcPr>
          <w:p w14:paraId="72E90DAD" w14:textId="77777777" w:rsidR="00D41B00" w:rsidRPr="001045A7" w:rsidRDefault="00D41B00" w:rsidP="00D41B00">
            <w:pPr>
              <w:pStyle w:val="Normalcentr"/>
              <w:rPr>
                <w:rFonts w:cs="Arial"/>
                <w:color w:val="auto"/>
                <w:sz w:val="18"/>
                <w:szCs w:val="18"/>
              </w:rPr>
            </w:pPr>
          </w:p>
        </w:tc>
        <w:tc>
          <w:tcPr>
            <w:tcW w:w="536" w:type="pct"/>
          </w:tcPr>
          <w:p w14:paraId="6C5E22EB" w14:textId="734681A8" w:rsidR="00D41B00" w:rsidRPr="001045A7" w:rsidRDefault="00D41B00" w:rsidP="00D41B00">
            <w:pPr>
              <w:pStyle w:val="Normalcentr"/>
              <w:rPr>
                <w:rFonts w:cs="Arial"/>
                <w:color w:val="auto"/>
                <w:sz w:val="18"/>
                <w:szCs w:val="18"/>
              </w:rPr>
            </w:pPr>
          </w:p>
        </w:tc>
        <w:tc>
          <w:tcPr>
            <w:tcW w:w="959" w:type="pct"/>
          </w:tcPr>
          <w:p w14:paraId="726E7805" w14:textId="237A70AB" w:rsidR="00D41B00" w:rsidRPr="001045A7" w:rsidRDefault="00D41B00" w:rsidP="00D41B00">
            <w:pPr>
              <w:pStyle w:val="Normalcentr"/>
              <w:rPr>
                <w:color w:val="auto"/>
                <w:sz w:val="18"/>
                <w:szCs w:val="18"/>
              </w:rPr>
            </w:pPr>
          </w:p>
        </w:tc>
        <w:tc>
          <w:tcPr>
            <w:tcW w:w="1268" w:type="pct"/>
          </w:tcPr>
          <w:p w14:paraId="12FF5254" w14:textId="6F5866D9" w:rsidR="00D41B00" w:rsidRPr="001045A7" w:rsidRDefault="00D41B00" w:rsidP="00D41B00">
            <w:pPr>
              <w:pStyle w:val="Normalcentr"/>
              <w:rPr>
                <w:color w:val="auto"/>
                <w:sz w:val="18"/>
                <w:szCs w:val="18"/>
              </w:rPr>
            </w:pPr>
            <w:r w:rsidRPr="001045A7">
              <w:rPr>
                <w:color w:val="auto"/>
                <w:sz w:val="18"/>
                <w:szCs w:val="18"/>
              </w:rPr>
              <w:t>X</w:t>
            </w:r>
          </w:p>
        </w:tc>
      </w:tr>
      <w:tr w:rsidR="00D41B00" w:rsidRPr="0093672E" w14:paraId="5E15B959" w14:textId="77777777" w:rsidTr="00A64CC5">
        <w:trPr>
          <w:trHeight w:val="108"/>
        </w:trPr>
        <w:tc>
          <w:tcPr>
            <w:tcW w:w="1801" w:type="pct"/>
          </w:tcPr>
          <w:p w14:paraId="3C825C90" w14:textId="25632E2C" w:rsidR="00D41B00" w:rsidRPr="001045A7" w:rsidDel="002E27F5" w:rsidRDefault="00D41B00" w:rsidP="00D41B00">
            <w:pPr>
              <w:rPr>
                <w:rFonts w:cs="Arial"/>
                <w:color w:val="auto"/>
                <w:sz w:val="18"/>
                <w:szCs w:val="18"/>
              </w:rPr>
            </w:pPr>
            <w:r w:rsidRPr="001045A7">
              <w:rPr>
                <w:rFonts w:cs="Arial"/>
                <w:color w:val="auto"/>
                <w:sz w:val="18"/>
                <w:szCs w:val="18"/>
              </w:rPr>
              <w:t>Évaluation de l’évolution de la pathologie infectieuse (clinique et examens complémentaires)</w:t>
            </w:r>
          </w:p>
        </w:tc>
        <w:tc>
          <w:tcPr>
            <w:tcW w:w="436" w:type="pct"/>
          </w:tcPr>
          <w:p w14:paraId="5BB01A9E" w14:textId="77777777" w:rsidR="00D41B00" w:rsidRPr="001045A7" w:rsidRDefault="00D41B00" w:rsidP="00D41B00">
            <w:pPr>
              <w:pStyle w:val="Normalcentr"/>
              <w:rPr>
                <w:rFonts w:cs="Arial"/>
                <w:color w:val="auto"/>
                <w:sz w:val="18"/>
                <w:szCs w:val="18"/>
              </w:rPr>
            </w:pPr>
          </w:p>
        </w:tc>
        <w:tc>
          <w:tcPr>
            <w:tcW w:w="536" w:type="pct"/>
          </w:tcPr>
          <w:p w14:paraId="7025C3AC" w14:textId="6A2D01EF" w:rsidR="00D41B00" w:rsidRPr="001045A7" w:rsidRDefault="00D41B00" w:rsidP="00D41B00">
            <w:pPr>
              <w:pStyle w:val="Normalcentr"/>
              <w:rPr>
                <w:rFonts w:cs="Arial"/>
                <w:color w:val="auto"/>
                <w:sz w:val="18"/>
                <w:szCs w:val="18"/>
              </w:rPr>
            </w:pPr>
          </w:p>
        </w:tc>
        <w:tc>
          <w:tcPr>
            <w:tcW w:w="959" w:type="pct"/>
          </w:tcPr>
          <w:p w14:paraId="73D082A2" w14:textId="77777777" w:rsidR="00D41B00" w:rsidRPr="001045A7" w:rsidRDefault="00D41B00" w:rsidP="00D41B00">
            <w:pPr>
              <w:pStyle w:val="Normalcentr"/>
              <w:rPr>
                <w:color w:val="auto"/>
                <w:sz w:val="18"/>
                <w:szCs w:val="18"/>
              </w:rPr>
            </w:pPr>
          </w:p>
        </w:tc>
        <w:tc>
          <w:tcPr>
            <w:tcW w:w="1268" w:type="pct"/>
          </w:tcPr>
          <w:p w14:paraId="21308973" w14:textId="3F412874" w:rsidR="00D41B00" w:rsidRPr="001045A7" w:rsidRDefault="00D41B00" w:rsidP="00D41B00">
            <w:pPr>
              <w:pStyle w:val="Normalcentr"/>
              <w:rPr>
                <w:color w:val="auto"/>
                <w:sz w:val="18"/>
                <w:szCs w:val="18"/>
              </w:rPr>
            </w:pPr>
            <w:r w:rsidRPr="001045A7">
              <w:rPr>
                <w:color w:val="auto"/>
                <w:sz w:val="18"/>
                <w:szCs w:val="18"/>
              </w:rPr>
              <w:t>X</w:t>
            </w:r>
          </w:p>
        </w:tc>
      </w:tr>
      <w:tr w:rsidR="00D41B00" w:rsidRPr="0093672E" w14:paraId="6DAB762D" w14:textId="77777777" w:rsidTr="00F979CF">
        <w:trPr>
          <w:trHeight w:val="108"/>
        </w:trPr>
        <w:tc>
          <w:tcPr>
            <w:tcW w:w="5000" w:type="pct"/>
            <w:gridSpan w:val="5"/>
          </w:tcPr>
          <w:p w14:paraId="4C22C9FB" w14:textId="32237539" w:rsidR="00D41B00" w:rsidRPr="00816E88" w:rsidRDefault="00D41B00" w:rsidP="00D41B00">
            <w:pPr>
              <w:pStyle w:val="Intertitre"/>
              <w:rPr>
                <w:rFonts w:ascii="Arial" w:hAnsi="Arial"/>
                <w:sz w:val="18"/>
                <w:szCs w:val="18"/>
              </w:rPr>
            </w:pPr>
            <w:r w:rsidRPr="00816E88">
              <w:rPr>
                <w:rFonts w:ascii="Arial" w:hAnsi="Arial"/>
                <w:sz w:val="18"/>
                <w:szCs w:val="18"/>
              </w:rPr>
              <w:t>Collecte de données de tolérance/situations particulières</w:t>
            </w:r>
          </w:p>
        </w:tc>
      </w:tr>
      <w:tr w:rsidR="00D41B00" w:rsidRPr="0093672E" w14:paraId="36F95AD1" w14:textId="77777777" w:rsidTr="00A64CC5">
        <w:trPr>
          <w:trHeight w:val="108"/>
        </w:trPr>
        <w:tc>
          <w:tcPr>
            <w:tcW w:w="1801" w:type="pct"/>
          </w:tcPr>
          <w:p w14:paraId="65E18DF0" w14:textId="40C1093A" w:rsidR="00D41B00" w:rsidRPr="003D31B5" w:rsidRDefault="00D41B00" w:rsidP="00D41B00">
            <w:pPr>
              <w:rPr>
                <w:rFonts w:cs="Arial"/>
                <w:sz w:val="18"/>
                <w:szCs w:val="18"/>
              </w:rPr>
            </w:pPr>
            <w:r w:rsidRPr="003D31B5">
              <w:rPr>
                <w:rFonts w:cs="Arial"/>
                <w:sz w:val="18"/>
                <w:szCs w:val="18"/>
              </w:rPr>
              <w:t>Suivi des effets indésirables/situation</w:t>
            </w:r>
            <w:r w:rsidR="00B31FA9">
              <w:rPr>
                <w:rFonts w:cs="Arial"/>
                <w:sz w:val="18"/>
                <w:szCs w:val="18"/>
              </w:rPr>
              <w:t>s</w:t>
            </w:r>
            <w:r w:rsidRPr="003D31B5">
              <w:rPr>
                <w:rFonts w:cs="Arial"/>
                <w:sz w:val="18"/>
                <w:szCs w:val="18"/>
              </w:rPr>
              <w:t xml:space="preserve"> particulières</w:t>
            </w:r>
          </w:p>
        </w:tc>
        <w:tc>
          <w:tcPr>
            <w:tcW w:w="436" w:type="pct"/>
          </w:tcPr>
          <w:p w14:paraId="7225E0ED" w14:textId="77777777" w:rsidR="00D41B00" w:rsidRPr="00816E88" w:rsidRDefault="00D41B00" w:rsidP="00D41B00">
            <w:pPr>
              <w:pStyle w:val="Normalcentr"/>
              <w:rPr>
                <w:rFonts w:cs="Arial"/>
                <w:sz w:val="18"/>
                <w:szCs w:val="18"/>
              </w:rPr>
            </w:pPr>
          </w:p>
        </w:tc>
        <w:tc>
          <w:tcPr>
            <w:tcW w:w="536" w:type="pct"/>
          </w:tcPr>
          <w:p w14:paraId="190F181E" w14:textId="51B21AB1" w:rsidR="00D41B00" w:rsidRPr="00816E88" w:rsidRDefault="00D41B00" w:rsidP="00D41B00">
            <w:pPr>
              <w:pStyle w:val="Normalcentr"/>
              <w:rPr>
                <w:rFonts w:cs="Arial"/>
                <w:sz w:val="18"/>
                <w:szCs w:val="18"/>
              </w:rPr>
            </w:pPr>
          </w:p>
        </w:tc>
        <w:tc>
          <w:tcPr>
            <w:tcW w:w="959" w:type="pct"/>
          </w:tcPr>
          <w:p w14:paraId="3F654441" w14:textId="319767E0" w:rsidR="00D41B00" w:rsidRPr="00816E88" w:rsidRDefault="00D41B00" w:rsidP="00D41B00">
            <w:pPr>
              <w:pStyle w:val="Normalcentr"/>
              <w:rPr>
                <w:sz w:val="18"/>
                <w:szCs w:val="18"/>
              </w:rPr>
            </w:pPr>
            <w:r w:rsidRPr="00816E88">
              <w:rPr>
                <w:sz w:val="18"/>
                <w:szCs w:val="18"/>
              </w:rPr>
              <w:t>X</w:t>
            </w:r>
          </w:p>
        </w:tc>
        <w:tc>
          <w:tcPr>
            <w:tcW w:w="1268" w:type="pct"/>
          </w:tcPr>
          <w:p w14:paraId="731CE7E6" w14:textId="1878BBB1" w:rsidR="00D41B00" w:rsidRPr="00816E88" w:rsidRDefault="00D41B00" w:rsidP="00D41B00">
            <w:pPr>
              <w:pStyle w:val="Normalcentr"/>
              <w:rPr>
                <w:sz w:val="18"/>
                <w:szCs w:val="18"/>
              </w:rPr>
            </w:pPr>
            <w:r w:rsidRPr="00816E88">
              <w:rPr>
                <w:sz w:val="18"/>
                <w:szCs w:val="18"/>
              </w:rPr>
              <w:t>X</w:t>
            </w:r>
          </w:p>
        </w:tc>
      </w:tr>
    </w:tbl>
    <w:p w14:paraId="0CC5DF2B" w14:textId="080F51A9" w:rsidR="00D104F5" w:rsidRDefault="00BE10D3" w:rsidP="00BE10D3">
      <w:pPr>
        <w:rPr>
          <w:rStyle w:val="cf01"/>
        </w:rPr>
      </w:pPr>
      <w:r>
        <w:rPr>
          <w:rStyle w:val="cf01"/>
        </w:rPr>
        <w:t>* Phagogramme</w:t>
      </w:r>
      <w:r w:rsidR="005F3694">
        <w:rPr>
          <w:rStyle w:val="cf01"/>
        </w:rPr>
        <w:t xml:space="preserve"> : </w:t>
      </w:r>
      <w:r w:rsidR="005F3694" w:rsidRPr="005F3694">
        <w:rPr>
          <w:rStyle w:val="cf01"/>
        </w:rPr>
        <w:t>test in vitro permettant de déterminer la sensibilité de la (ou des) souche(s) bactérienne(s) isolée(s) aux bactériophages anti</w:t>
      </w:r>
      <w:r w:rsidR="005B777C">
        <w:rPr>
          <w:rStyle w:val="cf01"/>
        </w:rPr>
        <w:t xml:space="preserve">-Pseudomonas </w:t>
      </w:r>
      <w:proofErr w:type="spellStart"/>
      <w:r w:rsidR="005B777C">
        <w:rPr>
          <w:rStyle w:val="cf01"/>
        </w:rPr>
        <w:t>aeruginosa</w:t>
      </w:r>
      <w:proofErr w:type="spellEnd"/>
      <w:r w:rsidR="005F3694" w:rsidRPr="005F3694">
        <w:rPr>
          <w:rStyle w:val="cf01"/>
        </w:rPr>
        <w:t>).</w:t>
      </w:r>
      <w:r w:rsidR="005F3694">
        <w:rPr>
          <w:rStyle w:val="cf01"/>
        </w:rPr>
        <w:t xml:space="preserve"> Le phagogramme sera </w:t>
      </w:r>
      <w:r>
        <w:rPr>
          <w:rStyle w:val="cf01"/>
        </w:rPr>
        <w:t>discut</w:t>
      </w:r>
      <w:r w:rsidR="00DB6C27">
        <w:rPr>
          <w:rStyle w:val="cf01"/>
        </w:rPr>
        <w:t>é</w:t>
      </w:r>
      <w:r>
        <w:rPr>
          <w:rStyle w:val="cf01"/>
        </w:rPr>
        <w:t xml:space="preserve"> </w:t>
      </w:r>
      <w:r w:rsidR="00C124B9">
        <w:rPr>
          <w:rStyle w:val="cf01"/>
        </w:rPr>
        <w:t xml:space="preserve">pour </w:t>
      </w:r>
      <w:r w:rsidR="00570431">
        <w:rPr>
          <w:rStyle w:val="cf01"/>
        </w:rPr>
        <w:t>l’</w:t>
      </w:r>
      <w:r w:rsidR="00C124B9">
        <w:rPr>
          <w:rStyle w:val="cf01"/>
        </w:rPr>
        <w:t xml:space="preserve">éligibilité </w:t>
      </w:r>
      <w:r w:rsidR="009868C9">
        <w:rPr>
          <w:rStyle w:val="cf01"/>
        </w:rPr>
        <w:t xml:space="preserve">du patient au traitement par </w:t>
      </w:r>
      <w:r>
        <w:rPr>
          <w:rStyle w:val="cf01"/>
        </w:rPr>
        <w:t>bactériophage</w:t>
      </w:r>
      <w:r w:rsidR="009868C9">
        <w:rPr>
          <w:rStyle w:val="cf01"/>
        </w:rPr>
        <w:t>s</w:t>
      </w:r>
    </w:p>
    <w:p w14:paraId="5A844A33" w14:textId="481844DA" w:rsidR="00472350" w:rsidRDefault="007942F4" w:rsidP="00BE10D3">
      <w:pPr>
        <w:rPr>
          <w:rStyle w:val="cf01"/>
        </w:rPr>
        <w:sectPr w:rsidR="00472350" w:rsidSect="00A37F11">
          <w:footnotePr>
            <w:numRestart w:val="eachPage"/>
          </w:footnotePr>
          <w:endnotePr>
            <w:numFmt w:val="decimal"/>
          </w:endnotePr>
          <w:pgSz w:w="16840" w:h="11907" w:orient="landscape"/>
          <w:pgMar w:top="1134" w:right="1134" w:bottom="1134" w:left="1134" w:header="142" w:footer="680" w:gutter="0"/>
          <w:cols w:space="720"/>
          <w:docGrid w:linePitch="326"/>
        </w:sectPr>
      </w:pPr>
      <w:r>
        <w:rPr>
          <w:rStyle w:val="cf01"/>
        </w:rPr>
        <w:t xml:space="preserve">** A recueillir si le traitement antibiotique </w:t>
      </w:r>
      <w:r w:rsidR="007D7683">
        <w:rPr>
          <w:rStyle w:val="cf01"/>
        </w:rPr>
        <w:t>a été modifié</w:t>
      </w:r>
      <w:r w:rsidR="00CC3F27">
        <w:rPr>
          <w:rStyle w:val="cf01"/>
        </w:rPr>
        <w:t xml:space="preserve"> par rapport à la visite précédent</w:t>
      </w:r>
      <w:r w:rsidR="00D55104">
        <w:rPr>
          <w:rStyle w:val="cf01"/>
        </w:rPr>
        <w:t>e</w:t>
      </w:r>
    </w:p>
    <w:p w14:paraId="55BD6263" w14:textId="77777777" w:rsidR="008A395D" w:rsidRDefault="00BE10D3" w:rsidP="00BE10D3">
      <w:pPr>
        <w:pStyle w:val="Titre1"/>
      </w:pPr>
      <w:bookmarkStart w:id="9" w:name="_bookmark11"/>
      <w:bookmarkStart w:id="10" w:name="_Toc58334975"/>
      <w:bookmarkStart w:id="11" w:name="_Toc72319023"/>
      <w:bookmarkStart w:id="12" w:name="_Toc233739422"/>
      <w:bookmarkEnd w:id="9"/>
      <w:r w:rsidRPr="0093672E">
        <w:lastRenderedPageBreak/>
        <w:t>Modalités pratiques d</w:t>
      </w:r>
      <w:r>
        <w:t>e</w:t>
      </w:r>
      <w:r w:rsidRPr="0093672E">
        <w:t xml:space="preserve"> traitement et de suivi des patients</w:t>
      </w:r>
      <w:bookmarkEnd w:id="10"/>
      <w:bookmarkEnd w:id="11"/>
      <w:bookmarkEnd w:id="12"/>
    </w:p>
    <w:p w14:paraId="694EE372" w14:textId="4CC87F49" w:rsidR="00C5243A" w:rsidRDefault="00997E80" w:rsidP="0016297B">
      <w:pPr>
        <w:rPr>
          <w:noProof/>
        </w:rPr>
      </w:pPr>
      <w:r w:rsidRPr="00997E80">
        <w:rPr>
          <w:noProof/>
        </w:rPr>
        <w:drawing>
          <wp:inline distT="0" distB="0" distL="0" distR="0" wp14:anchorId="01DDDD52" wp14:editId="3749D04C">
            <wp:extent cx="6120765" cy="4549140"/>
            <wp:effectExtent l="0" t="0" r="0" b="3810"/>
            <wp:docPr id="2023002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02312" name=""/>
                    <pic:cNvPicPr/>
                  </pic:nvPicPr>
                  <pic:blipFill>
                    <a:blip r:embed="rId18"/>
                    <a:stretch>
                      <a:fillRect/>
                    </a:stretch>
                  </pic:blipFill>
                  <pic:spPr>
                    <a:xfrm>
                      <a:off x="0" y="0"/>
                      <a:ext cx="6120765" cy="4549140"/>
                    </a:xfrm>
                    <a:prstGeom prst="rect">
                      <a:avLst/>
                    </a:prstGeom>
                  </pic:spPr>
                </pic:pic>
              </a:graphicData>
            </a:graphic>
          </wp:inline>
        </w:drawing>
      </w:r>
    </w:p>
    <w:p w14:paraId="5D47BE4C" w14:textId="77777777" w:rsidR="00C5243A" w:rsidRDefault="00C5243A" w:rsidP="00BE10D3">
      <w:pPr>
        <w:jc w:val="center"/>
        <w:rPr>
          <w:noProof/>
        </w:rPr>
      </w:pPr>
    </w:p>
    <w:p w14:paraId="7AE0EE27" w14:textId="5C359353" w:rsidR="00C5243A" w:rsidRPr="0093672E" w:rsidRDefault="00C5243A" w:rsidP="00BE10D3">
      <w:pPr>
        <w:jc w:val="center"/>
        <w:sectPr w:rsidR="00C5243A" w:rsidRPr="0093672E" w:rsidSect="00A37F11">
          <w:headerReference w:type="even" r:id="rId19"/>
          <w:footnotePr>
            <w:numRestart w:val="eachPage"/>
          </w:footnotePr>
          <w:endnotePr>
            <w:numFmt w:val="decimal"/>
          </w:endnotePr>
          <w:pgSz w:w="11907" w:h="16840"/>
          <w:pgMar w:top="1134" w:right="1134" w:bottom="1134" w:left="1134" w:header="142" w:footer="680" w:gutter="0"/>
          <w:cols w:space="720"/>
          <w:docGrid w:linePitch="326"/>
        </w:sectPr>
      </w:pPr>
    </w:p>
    <w:p w14:paraId="5F6CD2B1" w14:textId="4AF9CBE7" w:rsidR="00B56CC7" w:rsidRDefault="00BE10D3" w:rsidP="00686547">
      <w:pPr>
        <w:pStyle w:val="Titre1"/>
      </w:pPr>
      <w:bookmarkStart w:id="13" w:name="_Toc72319024"/>
      <w:bookmarkStart w:id="14" w:name="_Toc233739423"/>
      <w:r w:rsidRPr="0093672E">
        <w:lastRenderedPageBreak/>
        <w:t>Annexes</w:t>
      </w:r>
      <w:bookmarkStart w:id="15" w:name="_Hlk227593029"/>
      <w:bookmarkEnd w:id="13"/>
      <w:bookmarkEnd w:id="14"/>
    </w:p>
    <w:p w14:paraId="2BDE5860" w14:textId="77777777" w:rsidR="0064373B" w:rsidRPr="0064373B" w:rsidRDefault="0064373B" w:rsidP="0064373B"/>
    <w:p w14:paraId="5688A489" w14:textId="77777777" w:rsidR="00BE10D3" w:rsidRPr="0093672E" w:rsidRDefault="00BE10D3" w:rsidP="00BE10D3">
      <w:pPr>
        <w:pStyle w:val="Titreannexesnauto"/>
      </w:pPr>
      <w:bookmarkStart w:id="16" w:name="_Toc58334980"/>
      <w:bookmarkStart w:id="17" w:name="_Toc58335649"/>
      <w:bookmarkStart w:id="18" w:name="_Toc72319026"/>
      <w:bookmarkStart w:id="19" w:name="_Toc233739424"/>
      <w:bookmarkStart w:id="20" w:name="_Hlk58335722"/>
      <w:bookmarkStart w:id="21" w:name="Annexe_1"/>
      <w:r w:rsidRPr="0093672E">
        <w:t>Fiches de suivi médical</w:t>
      </w:r>
      <w:bookmarkEnd w:id="16"/>
      <w:bookmarkEnd w:id="17"/>
      <w:r w:rsidRPr="0093672E">
        <w:t xml:space="preserve"> et de collecte de données</w:t>
      </w:r>
      <w:bookmarkEnd w:id="18"/>
      <w:bookmarkEnd w:id="19"/>
    </w:p>
    <w:bookmarkEnd w:id="20"/>
    <w:bookmarkEnd w:id="21"/>
    <w:p w14:paraId="10524C5D" w14:textId="77777777" w:rsidR="008211AD" w:rsidRDefault="008211AD" w:rsidP="008211AD">
      <w:pPr>
        <w:pStyle w:val="Paragraphedeliste"/>
      </w:pPr>
      <w:r>
        <w:rPr>
          <w:u w:val="single"/>
        </w:rPr>
        <w:t>FICHE</w:t>
      </w:r>
      <w:r>
        <w:rPr>
          <w:spacing w:val="-7"/>
          <w:u w:val="single"/>
        </w:rPr>
        <w:t xml:space="preserve"> </w:t>
      </w:r>
      <w:r>
        <w:rPr>
          <w:u w:val="single"/>
        </w:rPr>
        <w:t>A</w:t>
      </w:r>
      <w:r>
        <w:rPr>
          <w:spacing w:val="-5"/>
        </w:rPr>
        <w:t xml:space="preserve"> </w:t>
      </w:r>
      <w:r>
        <w:t>:</w:t>
      </w:r>
      <w:r>
        <w:rPr>
          <w:spacing w:val="53"/>
        </w:rPr>
        <w:t xml:space="preserve"> </w:t>
      </w:r>
      <w:r>
        <w:t>Note</w:t>
      </w:r>
      <w:r>
        <w:rPr>
          <w:spacing w:val="-4"/>
        </w:rPr>
        <w:t xml:space="preserve"> </w:t>
      </w:r>
      <w:r>
        <w:t>d’information</w:t>
      </w:r>
      <w:r>
        <w:rPr>
          <w:spacing w:val="-5"/>
        </w:rPr>
        <w:t xml:space="preserve"> </w:t>
      </w:r>
      <w:r>
        <w:t>thérapeutique</w:t>
      </w:r>
      <w:r>
        <w:rPr>
          <w:spacing w:val="-6"/>
        </w:rPr>
        <w:t xml:space="preserve"> </w:t>
      </w:r>
      <w:r>
        <w:t>destinée</w:t>
      </w:r>
      <w:r>
        <w:rPr>
          <w:spacing w:val="-5"/>
        </w:rPr>
        <w:t xml:space="preserve"> </w:t>
      </w:r>
      <w:r>
        <w:t>au</w:t>
      </w:r>
      <w:r>
        <w:rPr>
          <w:spacing w:val="-4"/>
        </w:rPr>
        <w:t xml:space="preserve"> </w:t>
      </w:r>
      <w:r>
        <w:rPr>
          <w:spacing w:val="-2"/>
        </w:rPr>
        <w:t>prescripteur</w:t>
      </w:r>
    </w:p>
    <w:p w14:paraId="40484987" w14:textId="77777777" w:rsidR="008211AD" w:rsidRDefault="008211AD" w:rsidP="008211AD">
      <w:pPr>
        <w:pStyle w:val="Corpsdetexte"/>
        <w:spacing w:before="3"/>
        <w:rPr>
          <w:sz w:val="14"/>
        </w:rPr>
      </w:pPr>
    </w:p>
    <w:p w14:paraId="30398D4C" w14:textId="77777777" w:rsidR="008211AD" w:rsidRDefault="008211AD" w:rsidP="008211AD">
      <w:pPr>
        <w:pStyle w:val="Paragraphedeliste"/>
      </w:pPr>
      <w:r>
        <w:rPr>
          <w:u w:val="single"/>
        </w:rPr>
        <w:t>FICHE</w:t>
      </w:r>
      <w:r>
        <w:rPr>
          <w:spacing w:val="-5"/>
          <w:u w:val="single"/>
        </w:rPr>
        <w:t xml:space="preserve"> </w:t>
      </w:r>
      <w:r>
        <w:rPr>
          <w:u w:val="single"/>
        </w:rPr>
        <w:t>B</w:t>
      </w:r>
      <w:r>
        <w:rPr>
          <w:spacing w:val="-4"/>
        </w:rPr>
        <w:t xml:space="preserve"> </w:t>
      </w:r>
      <w:r>
        <w:t>:</w:t>
      </w:r>
      <w:r>
        <w:rPr>
          <w:spacing w:val="-5"/>
        </w:rPr>
        <w:t xml:space="preserve"> </w:t>
      </w:r>
      <w:r>
        <w:t>Note</w:t>
      </w:r>
      <w:r>
        <w:rPr>
          <w:spacing w:val="-6"/>
        </w:rPr>
        <w:t xml:space="preserve"> </w:t>
      </w:r>
      <w:r>
        <w:t>d’information</w:t>
      </w:r>
      <w:r>
        <w:rPr>
          <w:spacing w:val="-4"/>
        </w:rPr>
        <w:t xml:space="preserve"> </w:t>
      </w:r>
      <w:r>
        <w:t>destinée</w:t>
      </w:r>
      <w:r>
        <w:rPr>
          <w:spacing w:val="-6"/>
        </w:rPr>
        <w:t xml:space="preserve"> </w:t>
      </w:r>
      <w:r>
        <w:t>au</w:t>
      </w:r>
      <w:r>
        <w:rPr>
          <w:spacing w:val="-4"/>
        </w:rPr>
        <w:t xml:space="preserve"> </w:t>
      </w:r>
      <w:r>
        <w:rPr>
          <w:spacing w:val="-2"/>
        </w:rPr>
        <w:t>patient</w:t>
      </w:r>
    </w:p>
    <w:p w14:paraId="2AEE5A80" w14:textId="77777777" w:rsidR="008211AD" w:rsidRDefault="008211AD" w:rsidP="008211AD">
      <w:pPr>
        <w:pStyle w:val="Corpsdetexte"/>
        <w:spacing w:before="6"/>
        <w:rPr>
          <w:sz w:val="14"/>
        </w:rPr>
      </w:pPr>
    </w:p>
    <w:p w14:paraId="1512BBB1" w14:textId="78CD2A89" w:rsidR="008211AD" w:rsidRDefault="008211AD" w:rsidP="008211AD">
      <w:pPr>
        <w:pStyle w:val="Paragraphedeliste"/>
      </w:pPr>
      <w:r>
        <w:rPr>
          <w:u w:val="single"/>
        </w:rPr>
        <w:t>FICHES</w:t>
      </w:r>
      <w:r>
        <w:rPr>
          <w:spacing w:val="-6"/>
          <w:u w:val="single"/>
        </w:rPr>
        <w:t xml:space="preserve"> </w:t>
      </w:r>
      <w:r>
        <w:rPr>
          <w:u w:val="single"/>
        </w:rPr>
        <w:t>C</w:t>
      </w:r>
      <w:r>
        <w:rPr>
          <w:spacing w:val="-4"/>
        </w:rPr>
        <w:t xml:space="preserve"> </w:t>
      </w:r>
      <w:r>
        <w:t>:</w:t>
      </w:r>
      <w:r>
        <w:rPr>
          <w:spacing w:val="-4"/>
        </w:rPr>
        <w:t xml:space="preserve"> </w:t>
      </w:r>
      <w:r>
        <w:t>Fiches</w:t>
      </w:r>
      <w:r>
        <w:rPr>
          <w:spacing w:val="-3"/>
        </w:rPr>
        <w:t xml:space="preserve"> </w:t>
      </w:r>
      <w:r>
        <w:t>de</w:t>
      </w:r>
      <w:r>
        <w:rPr>
          <w:spacing w:val="-5"/>
        </w:rPr>
        <w:t xml:space="preserve"> </w:t>
      </w:r>
      <w:r>
        <w:t>demande</w:t>
      </w:r>
      <w:r>
        <w:rPr>
          <w:spacing w:val="-4"/>
        </w:rPr>
        <w:t xml:space="preserve"> </w:t>
      </w:r>
      <w:r>
        <w:t>de</w:t>
      </w:r>
      <w:r>
        <w:rPr>
          <w:spacing w:val="-5"/>
        </w:rPr>
        <w:t xml:space="preserve"> </w:t>
      </w:r>
      <w:r>
        <w:t>phagogramme</w:t>
      </w:r>
      <w:r w:rsidR="00D407D0">
        <w:t xml:space="preserve"> </w:t>
      </w:r>
      <w:r>
        <w:t>/accès</w:t>
      </w:r>
      <w:r>
        <w:rPr>
          <w:spacing w:val="-4"/>
        </w:rPr>
        <w:t xml:space="preserve"> </w:t>
      </w:r>
      <w:r>
        <w:t>au</w:t>
      </w:r>
      <w:r>
        <w:rPr>
          <w:spacing w:val="-5"/>
        </w:rPr>
        <w:t xml:space="preserve"> </w:t>
      </w:r>
      <w:r>
        <w:rPr>
          <w:spacing w:val="-2"/>
        </w:rPr>
        <w:t>traitement</w:t>
      </w:r>
    </w:p>
    <w:p w14:paraId="0AB72AF4" w14:textId="77777777" w:rsidR="008211AD" w:rsidRPr="002626B2" w:rsidRDefault="008211AD" w:rsidP="008211AD">
      <w:pPr>
        <w:pStyle w:val="Paragraphedeliste"/>
        <w:widowControl w:val="0"/>
        <w:numPr>
          <w:ilvl w:val="1"/>
          <w:numId w:val="2"/>
        </w:numPr>
        <w:tabs>
          <w:tab w:val="left" w:pos="2074"/>
        </w:tabs>
        <w:autoSpaceDE w:val="0"/>
        <w:autoSpaceDN w:val="0"/>
        <w:spacing w:before="8" w:after="0" w:line="266" w:lineRule="exact"/>
      </w:pPr>
      <w:r>
        <w:rPr>
          <w:u w:val="single"/>
        </w:rPr>
        <w:t>FICHE</w:t>
      </w:r>
      <w:r>
        <w:rPr>
          <w:spacing w:val="-6"/>
          <w:u w:val="single"/>
        </w:rPr>
        <w:t xml:space="preserve"> </w:t>
      </w:r>
      <w:r>
        <w:rPr>
          <w:u w:val="single"/>
        </w:rPr>
        <w:t>C1-A</w:t>
      </w:r>
      <w:r>
        <w:rPr>
          <w:spacing w:val="-1"/>
        </w:rPr>
        <w:t xml:space="preserve"> </w:t>
      </w:r>
      <w:r>
        <w:t>:</w:t>
      </w:r>
      <w:r>
        <w:rPr>
          <w:spacing w:val="-4"/>
        </w:rPr>
        <w:t xml:space="preserve"> </w:t>
      </w:r>
      <w:r>
        <w:t>Fiche</w:t>
      </w:r>
      <w:r>
        <w:rPr>
          <w:spacing w:val="-3"/>
        </w:rPr>
        <w:t xml:space="preserve"> </w:t>
      </w:r>
      <w:r>
        <w:t>de</w:t>
      </w:r>
      <w:r>
        <w:rPr>
          <w:spacing w:val="-5"/>
        </w:rPr>
        <w:t xml:space="preserve"> </w:t>
      </w:r>
      <w:r>
        <w:t>demande</w:t>
      </w:r>
      <w:r>
        <w:rPr>
          <w:spacing w:val="-3"/>
        </w:rPr>
        <w:t xml:space="preserve"> </w:t>
      </w:r>
      <w:r>
        <w:t>de</w:t>
      </w:r>
      <w:r>
        <w:rPr>
          <w:spacing w:val="-5"/>
        </w:rPr>
        <w:t xml:space="preserve"> </w:t>
      </w:r>
      <w:r>
        <w:t>réalisation</w:t>
      </w:r>
      <w:r>
        <w:rPr>
          <w:spacing w:val="-2"/>
        </w:rPr>
        <w:t xml:space="preserve"> </w:t>
      </w:r>
      <w:r>
        <w:t>des</w:t>
      </w:r>
      <w:r>
        <w:rPr>
          <w:spacing w:val="-2"/>
        </w:rPr>
        <w:t xml:space="preserve"> phagogrammes</w:t>
      </w:r>
    </w:p>
    <w:p w14:paraId="2FF78837" w14:textId="77777777" w:rsidR="008211AD" w:rsidRDefault="008211AD" w:rsidP="008211AD">
      <w:pPr>
        <w:pStyle w:val="Paragraphedeliste"/>
        <w:widowControl w:val="0"/>
        <w:numPr>
          <w:ilvl w:val="1"/>
          <w:numId w:val="2"/>
        </w:numPr>
        <w:tabs>
          <w:tab w:val="left" w:pos="2074"/>
        </w:tabs>
        <w:autoSpaceDE w:val="0"/>
        <w:autoSpaceDN w:val="0"/>
        <w:spacing w:before="8" w:after="0" w:line="266" w:lineRule="exact"/>
      </w:pPr>
      <w:r>
        <w:rPr>
          <w:u w:val="single"/>
        </w:rPr>
        <w:t>FICHE C1</w:t>
      </w:r>
      <w:r w:rsidRPr="002626B2">
        <w:t>-</w:t>
      </w:r>
      <w:r>
        <w:t>B : Données médicales pour la réalisation des phagogrammes</w:t>
      </w:r>
    </w:p>
    <w:p w14:paraId="301FA466" w14:textId="76C13A5D" w:rsidR="00560526" w:rsidRDefault="00560526" w:rsidP="008211AD">
      <w:pPr>
        <w:pStyle w:val="Paragraphedeliste"/>
        <w:widowControl w:val="0"/>
        <w:numPr>
          <w:ilvl w:val="1"/>
          <w:numId w:val="2"/>
        </w:numPr>
        <w:tabs>
          <w:tab w:val="left" w:pos="2074"/>
        </w:tabs>
        <w:autoSpaceDE w:val="0"/>
        <w:autoSpaceDN w:val="0"/>
        <w:spacing w:before="8" w:after="0" w:line="266" w:lineRule="exact"/>
      </w:pPr>
      <w:r>
        <w:rPr>
          <w:u w:val="single"/>
        </w:rPr>
        <w:t>FICHE D’ACCES PATIENT</w:t>
      </w:r>
      <w:r w:rsidR="00A87FCE">
        <w:rPr>
          <w:u w:val="single"/>
        </w:rPr>
        <w:t xml:space="preserve"> </w:t>
      </w:r>
      <w:r w:rsidR="00676ECE">
        <w:rPr>
          <w:u w:val="single"/>
        </w:rPr>
        <w:t xml:space="preserve">DE </w:t>
      </w:r>
      <w:r w:rsidR="00A87FCE">
        <w:rPr>
          <w:u w:val="single"/>
        </w:rPr>
        <w:t>CLINIGEN</w:t>
      </w:r>
    </w:p>
    <w:p w14:paraId="46317AF3" w14:textId="77777777" w:rsidR="008211AD" w:rsidRDefault="008211AD" w:rsidP="008211AD">
      <w:pPr>
        <w:pStyle w:val="Paragraphedeliste"/>
        <w:widowControl w:val="0"/>
        <w:numPr>
          <w:ilvl w:val="1"/>
          <w:numId w:val="2"/>
        </w:numPr>
        <w:tabs>
          <w:tab w:val="left" w:pos="2074"/>
        </w:tabs>
        <w:autoSpaceDE w:val="0"/>
        <w:autoSpaceDN w:val="0"/>
        <w:spacing w:before="0" w:after="0" w:line="259" w:lineRule="exact"/>
      </w:pPr>
      <w:r>
        <w:rPr>
          <w:u w:val="single"/>
        </w:rPr>
        <w:t>FICHE</w:t>
      </w:r>
      <w:r>
        <w:rPr>
          <w:spacing w:val="-5"/>
          <w:u w:val="single"/>
        </w:rPr>
        <w:t xml:space="preserve"> </w:t>
      </w:r>
      <w:r>
        <w:rPr>
          <w:u w:val="single"/>
        </w:rPr>
        <w:t>C2</w:t>
      </w:r>
      <w:r>
        <w:rPr>
          <w:spacing w:val="-3"/>
        </w:rPr>
        <w:t xml:space="preserve"> </w:t>
      </w:r>
      <w:r>
        <w:t>:</w:t>
      </w:r>
      <w:r>
        <w:rPr>
          <w:spacing w:val="-5"/>
        </w:rPr>
        <w:t xml:space="preserve"> </w:t>
      </w:r>
      <w:r>
        <w:t>Fiche</w:t>
      </w:r>
      <w:r>
        <w:rPr>
          <w:spacing w:val="-5"/>
        </w:rPr>
        <w:t xml:space="preserve"> </w:t>
      </w:r>
      <w:r>
        <w:t>de</w:t>
      </w:r>
      <w:r>
        <w:rPr>
          <w:spacing w:val="-6"/>
        </w:rPr>
        <w:t xml:space="preserve"> </w:t>
      </w:r>
      <w:r>
        <w:t>demande</w:t>
      </w:r>
      <w:r>
        <w:rPr>
          <w:spacing w:val="-4"/>
        </w:rPr>
        <w:t xml:space="preserve"> </w:t>
      </w:r>
      <w:r>
        <w:t>initiale</w:t>
      </w:r>
      <w:r>
        <w:rPr>
          <w:spacing w:val="-3"/>
        </w:rPr>
        <w:t xml:space="preserve"> </w:t>
      </w:r>
      <w:r>
        <w:t>d’accès</w:t>
      </w:r>
      <w:r>
        <w:rPr>
          <w:spacing w:val="-7"/>
        </w:rPr>
        <w:t xml:space="preserve"> </w:t>
      </w:r>
      <w:r>
        <w:t>au</w:t>
      </w:r>
      <w:r>
        <w:rPr>
          <w:spacing w:val="-4"/>
        </w:rPr>
        <w:t xml:space="preserve"> </w:t>
      </w:r>
      <w:r>
        <w:t>traitement</w:t>
      </w:r>
      <w:r>
        <w:rPr>
          <w:spacing w:val="-3"/>
        </w:rPr>
        <w:t xml:space="preserve"> </w:t>
      </w:r>
      <w:r>
        <w:t>par</w:t>
      </w:r>
      <w:r>
        <w:rPr>
          <w:spacing w:val="-5"/>
        </w:rPr>
        <w:t xml:space="preserve"> </w:t>
      </w:r>
      <w:r>
        <w:rPr>
          <w:spacing w:val="-2"/>
        </w:rPr>
        <w:t>bactériophages</w:t>
      </w:r>
    </w:p>
    <w:p w14:paraId="7346955D" w14:textId="77777777" w:rsidR="008211AD" w:rsidRDefault="008211AD" w:rsidP="008211AD">
      <w:pPr>
        <w:pStyle w:val="Paragraphedeliste"/>
        <w:widowControl w:val="0"/>
        <w:numPr>
          <w:ilvl w:val="1"/>
          <w:numId w:val="2"/>
        </w:numPr>
        <w:tabs>
          <w:tab w:val="left" w:pos="2074"/>
        </w:tabs>
        <w:autoSpaceDE w:val="0"/>
        <w:autoSpaceDN w:val="0"/>
        <w:spacing w:before="1" w:after="0" w:line="230" w:lineRule="auto"/>
        <w:ind w:right="1419"/>
      </w:pPr>
      <w:r>
        <w:rPr>
          <w:u w:val="single"/>
        </w:rPr>
        <w:t>FICHE</w:t>
      </w:r>
      <w:r>
        <w:rPr>
          <w:spacing w:val="-3"/>
          <w:u w:val="single"/>
        </w:rPr>
        <w:t xml:space="preserve"> </w:t>
      </w:r>
      <w:r>
        <w:rPr>
          <w:u w:val="single"/>
        </w:rPr>
        <w:t>C3</w:t>
      </w:r>
      <w:r>
        <w:rPr>
          <w:spacing w:val="-2"/>
          <w:u w:val="single"/>
        </w:rPr>
        <w:t xml:space="preserve"> </w:t>
      </w:r>
      <w:r>
        <w:t>:</w:t>
      </w:r>
      <w:r>
        <w:rPr>
          <w:spacing w:val="-4"/>
        </w:rPr>
        <w:t xml:space="preserve"> </w:t>
      </w:r>
      <w:r>
        <w:t>Fiche</w:t>
      </w:r>
      <w:r>
        <w:rPr>
          <w:spacing w:val="-3"/>
        </w:rPr>
        <w:t xml:space="preserve"> </w:t>
      </w:r>
      <w:r>
        <w:t>de</w:t>
      </w:r>
      <w:r>
        <w:rPr>
          <w:spacing w:val="-5"/>
        </w:rPr>
        <w:t xml:space="preserve"> </w:t>
      </w:r>
      <w:r>
        <w:t>demande</w:t>
      </w:r>
      <w:r>
        <w:rPr>
          <w:spacing w:val="-3"/>
        </w:rPr>
        <w:t xml:space="preserve"> </w:t>
      </w:r>
      <w:r>
        <w:t>de</w:t>
      </w:r>
      <w:r>
        <w:rPr>
          <w:spacing w:val="-5"/>
        </w:rPr>
        <w:t xml:space="preserve"> </w:t>
      </w:r>
      <w:r>
        <w:t>renouvellement</w:t>
      </w:r>
      <w:r>
        <w:rPr>
          <w:spacing w:val="-2"/>
        </w:rPr>
        <w:t xml:space="preserve"> </w:t>
      </w:r>
      <w:r>
        <w:t>d’accès</w:t>
      </w:r>
      <w:r>
        <w:rPr>
          <w:spacing w:val="-5"/>
        </w:rPr>
        <w:t xml:space="preserve"> </w:t>
      </w:r>
      <w:r>
        <w:t>au</w:t>
      </w:r>
      <w:r>
        <w:rPr>
          <w:spacing w:val="-5"/>
        </w:rPr>
        <w:t xml:space="preserve"> </w:t>
      </w:r>
      <w:r>
        <w:t>traitement</w:t>
      </w:r>
      <w:r>
        <w:rPr>
          <w:spacing w:val="-4"/>
        </w:rPr>
        <w:t xml:space="preserve"> </w:t>
      </w:r>
      <w:r>
        <w:t xml:space="preserve">par </w:t>
      </w:r>
      <w:r>
        <w:rPr>
          <w:spacing w:val="-2"/>
        </w:rPr>
        <w:t>bactériophages</w:t>
      </w:r>
    </w:p>
    <w:p w14:paraId="75DD0FDC" w14:textId="77777777" w:rsidR="008211AD" w:rsidRDefault="008211AD" w:rsidP="008211AD">
      <w:pPr>
        <w:pStyle w:val="Corpsdetexte"/>
        <w:spacing w:before="7"/>
      </w:pPr>
    </w:p>
    <w:p w14:paraId="3CB66D86" w14:textId="77777777" w:rsidR="008211AD" w:rsidRDefault="008211AD" w:rsidP="008211AD">
      <w:pPr>
        <w:pStyle w:val="Paragraphedeliste"/>
      </w:pPr>
      <w:r>
        <w:rPr>
          <w:u w:val="single"/>
        </w:rPr>
        <w:t>FICHES</w:t>
      </w:r>
      <w:r>
        <w:rPr>
          <w:spacing w:val="-3"/>
          <w:u w:val="single"/>
        </w:rPr>
        <w:t xml:space="preserve"> </w:t>
      </w:r>
      <w:r>
        <w:rPr>
          <w:u w:val="single"/>
        </w:rPr>
        <w:t>D</w:t>
      </w:r>
      <w:r>
        <w:rPr>
          <w:spacing w:val="-2"/>
        </w:rPr>
        <w:t xml:space="preserve"> </w:t>
      </w:r>
      <w:r>
        <w:t>:</w:t>
      </w:r>
      <w:r>
        <w:rPr>
          <w:spacing w:val="-3"/>
        </w:rPr>
        <w:t xml:space="preserve"> </w:t>
      </w:r>
      <w:r>
        <w:t>Fiches</w:t>
      </w:r>
      <w:r>
        <w:rPr>
          <w:spacing w:val="-1"/>
        </w:rPr>
        <w:t xml:space="preserve"> </w:t>
      </w:r>
      <w:r>
        <w:t>de</w:t>
      </w:r>
      <w:r>
        <w:rPr>
          <w:spacing w:val="-4"/>
        </w:rPr>
        <w:t xml:space="preserve"> </w:t>
      </w:r>
      <w:r>
        <w:t>suivi</w:t>
      </w:r>
      <w:r>
        <w:rPr>
          <w:spacing w:val="-2"/>
        </w:rPr>
        <w:t xml:space="preserve"> médical</w:t>
      </w:r>
    </w:p>
    <w:p w14:paraId="3D94783C" w14:textId="77777777" w:rsidR="008211AD" w:rsidRPr="007963F3" w:rsidRDefault="008211AD" w:rsidP="008211AD">
      <w:pPr>
        <w:pStyle w:val="Paragraphedeliste"/>
        <w:widowControl w:val="0"/>
        <w:numPr>
          <w:ilvl w:val="1"/>
          <w:numId w:val="2"/>
        </w:numPr>
        <w:tabs>
          <w:tab w:val="left" w:pos="2074"/>
        </w:tabs>
        <w:autoSpaceDE w:val="0"/>
        <w:autoSpaceDN w:val="0"/>
        <w:spacing w:before="9" w:after="0" w:line="266" w:lineRule="exact"/>
      </w:pPr>
      <w:r w:rsidRPr="007963F3">
        <w:rPr>
          <w:u w:val="single"/>
        </w:rPr>
        <w:t>FICHE</w:t>
      </w:r>
      <w:r w:rsidRPr="007963F3">
        <w:rPr>
          <w:spacing w:val="-5"/>
          <w:u w:val="single"/>
        </w:rPr>
        <w:t xml:space="preserve"> </w:t>
      </w:r>
      <w:r w:rsidRPr="007963F3">
        <w:rPr>
          <w:u w:val="single"/>
        </w:rPr>
        <w:t>D1</w:t>
      </w:r>
      <w:r w:rsidRPr="007963F3">
        <w:rPr>
          <w:spacing w:val="-4"/>
        </w:rPr>
        <w:t xml:space="preserve"> </w:t>
      </w:r>
      <w:r w:rsidRPr="007963F3">
        <w:t>:</w:t>
      </w:r>
      <w:r w:rsidRPr="007963F3">
        <w:rPr>
          <w:spacing w:val="-6"/>
        </w:rPr>
        <w:t xml:space="preserve"> </w:t>
      </w:r>
      <w:r w:rsidRPr="007963F3">
        <w:t>Fiche</w:t>
      </w:r>
      <w:r w:rsidRPr="007963F3">
        <w:rPr>
          <w:spacing w:val="-4"/>
        </w:rPr>
        <w:t xml:space="preserve"> </w:t>
      </w:r>
      <w:r w:rsidRPr="007963F3">
        <w:t>d’initiation</w:t>
      </w:r>
      <w:r w:rsidRPr="007963F3">
        <w:rPr>
          <w:spacing w:val="-5"/>
        </w:rPr>
        <w:t xml:space="preserve"> </w:t>
      </w:r>
      <w:r w:rsidRPr="007963F3">
        <w:t>de</w:t>
      </w:r>
      <w:r w:rsidRPr="007963F3">
        <w:rPr>
          <w:spacing w:val="-6"/>
        </w:rPr>
        <w:t xml:space="preserve"> </w:t>
      </w:r>
      <w:r w:rsidRPr="007963F3">
        <w:t>traitement</w:t>
      </w:r>
      <w:r w:rsidRPr="007963F3">
        <w:rPr>
          <w:spacing w:val="-3"/>
        </w:rPr>
        <w:t xml:space="preserve"> </w:t>
      </w:r>
      <w:r w:rsidRPr="007963F3">
        <w:t>par</w:t>
      </w:r>
      <w:r w:rsidRPr="007963F3">
        <w:rPr>
          <w:spacing w:val="-3"/>
        </w:rPr>
        <w:t xml:space="preserve"> </w:t>
      </w:r>
      <w:r w:rsidRPr="007963F3">
        <w:rPr>
          <w:spacing w:val="-2"/>
        </w:rPr>
        <w:t>bactériophages</w:t>
      </w:r>
    </w:p>
    <w:p w14:paraId="03D56560" w14:textId="77777777" w:rsidR="008211AD" w:rsidRPr="007963F3" w:rsidRDefault="008211AD" w:rsidP="008211AD">
      <w:pPr>
        <w:pStyle w:val="Paragraphedeliste"/>
        <w:widowControl w:val="0"/>
        <w:numPr>
          <w:ilvl w:val="1"/>
          <w:numId w:val="2"/>
        </w:numPr>
        <w:tabs>
          <w:tab w:val="left" w:pos="2074"/>
        </w:tabs>
        <w:autoSpaceDE w:val="0"/>
        <w:autoSpaceDN w:val="0"/>
        <w:spacing w:before="0" w:after="0" w:line="260" w:lineRule="exact"/>
      </w:pPr>
      <w:r w:rsidRPr="007963F3">
        <w:rPr>
          <w:u w:val="single"/>
        </w:rPr>
        <w:t>FICHE</w:t>
      </w:r>
      <w:r w:rsidRPr="007963F3">
        <w:rPr>
          <w:spacing w:val="-5"/>
          <w:u w:val="single"/>
        </w:rPr>
        <w:t xml:space="preserve"> </w:t>
      </w:r>
      <w:r w:rsidRPr="007963F3">
        <w:rPr>
          <w:u w:val="single"/>
        </w:rPr>
        <w:t>D2</w:t>
      </w:r>
      <w:r w:rsidRPr="007963F3">
        <w:rPr>
          <w:spacing w:val="-3"/>
        </w:rPr>
        <w:t xml:space="preserve"> </w:t>
      </w:r>
      <w:r w:rsidRPr="007963F3">
        <w:t>:</w:t>
      </w:r>
      <w:r w:rsidRPr="007963F3">
        <w:rPr>
          <w:spacing w:val="-3"/>
        </w:rPr>
        <w:t xml:space="preserve"> </w:t>
      </w:r>
      <w:r w:rsidRPr="007963F3">
        <w:t>Fiche</w:t>
      </w:r>
      <w:r w:rsidRPr="007963F3">
        <w:rPr>
          <w:spacing w:val="-3"/>
        </w:rPr>
        <w:t xml:space="preserve"> </w:t>
      </w:r>
      <w:r w:rsidRPr="007963F3">
        <w:t>de</w:t>
      </w:r>
      <w:r w:rsidRPr="007963F3">
        <w:rPr>
          <w:spacing w:val="-4"/>
        </w:rPr>
        <w:t xml:space="preserve"> </w:t>
      </w:r>
      <w:r w:rsidRPr="007963F3">
        <w:t>suivi</w:t>
      </w:r>
      <w:r w:rsidRPr="007963F3">
        <w:rPr>
          <w:spacing w:val="-3"/>
        </w:rPr>
        <w:t xml:space="preserve"> </w:t>
      </w:r>
      <w:r w:rsidRPr="007963F3">
        <w:t>du</w:t>
      </w:r>
      <w:r w:rsidRPr="007963F3">
        <w:rPr>
          <w:spacing w:val="-3"/>
        </w:rPr>
        <w:t xml:space="preserve"> </w:t>
      </w:r>
      <w:r w:rsidRPr="007963F3">
        <w:t>traitement</w:t>
      </w:r>
      <w:r w:rsidRPr="007963F3">
        <w:rPr>
          <w:spacing w:val="-3"/>
        </w:rPr>
        <w:t xml:space="preserve"> </w:t>
      </w:r>
      <w:r w:rsidRPr="007963F3">
        <w:t>par</w:t>
      </w:r>
      <w:r w:rsidRPr="007963F3">
        <w:rPr>
          <w:spacing w:val="-4"/>
        </w:rPr>
        <w:t xml:space="preserve"> </w:t>
      </w:r>
      <w:r w:rsidRPr="007963F3">
        <w:t>le</w:t>
      </w:r>
      <w:r w:rsidRPr="007963F3">
        <w:rPr>
          <w:spacing w:val="-2"/>
        </w:rPr>
        <w:t xml:space="preserve"> prescripteur</w:t>
      </w:r>
    </w:p>
    <w:p w14:paraId="2C9EC39B" w14:textId="77777777" w:rsidR="008211AD" w:rsidRPr="007963F3" w:rsidRDefault="008211AD" w:rsidP="008211AD">
      <w:pPr>
        <w:pStyle w:val="Paragraphedeliste"/>
        <w:widowControl w:val="0"/>
        <w:numPr>
          <w:ilvl w:val="1"/>
          <w:numId w:val="2"/>
        </w:numPr>
        <w:tabs>
          <w:tab w:val="left" w:pos="2074"/>
        </w:tabs>
        <w:autoSpaceDE w:val="0"/>
        <w:autoSpaceDN w:val="0"/>
        <w:spacing w:before="0" w:after="0" w:line="261" w:lineRule="exact"/>
      </w:pPr>
      <w:r w:rsidRPr="007963F3">
        <w:rPr>
          <w:u w:val="single"/>
        </w:rPr>
        <w:t>FICHE</w:t>
      </w:r>
      <w:r w:rsidRPr="007963F3">
        <w:rPr>
          <w:spacing w:val="-4"/>
          <w:u w:val="single"/>
        </w:rPr>
        <w:t xml:space="preserve"> </w:t>
      </w:r>
      <w:r w:rsidRPr="007963F3">
        <w:rPr>
          <w:u w:val="single"/>
        </w:rPr>
        <w:t>D3</w:t>
      </w:r>
      <w:r w:rsidRPr="007963F3">
        <w:rPr>
          <w:spacing w:val="-4"/>
        </w:rPr>
        <w:t xml:space="preserve"> </w:t>
      </w:r>
      <w:r w:rsidRPr="007963F3">
        <w:t>:</w:t>
      </w:r>
      <w:r w:rsidRPr="007963F3">
        <w:rPr>
          <w:spacing w:val="-5"/>
        </w:rPr>
        <w:t xml:space="preserve"> </w:t>
      </w:r>
      <w:r w:rsidRPr="007963F3">
        <w:t>Fiche</w:t>
      </w:r>
      <w:r w:rsidRPr="007963F3">
        <w:rPr>
          <w:spacing w:val="-3"/>
        </w:rPr>
        <w:t xml:space="preserve"> </w:t>
      </w:r>
      <w:r w:rsidRPr="007963F3">
        <w:t>de</w:t>
      </w:r>
      <w:r w:rsidRPr="007963F3">
        <w:rPr>
          <w:spacing w:val="-6"/>
        </w:rPr>
        <w:t xml:space="preserve"> </w:t>
      </w:r>
      <w:r w:rsidRPr="007963F3">
        <w:t>déclaration</w:t>
      </w:r>
      <w:r w:rsidRPr="007963F3">
        <w:rPr>
          <w:spacing w:val="-4"/>
        </w:rPr>
        <w:t xml:space="preserve"> </w:t>
      </w:r>
      <w:r w:rsidRPr="007963F3">
        <w:t>d’effet</w:t>
      </w:r>
      <w:r w:rsidRPr="007963F3">
        <w:rPr>
          <w:spacing w:val="-4"/>
        </w:rPr>
        <w:t xml:space="preserve"> </w:t>
      </w:r>
      <w:r w:rsidRPr="007963F3">
        <w:rPr>
          <w:spacing w:val="-2"/>
        </w:rPr>
        <w:t>indésirable</w:t>
      </w:r>
    </w:p>
    <w:p w14:paraId="61C2DFD5" w14:textId="552C9B7E" w:rsidR="008211AD" w:rsidRPr="007963F3" w:rsidRDefault="008211AD" w:rsidP="008211AD">
      <w:pPr>
        <w:pStyle w:val="Paragraphedeliste"/>
        <w:widowControl w:val="0"/>
        <w:numPr>
          <w:ilvl w:val="1"/>
          <w:numId w:val="2"/>
        </w:numPr>
        <w:tabs>
          <w:tab w:val="left" w:pos="2074"/>
        </w:tabs>
        <w:autoSpaceDE w:val="0"/>
        <w:autoSpaceDN w:val="0"/>
        <w:spacing w:before="0" w:after="0" w:line="260" w:lineRule="exact"/>
      </w:pPr>
      <w:r w:rsidRPr="007963F3">
        <w:rPr>
          <w:u w:val="single"/>
        </w:rPr>
        <w:t>FICHE</w:t>
      </w:r>
      <w:r w:rsidRPr="007963F3">
        <w:rPr>
          <w:spacing w:val="-3"/>
          <w:u w:val="single"/>
        </w:rPr>
        <w:t xml:space="preserve"> </w:t>
      </w:r>
      <w:r w:rsidRPr="007963F3">
        <w:rPr>
          <w:u w:val="single"/>
        </w:rPr>
        <w:t>D4</w:t>
      </w:r>
      <w:r w:rsidRPr="007963F3">
        <w:rPr>
          <w:spacing w:val="-3"/>
        </w:rPr>
        <w:t xml:space="preserve"> </w:t>
      </w:r>
      <w:r w:rsidRPr="007963F3">
        <w:t>:</w:t>
      </w:r>
      <w:r w:rsidRPr="007963F3">
        <w:rPr>
          <w:spacing w:val="-4"/>
        </w:rPr>
        <w:t xml:space="preserve"> </w:t>
      </w:r>
      <w:r w:rsidRPr="007963F3">
        <w:t>Fiche</w:t>
      </w:r>
      <w:r w:rsidRPr="007963F3">
        <w:rPr>
          <w:spacing w:val="-3"/>
        </w:rPr>
        <w:t xml:space="preserve"> </w:t>
      </w:r>
      <w:r w:rsidRPr="007963F3">
        <w:t>de</w:t>
      </w:r>
      <w:r w:rsidRPr="007963F3">
        <w:rPr>
          <w:spacing w:val="-5"/>
        </w:rPr>
        <w:t xml:space="preserve"> </w:t>
      </w:r>
      <w:r w:rsidRPr="007963F3">
        <w:t>signalement</w:t>
      </w:r>
      <w:r w:rsidRPr="007963F3">
        <w:rPr>
          <w:spacing w:val="-2"/>
        </w:rPr>
        <w:t xml:space="preserve"> </w:t>
      </w:r>
      <w:r w:rsidRPr="007963F3">
        <w:t>de situations particulières</w:t>
      </w:r>
      <w:r w:rsidR="00E03855">
        <w:t xml:space="preserve"> </w:t>
      </w:r>
      <w:r w:rsidR="00E03855" w:rsidRPr="00E03855">
        <w:t>sans survenue d’effet indésirable</w:t>
      </w:r>
      <w:r w:rsidR="00DC3A64">
        <w:t xml:space="preserve"> (y compris grossesse)</w:t>
      </w:r>
    </w:p>
    <w:p w14:paraId="0C11D602" w14:textId="77777777" w:rsidR="008211AD" w:rsidRPr="004947B4" w:rsidRDefault="008211AD" w:rsidP="008211AD">
      <w:pPr>
        <w:pStyle w:val="Paragraphedeliste"/>
        <w:widowControl w:val="0"/>
        <w:numPr>
          <w:ilvl w:val="1"/>
          <w:numId w:val="2"/>
        </w:numPr>
        <w:tabs>
          <w:tab w:val="left" w:pos="2074"/>
        </w:tabs>
        <w:autoSpaceDE w:val="0"/>
        <w:autoSpaceDN w:val="0"/>
        <w:spacing w:before="0" w:after="0" w:line="266" w:lineRule="exact"/>
      </w:pPr>
      <w:r w:rsidRPr="007963F3">
        <w:rPr>
          <w:u w:val="single"/>
        </w:rPr>
        <w:t>FICHE</w:t>
      </w:r>
      <w:r w:rsidRPr="007963F3">
        <w:rPr>
          <w:spacing w:val="-3"/>
          <w:u w:val="single"/>
        </w:rPr>
        <w:t xml:space="preserve"> </w:t>
      </w:r>
      <w:r w:rsidRPr="007963F3">
        <w:rPr>
          <w:u w:val="single"/>
        </w:rPr>
        <w:t>D5</w:t>
      </w:r>
      <w:r w:rsidRPr="007963F3">
        <w:rPr>
          <w:spacing w:val="-2"/>
        </w:rPr>
        <w:t xml:space="preserve"> </w:t>
      </w:r>
      <w:r w:rsidRPr="007963F3">
        <w:t>:</w:t>
      </w:r>
      <w:r w:rsidRPr="007963F3">
        <w:rPr>
          <w:spacing w:val="-4"/>
        </w:rPr>
        <w:t xml:space="preserve"> </w:t>
      </w:r>
      <w:r w:rsidRPr="007963F3">
        <w:t>Fiche</w:t>
      </w:r>
      <w:r w:rsidRPr="007963F3">
        <w:rPr>
          <w:spacing w:val="-2"/>
        </w:rPr>
        <w:t xml:space="preserve"> </w:t>
      </w:r>
      <w:r w:rsidRPr="007963F3">
        <w:t>d’arrêt</w:t>
      </w:r>
      <w:r w:rsidRPr="007963F3">
        <w:rPr>
          <w:spacing w:val="-3"/>
        </w:rPr>
        <w:t xml:space="preserve"> </w:t>
      </w:r>
      <w:r w:rsidRPr="007963F3">
        <w:t>de</w:t>
      </w:r>
      <w:r w:rsidRPr="007963F3">
        <w:rPr>
          <w:spacing w:val="-4"/>
        </w:rPr>
        <w:t xml:space="preserve"> </w:t>
      </w:r>
      <w:r w:rsidRPr="007963F3">
        <w:rPr>
          <w:spacing w:val="-2"/>
        </w:rPr>
        <w:t>traitement</w:t>
      </w:r>
    </w:p>
    <w:p w14:paraId="3B184C9B" w14:textId="77777777" w:rsidR="004947B4" w:rsidRDefault="004947B4" w:rsidP="004947B4">
      <w:pPr>
        <w:pStyle w:val="Paragraphedeliste"/>
        <w:widowControl w:val="0"/>
        <w:numPr>
          <w:ilvl w:val="0"/>
          <w:numId w:val="0"/>
        </w:numPr>
        <w:tabs>
          <w:tab w:val="left" w:pos="2074"/>
        </w:tabs>
        <w:autoSpaceDE w:val="0"/>
        <w:autoSpaceDN w:val="0"/>
        <w:spacing w:before="0" w:after="0" w:line="266" w:lineRule="exact"/>
        <w:ind w:left="964"/>
        <w:rPr>
          <w:u w:val="single"/>
        </w:rPr>
      </w:pPr>
    </w:p>
    <w:p w14:paraId="7B01D4C7" w14:textId="77777777"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sidRPr="0042344B">
        <w:rPr>
          <w:b/>
          <w:color w:val="auto"/>
        </w:rPr>
        <w:t>L'utilisation et la gestion de tou</w:t>
      </w:r>
      <w:r>
        <w:rPr>
          <w:b/>
          <w:color w:val="auto"/>
        </w:rPr>
        <w:t>tes ces fiches</w:t>
      </w:r>
      <w:r w:rsidRPr="0042344B">
        <w:rPr>
          <w:b/>
          <w:color w:val="auto"/>
        </w:rPr>
        <w:t xml:space="preserve"> impliquent le recours à différentes méthodes de remplissage (manuellement et en ligne) et d'envoi (par e-mail et sur des plateformes dédiées) aux interlocuteurs concernés : </w:t>
      </w:r>
      <w:proofErr w:type="spellStart"/>
      <w:r w:rsidRPr="0042344B">
        <w:rPr>
          <w:b/>
          <w:color w:val="auto"/>
        </w:rPr>
        <w:t>Phagenix</w:t>
      </w:r>
      <w:proofErr w:type="spellEnd"/>
      <w:r w:rsidRPr="0042344B">
        <w:rPr>
          <w:b/>
          <w:color w:val="auto"/>
        </w:rPr>
        <w:t xml:space="preserve"> et </w:t>
      </w:r>
      <w:proofErr w:type="spellStart"/>
      <w:r w:rsidRPr="0042344B">
        <w:rPr>
          <w:b/>
          <w:color w:val="auto"/>
        </w:rPr>
        <w:t>Clinigen</w:t>
      </w:r>
      <w:proofErr w:type="spellEnd"/>
      <w:r w:rsidRPr="0042344B">
        <w:rPr>
          <w:b/>
          <w:color w:val="auto"/>
        </w:rPr>
        <w:t>, en fonction des étapes de l'AAC.</w:t>
      </w:r>
    </w:p>
    <w:p w14:paraId="51D82D7A" w14:textId="77777777" w:rsidR="00B852C5" w:rsidRPr="0042344B" w:rsidRDefault="00B852C5"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6D55759D" w14:textId="2F59C2EC" w:rsidR="00B852C5" w:rsidRPr="0042344B" w:rsidRDefault="00B852C5" w:rsidP="00275DC7">
      <w:pPr>
        <w:pBdr>
          <w:top w:val="single" w:sz="4" w:space="1" w:color="auto"/>
          <w:left w:val="single" w:sz="4" w:space="1" w:color="auto"/>
          <w:bottom w:val="single" w:sz="4" w:space="1" w:color="auto"/>
          <w:right w:val="single" w:sz="4" w:space="1" w:color="auto"/>
        </w:pBdr>
        <w:spacing w:after="0" w:line="240" w:lineRule="auto"/>
        <w:rPr>
          <w:b/>
          <w:color w:val="auto"/>
        </w:rPr>
      </w:pPr>
      <w:r w:rsidRPr="0042344B">
        <w:rPr>
          <w:b/>
          <w:color w:val="auto"/>
        </w:rPr>
        <w:t xml:space="preserve">Mise à disposition de deux plateformes par </w:t>
      </w:r>
      <w:proofErr w:type="spellStart"/>
      <w:r w:rsidRPr="0042344B">
        <w:rPr>
          <w:b/>
          <w:color w:val="auto"/>
        </w:rPr>
        <w:t>Clinigen</w:t>
      </w:r>
      <w:proofErr w:type="spellEnd"/>
      <w:r w:rsidRPr="0042344B">
        <w:rPr>
          <w:b/>
          <w:color w:val="auto"/>
        </w:rPr>
        <w:t xml:space="preserve"> :</w:t>
      </w:r>
    </w:p>
    <w:p w14:paraId="028DEF24" w14:textId="3F4477D1" w:rsidR="00B852C5" w:rsidRDefault="00B852C5" w:rsidP="00275DC7">
      <w:pPr>
        <w:pBdr>
          <w:top w:val="single" w:sz="4" w:space="1" w:color="auto"/>
          <w:left w:val="single" w:sz="4" w:space="1" w:color="auto"/>
          <w:bottom w:val="single" w:sz="4" w:space="1" w:color="auto"/>
          <w:right w:val="single" w:sz="4" w:space="1" w:color="auto"/>
        </w:pBdr>
        <w:spacing w:after="0" w:line="240" w:lineRule="auto"/>
        <w:rPr>
          <w:b/>
          <w:bCs/>
          <w:color w:val="auto"/>
        </w:rPr>
      </w:pPr>
      <w:r w:rsidRPr="3DA0F0D2">
        <w:rPr>
          <w:b/>
          <w:bCs/>
          <w:i/>
          <w:iCs/>
          <w:color w:val="auto"/>
        </w:rPr>
        <w:t xml:space="preserve">*Plateforme </w:t>
      </w:r>
      <w:proofErr w:type="spellStart"/>
      <w:r>
        <w:rPr>
          <w:b/>
          <w:bCs/>
          <w:i/>
          <w:iCs/>
          <w:color w:val="auto"/>
        </w:rPr>
        <w:t>Clinigen</w:t>
      </w:r>
      <w:proofErr w:type="spellEnd"/>
      <w:r>
        <w:rPr>
          <w:b/>
          <w:bCs/>
          <w:i/>
          <w:iCs/>
          <w:color w:val="auto"/>
        </w:rPr>
        <w:t xml:space="preserve"> Direct</w:t>
      </w:r>
      <w:r w:rsidR="004F71E5">
        <w:rPr>
          <w:b/>
          <w:bCs/>
          <w:i/>
          <w:iCs/>
          <w:color w:val="auto"/>
        </w:rPr>
        <w:t xml:space="preserve">, </w:t>
      </w:r>
      <w:r w:rsidR="004F71E5" w:rsidRPr="002E2387">
        <w:rPr>
          <w:b/>
          <w:bCs/>
          <w:color w:val="auto"/>
        </w:rPr>
        <w:t>permettant notamment</w:t>
      </w:r>
      <w:r w:rsidRPr="002E2387">
        <w:rPr>
          <w:b/>
          <w:bCs/>
          <w:color w:val="auto"/>
        </w:rPr>
        <w:t xml:space="preserve"> </w:t>
      </w:r>
      <w:r w:rsidR="004F71E5" w:rsidRPr="002E2387">
        <w:rPr>
          <w:b/>
          <w:bCs/>
          <w:color w:val="auto"/>
        </w:rPr>
        <w:t>la</w:t>
      </w:r>
      <w:r w:rsidRPr="002E2387">
        <w:rPr>
          <w:b/>
          <w:bCs/>
          <w:color w:val="auto"/>
        </w:rPr>
        <w:t xml:space="preserve"> commande de </w:t>
      </w:r>
      <w:r w:rsidR="000D4EC2" w:rsidRPr="002E2387">
        <w:rPr>
          <w:b/>
          <w:bCs/>
          <w:color w:val="auto"/>
        </w:rPr>
        <w:t>médicament</w:t>
      </w:r>
      <w:r w:rsidRPr="002E2387">
        <w:rPr>
          <w:b/>
          <w:bCs/>
          <w:color w:val="auto"/>
        </w:rPr>
        <w:t xml:space="preserve"> </w:t>
      </w:r>
      <w:r w:rsidRPr="00D9253A">
        <w:rPr>
          <w:b/>
          <w:bCs/>
          <w:color w:val="auto"/>
        </w:rPr>
        <w:t>:</w:t>
      </w:r>
    </w:p>
    <w:p w14:paraId="1A1BE929" w14:textId="77777777" w:rsidR="00B852C5" w:rsidRDefault="00B852C5" w:rsidP="00275DC7">
      <w:pPr>
        <w:pBdr>
          <w:top w:val="single" w:sz="4" w:space="1" w:color="auto"/>
          <w:left w:val="single" w:sz="4" w:space="1" w:color="auto"/>
          <w:bottom w:val="single" w:sz="4" w:space="1" w:color="auto"/>
          <w:right w:val="single" w:sz="4" w:space="1" w:color="auto"/>
        </w:pBdr>
        <w:spacing w:after="0" w:line="240" w:lineRule="auto"/>
        <w:rPr>
          <w:b/>
          <w:bCs/>
          <w:color w:val="auto"/>
        </w:rPr>
      </w:pPr>
    </w:p>
    <w:bookmarkStart w:id="22" w:name="_Hlk233303802"/>
    <w:p w14:paraId="3BCC7C66" w14:textId="54E01C14" w:rsidR="00B852C5" w:rsidRPr="0042344B" w:rsidRDefault="006B2232"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fldChar w:fldCharType="begin"/>
      </w:r>
      <w:r>
        <w:instrText>HYPERLINK "https://www.clinigengroup.com/direct/fr"</w:instrText>
      </w:r>
      <w:r>
        <w:fldChar w:fldCharType="separate"/>
      </w:r>
      <w:r w:rsidR="00B852C5" w:rsidRPr="00692469">
        <w:rPr>
          <w:rStyle w:val="Lienhypertexte"/>
          <w:b/>
        </w:rPr>
        <w:t>https://www.clinigengroup.com/direct/fr</w:t>
      </w:r>
      <w:r>
        <w:rPr>
          <w:rStyle w:val="Lienhypertexte"/>
          <w:b/>
        </w:rPr>
        <w:fldChar w:fldCharType="end"/>
      </w:r>
    </w:p>
    <w:bookmarkEnd w:id="22"/>
    <w:p w14:paraId="2ECD2FDF" w14:textId="77777777" w:rsidR="00B852C5" w:rsidRPr="0042344B" w:rsidRDefault="00B852C5" w:rsidP="00275DC7">
      <w:pPr>
        <w:pBdr>
          <w:top w:val="single" w:sz="4" w:space="1" w:color="auto"/>
          <w:left w:val="single" w:sz="4" w:space="1" w:color="auto"/>
          <w:bottom w:val="single" w:sz="4" w:space="1" w:color="auto"/>
          <w:right w:val="single" w:sz="4" w:space="1" w:color="auto"/>
        </w:pBdr>
        <w:spacing w:after="0" w:line="240" w:lineRule="auto"/>
        <w:rPr>
          <w:b/>
          <w:bCs/>
          <w:color w:val="auto"/>
        </w:rPr>
      </w:pPr>
    </w:p>
    <w:p w14:paraId="10B2372F" w14:textId="4714F3D6" w:rsidR="00B852C5" w:rsidRPr="0042344B" w:rsidRDefault="00B852C5" w:rsidP="001F2DB0">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Pr>
          <w:b/>
          <w:bCs/>
          <w:color w:val="auto"/>
        </w:rPr>
        <w:t>L</w:t>
      </w:r>
      <w:r w:rsidRPr="3DA0F0D2">
        <w:rPr>
          <w:b/>
          <w:bCs/>
          <w:color w:val="auto"/>
        </w:rPr>
        <w:t>es fiches C1-A, C1-B, C2</w:t>
      </w:r>
      <w:r w:rsidR="00CA7408">
        <w:rPr>
          <w:b/>
          <w:bCs/>
          <w:color w:val="auto"/>
        </w:rPr>
        <w:t>,</w:t>
      </w:r>
      <w:r w:rsidR="00D9253A">
        <w:rPr>
          <w:b/>
          <w:bCs/>
          <w:color w:val="auto"/>
        </w:rPr>
        <w:t xml:space="preserve"> </w:t>
      </w:r>
      <w:r w:rsidRPr="3DA0F0D2">
        <w:rPr>
          <w:b/>
          <w:bCs/>
          <w:color w:val="auto"/>
        </w:rPr>
        <w:t>C3</w:t>
      </w:r>
      <w:r w:rsidR="004F71E5">
        <w:rPr>
          <w:b/>
          <w:bCs/>
          <w:color w:val="auto"/>
        </w:rPr>
        <w:t>, D3</w:t>
      </w:r>
      <w:r w:rsidR="00F15F38">
        <w:rPr>
          <w:b/>
          <w:bCs/>
          <w:color w:val="auto"/>
        </w:rPr>
        <w:t xml:space="preserve"> et </w:t>
      </w:r>
      <w:r w:rsidR="004F71E5">
        <w:rPr>
          <w:b/>
          <w:bCs/>
          <w:color w:val="auto"/>
        </w:rPr>
        <w:t>D4</w:t>
      </w:r>
      <w:r>
        <w:rPr>
          <w:b/>
          <w:bCs/>
          <w:color w:val="auto"/>
        </w:rPr>
        <w:t xml:space="preserve"> </w:t>
      </w:r>
      <w:r w:rsidRPr="3DA0F0D2">
        <w:rPr>
          <w:b/>
          <w:bCs/>
          <w:color w:val="auto"/>
        </w:rPr>
        <w:t xml:space="preserve">sont </w:t>
      </w:r>
      <w:r w:rsidR="00692469">
        <w:rPr>
          <w:b/>
          <w:bCs/>
          <w:color w:val="auto"/>
        </w:rPr>
        <w:t>téléchargeable</w:t>
      </w:r>
      <w:r w:rsidR="00395A8F">
        <w:rPr>
          <w:b/>
          <w:bCs/>
          <w:color w:val="auto"/>
        </w:rPr>
        <w:t>s</w:t>
      </w:r>
      <w:r w:rsidRPr="3DA0F0D2">
        <w:rPr>
          <w:b/>
          <w:bCs/>
          <w:color w:val="auto"/>
        </w:rPr>
        <w:t xml:space="preserve"> </w:t>
      </w:r>
      <w:proofErr w:type="gramStart"/>
      <w:r w:rsidR="00A87FCE">
        <w:rPr>
          <w:b/>
          <w:bCs/>
          <w:color w:val="auto"/>
        </w:rPr>
        <w:t xml:space="preserve">sur </w:t>
      </w:r>
      <w:r w:rsidRPr="3DA0F0D2">
        <w:rPr>
          <w:b/>
          <w:bCs/>
          <w:color w:val="auto"/>
        </w:rPr>
        <w:t xml:space="preserve"> cette</w:t>
      </w:r>
      <w:proofErr w:type="gramEnd"/>
      <w:r w:rsidRPr="3DA0F0D2">
        <w:rPr>
          <w:b/>
          <w:bCs/>
          <w:color w:val="auto"/>
        </w:rPr>
        <w:t xml:space="preserve"> plateforme</w:t>
      </w:r>
      <w:r w:rsidR="00D6556E">
        <w:rPr>
          <w:b/>
          <w:bCs/>
          <w:color w:val="auto"/>
        </w:rPr>
        <w:t>.</w:t>
      </w:r>
    </w:p>
    <w:p w14:paraId="1FFBD041" w14:textId="3660E86E" w:rsidR="00B852C5" w:rsidRPr="0042344B" w:rsidRDefault="00B852C5" w:rsidP="00275DC7">
      <w:pPr>
        <w:pBdr>
          <w:top w:val="single" w:sz="4" w:space="1" w:color="auto"/>
          <w:left w:val="single" w:sz="4" w:space="1" w:color="auto"/>
          <w:bottom w:val="single" w:sz="4" w:space="1" w:color="auto"/>
          <w:right w:val="single" w:sz="4" w:space="1" w:color="auto"/>
        </w:pBdr>
        <w:spacing w:after="0" w:line="240" w:lineRule="auto"/>
        <w:rPr>
          <w:b/>
          <w:color w:val="auto"/>
        </w:rPr>
      </w:pPr>
      <w:r w:rsidRPr="0042344B">
        <w:rPr>
          <w:b/>
          <w:color w:val="auto"/>
        </w:rPr>
        <w:t xml:space="preserve">Cette plateforme permet </w:t>
      </w:r>
      <w:r>
        <w:rPr>
          <w:b/>
          <w:color w:val="auto"/>
        </w:rPr>
        <w:t xml:space="preserve">aussi </w:t>
      </w:r>
      <w:r w:rsidRPr="0042344B">
        <w:rPr>
          <w:b/>
          <w:color w:val="auto"/>
        </w:rPr>
        <w:t xml:space="preserve">de </w:t>
      </w:r>
      <w:r>
        <w:rPr>
          <w:b/>
          <w:color w:val="auto"/>
        </w:rPr>
        <w:t xml:space="preserve">commander </w:t>
      </w:r>
      <w:r w:rsidR="00F15F38">
        <w:rPr>
          <w:b/>
          <w:color w:val="auto"/>
        </w:rPr>
        <w:t xml:space="preserve">en ligne les bactériophages </w:t>
      </w:r>
      <w:r>
        <w:rPr>
          <w:b/>
          <w:color w:val="auto"/>
        </w:rPr>
        <w:t xml:space="preserve">via la fiche d’accès patient de Clinigen </w:t>
      </w:r>
      <w:r w:rsidR="00F15F38">
        <w:rPr>
          <w:b/>
          <w:color w:val="auto"/>
        </w:rPr>
        <w:t xml:space="preserve">qui est </w:t>
      </w:r>
      <w:r>
        <w:rPr>
          <w:b/>
          <w:color w:val="auto"/>
        </w:rPr>
        <w:t>à remplir par le pharmacien</w:t>
      </w:r>
    </w:p>
    <w:p w14:paraId="1A7120B6" w14:textId="77777777" w:rsidR="00B852C5" w:rsidRPr="0042344B" w:rsidRDefault="00B852C5" w:rsidP="00275DC7">
      <w:pPr>
        <w:pBdr>
          <w:top w:val="single" w:sz="4" w:space="1" w:color="auto"/>
          <w:left w:val="single" w:sz="4" w:space="1" w:color="auto"/>
          <w:bottom w:val="single" w:sz="4" w:space="1" w:color="auto"/>
          <w:right w:val="single" w:sz="4" w:space="1" w:color="auto"/>
        </w:pBdr>
        <w:spacing w:after="0" w:line="240" w:lineRule="auto"/>
        <w:rPr>
          <w:b/>
          <w:color w:val="auto"/>
        </w:rPr>
      </w:pPr>
    </w:p>
    <w:p w14:paraId="0100AA75" w14:textId="77777777" w:rsidR="00B852C5" w:rsidRPr="009E7E26" w:rsidRDefault="00B852C5" w:rsidP="00275DC7">
      <w:pPr>
        <w:pBdr>
          <w:top w:val="single" w:sz="4" w:space="1" w:color="auto"/>
          <w:left w:val="single" w:sz="4" w:space="1" w:color="auto"/>
          <w:bottom w:val="single" w:sz="4" w:space="1" w:color="auto"/>
          <w:right w:val="single" w:sz="4" w:space="1" w:color="auto"/>
        </w:pBdr>
        <w:spacing w:after="0" w:line="240" w:lineRule="auto"/>
        <w:rPr>
          <w:b/>
          <w:i/>
          <w:color w:val="auto"/>
        </w:rPr>
      </w:pPr>
      <w:r w:rsidRPr="009E7E26">
        <w:rPr>
          <w:b/>
          <w:i/>
          <w:color w:val="auto"/>
        </w:rPr>
        <w:t xml:space="preserve">*Plateforme Castor de collecte de données : </w:t>
      </w:r>
    </w:p>
    <w:p w14:paraId="1197F0CC" w14:textId="77777777" w:rsidR="00B852C5" w:rsidRPr="0042344B" w:rsidRDefault="00B852C5" w:rsidP="001F2DB0">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Pr>
          <w:b/>
          <w:bCs/>
          <w:color w:val="auto"/>
        </w:rPr>
        <w:t xml:space="preserve">Accessible par </w:t>
      </w:r>
      <w:r w:rsidRPr="3C82B59C">
        <w:rPr>
          <w:b/>
          <w:bCs/>
          <w:color w:val="auto"/>
        </w:rPr>
        <w:t>un lien envoyé directement par Clinigen aux professionnels de santé concernés (même lien à chaque étape)</w:t>
      </w:r>
    </w:p>
    <w:p w14:paraId="0CFD6E9F" w14:textId="40D576BB" w:rsidR="00B852C5" w:rsidRDefault="00B852C5" w:rsidP="00275DC7">
      <w:pPr>
        <w:pBdr>
          <w:top w:val="single" w:sz="4" w:space="1" w:color="auto"/>
          <w:left w:val="single" w:sz="4" w:space="1" w:color="auto"/>
          <w:bottom w:val="single" w:sz="4" w:space="1" w:color="auto"/>
          <w:right w:val="single" w:sz="4" w:space="1" w:color="auto"/>
        </w:pBdr>
        <w:spacing w:after="0" w:line="240" w:lineRule="auto"/>
        <w:rPr>
          <w:b/>
          <w:bCs/>
          <w:color w:val="auto"/>
        </w:rPr>
      </w:pPr>
      <w:r>
        <w:rPr>
          <w:b/>
          <w:color w:val="auto"/>
        </w:rPr>
        <w:t xml:space="preserve">Les fiches </w:t>
      </w:r>
      <w:r w:rsidRPr="0042344B">
        <w:rPr>
          <w:b/>
          <w:color w:val="auto"/>
        </w:rPr>
        <w:t>D1</w:t>
      </w:r>
      <w:r>
        <w:rPr>
          <w:b/>
          <w:color w:val="auto"/>
        </w:rPr>
        <w:t>,</w:t>
      </w:r>
      <w:r w:rsidRPr="0042344B">
        <w:rPr>
          <w:b/>
          <w:color w:val="auto"/>
        </w:rPr>
        <w:t xml:space="preserve"> D2</w:t>
      </w:r>
      <w:r>
        <w:rPr>
          <w:b/>
          <w:color w:val="auto"/>
        </w:rPr>
        <w:t xml:space="preserve"> et </w:t>
      </w:r>
      <w:r w:rsidRPr="0042344B">
        <w:rPr>
          <w:b/>
          <w:color w:val="auto"/>
        </w:rPr>
        <w:t>D5</w:t>
      </w:r>
      <w:r>
        <w:rPr>
          <w:b/>
          <w:color w:val="auto"/>
        </w:rPr>
        <w:t xml:space="preserve"> sont à compléter en </w:t>
      </w:r>
      <w:r w:rsidR="009E5B39">
        <w:rPr>
          <w:b/>
          <w:color w:val="auto"/>
        </w:rPr>
        <w:t>ligne</w:t>
      </w:r>
      <w:r w:rsidR="00BE0E3F">
        <w:rPr>
          <w:b/>
          <w:color w:val="auto"/>
        </w:rPr>
        <w:t xml:space="preserve"> sur cette plateforme</w:t>
      </w:r>
      <w:r w:rsidR="00F15F38">
        <w:rPr>
          <w:b/>
          <w:color w:val="auto"/>
        </w:rPr>
        <w:t xml:space="preserve"> Castor</w:t>
      </w:r>
      <w:r w:rsidR="009E5B39">
        <w:rPr>
          <w:b/>
          <w:color w:val="auto"/>
        </w:rPr>
        <w:t>.</w:t>
      </w:r>
    </w:p>
    <w:p w14:paraId="0B20D6C8" w14:textId="15C28638" w:rsidR="00B852C5" w:rsidRDefault="00B852C5"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104CC650" w14:textId="77FDF445"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627395EB" w14:textId="77777777" w:rsidR="00C03DDA" w:rsidRPr="0042344B" w:rsidRDefault="00C03DDA"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6C60B3D1" w14:textId="3EC19316" w:rsidR="00B34B57" w:rsidRPr="0042344B"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26DC70A5" w14:textId="77777777" w:rsidR="000D3E6E" w:rsidRDefault="000D3E6E"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05BD696F" w14:textId="383A9E17" w:rsidR="00E20105" w:rsidRDefault="00E20105"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sidRPr="00E20105">
        <w:rPr>
          <w:rFonts w:ascii="Aptos" w:eastAsia="Aptos" w:hAnsi="Aptos" w:cs="Times New Roman"/>
          <w:noProof/>
          <w:color w:val="auto"/>
          <w:kern w:val="2"/>
          <w:sz w:val="24"/>
          <w:szCs w:val="24"/>
          <w:lang w:eastAsia="en-US"/>
          <w14:ligatures w14:val="standardContextual"/>
        </w:rPr>
        <w:lastRenderedPageBreak/>
        <mc:AlternateContent>
          <mc:Choice Requires="wpc">
            <w:drawing>
              <wp:inline distT="0" distB="0" distL="0" distR="0" wp14:anchorId="3BCFA216" wp14:editId="7D3545DF">
                <wp:extent cx="6217412" cy="4507865"/>
                <wp:effectExtent l="0" t="0" r="0" b="0"/>
                <wp:docPr id="162938697" name="Zone de dessin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01719527" name="Rectangle : coins arrondis 1701719527"/>
                        <wps:cNvSpPr/>
                        <wps:spPr>
                          <a:xfrm>
                            <a:off x="133646" y="166489"/>
                            <a:ext cx="2340000" cy="395453"/>
                          </a:xfrm>
                          <a:prstGeom prst="roundRect">
                            <a:avLst>
                              <a:gd name="adj" fmla="val 10000"/>
                            </a:avLst>
                          </a:prstGeom>
                          <a:solidFill>
                            <a:srgbClr val="156082">
                              <a:hueOff val="0"/>
                              <a:satOff val="0"/>
                              <a:lumOff val="0"/>
                              <a:alphaOff val="0"/>
                            </a:srgbClr>
                          </a:solidFill>
                          <a:ln w="19050" cap="flat" cmpd="sng" algn="ctr">
                            <a:solidFill>
                              <a:sysClr val="window" lastClr="FFFFFF">
                                <a:hueOff val="0"/>
                                <a:satOff val="0"/>
                                <a:lumOff val="0"/>
                                <a:alphaOff val="0"/>
                              </a:sysClr>
                            </a:solidFill>
                            <a:prstDash val="solid"/>
                            <a:miter lim="800000"/>
                          </a:ln>
                          <a:effectLst/>
                        </wps:spPr>
                        <wps:txbx>
                          <w:txbxContent>
                            <w:p w14:paraId="34F58745" w14:textId="77777777" w:rsidR="00E20105" w:rsidRPr="00842C84" w:rsidRDefault="00E20105" w:rsidP="00842C84">
                              <w:pPr>
                                <w:spacing w:before="40" w:after="0" w:line="216" w:lineRule="auto"/>
                                <w:jc w:val="center"/>
                                <w:rPr>
                                  <w:color w:val="FFFFFF" w:themeColor="background1"/>
                                  <w:kern w:val="24"/>
                                  <w:sz w:val="38"/>
                                  <w:szCs w:val="38"/>
                                </w:rPr>
                              </w:pPr>
                              <w:r w:rsidRPr="00842C84">
                                <w:rPr>
                                  <w:color w:val="FFFFFF" w:themeColor="background1"/>
                                  <w:kern w:val="24"/>
                                  <w:sz w:val="38"/>
                                  <w:szCs w:val="38"/>
                                </w:rPr>
                                <w:t>Étapes</w:t>
                              </w:r>
                            </w:p>
                            <w:p w14:paraId="4A5325BA" w14:textId="77777777" w:rsidR="00E20105" w:rsidRDefault="00E20105" w:rsidP="00E20105">
                              <w:pPr>
                                <w:spacing w:after="0"/>
                                <w:jc w:val="center"/>
                              </w:pPr>
                            </w:p>
                          </w:txbxContent>
                        </wps:txbx>
                        <wps:bodyPr/>
                      </wps:wsp>
                      <wps:wsp>
                        <wps:cNvPr id="1117050740" name="Rectangle : coins arrondis 1117050740"/>
                        <wps:cNvSpPr/>
                        <wps:spPr>
                          <a:xfrm>
                            <a:off x="128439" y="690516"/>
                            <a:ext cx="2340000" cy="901099"/>
                          </a:xfrm>
                          <a:prstGeom prst="roundRect">
                            <a:avLst>
                              <a:gd name="adj" fmla="val 10000"/>
                            </a:avLst>
                          </a:prstGeom>
                          <a:solidFill>
                            <a:srgbClr val="0E2841">
                              <a:lumMod val="10000"/>
                              <a:lumOff val="9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72DB2B3B" w14:textId="77777777" w:rsidR="00E20105" w:rsidRPr="00B11215" w:rsidRDefault="00E20105" w:rsidP="00E20105">
                              <w:pPr>
                                <w:spacing w:after="0" w:line="216" w:lineRule="auto"/>
                                <w:jc w:val="center"/>
                                <w:rPr>
                                  <w:kern w:val="24"/>
                                </w:rPr>
                              </w:pPr>
                              <w:r>
                                <w:rPr>
                                  <w:kern w:val="24"/>
                                </w:rPr>
                                <w:t>PHAGOGRAMME</w:t>
                              </w:r>
                            </w:p>
                          </w:txbxContent>
                        </wps:txbx>
                        <wps:bodyPr anchor="ctr"/>
                      </wps:wsp>
                      <wps:wsp>
                        <wps:cNvPr id="1848758622" name="Rectangle : coins arrondis 1848758622"/>
                        <wps:cNvSpPr/>
                        <wps:spPr>
                          <a:xfrm>
                            <a:off x="133658" y="2292028"/>
                            <a:ext cx="2340000" cy="648000"/>
                          </a:xfrm>
                          <a:prstGeom prst="roundRect">
                            <a:avLst>
                              <a:gd name="adj" fmla="val 10000"/>
                            </a:avLst>
                          </a:prstGeom>
                          <a:solidFill>
                            <a:srgbClr val="0E2841">
                              <a:lumMod val="10000"/>
                              <a:lumOff val="9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5D166E64" w14:textId="77777777" w:rsidR="00E20105" w:rsidRPr="009C281A" w:rsidRDefault="00E20105" w:rsidP="00E20105">
                              <w:pPr>
                                <w:spacing w:after="0" w:line="216" w:lineRule="auto"/>
                                <w:jc w:val="center"/>
                                <w:rPr>
                                  <w:kern w:val="24"/>
                                </w:rPr>
                              </w:pPr>
                              <w:r>
                                <w:rPr>
                                  <w:kern w:val="24"/>
                                </w:rPr>
                                <w:t>COMMANDE DU PRODUIT</w:t>
                              </w:r>
                            </w:p>
                          </w:txbxContent>
                        </wps:txbx>
                        <wps:bodyPr anchor="ctr"/>
                      </wps:wsp>
                      <wps:wsp>
                        <wps:cNvPr id="190558734" name="Rectangle : coins arrondis 190558734"/>
                        <wps:cNvSpPr/>
                        <wps:spPr>
                          <a:xfrm>
                            <a:off x="135563" y="3669665"/>
                            <a:ext cx="2340000" cy="649433"/>
                          </a:xfrm>
                          <a:prstGeom prst="roundRect">
                            <a:avLst>
                              <a:gd name="adj" fmla="val 10000"/>
                            </a:avLst>
                          </a:prstGeom>
                          <a:solidFill>
                            <a:srgbClr val="0E2841">
                              <a:lumMod val="10000"/>
                              <a:lumOff val="9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4095EB30" w14:textId="77777777" w:rsidR="00E20105" w:rsidRPr="009C281A" w:rsidRDefault="00E20105" w:rsidP="00E20105">
                              <w:pPr>
                                <w:spacing w:after="0" w:line="216" w:lineRule="auto"/>
                                <w:jc w:val="center"/>
                                <w:rPr>
                                  <w:kern w:val="24"/>
                                </w:rPr>
                              </w:pPr>
                              <w:r>
                                <w:rPr>
                                  <w:kern w:val="24"/>
                                </w:rPr>
                                <w:t>INFORMATIONS SUR LE PATIENT</w:t>
                              </w:r>
                            </w:p>
                          </w:txbxContent>
                        </wps:txbx>
                        <wps:bodyPr anchor="ctr"/>
                      </wps:wsp>
                      <wps:wsp>
                        <wps:cNvPr id="1238773607" name="Rectangle : coins arrondis 1238773607"/>
                        <wps:cNvSpPr/>
                        <wps:spPr>
                          <a:xfrm>
                            <a:off x="2971800" y="166633"/>
                            <a:ext cx="3163824" cy="396000"/>
                          </a:xfrm>
                          <a:prstGeom prst="roundRect">
                            <a:avLst>
                              <a:gd name="adj" fmla="val 10000"/>
                            </a:avLst>
                          </a:prstGeom>
                          <a:solidFill>
                            <a:srgbClr val="4EA72E"/>
                          </a:solidFill>
                          <a:ln w="19050" cap="flat" cmpd="sng" algn="ctr">
                            <a:solidFill>
                              <a:sysClr val="window" lastClr="FFFFFF">
                                <a:hueOff val="0"/>
                                <a:satOff val="0"/>
                                <a:lumOff val="0"/>
                                <a:alphaOff val="0"/>
                              </a:sysClr>
                            </a:solidFill>
                            <a:prstDash val="solid"/>
                            <a:miter lim="800000"/>
                          </a:ln>
                          <a:effectLst/>
                        </wps:spPr>
                        <wps:txbx>
                          <w:txbxContent>
                            <w:p w14:paraId="526C69C0" w14:textId="77777777" w:rsidR="00E20105" w:rsidRPr="00842C84" w:rsidRDefault="00E20105" w:rsidP="00842C84">
                              <w:pPr>
                                <w:spacing w:before="40" w:after="0" w:line="216" w:lineRule="auto"/>
                                <w:jc w:val="center"/>
                                <w:rPr>
                                  <w:color w:val="FFFFFF" w:themeColor="background1"/>
                                  <w:kern w:val="24"/>
                                  <w:sz w:val="38"/>
                                  <w:szCs w:val="38"/>
                                </w:rPr>
                              </w:pPr>
                              <w:r w:rsidRPr="00842C84">
                                <w:rPr>
                                  <w:color w:val="FFFFFF" w:themeColor="background1"/>
                                  <w:kern w:val="24"/>
                                  <w:sz w:val="38"/>
                                  <w:szCs w:val="38"/>
                                </w:rPr>
                                <w:t>À transmettre à</w:t>
                              </w:r>
                            </w:p>
                            <w:p w14:paraId="2421D85F" w14:textId="77777777" w:rsidR="00E20105" w:rsidRDefault="00E20105" w:rsidP="00E20105">
                              <w:pPr>
                                <w:jc w:val="center"/>
                              </w:pPr>
                            </w:p>
                          </w:txbxContent>
                        </wps:txbx>
                        <wps:bodyPr anchor="ctr"/>
                      </wps:wsp>
                      <wps:wsp>
                        <wps:cNvPr id="1114637253" name="Rectangle : coins arrondis 1114637253"/>
                        <wps:cNvSpPr/>
                        <wps:spPr>
                          <a:xfrm>
                            <a:off x="2968622" y="690880"/>
                            <a:ext cx="3163824" cy="900000"/>
                          </a:xfrm>
                          <a:prstGeom prst="roundRect">
                            <a:avLst>
                              <a:gd name="adj" fmla="val 10000"/>
                            </a:avLst>
                          </a:prstGeom>
                          <a:solidFill>
                            <a:srgbClr val="4EA72E">
                              <a:lumMod val="20000"/>
                              <a:lumOff val="8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41768463" w14:textId="77777777" w:rsidR="00E20105" w:rsidRDefault="00E20105" w:rsidP="00E20105">
                              <w:pPr>
                                <w:spacing w:after="0" w:line="216" w:lineRule="auto"/>
                                <w:jc w:val="center"/>
                                <w:rPr>
                                  <w:b/>
                                  <w:bCs/>
                                  <w:kern w:val="24"/>
                                  <w:sz w:val="32"/>
                                  <w:szCs w:val="32"/>
                                </w:rPr>
                              </w:pPr>
                              <w:r>
                                <w:rPr>
                                  <w:b/>
                                  <w:bCs/>
                                  <w:kern w:val="24"/>
                                  <w:sz w:val="32"/>
                                  <w:szCs w:val="32"/>
                                </w:rPr>
                                <w:t xml:space="preserve">Phagenix </w:t>
                              </w:r>
                            </w:p>
                            <w:p w14:paraId="7AC19590" w14:textId="77777777" w:rsidR="00E20105" w:rsidRPr="00E20105" w:rsidRDefault="00E20105" w:rsidP="00E20105">
                              <w:pPr>
                                <w:spacing w:after="0" w:line="216" w:lineRule="auto"/>
                                <w:jc w:val="center"/>
                                <w:rPr>
                                  <w:b/>
                                  <w:bCs/>
                                  <w:color w:val="0A2F41"/>
                                  <w:kern w:val="24"/>
                                </w:rPr>
                              </w:pPr>
                              <w:r w:rsidRPr="00AE68DB">
                                <w:t xml:space="preserve">Par mail : </w:t>
                              </w:r>
                              <w:hyperlink r:id="rId20" w:history="1">
                                <w:r w:rsidRPr="00E20105">
                                  <w:rPr>
                                    <w:rStyle w:val="Lienhypertexte"/>
                                    <w:b/>
                                    <w:bCs/>
                                    <w:color w:val="233C43"/>
                                    <w:kern w:val="24"/>
                                  </w:rPr>
                                  <w:t>phagogramme@phagenix.com</w:t>
                                </w:r>
                              </w:hyperlink>
                            </w:p>
                            <w:p w14:paraId="6F93C014" w14:textId="77777777" w:rsidR="00E20105" w:rsidRPr="00E20105" w:rsidRDefault="00E20105" w:rsidP="00E20105">
                              <w:pPr>
                                <w:spacing w:after="0" w:line="216" w:lineRule="auto"/>
                                <w:jc w:val="center"/>
                                <w:rPr>
                                  <w:b/>
                                  <w:bCs/>
                                  <w:color w:val="0A2F41"/>
                                  <w:kern w:val="24"/>
                                </w:rPr>
                              </w:pPr>
                              <w:r w:rsidRPr="00E20105">
                                <w:rPr>
                                  <w:b/>
                                  <w:bCs/>
                                  <w:color w:val="0A2F41"/>
                                  <w:kern w:val="24"/>
                                </w:rPr>
                                <w:t>&amp;</w:t>
                              </w:r>
                            </w:p>
                            <w:p w14:paraId="123CA865" w14:textId="77777777" w:rsidR="00E20105" w:rsidRDefault="00E20105" w:rsidP="00E20105">
                              <w:pPr>
                                <w:spacing w:after="134" w:line="216" w:lineRule="auto"/>
                                <w:jc w:val="center"/>
                              </w:pPr>
                              <w:r w:rsidRPr="00CB6BBE">
                                <w:t>Envoi postal : Souche(s) du patient à tester</w:t>
                              </w:r>
                            </w:p>
                          </w:txbxContent>
                        </wps:txbx>
                        <wps:bodyPr anchor="ctr"/>
                      </wps:wsp>
                      <wps:wsp>
                        <wps:cNvPr id="341840693" name="Rectangle : coins arrondis 341840693"/>
                        <wps:cNvSpPr/>
                        <wps:spPr>
                          <a:xfrm>
                            <a:off x="2971798" y="2291978"/>
                            <a:ext cx="3163823" cy="648000"/>
                          </a:xfrm>
                          <a:prstGeom prst="roundRect">
                            <a:avLst>
                              <a:gd name="adj" fmla="val 10000"/>
                            </a:avLst>
                          </a:prstGeom>
                          <a:solidFill>
                            <a:srgbClr val="4EA72E">
                              <a:lumMod val="20000"/>
                              <a:lumOff val="8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3C14D82C" w14:textId="77777777" w:rsidR="00E20105" w:rsidRDefault="00E20105" w:rsidP="00E20105">
                              <w:pPr>
                                <w:spacing w:line="216" w:lineRule="auto"/>
                                <w:jc w:val="center"/>
                                <w:rPr>
                                  <w:b/>
                                  <w:bCs/>
                                  <w:kern w:val="24"/>
                                  <w:sz w:val="32"/>
                                  <w:szCs w:val="32"/>
                                </w:rPr>
                              </w:pPr>
                              <w:r>
                                <w:rPr>
                                  <w:b/>
                                  <w:bCs/>
                                  <w:kern w:val="24"/>
                                  <w:sz w:val="32"/>
                                  <w:szCs w:val="32"/>
                                </w:rPr>
                                <w:t xml:space="preserve">Plateforme </w:t>
                              </w:r>
                              <w:r>
                                <w:rPr>
                                  <w:b/>
                                  <w:bCs/>
                                  <w:kern w:val="24"/>
                                  <w:sz w:val="32"/>
                                  <w:szCs w:val="32"/>
                                </w:rPr>
                                <w:t>Clinigen Direct</w:t>
                              </w:r>
                            </w:p>
                            <w:p w14:paraId="06B5F3A5" w14:textId="77777777" w:rsidR="00E20105" w:rsidRPr="00AE68DB" w:rsidRDefault="00E20105" w:rsidP="00E20105">
                              <w:pPr>
                                <w:spacing w:after="0" w:line="216" w:lineRule="auto"/>
                                <w:jc w:val="center"/>
                                <w:rPr>
                                  <w:kern w:val="24"/>
                                </w:rPr>
                              </w:pPr>
                              <w:r w:rsidRPr="00AE68DB">
                                <w:rPr>
                                  <w:kern w:val="24"/>
                                </w:rPr>
                                <w:t>Téléverser sur la plateforme</w:t>
                              </w:r>
                            </w:p>
                          </w:txbxContent>
                        </wps:txbx>
                        <wps:bodyPr anchor="ctr"/>
                      </wps:wsp>
                      <wps:wsp>
                        <wps:cNvPr id="497007967" name="Rectangle : coins arrondis 497007967"/>
                        <wps:cNvSpPr/>
                        <wps:spPr>
                          <a:xfrm>
                            <a:off x="2973716" y="3669665"/>
                            <a:ext cx="3163824" cy="649526"/>
                          </a:xfrm>
                          <a:prstGeom prst="roundRect">
                            <a:avLst>
                              <a:gd name="adj" fmla="val 10000"/>
                            </a:avLst>
                          </a:prstGeom>
                          <a:solidFill>
                            <a:srgbClr val="4EA72E">
                              <a:lumMod val="20000"/>
                              <a:lumOff val="80000"/>
                              <a:alpha val="90000"/>
                            </a:srgbClr>
                          </a:solidFill>
                          <a:ln w="19050" cap="flat" cmpd="sng" algn="ctr">
                            <a:solidFill>
                              <a:srgbClr val="156082">
                                <a:alpha val="90000"/>
                                <a:tint val="40000"/>
                                <a:hueOff val="0"/>
                                <a:satOff val="0"/>
                                <a:lumOff val="0"/>
                                <a:alphaOff val="0"/>
                              </a:srgbClr>
                            </a:solidFill>
                            <a:prstDash val="solid"/>
                            <a:miter lim="800000"/>
                          </a:ln>
                          <a:effectLst/>
                        </wps:spPr>
                        <wps:txbx>
                          <w:txbxContent>
                            <w:p w14:paraId="0D50A463" w14:textId="77777777" w:rsidR="00E20105" w:rsidRPr="00AE68DB" w:rsidRDefault="00E20105" w:rsidP="00E20105">
                              <w:pPr>
                                <w:spacing w:after="101" w:line="216" w:lineRule="auto"/>
                                <w:jc w:val="center"/>
                                <w:rPr>
                                  <w:b/>
                                  <w:bCs/>
                                  <w:kern w:val="24"/>
                                  <w:sz w:val="32"/>
                                  <w:szCs w:val="32"/>
                                </w:rPr>
                              </w:pPr>
                              <w:r w:rsidRPr="00AE68DB">
                                <w:rPr>
                                  <w:b/>
                                  <w:bCs/>
                                  <w:kern w:val="24"/>
                                  <w:sz w:val="32"/>
                                  <w:szCs w:val="32"/>
                                </w:rPr>
                                <w:t>Plateforme Castor</w:t>
                              </w:r>
                            </w:p>
                            <w:p w14:paraId="69BF1A37" w14:textId="77777777" w:rsidR="00E20105" w:rsidRDefault="00E20105" w:rsidP="00E20105">
                              <w:pPr>
                                <w:spacing w:after="0" w:line="216" w:lineRule="auto"/>
                                <w:jc w:val="center"/>
                              </w:pPr>
                              <w:r>
                                <w:rPr>
                                  <w:kern w:val="24"/>
                                </w:rPr>
                                <w:t>Compléter en ligne sur la plateforme</w:t>
                              </w:r>
                            </w:p>
                          </w:txbxContent>
                        </wps:txbx>
                        <wps:bodyPr anchor="ctr"/>
                      </wps:wsp>
                      <wps:wsp>
                        <wps:cNvPr id="1433447320" name="Connecteur droit avec flèche 1433447320"/>
                        <wps:cNvCnPr>
                          <a:stCxn id="1117050740" idx="2"/>
                          <a:endCxn id="1848758622" idx="0"/>
                        </wps:cNvCnPr>
                        <wps:spPr>
                          <a:xfrm>
                            <a:off x="1298439" y="1591615"/>
                            <a:ext cx="5219" cy="700413"/>
                          </a:xfrm>
                          <a:prstGeom prst="straightConnector1">
                            <a:avLst/>
                          </a:prstGeom>
                          <a:noFill/>
                          <a:ln w="60325" cap="flat" cmpd="sng" algn="ctr">
                            <a:solidFill>
                              <a:srgbClr val="CAD0E4"/>
                            </a:solidFill>
                            <a:prstDash val="solid"/>
                            <a:miter lim="800000"/>
                            <a:tailEnd type="triangle"/>
                          </a:ln>
                          <a:effectLst/>
                        </wps:spPr>
                        <wps:bodyPr/>
                      </wps:wsp>
                      <wps:wsp>
                        <wps:cNvPr id="2052589442" name="Rectangle : coins arrondis 2052589442"/>
                        <wps:cNvSpPr/>
                        <wps:spPr>
                          <a:xfrm>
                            <a:off x="135563" y="1712892"/>
                            <a:ext cx="6001977" cy="279456"/>
                          </a:xfrm>
                          <a:prstGeom prst="roundRect">
                            <a:avLst>
                              <a:gd name="adj" fmla="val 10000"/>
                            </a:avLst>
                          </a:prstGeom>
                          <a:solidFill>
                            <a:sysClr val="window" lastClr="FFFFFF"/>
                          </a:solidFill>
                          <a:ln w="19050" cap="flat" cmpd="sng" algn="ctr">
                            <a:solidFill>
                              <a:srgbClr val="156082">
                                <a:lumMod val="50000"/>
                                <a:alpha val="40000"/>
                              </a:srgbClr>
                            </a:solidFill>
                            <a:prstDash val="solid"/>
                            <a:miter lim="800000"/>
                          </a:ln>
                          <a:effectLst/>
                        </wps:spPr>
                        <wps:txbx>
                          <w:txbxContent>
                            <w:p w14:paraId="635DAF48" w14:textId="77777777" w:rsidR="00E20105" w:rsidRPr="00152A69" w:rsidRDefault="00E20105" w:rsidP="00E20105">
                              <w:pPr>
                                <w:spacing w:after="0" w:line="216" w:lineRule="auto"/>
                                <w:jc w:val="center"/>
                              </w:pPr>
                              <w:r w:rsidRPr="00152A69">
                                <w:rPr>
                                  <w:kern w:val="24"/>
                                </w:rPr>
                                <w:t xml:space="preserve">Avis favorable CRIOAC </w:t>
                              </w:r>
                              <w:r w:rsidRPr="00152A69">
                                <w:rPr>
                                  <w:b/>
                                  <w:bCs/>
                                  <w:kern w:val="24"/>
                                </w:rPr>
                                <w:t xml:space="preserve">&amp; </w:t>
                              </w:r>
                              <w:r w:rsidRPr="00152A69">
                                <w:rPr>
                                  <w:kern w:val="24"/>
                                </w:rPr>
                                <w:t>Autorisation ANSM</w:t>
                              </w:r>
                            </w:p>
                          </w:txbxContent>
                        </wps:txbx>
                        <wps:bodyPr anchor="ctr"/>
                      </wps:wsp>
                      <wps:wsp>
                        <wps:cNvPr id="871395786" name="Connecteur droit avec flèche 871395786"/>
                        <wps:cNvCnPr>
                          <a:stCxn id="1848758622" idx="2"/>
                          <a:endCxn id="190558734" idx="0"/>
                        </wps:cNvCnPr>
                        <wps:spPr>
                          <a:xfrm>
                            <a:off x="1303658" y="2940028"/>
                            <a:ext cx="1905" cy="729637"/>
                          </a:xfrm>
                          <a:prstGeom prst="straightConnector1">
                            <a:avLst/>
                          </a:prstGeom>
                          <a:noFill/>
                          <a:ln w="60325" cap="flat" cmpd="sng" algn="ctr">
                            <a:solidFill>
                              <a:srgbClr val="CAD0E4"/>
                            </a:solidFill>
                            <a:prstDash val="solid"/>
                            <a:miter lim="800000"/>
                            <a:tailEnd type="triangle"/>
                          </a:ln>
                          <a:effectLst/>
                        </wps:spPr>
                        <wps:bodyPr/>
                      </wps:wsp>
                      <wps:wsp>
                        <wps:cNvPr id="1446934210" name="Rectangle : coins arrondis 1446934210"/>
                        <wps:cNvSpPr/>
                        <wps:spPr>
                          <a:xfrm>
                            <a:off x="128439" y="3084533"/>
                            <a:ext cx="6001978" cy="288000"/>
                          </a:xfrm>
                          <a:prstGeom prst="roundRect">
                            <a:avLst>
                              <a:gd name="adj" fmla="val 10000"/>
                            </a:avLst>
                          </a:prstGeom>
                          <a:solidFill>
                            <a:sysClr val="window" lastClr="FFFFFF"/>
                          </a:solidFill>
                          <a:ln w="19050" cap="flat" cmpd="sng" algn="ctr">
                            <a:solidFill>
                              <a:srgbClr val="156082">
                                <a:lumMod val="50000"/>
                                <a:alpha val="41000"/>
                              </a:srgbClr>
                            </a:solidFill>
                            <a:prstDash val="solid"/>
                            <a:miter lim="800000"/>
                          </a:ln>
                          <a:effectLst/>
                        </wps:spPr>
                        <wps:txbx>
                          <w:txbxContent>
                            <w:p w14:paraId="1C1A4E4D" w14:textId="77777777" w:rsidR="00E20105" w:rsidRDefault="00E20105" w:rsidP="00E20105">
                              <w:pPr>
                                <w:spacing w:after="0" w:line="216" w:lineRule="auto"/>
                                <w:jc w:val="center"/>
                              </w:pPr>
                              <w:r>
                                <w:rPr>
                                  <w:kern w:val="24"/>
                                </w:rPr>
                                <w:t>Traitement du patient</w:t>
                              </w:r>
                            </w:p>
                          </w:txbxContent>
                        </wps:txbx>
                        <wps:bodyPr anchor="ctr"/>
                      </wps:wsp>
                      <wps:wsp>
                        <wps:cNvPr id="1785856707" name="Connecteur droit 1785856707"/>
                        <wps:cNvCnPr>
                          <a:stCxn id="1117050740" idx="3"/>
                          <a:endCxn id="1114637253" idx="1"/>
                        </wps:cNvCnPr>
                        <wps:spPr>
                          <a:xfrm flipV="1">
                            <a:off x="2468439" y="1140854"/>
                            <a:ext cx="500183" cy="185"/>
                          </a:xfrm>
                          <a:prstGeom prst="line">
                            <a:avLst/>
                          </a:prstGeom>
                          <a:noFill/>
                          <a:ln w="44450" cap="flat" cmpd="sng" algn="ctr">
                            <a:solidFill>
                              <a:srgbClr val="CAD0E4"/>
                            </a:solidFill>
                            <a:prstDash val="sysDot"/>
                            <a:miter lim="800000"/>
                          </a:ln>
                          <a:effectLst/>
                        </wps:spPr>
                        <wps:bodyPr/>
                      </wps:wsp>
                      <wps:wsp>
                        <wps:cNvPr id="1962969227" name="Connecteur droit 1962969227"/>
                        <wps:cNvCnPr>
                          <a:stCxn id="1848758622" idx="3"/>
                          <a:endCxn id="341840693" idx="1"/>
                        </wps:cNvCnPr>
                        <wps:spPr>
                          <a:xfrm flipV="1">
                            <a:off x="2473658" y="2615917"/>
                            <a:ext cx="498140" cy="50"/>
                          </a:xfrm>
                          <a:prstGeom prst="line">
                            <a:avLst/>
                          </a:prstGeom>
                          <a:noFill/>
                          <a:ln w="44450" cap="flat" cmpd="sng" algn="ctr">
                            <a:solidFill>
                              <a:srgbClr val="CAD0E4"/>
                            </a:solidFill>
                            <a:prstDash val="sysDot"/>
                            <a:miter lim="800000"/>
                          </a:ln>
                          <a:effectLst/>
                        </wps:spPr>
                        <wps:bodyPr/>
                      </wps:wsp>
                      <wps:wsp>
                        <wps:cNvPr id="1468891977" name="Connecteur droit 1468891977"/>
                        <wps:cNvCnPr>
                          <a:stCxn id="190558734" idx="3"/>
                          <a:endCxn id="497007967" idx="1"/>
                        </wps:cNvCnPr>
                        <wps:spPr>
                          <a:xfrm>
                            <a:off x="2475563" y="3994287"/>
                            <a:ext cx="498153" cy="47"/>
                          </a:xfrm>
                          <a:prstGeom prst="line">
                            <a:avLst/>
                          </a:prstGeom>
                          <a:noFill/>
                          <a:ln w="44450" cap="flat" cmpd="sng" algn="ctr">
                            <a:solidFill>
                              <a:srgbClr val="CAD0E4"/>
                            </a:solidFill>
                            <a:prstDash val="sysDot"/>
                            <a:miter lim="800000"/>
                          </a:ln>
                          <a:effectLst/>
                        </wps:spPr>
                        <wps:bodyPr/>
                      </wps:wsp>
                    </wpc:wpc>
                  </a:graphicData>
                </a:graphic>
              </wp:inline>
            </w:drawing>
          </mc:Choice>
          <mc:Fallback xmlns:w16sdtfl="http://schemas.microsoft.com/office/word/2024/wordml/sdtformatlock" xmlns:w16du="http://schemas.microsoft.com/office/word/2023/wordml/word16du">
            <w:pict>
              <v:group w14:anchorId="3BCFA216" id="Zone de dessin 3" o:spid="_x0000_s1026" editas="canvas" style="width:489.55pt;height:354.95pt;mso-position-horizontal-relative:char;mso-position-vertical-relative:line" coordsize="62172,45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172;height:45078;visibility:visible;mso-wrap-style:square">
                  <v:fill o:detectmouseclick="t"/>
                  <v:path o:connecttype="none"/>
                </v:shape>
                <v:roundrect id="Rectangle : coins arrondis 1701719527" o:spid="_x0000_s1028" style="position:absolute;left:1336;top:1664;width:23400;height:3955;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" fillcolor="#156082" strokecolor="white" strokeweight="1.5pt">
                  <v:stroke joinstyle="miter"/>
                  <v:textbox>
                    <w:txbxContent>
                      <w:p w14:paraId="34F58745" w14:textId="77777777" w:rsidR="00E20105" w:rsidRPr="00842C84" w:rsidRDefault="00E20105" w:rsidP="00842C84">
                        <w:pPr>
                          <w:spacing w:before="40" w:after="0" w:line="216" w:lineRule="auto"/>
                          <w:jc w:val="center"/>
                          <w:rPr>
                            <w:color w:val="FFFFFF" w:themeColor="background1"/>
                            <w:kern w:val="24"/>
                            <w:sz w:val="38"/>
                            <w:szCs w:val="38"/>
                          </w:rPr>
                        </w:pPr>
                        <w:r w:rsidRPr="00842C84">
                          <w:rPr>
                            <w:color w:val="FFFFFF" w:themeColor="background1"/>
                            <w:kern w:val="24"/>
                            <w:sz w:val="38"/>
                            <w:szCs w:val="38"/>
                          </w:rPr>
                          <w:t>Étapes</w:t>
                        </w:r>
                      </w:p>
                      <w:p w14:paraId="4A5325BA" w14:textId="77777777" w:rsidR="00E20105" w:rsidRDefault="00E20105" w:rsidP="00E20105">
                        <w:pPr>
                          <w:spacing w:after="0"/>
                          <w:jc w:val="center"/>
                        </w:pPr>
                      </w:p>
                    </w:txbxContent>
                  </v:textbox>
                </v:roundrect>
                <v:roundrect id="Rectangle : coins arrondis 1117050740" o:spid="_x0000_s1029" style="position:absolute;left:1284;top:6905;width:23400;height:901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" fillcolor="#dceaf7" strokecolor="#ccd2d8" strokeweight="1.5pt">
                  <v:fill opacity="59110f"/>
                  <v:stroke opacity="59110f" joinstyle="miter"/>
                  <v:textbox>
                    <w:txbxContent>
                      <w:p w14:paraId="72DB2B3B" w14:textId="77777777" w:rsidR="00E20105" w:rsidRPr="00B11215" w:rsidRDefault="00E20105" w:rsidP="00E20105">
                        <w:pPr>
                          <w:spacing w:after="0" w:line="216" w:lineRule="auto"/>
                          <w:jc w:val="center"/>
                          <w:rPr>
                            <w:kern w:val="24"/>
                          </w:rPr>
                        </w:pPr>
                        <w:r>
                          <w:rPr>
                            <w:kern w:val="24"/>
                          </w:rPr>
                          <w:t>PHAGOGRAMME</w:t>
                        </w:r>
                      </w:p>
                    </w:txbxContent>
                  </v:textbox>
                </v:roundrect>
                <v:roundrect id="Rectangle : coins arrondis 1848758622" o:spid="_x0000_s1030" style="position:absolute;left:1336;top:22920;width:23400;height:648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" fillcolor="#dceaf7" strokecolor="#ccd2d8" strokeweight="1.5pt">
                  <v:fill opacity="59110f"/>
                  <v:stroke opacity="59110f" joinstyle="miter"/>
                  <v:textbox>
                    <w:txbxContent>
                      <w:p w14:paraId="5D166E64" w14:textId="77777777" w:rsidR="00E20105" w:rsidRPr="009C281A" w:rsidRDefault="00E20105" w:rsidP="00E20105">
                        <w:pPr>
                          <w:spacing w:after="0" w:line="216" w:lineRule="auto"/>
                          <w:jc w:val="center"/>
                          <w:rPr>
                            <w:kern w:val="24"/>
                          </w:rPr>
                        </w:pPr>
                        <w:r>
                          <w:rPr>
                            <w:kern w:val="24"/>
                          </w:rPr>
                          <w:t>COMMANDE DU PRODUIT</w:t>
                        </w:r>
                      </w:p>
                    </w:txbxContent>
                  </v:textbox>
                </v:roundrect>
                <v:roundrect id="Rectangle : coins arrondis 190558734" o:spid="_x0000_s1031" style="position:absolute;left:1355;top:36696;width:23400;height:64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" fillcolor="#dceaf7" strokecolor="#ccd2d8" strokeweight="1.5pt">
                  <v:fill opacity="59110f"/>
                  <v:stroke opacity="59110f" joinstyle="miter"/>
                  <v:textbox>
                    <w:txbxContent>
                      <w:p w14:paraId="4095EB30" w14:textId="77777777" w:rsidR="00E20105" w:rsidRPr="009C281A" w:rsidRDefault="00E20105" w:rsidP="00E20105">
                        <w:pPr>
                          <w:spacing w:after="0" w:line="216" w:lineRule="auto"/>
                          <w:jc w:val="center"/>
                          <w:rPr>
                            <w:kern w:val="24"/>
                          </w:rPr>
                        </w:pPr>
                        <w:r>
                          <w:rPr>
                            <w:kern w:val="24"/>
                          </w:rPr>
                          <w:t>INFORMATIONS SUR LE PATIENT</w:t>
                        </w:r>
                      </w:p>
                    </w:txbxContent>
                  </v:textbox>
                </v:roundrect>
                <v:roundrect id="Rectangle : coins arrondis 1238773607" o:spid="_x0000_s1032" style="position:absolute;left:29718;top:1666;width:31638;height:39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" fillcolor="#4ea72e" strokecolor="white" strokeweight="1.5pt">
                  <v:stroke joinstyle="miter"/>
                  <v:textbox>
                    <w:txbxContent>
                      <w:p w14:paraId="526C69C0" w14:textId="77777777" w:rsidR="00E20105" w:rsidRPr="00842C84" w:rsidRDefault="00E20105" w:rsidP="00842C84">
                        <w:pPr>
                          <w:spacing w:before="40" w:after="0" w:line="216" w:lineRule="auto"/>
                          <w:jc w:val="center"/>
                          <w:rPr>
                            <w:color w:val="FFFFFF" w:themeColor="background1"/>
                            <w:kern w:val="24"/>
                            <w:sz w:val="38"/>
                            <w:szCs w:val="38"/>
                          </w:rPr>
                        </w:pPr>
                        <w:r w:rsidRPr="00842C84">
                          <w:rPr>
                            <w:color w:val="FFFFFF" w:themeColor="background1"/>
                            <w:kern w:val="24"/>
                            <w:sz w:val="38"/>
                            <w:szCs w:val="38"/>
                          </w:rPr>
                          <w:t>À transmettre à</w:t>
                        </w:r>
                      </w:p>
                      <w:p w14:paraId="2421D85F" w14:textId="77777777" w:rsidR="00E20105" w:rsidRDefault="00E20105" w:rsidP="00E20105">
                        <w:pPr>
                          <w:jc w:val="center"/>
                        </w:pPr>
                      </w:p>
                    </w:txbxContent>
                  </v:textbox>
                </v:roundrect>
                <v:roundrect id="Rectangle : coins arrondis 1114637253" o:spid="_x0000_s1033" style="position:absolute;left:29686;top:6908;width:31638;height:900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" fillcolor="#d9f2d0" strokecolor="#ccd2d8" strokeweight="1.5pt">
                  <v:fill opacity="59110f"/>
                  <v:stroke opacity="59110f" joinstyle="miter"/>
                  <v:textbox>
                    <w:txbxContent>
                      <w:p w14:paraId="41768463" w14:textId="77777777" w:rsidR="00E20105" w:rsidRDefault="00E20105" w:rsidP="00E20105">
                        <w:pPr>
                          <w:spacing w:after="0" w:line="216" w:lineRule="auto"/>
                          <w:jc w:val="center"/>
                          <w:rPr>
                            <w:b/>
                            <w:bCs/>
                            <w:kern w:val="24"/>
                            <w:sz w:val="32"/>
                            <w:szCs w:val="32"/>
                          </w:rPr>
                        </w:pPr>
                        <w:r>
                          <w:rPr>
                            <w:b/>
                            <w:bCs/>
                            <w:kern w:val="24"/>
                            <w:sz w:val="32"/>
                            <w:szCs w:val="32"/>
                          </w:rPr>
                          <w:t xml:space="preserve">Phagenix </w:t>
                        </w:r>
                      </w:p>
                      <w:p w14:paraId="7AC19590" w14:textId="77777777" w:rsidR="00E20105" w:rsidRPr="00E20105" w:rsidRDefault="00E20105" w:rsidP="00E20105">
                        <w:pPr>
                          <w:spacing w:after="0" w:line="216" w:lineRule="auto"/>
                          <w:jc w:val="center"/>
                          <w:rPr>
                            <w:b/>
                            <w:bCs/>
                            <w:color w:val="0A2F41"/>
                            <w:kern w:val="24"/>
                          </w:rPr>
                        </w:pPr>
                        <w:r w:rsidRPr="00AE68DB">
                          <w:t xml:space="preserve">Par mail : </w:t>
                        </w:r>
                        <w:hyperlink r:id="rId21" w:history="1">
                          <w:r w:rsidRPr="00E20105">
                            <w:rPr>
                              <w:rStyle w:val="Lienhypertexte"/>
                              <w:b/>
                              <w:bCs/>
                              <w:color w:val="233C43"/>
                              <w:kern w:val="24"/>
                            </w:rPr>
                            <w:t>phagogramme@phagenix.com</w:t>
                          </w:r>
                        </w:hyperlink>
                      </w:p>
                      <w:p w14:paraId="6F93C014" w14:textId="77777777" w:rsidR="00E20105" w:rsidRPr="00E20105" w:rsidRDefault="00E20105" w:rsidP="00E20105">
                        <w:pPr>
                          <w:spacing w:after="0" w:line="216" w:lineRule="auto"/>
                          <w:jc w:val="center"/>
                          <w:rPr>
                            <w:b/>
                            <w:bCs/>
                            <w:color w:val="0A2F41"/>
                            <w:kern w:val="24"/>
                          </w:rPr>
                        </w:pPr>
                        <w:r w:rsidRPr="00E20105">
                          <w:rPr>
                            <w:b/>
                            <w:bCs/>
                            <w:color w:val="0A2F41"/>
                            <w:kern w:val="24"/>
                          </w:rPr>
                          <w:t>&amp;</w:t>
                        </w:r>
                      </w:p>
                      <w:p w14:paraId="123CA865" w14:textId="77777777" w:rsidR="00E20105" w:rsidRDefault="00E20105" w:rsidP="00E20105">
                        <w:pPr>
                          <w:spacing w:after="134" w:line="216" w:lineRule="auto"/>
                          <w:jc w:val="center"/>
                        </w:pPr>
                        <w:r w:rsidRPr="00CB6BBE">
                          <w:t>Envoi postal : Souche(s) du patient à tester</w:t>
                        </w:r>
                      </w:p>
                    </w:txbxContent>
                  </v:textbox>
                </v:roundrect>
                <v:roundrect id="Rectangle : coins arrondis 341840693" o:spid="_x0000_s1034" style="position:absolute;left:29717;top:22919;width:31639;height:648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" fillcolor="#d9f2d0" strokecolor="#ccd2d8" strokeweight="1.5pt">
                  <v:fill opacity="59110f"/>
                  <v:stroke opacity="59110f" joinstyle="miter"/>
                  <v:textbox>
                    <w:txbxContent>
                      <w:p w14:paraId="3C14D82C" w14:textId="77777777" w:rsidR="00E20105" w:rsidRDefault="00E20105" w:rsidP="00E20105">
                        <w:pPr>
                          <w:spacing w:line="216" w:lineRule="auto"/>
                          <w:jc w:val="center"/>
                          <w:rPr>
                            <w:b/>
                            <w:bCs/>
                            <w:kern w:val="24"/>
                            <w:sz w:val="32"/>
                            <w:szCs w:val="32"/>
                          </w:rPr>
                        </w:pPr>
                        <w:r>
                          <w:rPr>
                            <w:b/>
                            <w:bCs/>
                            <w:kern w:val="24"/>
                            <w:sz w:val="32"/>
                            <w:szCs w:val="32"/>
                          </w:rPr>
                          <w:t xml:space="preserve">Plateforme </w:t>
                        </w:r>
                        <w:proofErr w:type="spellStart"/>
                        <w:r>
                          <w:rPr>
                            <w:b/>
                            <w:bCs/>
                            <w:kern w:val="24"/>
                            <w:sz w:val="32"/>
                            <w:szCs w:val="32"/>
                          </w:rPr>
                          <w:t>Clinigen</w:t>
                        </w:r>
                        <w:proofErr w:type="spellEnd"/>
                        <w:r>
                          <w:rPr>
                            <w:b/>
                            <w:bCs/>
                            <w:kern w:val="24"/>
                            <w:sz w:val="32"/>
                            <w:szCs w:val="32"/>
                          </w:rPr>
                          <w:t xml:space="preserve"> Direct</w:t>
                        </w:r>
                      </w:p>
                      <w:p w14:paraId="06B5F3A5" w14:textId="77777777" w:rsidR="00E20105" w:rsidRPr="00AE68DB" w:rsidRDefault="00E20105" w:rsidP="00E20105">
                        <w:pPr>
                          <w:spacing w:after="0" w:line="216" w:lineRule="auto"/>
                          <w:jc w:val="center"/>
                          <w:rPr>
                            <w:kern w:val="24"/>
                          </w:rPr>
                        </w:pPr>
                        <w:r w:rsidRPr="00AE68DB">
                          <w:rPr>
                            <w:kern w:val="24"/>
                          </w:rPr>
                          <w:t>Téléverser sur la plateforme</w:t>
                        </w:r>
                      </w:p>
                    </w:txbxContent>
                  </v:textbox>
                </v:roundrect>
                <v:roundrect id="Rectangle : coins arrondis 497007967" o:spid="_x0000_s1035" style="position:absolute;left:29737;top:36696;width:31638;height:649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" fillcolor="#d9f2d0" strokecolor="#ccd2d8" strokeweight="1.5pt">
                  <v:fill opacity="59110f"/>
                  <v:stroke opacity="59110f" joinstyle="miter"/>
                  <v:textbox>
                    <w:txbxContent>
                      <w:p w14:paraId="0D50A463" w14:textId="77777777" w:rsidR="00E20105" w:rsidRPr="00AE68DB" w:rsidRDefault="00E20105" w:rsidP="00E20105">
                        <w:pPr>
                          <w:spacing w:after="101" w:line="216" w:lineRule="auto"/>
                          <w:jc w:val="center"/>
                          <w:rPr>
                            <w:b/>
                            <w:bCs/>
                            <w:kern w:val="24"/>
                            <w:sz w:val="32"/>
                            <w:szCs w:val="32"/>
                          </w:rPr>
                        </w:pPr>
                        <w:r w:rsidRPr="00AE68DB">
                          <w:rPr>
                            <w:b/>
                            <w:bCs/>
                            <w:kern w:val="24"/>
                            <w:sz w:val="32"/>
                            <w:szCs w:val="32"/>
                          </w:rPr>
                          <w:t>Plateforme Castor</w:t>
                        </w:r>
                      </w:p>
                      <w:p w14:paraId="69BF1A37" w14:textId="77777777" w:rsidR="00E20105" w:rsidRDefault="00E20105" w:rsidP="00E20105">
                        <w:pPr>
                          <w:spacing w:after="0" w:line="216" w:lineRule="auto"/>
                          <w:jc w:val="center"/>
                        </w:pPr>
                        <w:r>
                          <w:rPr>
                            <w:kern w:val="24"/>
                          </w:rPr>
                          <w:t>Compléter en ligne sur la plateforme</w:t>
                        </w:r>
                      </w:p>
                    </w:txbxContent>
                  </v:textbox>
                </v:roundrect>
                <v:shapetype id="_x0000_t32" coordsize="21600,21600" o:spt="32" o:oned="t" path="m,l21600,21600e" filled="f">
                  <v:path arrowok="t" fillok="f" o:connecttype="none"/>
                  <o:lock v:ext="edit" shapetype="t"/>
                </v:shapetype>
                <v:shape id="Connecteur droit avec flèche 1433447320" o:spid="_x0000_s1036" type="#_x0000_t32" style="position:absolute;left:12984;top:15916;width:52;height:70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" strokecolor="#cad0e4" strokeweight="4.75pt">
                  <v:stroke endarrow="block" joinstyle="miter"/>
                </v:shape>
                <v:roundrect id="Rectangle : coins arrondis 2052589442" o:spid="_x0000_s1037" style="position:absolute;left:1355;top:17128;width:60020;height:279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" fillcolor="window" strokecolor="#0b3041" strokeweight="1.5pt">
                  <v:stroke opacity="26214f" joinstyle="miter"/>
                  <v:textbox>
                    <w:txbxContent>
                      <w:p w14:paraId="635DAF48" w14:textId="77777777" w:rsidR="00E20105" w:rsidRPr="00152A69" w:rsidRDefault="00E20105" w:rsidP="00E20105">
                        <w:pPr>
                          <w:spacing w:after="0" w:line="216" w:lineRule="auto"/>
                          <w:jc w:val="center"/>
                        </w:pPr>
                        <w:r w:rsidRPr="00152A69">
                          <w:rPr>
                            <w:kern w:val="24"/>
                          </w:rPr>
                          <w:t xml:space="preserve">Avis favorable CRIOAC </w:t>
                        </w:r>
                        <w:r w:rsidRPr="00152A69">
                          <w:rPr>
                            <w:b/>
                            <w:bCs/>
                            <w:kern w:val="24"/>
                          </w:rPr>
                          <w:t xml:space="preserve">&amp; </w:t>
                        </w:r>
                        <w:r w:rsidRPr="00152A69">
                          <w:rPr>
                            <w:kern w:val="24"/>
                          </w:rPr>
                          <w:t>Autorisation ANSM</w:t>
                        </w:r>
                      </w:p>
                    </w:txbxContent>
                  </v:textbox>
                </v:roundrect>
                <v:shape id="Connecteur droit avec flèche 871395786" o:spid="_x0000_s1038" type="#_x0000_t32" style="position:absolute;left:13036;top:29400;width:19;height:7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" strokecolor="#cad0e4" strokeweight="4.75pt">
                  <v:stroke endarrow="block" joinstyle="miter"/>
                </v:shape>
                <v:roundrect id="Rectangle : coins arrondis 1446934210" o:spid="_x0000_s1039" style="position:absolute;left:1284;top:30845;width:60020;height:288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" fillcolor="window" strokecolor="#0b3041" strokeweight="1.5pt">
                  <v:stroke opacity="26985f" joinstyle="miter"/>
                  <v:textbox>
                    <w:txbxContent>
                      <w:p w14:paraId="1C1A4E4D" w14:textId="77777777" w:rsidR="00E20105" w:rsidRDefault="00E20105" w:rsidP="00E20105">
                        <w:pPr>
                          <w:spacing w:after="0" w:line="216" w:lineRule="auto"/>
                          <w:jc w:val="center"/>
                        </w:pPr>
                        <w:r>
                          <w:rPr>
                            <w:kern w:val="24"/>
                          </w:rPr>
                          <w:t>Traitement du patient</w:t>
                        </w:r>
                      </w:p>
                    </w:txbxContent>
                  </v:textbox>
                </v:roundrect>
                <v:line id="Connecteur droit 1785856707" o:spid="_x0000_s1040" style="position:absolute;flip:y;visibility:visible;mso-wrap-style:square" from="24684,11408" to="29686,1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" strokecolor="#cad0e4" strokeweight="3.5pt">
                  <v:stroke dashstyle="1 1" joinstyle="miter"/>
                </v:line>
                <v:line id="Connecteur droit 1962969227" o:spid="_x0000_s1041" style="position:absolute;flip:y;visibility:visible;mso-wrap-style:square" from="24736,26159" to="29717,2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" strokecolor="#cad0e4" strokeweight="3.5pt">
                  <v:stroke dashstyle="1 1" joinstyle="miter"/>
                </v:line>
                <v:line id="Connecteur droit 1468891977" o:spid="_x0000_s1042" style="position:absolute;visibility:visible;mso-wrap-style:square" from="24755,39942" to="29737,39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" strokecolor="#cad0e4" strokeweight="3.5pt">
                  <v:stroke dashstyle="1 1" joinstyle="miter"/>
                </v:line>
                <w10:anchorlock/>
              </v:group>
            </w:pict>
          </mc:Fallback>
        </mc:AlternateContent>
      </w:r>
    </w:p>
    <w:p w14:paraId="7EB09510" w14:textId="77777777" w:rsidR="00E20105" w:rsidRDefault="00E20105"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2CDD3D88" w14:textId="6490ECE1"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sidRPr="0042344B">
        <w:rPr>
          <w:b/>
          <w:color w:val="auto"/>
        </w:rPr>
        <w:t>La chronologie de la procédure est la suivante :</w:t>
      </w:r>
    </w:p>
    <w:p w14:paraId="0BAB6CB7" w14:textId="77777777" w:rsidR="00FC6E96" w:rsidRDefault="00FC6E96"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5921378F" w14:textId="1C5F101B" w:rsidR="00B477B2" w:rsidRDefault="00B477B2" w:rsidP="00275DC7">
      <w:pPr>
        <w:pBdr>
          <w:top w:val="single" w:sz="4" w:space="1" w:color="auto"/>
          <w:left w:val="single" w:sz="4" w:space="1" w:color="auto"/>
          <w:bottom w:val="single" w:sz="4" w:space="1" w:color="auto"/>
          <w:right w:val="single" w:sz="4" w:space="1" w:color="auto"/>
        </w:pBdr>
        <w:spacing w:after="0" w:line="240" w:lineRule="auto"/>
        <w:jc w:val="both"/>
        <w:rPr>
          <w:rStyle w:val="Lienhypertexte"/>
          <w:b/>
          <w:bCs/>
        </w:rPr>
      </w:pPr>
      <w:r w:rsidRPr="1986C903">
        <w:rPr>
          <w:b/>
          <w:bCs/>
          <w:color w:val="auto"/>
        </w:rPr>
        <w:t xml:space="preserve">Le </w:t>
      </w:r>
      <w:r>
        <w:rPr>
          <w:b/>
          <w:bCs/>
          <w:color w:val="auto"/>
        </w:rPr>
        <w:t>pharmacie</w:t>
      </w:r>
      <w:r w:rsidRPr="007458E1">
        <w:rPr>
          <w:b/>
          <w:bCs/>
          <w:color w:val="auto"/>
        </w:rPr>
        <w:t xml:space="preserve">n </w:t>
      </w:r>
      <w:r w:rsidR="005E45EB">
        <w:rPr>
          <w:b/>
          <w:bCs/>
        </w:rPr>
        <w:t>s</w:t>
      </w:r>
      <w:r w:rsidR="00E043CE">
        <w:rPr>
          <w:b/>
          <w:bCs/>
        </w:rPr>
        <w:t>’inscrit</w:t>
      </w:r>
      <w:r w:rsidR="005E45EB">
        <w:rPr>
          <w:b/>
          <w:bCs/>
        </w:rPr>
        <w:t xml:space="preserve"> </w:t>
      </w:r>
      <w:r w:rsidR="00E43C6C">
        <w:rPr>
          <w:b/>
          <w:bCs/>
        </w:rPr>
        <w:t xml:space="preserve">directement </w:t>
      </w:r>
      <w:r w:rsidR="00535DCC">
        <w:rPr>
          <w:b/>
          <w:bCs/>
        </w:rPr>
        <w:t xml:space="preserve">en ligne </w:t>
      </w:r>
      <w:r w:rsidR="005E45EB">
        <w:rPr>
          <w:b/>
          <w:bCs/>
        </w:rPr>
        <w:t xml:space="preserve">sur </w:t>
      </w:r>
      <w:proofErr w:type="gramStart"/>
      <w:r w:rsidR="005E45EB">
        <w:rPr>
          <w:b/>
          <w:bCs/>
        </w:rPr>
        <w:t>la</w:t>
      </w:r>
      <w:r w:rsidRPr="007458E1">
        <w:rPr>
          <w:b/>
          <w:bCs/>
        </w:rPr>
        <w:t xml:space="preserve">  plateforme</w:t>
      </w:r>
      <w:proofErr w:type="gramEnd"/>
      <w:r w:rsidRPr="007458E1">
        <w:rPr>
          <w:b/>
          <w:bCs/>
        </w:rPr>
        <w:t xml:space="preserve"> </w:t>
      </w:r>
      <w:r w:rsidRPr="007458E1">
        <w:rPr>
          <w:b/>
          <w:bCs/>
          <w:i/>
        </w:rPr>
        <w:t>Clinigen Direct</w:t>
      </w:r>
      <w:r w:rsidR="00E043CE">
        <w:rPr>
          <w:b/>
          <w:bCs/>
          <w:i/>
        </w:rPr>
        <w:t> </w:t>
      </w:r>
      <w:r w:rsidR="003F65AA" w:rsidRPr="00F15604">
        <w:rPr>
          <w:b/>
          <w:bCs/>
        </w:rPr>
        <w:t>(</w:t>
      </w:r>
      <w:hyperlink r:id="rId22" w:history="1">
        <w:r w:rsidR="00F310A2" w:rsidRPr="00F15604">
          <w:rPr>
            <w:rStyle w:val="Lienhypertexte"/>
            <w:b/>
            <w:bCs/>
          </w:rPr>
          <w:t>https://www.clinigengroup.com/direct/fr</w:t>
        </w:r>
      </w:hyperlink>
      <w:r w:rsidR="003F65AA">
        <w:rPr>
          <w:b/>
          <w:bCs/>
          <w:iCs/>
        </w:rPr>
        <w:t>)</w:t>
      </w:r>
      <w:r w:rsidR="00E043CE" w:rsidRPr="6C19AB50">
        <w:rPr>
          <w:b/>
        </w:rPr>
        <w:t xml:space="preserve"> </w:t>
      </w:r>
      <w:r w:rsidR="13879FA2" w:rsidRPr="6C19AB50">
        <w:rPr>
          <w:b/>
          <w:bCs/>
        </w:rPr>
        <w:t xml:space="preserve">pour </w:t>
      </w:r>
      <w:r w:rsidR="13879FA2" w:rsidRPr="270189E8">
        <w:rPr>
          <w:b/>
          <w:bCs/>
        </w:rPr>
        <w:t>s</w:t>
      </w:r>
      <w:r w:rsidR="58E39722" w:rsidRPr="270189E8">
        <w:rPr>
          <w:b/>
          <w:bCs/>
        </w:rPr>
        <w:t>e</w:t>
      </w:r>
      <w:r w:rsidR="58E39722" w:rsidRPr="59A8413A">
        <w:rPr>
          <w:b/>
          <w:bCs/>
        </w:rPr>
        <w:t xml:space="preserve"> connecter</w:t>
      </w:r>
      <w:r w:rsidR="0015352D" w:rsidRPr="59A8413A">
        <w:rPr>
          <w:b/>
          <w:bCs/>
        </w:rPr>
        <w:t>.</w:t>
      </w:r>
      <w:r w:rsidR="00F310A2">
        <w:rPr>
          <w:b/>
          <w:bCs/>
        </w:rPr>
        <w:t xml:space="preserve"> </w:t>
      </w:r>
      <w:r w:rsidR="00D9253A">
        <w:rPr>
          <w:b/>
          <w:bCs/>
        </w:rPr>
        <w:t>En cas de difficultés, l</w:t>
      </w:r>
      <w:r w:rsidRPr="007458E1">
        <w:rPr>
          <w:b/>
          <w:bCs/>
        </w:rPr>
        <w:t>e service client de Clinigen</w:t>
      </w:r>
      <w:r w:rsidR="00EA79EA">
        <w:rPr>
          <w:b/>
          <w:bCs/>
        </w:rPr>
        <w:t xml:space="preserve"> peut être contact</w:t>
      </w:r>
      <w:r w:rsidR="00F34F0D">
        <w:rPr>
          <w:b/>
          <w:bCs/>
        </w:rPr>
        <w:t>é</w:t>
      </w:r>
      <w:r w:rsidR="00EA79EA">
        <w:rPr>
          <w:b/>
          <w:bCs/>
        </w:rPr>
        <w:t xml:space="preserve"> </w:t>
      </w:r>
      <w:r w:rsidRPr="007458E1">
        <w:rPr>
          <w:b/>
          <w:bCs/>
        </w:rPr>
        <w:t xml:space="preserve">à l’adresse suivante : </w:t>
      </w:r>
      <w:r w:rsidRPr="56281158">
        <w:rPr>
          <w:rStyle w:val="apple-converted-space"/>
          <w:b/>
          <w:color w:val="000000" w:themeColor="text1"/>
        </w:rPr>
        <w:t> </w:t>
      </w:r>
      <w:hyperlink r:id="rId23" w:history="1">
        <w:r w:rsidRPr="007458E1">
          <w:rPr>
            <w:rStyle w:val="Lienhypertexte"/>
            <w:b/>
            <w:bCs/>
          </w:rPr>
          <w:t>france@clinigengroup.com</w:t>
        </w:r>
      </w:hyperlink>
    </w:p>
    <w:p w14:paraId="273997CE" w14:textId="557B0BE0" w:rsidR="00A97B67" w:rsidRPr="007219A7" w:rsidRDefault="00FF6808" w:rsidP="007219A7">
      <w:pPr>
        <w:pBdr>
          <w:top w:val="single" w:sz="4" w:space="1" w:color="auto"/>
          <w:left w:val="single" w:sz="4" w:space="1" w:color="auto"/>
          <w:bottom w:val="single" w:sz="4" w:space="1" w:color="auto"/>
          <w:right w:val="single" w:sz="4" w:space="1" w:color="auto"/>
        </w:pBdr>
        <w:spacing w:after="0" w:line="240" w:lineRule="auto"/>
        <w:jc w:val="both"/>
        <w:rPr>
          <w:b/>
          <w:color w:val="auto"/>
        </w:rPr>
      </w:pPr>
      <w:r>
        <w:rPr>
          <w:b/>
          <w:bCs/>
          <w:color w:val="auto"/>
        </w:rPr>
        <w:t>L</w:t>
      </w:r>
      <w:r w:rsidR="00B34B57" w:rsidRPr="654000C8">
        <w:rPr>
          <w:b/>
          <w:bCs/>
          <w:color w:val="auto"/>
        </w:rPr>
        <w:t xml:space="preserve">es </w:t>
      </w:r>
      <w:r w:rsidR="00B34B57">
        <w:rPr>
          <w:b/>
          <w:bCs/>
          <w:color w:val="auto"/>
        </w:rPr>
        <w:t>fiche</w:t>
      </w:r>
      <w:r w:rsidR="00B34B57" w:rsidRPr="654000C8">
        <w:rPr>
          <w:b/>
          <w:bCs/>
          <w:color w:val="auto"/>
        </w:rPr>
        <w:t xml:space="preserve">s C1-A et C1-B doivent être </w:t>
      </w:r>
      <w:r w:rsidR="00B34B57" w:rsidRPr="00A97B67">
        <w:rPr>
          <w:b/>
          <w:color w:val="auto"/>
        </w:rPr>
        <w:t>téléchargé</w:t>
      </w:r>
      <w:r w:rsidR="00DC1792">
        <w:rPr>
          <w:b/>
          <w:color w:val="auto"/>
        </w:rPr>
        <w:t>e</w:t>
      </w:r>
      <w:r w:rsidR="00B34B57" w:rsidRPr="00A97B67">
        <w:rPr>
          <w:b/>
          <w:color w:val="auto"/>
        </w:rPr>
        <w:t>s</w:t>
      </w:r>
      <w:r w:rsidR="00B34B57" w:rsidRPr="654000C8">
        <w:rPr>
          <w:b/>
          <w:bCs/>
          <w:color w:val="auto"/>
        </w:rPr>
        <w:t xml:space="preserve"> depuis la plateforme </w:t>
      </w:r>
      <w:r w:rsidR="00B34B57" w:rsidRPr="008B486B">
        <w:rPr>
          <w:b/>
          <w:i/>
          <w:color w:val="auto"/>
        </w:rPr>
        <w:t>Clinigen Direct</w:t>
      </w:r>
      <w:r w:rsidR="00E01038">
        <w:rPr>
          <w:b/>
          <w:bCs/>
          <w:color w:val="auto"/>
        </w:rPr>
        <w:t> :</w:t>
      </w:r>
      <w:r w:rsidR="00E01038" w:rsidRPr="00E01038">
        <w:t xml:space="preserve"> </w:t>
      </w:r>
      <w:hyperlink r:id="rId24" w:history="1">
        <w:r w:rsidR="00E01038" w:rsidRPr="00692469">
          <w:rPr>
            <w:rStyle w:val="Lienhypertexte"/>
            <w:b/>
          </w:rPr>
          <w:t>https://www.clinigengroup.com/direct/fr</w:t>
        </w:r>
      </w:hyperlink>
      <w:r w:rsidR="00806A9C">
        <w:rPr>
          <w:b/>
          <w:color w:val="auto"/>
        </w:rPr>
        <w:t xml:space="preserve"> , </w:t>
      </w:r>
      <w:r w:rsidR="00B34B57" w:rsidRPr="654000C8">
        <w:rPr>
          <w:b/>
          <w:bCs/>
          <w:color w:val="auto"/>
        </w:rPr>
        <w:t xml:space="preserve">puis </w:t>
      </w:r>
      <w:r w:rsidR="00E01038">
        <w:rPr>
          <w:b/>
          <w:bCs/>
          <w:color w:val="auto"/>
        </w:rPr>
        <w:t xml:space="preserve">sont </w:t>
      </w:r>
      <w:r w:rsidR="00B34B57" w:rsidRPr="00A97B67">
        <w:rPr>
          <w:b/>
          <w:color w:val="auto"/>
        </w:rPr>
        <w:t>rempli</w:t>
      </w:r>
      <w:r w:rsidR="00DC1792">
        <w:rPr>
          <w:b/>
          <w:color w:val="auto"/>
        </w:rPr>
        <w:t>e</w:t>
      </w:r>
      <w:r w:rsidR="00B34B57" w:rsidRPr="00A97B67">
        <w:rPr>
          <w:b/>
          <w:color w:val="auto"/>
        </w:rPr>
        <w:t>s</w:t>
      </w:r>
      <w:r w:rsidR="00B34B57" w:rsidRPr="654000C8">
        <w:rPr>
          <w:b/>
          <w:bCs/>
          <w:color w:val="auto"/>
        </w:rPr>
        <w:t xml:space="preserve"> manuellement</w:t>
      </w:r>
      <w:r w:rsidR="0072600E">
        <w:rPr>
          <w:b/>
          <w:bCs/>
          <w:color w:val="auto"/>
        </w:rPr>
        <w:t>,</w:t>
      </w:r>
      <w:r w:rsidR="00B34B57" w:rsidRPr="654000C8">
        <w:rPr>
          <w:b/>
          <w:bCs/>
          <w:color w:val="auto"/>
        </w:rPr>
        <w:t xml:space="preserve"> et </w:t>
      </w:r>
      <w:r w:rsidR="00B34B57" w:rsidRPr="00A97B67">
        <w:rPr>
          <w:b/>
          <w:color w:val="auto"/>
        </w:rPr>
        <w:t>envoyé</w:t>
      </w:r>
      <w:r w:rsidR="00DC1792">
        <w:rPr>
          <w:b/>
          <w:color w:val="auto"/>
        </w:rPr>
        <w:t>e</w:t>
      </w:r>
      <w:r w:rsidR="00B34B57" w:rsidRPr="00A97B67">
        <w:rPr>
          <w:b/>
          <w:color w:val="auto"/>
        </w:rPr>
        <w:t>s</w:t>
      </w:r>
      <w:r w:rsidR="00B34B57" w:rsidRPr="654000C8">
        <w:rPr>
          <w:b/>
          <w:bCs/>
          <w:color w:val="auto"/>
        </w:rPr>
        <w:t xml:space="preserve"> par e-mail à Phagenix</w:t>
      </w:r>
      <w:r w:rsidR="002E2210">
        <w:rPr>
          <w:b/>
          <w:bCs/>
          <w:color w:val="auto"/>
        </w:rPr>
        <w:t> :</w:t>
      </w:r>
      <w:r w:rsidR="002E2210" w:rsidRPr="002E2210">
        <w:t xml:space="preserve"> </w:t>
      </w:r>
      <w:hyperlink r:id="rId25" w:history="1">
        <w:r w:rsidR="002E2210" w:rsidRPr="00CE688E">
          <w:rPr>
            <w:rStyle w:val="Lienhypertexte"/>
            <w:rFonts w:cs="Arial"/>
            <w:b/>
            <w:bCs/>
          </w:rPr>
          <w:t>phagogramme@phagenix.com</w:t>
        </w:r>
      </w:hyperlink>
    </w:p>
    <w:p w14:paraId="179A4D03" w14:textId="54CEFA76" w:rsidR="00A97B67" w:rsidRPr="009E7BCB"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sidRPr="009E7BCB">
        <w:rPr>
          <w:b/>
          <w:color w:val="auto"/>
        </w:rPr>
        <w:t xml:space="preserve">Le microbiologiste doit envoyer </w:t>
      </w:r>
      <w:r w:rsidR="00062E4C">
        <w:rPr>
          <w:b/>
          <w:color w:val="auto"/>
        </w:rPr>
        <w:t>la ou les souches(s)</w:t>
      </w:r>
      <w:r w:rsidRPr="009E7BCB">
        <w:rPr>
          <w:b/>
          <w:color w:val="auto"/>
        </w:rPr>
        <w:t xml:space="preserve"> </w:t>
      </w:r>
      <w:r w:rsidR="00FC6E96">
        <w:rPr>
          <w:b/>
          <w:color w:val="auto"/>
        </w:rPr>
        <w:t>isolée</w:t>
      </w:r>
      <w:r w:rsidR="00854A2E">
        <w:rPr>
          <w:b/>
          <w:color w:val="auto"/>
        </w:rPr>
        <w:t>(</w:t>
      </w:r>
      <w:r w:rsidR="00FC6E96">
        <w:rPr>
          <w:b/>
          <w:color w:val="auto"/>
        </w:rPr>
        <w:t>s</w:t>
      </w:r>
      <w:r w:rsidR="00854A2E">
        <w:rPr>
          <w:b/>
          <w:color w:val="auto"/>
        </w:rPr>
        <w:t>)</w:t>
      </w:r>
      <w:r w:rsidR="00FC6E96">
        <w:rPr>
          <w:b/>
          <w:color w:val="auto"/>
        </w:rPr>
        <w:t xml:space="preserve"> du patient </w:t>
      </w:r>
      <w:r w:rsidRPr="009E7BCB">
        <w:rPr>
          <w:b/>
          <w:color w:val="auto"/>
        </w:rPr>
        <w:t>accompagné</w:t>
      </w:r>
      <w:r w:rsidR="0015209D">
        <w:rPr>
          <w:b/>
          <w:color w:val="auto"/>
        </w:rPr>
        <w:t>e</w:t>
      </w:r>
      <w:r w:rsidR="00062E4C">
        <w:rPr>
          <w:b/>
          <w:color w:val="auto"/>
        </w:rPr>
        <w:t>(</w:t>
      </w:r>
      <w:r w:rsidR="0015209D">
        <w:rPr>
          <w:b/>
          <w:color w:val="auto"/>
        </w:rPr>
        <w:t>s)</w:t>
      </w:r>
      <w:r w:rsidRPr="009E7BCB">
        <w:rPr>
          <w:b/>
          <w:color w:val="auto"/>
        </w:rPr>
        <w:t xml:space="preserve"> de la version papier d</w:t>
      </w:r>
      <w:r w:rsidR="00592150">
        <w:rPr>
          <w:b/>
          <w:color w:val="auto"/>
        </w:rPr>
        <w:t>e la</w:t>
      </w:r>
      <w:r w:rsidRPr="009E7BCB">
        <w:rPr>
          <w:b/>
          <w:color w:val="auto"/>
        </w:rPr>
        <w:t xml:space="preserve"> fiche C1-A et de l'antibiogramme à l'adresse indiquée sur </w:t>
      </w:r>
      <w:proofErr w:type="gramStart"/>
      <w:r w:rsidR="00FC6E96">
        <w:rPr>
          <w:b/>
          <w:color w:val="auto"/>
        </w:rPr>
        <w:t xml:space="preserve">cette </w:t>
      </w:r>
      <w:r w:rsidRPr="009E7BCB">
        <w:rPr>
          <w:b/>
          <w:color w:val="auto"/>
        </w:rPr>
        <w:t xml:space="preserve"> fiche</w:t>
      </w:r>
      <w:proofErr w:type="gramEnd"/>
      <w:r w:rsidR="00FC6E96">
        <w:rPr>
          <w:b/>
          <w:color w:val="auto"/>
        </w:rPr>
        <w:t> :</w:t>
      </w:r>
    </w:p>
    <w:p w14:paraId="7B946C90" w14:textId="77777777" w:rsidR="00A97B67" w:rsidRPr="009E7BCB" w:rsidRDefault="00A97B6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17F1D41F" w14:textId="05E4D768" w:rsidR="00A97B67" w:rsidRPr="009E7BCB" w:rsidRDefault="00DB557D"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rsidRPr="009E7BCB">
        <w:rPr>
          <w:b/>
          <w:color w:val="auto"/>
        </w:rPr>
        <w:t>Phagenix</w:t>
      </w:r>
    </w:p>
    <w:p w14:paraId="25C8C675" w14:textId="2DF08E4F" w:rsidR="00A97B67" w:rsidRPr="009E7BCB" w:rsidRDefault="001B4C01"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rPr>
          <w:b/>
          <w:color w:val="auto"/>
        </w:rPr>
        <w:t>Département</w:t>
      </w:r>
      <w:r w:rsidR="00DB557D" w:rsidRPr="009E7BCB">
        <w:rPr>
          <w:b/>
          <w:color w:val="auto"/>
        </w:rPr>
        <w:t xml:space="preserve"> diagnostic</w:t>
      </w:r>
    </w:p>
    <w:p w14:paraId="76F79D5A" w14:textId="5C32F22A" w:rsidR="00A97B67" w:rsidRPr="009E7BCB" w:rsidRDefault="00DB557D"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rsidRPr="009E7BCB">
        <w:rPr>
          <w:b/>
          <w:color w:val="auto"/>
        </w:rPr>
        <w:t>60, avenue Rockefeller</w:t>
      </w:r>
    </w:p>
    <w:p w14:paraId="03B4CC84" w14:textId="684C7457" w:rsidR="00A97B67" w:rsidRPr="009E7BCB" w:rsidRDefault="00A97B67"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rsidRPr="009E7BCB">
        <w:rPr>
          <w:b/>
          <w:color w:val="auto"/>
        </w:rPr>
        <w:t xml:space="preserve">Batiment </w:t>
      </w:r>
      <w:r w:rsidR="00DB557D" w:rsidRPr="009E7BCB">
        <w:rPr>
          <w:b/>
          <w:color w:val="auto"/>
        </w:rPr>
        <w:t>Bioserra</w:t>
      </w:r>
    </w:p>
    <w:p w14:paraId="68AC439F" w14:textId="0D449FBF" w:rsidR="00DB557D" w:rsidRPr="009E7BCB" w:rsidRDefault="00DB557D" w:rsidP="00275DC7">
      <w:pPr>
        <w:pBdr>
          <w:top w:val="single" w:sz="4" w:space="1" w:color="auto"/>
          <w:left w:val="single" w:sz="4" w:space="1" w:color="auto"/>
          <w:bottom w:val="single" w:sz="4" w:space="1" w:color="auto"/>
          <w:right w:val="single" w:sz="4" w:space="1" w:color="auto"/>
        </w:pBdr>
        <w:spacing w:after="0" w:line="240" w:lineRule="auto"/>
        <w:jc w:val="center"/>
        <w:rPr>
          <w:b/>
          <w:color w:val="auto"/>
        </w:rPr>
      </w:pPr>
      <w:r w:rsidRPr="009E7BCB">
        <w:rPr>
          <w:b/>
          <w:color w:val="auto"/>
        </w:rPr>
        <w:t>69008 LYON</w:t>
      </w:r>
    </w:p>
    <w:p w14:paraId="35642774" w14:textId="77777777" w:rsidR="00A97B67" w:rsidRPr="009E7BCB" w:rsidRDefault="00A97B6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42823FED" w14:textId="7D7E8FE0" w:rsidR="00987615" w:rsidRDefault="003171E1" w:rsidP="00BA7EC2">
      <w:pPr>
        <w:pBdr>
          <w:top w:val="single" w:sz="4" w:space="1" w:color="auto"/>
          <w:left w:val="single" w:sz="4" w:space="1" w:color="auto"/>
          <w:bottom w:val="single" w:sz="4" w:space="1" w:color="auto"/>
          <w:right w:val="single" w:sz="4" w:space="1" w:color="auto"/>
        </w:pBdr>
        <w:spacing w:after="0" w:line="240" w:lineRule="auto"/>
        <w:jc w:val="both"/>
        <w:rPr>
          <w:b/>
          <w:color w:val="auto"/>
        </w:rPr>
      </w:pPr>
      <w:r>
        <w:rPr>
          <w:b/>
          <w:color w:val="auto"/>
        </w:rPr>
        <w:t xml:space="preserve">! </w:t>
      </w:r>
      <w:r w:rsidR="00987615">
        <w:rPr>
          <w:b/>
          <w:color w:val="auto"/>
        </w:rPr>
        <w:t>Toute demande de réalisation de phagogramme à Phagenix avec l’envoi de la fiche C1-B impose l’obtention du consentement du patient car ses données personnelles vont être collectées par Clinigen, que le patient soit éligible ou non au traitement par bactériophages.</w:t>
      </w:r>
    </w:p>
    <w:p w14:paraId="02A3B6DC" w14:textId="77777777" w:rsidR="00987615" w:rsidRDefault="00987615" w:rsidP="00BA7EC2">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3BB59203" w14:textId="348F8A56" w:rsidR="00905AD9" w:rsidRDefault="00B34B57" w:rsidP="00BA7EC2">
      <w:pPr>
        <w:pBdr>
          <w:top w:val="single" w:sz="4" w:space="1" w:color="auto"/>
          <w:left w:val="single" w:sz="4" w:space="1" w:color="auto"/>
          <w:bottom w:val="single" w:sz="4" w:space="1" w:color="auto"/>
          <w:right w:val="single" w:sz="4" w:space="1" w:color="auto"/>
        </w:pBdr>
        <w:spacing w:after="0" w:line="240" w:lineRule="auto"/>
        <w:jc w:val="both"/>
        <w:rPr>
          <w:b/>
          <w:color w:val="auto"/>
        </w:rPr>
      </w:pPr>
      <w:r>
        <w:rPr>
          <w:b/>
          <w:color w:val="auto"/>
        </w:rPr>
        <w:t xml:space="preserve">Une fois les résultats du phagogramme connus, une demande doit être adressée </w:t>
      </w:r>
      <w:r w:rsidR="0092793E">
        <w:rPr>
          <w:b/>
          <w:color w:val="auto"/>
        </w:rPr>
        <w:t>à la</w:t>
      </w:r>
      <w:r>
        <w:rPr>
          <w:b/>
          <w:color w:val="auto"/>
        </w:rPr>
        <w:t xml:space="preserve"> </w:t>
      </w:r>
      <w:r w:rsidRPr="000055C2">
        <w:rPr>
          <w:b/>
          <w:color w:val="FF0000"/>
        </w:rPr>
        <w:t xml:space="preserve">RCP IOA </w:t>
      </w:r>
      <w:r>
        <w:rPr>
          <w:b/>
          <w:color w:val="FF0000"/>
        </w:rPr>
        <w:t>pour examen</w:t>
      </w:r>
      <w:r w:rsidR="00FF6808">
        <w:rPr>
          <w:b/>
          <w:color w:val="FF0000"/>
        </w:rPr>
        <w:t xml:space="preserve"> du dossier</w:t>
      </w:r>
      <w:r w:rsidR="00854A2E">
        <w:rPr>
          <w:b/>
          <w:color w:val="FF0000"/>
        </w:rPr>
        <w:t xml:space="preserve"> du patient</w:t>
      </w:r>
      <w:r w:rsidR="000C652C">
        <w:rPr>
          <w:b/>
          <w:color w:val="FF0000"/>
        </w:rPr>
        <w:t> </w:t>
      </w:r>
      <w:r w:rsidR="000C652C">
        <w:rPr>
          <w:b/>
          <w:color w:val="auto"/>
        </w:rPr>
        <w:t>:</w:t>
      </w:r>
      <w:r w:rsidRPr="009E7BCB">
        <w:rPr>
          <w:b/>
          <w:color w:val="auto"/>
        </w:rPr>
        <w:t xml:space="preserve">  </w:t>
      </w:r>
    </w:p>
    <w:p w14:paraId="268F057E" w14:textId="7E4BC445" w:rsidR="00BA7EC2" w:rsidRPr="00BA7EC2" w:rsidRDefault="00BA7EC2" w:rsidP="00BA7EC2">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sidRPr="00BA7EC2">
        <w:rPr>
          <w:b/>
          <w:bCs/>
        </w:rPr>
        <w:t xml:space="preserve">Coordonnées de cette RCP : </w:t>
      </w:r>
      <w:hyperlink r:id="rId26" w:history="1">
        <w:r w:rsidRPr="00BA7EC2">
          <w:rPr>
            <w:rStyle w:val="Lienhypertexte"/>
            <w:b/>
            <w:bCs/>
          </w:rPr>
          <w:t>GHN.avis-phagotherapie@chu-lyon.fr</w:t>
        </w:r>
      </w:hyperlink>
    </w:p>
    <w:p w14:paraId="5C2371A3" w14:textId="257F7A99" w:rsidR="00BA7EC2" w:rsidRPr="00BA7EC2" w:rsidRDefault="00BA7EC2" w:rsidP="00BA7EC2">
      <w:pPr>
        <w:pBdr>
          <w:top w:val="single" w:sz="4" w:space="1" w:color="auto"/>
          <w:left w:val="single" w:sz="4" w:space="1" w:color="auto"/>
          <w:bottom w:val="single" w:sz="4" w:space="1" w:color="auto"/>
          <w:right w:val="single" w:sz="4" w:space="1" w:color="auto"/>
        </w:pBdr>
        <w:spacing w:after="0" w:line="240" w:lineRule="auto"/>
        <w:jc w:val="both"/>
        <w:rPr>
          <w:b/>
          <w:bCs/>
          <w:color w:val="auto"/>
        </w:rPr>
      </w:pPr>
      <w:proofErr w:type="gramStart"/>
      <w:r w:rsidRPr="00BA7EC2">
        <w:rPr>
          <w:b/>
          <w:bCs/>
        </w:rPr>
        <w:t>site</w:t>
      </w:r>
      <w:proofErr w:type="gramEnd"/>
      <w:r w:rsidRPr="00BA7EC2">
        <w:rPr>
          <w:b/>
          <w:bCs/>
        </w:rPr>
        <w:t xml:space="preserve"> internet :</w:t>
      </w:r>
      <w:hyperlink r:id="rId27" w:history="1">
        <w:r w:rsidRPr="00BA7EC2">
          <w:rPr>
            <w:rStyle w:val="Lienhypertexte"/>
            <w:b/>
            <w:bCs/>
          </w:rPr>
          <w:t xml:space="preserve"> http://www.crioac-lyon.fr</w:t>
        </w:r>
      </w:hyperlink>
    </w:p>
    <w:p w14:paraId="109EE7A9" w14:textId="414A1C88" w:rsidR="00FC6E96" w:rsidRPr="009E7BCB" w:rsidRDefault="00FC6E96"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2C203F10" w14:textId="7EFEBE24" w:rsidR="00A97B6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Pr>
          <w:b/>
          <w:color w:val="FF0000"/>
        </w:rPr>
        <w:lastRenderedPageBreak/>
        <w:t xml:space="preserve">Si l'avis </w:t>
      </w:r>
      <w:r w:rsidR="005D6CDA">
        <w:rPr>
          <w:b/>
          <w:color w:val="FF0000"/>
        </w:rPr>
        <w:t xml:space="preserve">de la RCP </w:t>
      </w:r>
      <w:r w:rsidR="00790FDA">
        <w:rPr>
          <w:b/>
          <w:color w:val="FF0000"/>
        </w:rPr>
        <w:t xml:space="preserve">IOA </w:t>
      </w:r>
      <w:r w:rsidR="00A55FD1">
        <w:rPr>
          <w:b/>
          <w:color w:val="FF0000"/>
        </w:rPr>
        <w:t xml:space="preserve">oriente </w:t>
      </w:r>
      <w:r>
        <w:rPr>
          <w:b/>
          <w:color w:val="FF0000"/>
        </w:rPr>
        <w:t>favorable</w:t>
      </w:r>
      <w:r w:rsidR="00A55FD1">
        <w:rPr>
          <w:b/>
          <w:color w:val="FF0000"/>
        </w:rPr>
        <w:t>ment vers u</w:t>
      </w:r>
      <w:r w:rsidR="00FF6808">
        <w:rPr>
          <w:b/>
          <w:color w:val="FF0000"/>
        </w:rPr>
        <w:t>n traite</w:t>
      </w:r>
      <w:r w:rsidR="00EB4500">
        <w:rPr>
          <w:b/>
          <w:color w:val="FF0000"/>
        </w:rPr>
        <w:t>me</w:t>
      </w:r>
      <w:r w:rsidR="00FF6808">
        <w:rPr>
          <w:b/>
          <w:color w:val="FF0000"/>
        </w:rPr>
        <w:t xml:space="preserve">nt par </w:t>
      </w:r>
      <w:r w:rsidR="00EB4500">
        <w:rPr>
          <w:b/>
          <w:color w:val="FF0000"/>
        </w:rPr>
        <w:t>bactériophages</w:t>
      </w:r>
      <w:r>
        <w:rPr>
          <w:b/>
          <w:color w:val="FF0000"/>
        </w:rPr>
        <w:t>, la demande de traitement doit être soumise à l'ANSM via e</w:t>
      </w:r>
      <w:r w:rsidR="00A05EBB">
        <w:rPr>
          <w:b/>
          <w:color w:val="FF0000"/>
        </w:rPr>
        <w:t>-</w:t>
      </w:r>
      <w:r>
        <w:rPr>
          <w:b/>
          <w:color w:val="FF0000"/>
        </w:rPr>
        <w:t>Saturne</w:t>
      </w:r>
      <w:r w:rsidRPr="009E7BCB">
        <w:rPr>
          <w:b/>
          <w:color w:val="auto"/>
        </w:rPr>
        <w:t>.</w:t>
      </w:r>
    </w:p>
    <w:p w14:paraId="21ED9243" w14:textId="5E630980" w:rsidR="00A97B67" w:rsidRDefault="00A97B6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p>
    <w:p w14:paraId="19D31B23" w14:textId="7538C666" w:rsidR="00275DC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sidRPr="1986C903">
        <w:rPr>
          <w:b/>
          <w:bCs/>
          <w:color w:val="auto"/>
        </w:rPr>
        <w:t xml:space="preserve">Si </w:t>
      </w:r>
      <w:r w:rsidR="00C218A0">
        <w:rPr>
          <w:b/>
          <w:bCs/>
          <w:color w:val="auto"/>
        </w:rPr>
        <w:t xml:space="preserve">une autorisation </w:t>
      </w:r>
      <w:r w:rsidR="0016462B">
        <w:rPr>
          <w:b/>
          <w:bCs/>
          <w:color w:val="auto"/>
        </w:rPr>
        <w:t xml:space="preserve">pour l’accès compassionnel </w:t>
      </w:r>
      <w:r w:rsidR="00C218A0">
        <w:rPr>
          <w:b/>
          <w:bCs/>
          <w:color w:val="auto"/>
        </w:rPr>
        <w:t xml:space="preserve">est </w:t>
      </w:r>
      <w:r w:rsidR="007C1E74">
        <w:rPr>
          <w:b/>
          <w:bCs/>
          <w:color w:val="auto"/>
        </w:rPr>
        <w:t>délivrée</w:t>
      </w:r>
      <w:r w:rsidR="00C218A0">
        <w:rPr>
          <w:b/>
          <w:bCs/>
          <w:color w:val="auto"/>
        </w:rPr>
        <w:t xml:space="preserve"> par </w:t>
      </w:r>
      <w:r w:rsidRPr="1986C903">
        <w:rPr>
          <w:b/>
          <w:bCs/>
          <w:color w:val="auto"/>
        </w:rPr>
        <w:t xml:space="preserve">l'ANSM, les </w:t>
      </w:r>
      <w:r>
        <w:rPr>
          <w:b/>
          <w:bCs/>
          <w:color w:val="auto"/>
        </w:rPr>
        <w:t>fiche</w:t>
      </w:r>
      <w:r w:rsidRPr="1986C903">
        <w:rPr>
          <w:b/>
          <w:bCs/>
          <w:color w:val="auto"/>
        </w:rPr>
        <w:t>s C2 ou C3 doivent être téléchargé</w:t>
      </w:r>
      <w:r w:rsidR="00DB557D">
        <w:rPr>
          <w:b/>
          <w:bCs/>
          <w:color w:val="auto"/>
        </w:rPr>
        <w:t>e</w:t>
      </w:r>
      <w:r w:rsidRPr="1986C903">
        <w:rPr>
          <w:b/>
          <w:bCs/>
          <w:color w:val="auto"/>
        </w:rPr>
        <w:t xml:space="preserve">s depuis la </w:t>
      </w:r>
      <w:r>
        <w:rPr>
          <w:b/>
          <w:color w:val="auto"/>
        </w:rPr>
        <w:t xml:space="preserve">plateforme </w:t>
      </w:r>
      <w:r w:rsidRPr="004C6FB2">
        <w:rPr>
          <w:b/>
          <w:i/>
          <w:color w:val="auto"/>
        </w:rPr>
        <w:t>Clinigen Direct</w:t>
      </w:r>
      <w:r w:rsidRPr="009E7BCB">
        <w:rPr>
          <w:b/>
          <w:color w:val="auto"/>
        </w:rPr>
        <w:t xml:space="preserve"> </w:t>
      </w:r>
      <w:r>
        <w:rPr>
          <w:b/>
          <w:bCs/>
          <w:color w:val="auto"/>
        </w:rPr>
        <w:t>et</w:t>
      </w:r>
      <w:r w:rsidRPr="1986C903">
        <w:rPr>
          <w:b/>
          <w:bCs/>
          <w:color w:val="auto"/>
        </w:rPr>
        <w:t xml:space="preserve"> rempli</w:t>
      </w:r>
      <w:r w:rsidR="00DB557D">
        <w:rPr>
          <w:b/>
          <w:bCs/>
          <w:color w:val="auto"/>
        </w:rPr>
        <w:t>e</w:t>
      </w:r>
      <w:r w:rsidRPr="1986C903">
        <w:rPr>
          <w:b/>
          <w:bCs/>
          <w:color w:val="auto"/>
        </w:rPr>
        <w:t>s</w:t>
      </w:r>
      <w:r w:rsidR="00C218A0">
        <w:rPr>
          <w:b/>
          <w:bCs/>
          <w:color w:val="auto"/>
        </w:rPr>
        <w:t xml:space="preserve"> manuellement</w:t>
      </w:r>
      <w:r w:rsidRPr="1986C903">
        <w:rPr>
          <w:b/>
          <w:bCs/>
          <w:color w:val="auto"/>
        </w:rPr>
        <w:t xml:space="preserve"> par le médecin </w:t>
      </w:r>
      <w:r>
        <w:rPr>
          <w:b/>
          <w:bCs/>
          <w:color w:val="auto"/>
        </w:rPr>
        <w:t>prescripteur</w:t>
      </w:r>
      <w:r w:rsidR="00C05675">
        <w:rPr>
          <w:b/>
          <w:bCs/>
          <w:color w:val="auto"/>
        </w:rPr>
        <w:t>.</w:t>
      </w:r>
      <w:r w:rsidR="00275DC7" w:rsidRPr="00275DC7">
        <w:rPr>
          <w:b/>
          <w:bCs/>
          <w:color w:val="auto"/>
        </w:rPr>
        <w:t xml:space="preserve"> </w:t>
      </w:r>
    </w:p>
    <w:p w14:paraId="4C070EE3" w14:textId="77777777" w:rsidR="00275DC7" w:rsidRDefault="00275DC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p>
    <w:p w14:paraId="5566C479" w14:textId="0CDEC0E2" w:rsidR="004D5E74" w:rsidRDefault="004D5E74" w:rsidP="004D5E74">
      <w:pPr>
        <w:pBdr>
          <w:top w:val="single" w:sz="4" w:space="1" w:color="auto"/>
          <w:left w:val="single" w:sz="4" w:space="1" w:color="auto"/>
          <w:bottom w:val="single" w:sz="4" w:space="1" w:color="auto"/>
          <w:right w:val="single" w:sz="4" w:space="1" w:color="auto"/>
        </w:pBdr>
        <w:spacing w:after="0" w:line="240" w:lineRule="auto"/>
        <w:rPr>
          <w:b/>
          <w:bCs/>
          <w:color w:val="auto"/>
        </w:rPr>
      </w:pPr>
      <w:r>
        <w:rPr>
          <w:b/>
          <w:bCs/>
          <w:color w:val="auto"/>
        </w:rPr>
        <w:t>Po</w:t>
      </w:r>
      <w:r w:rsidR="00CD7FCD">
        <w:rPr>
          <w:b/>
          <w:bCs/>
          <w:color w:val="auto"/>
        </w:rPr>
        <w:t>u</w:t>
      </w:r>
      <w:r>
        <w:rPr>
          <w:b/>
          <w:bCs/>
          <w:color w:val="auto"/>
        </w:rPr>
        <w:t>r la commande de bactériophages à Clinigen :</w:t>
      </w:r>
    </w:p>
    <w:p w14:paraId="35FFC428" w14:textId="78D38A37" w:rsidR="007B569E" w:rsidRDefault="00275DC7" w:rsidP="004D5E74">
      <w:pPr>
        <w:pBdr>
          <w:top w:val="single" w:sz="4" w:space="1" w:color="auto"/>
          <w:left w:val="single" w:sz="4" w:space="1" w:color="auto"/>
          <w:bottom w:val="single" w:sz="4" w:space="1" w:color="auto"/>
          <w:right w:val="single" w:sz="4" w:space="1" w:color="auto"/>
        </w:pBdr>
        <w:spacing w:after="0" w:line="240" w:lineRule="auto"/>
        <w:rPr>
          <w:b/>
          <w:bCs/>
          <w:color w:val="auto"/>
        </w:rPr>
      </w:pPr>
      <w:r w:rsidRPr="1986C903">
        <w:rPr>
          <w:b/>
          <w:bCs/>
          <w:color w:val="auto"/>
        </w:rPr>
        <w:t xml:space="preserve">Le </w:t>
      </w:r>
      <w:r>
        <w:rPr>
          <w:b/>
          <w:bCs/>
          <w:color w:val="auto"/>
        </w:rPr>
        <w:t>pharmacie</w:t>
      </w:r>
      <w:r w:rsidRPr="007458E1">
        <w:rPr>
          <w:b/>
          <w:bCs/>
          <w:color w:val="auto"/>
        </w:rPr>
        <w:t xml:space="preserve">n </w:t>
      </w:r>
      <w:r w:rsidRPr="1986C903">
        <w:rPr>
          <w:b/>
          <w:bCs/>
          <w:color w:val="auto"/>
        </w:rPr>
        <w:t xml:space="preserve">se connecte à </w:t>
      </w:r>
      <w:r>
        <w:rPr>
          <w:b/>
          <w:bCs/>
          <w:color w:val="auto"/>
        </w:rPr>
        <w:t xml:space="preserve">la plateforme </w:t>
      </w:r>
      <w:r w:rsidRPr="0016462B">
        <w:rPr>
          <w:b/>
          <w:bCs/>
          <w:i/>
          <w:iCs/>
          <w:color w:val="auto"/>
        </w:rPr>
        <w:t>Clinigen Direct</w:t>
      </w:r>
      <w:r w:rsidR="007B569E">
        <w:rPr>
          <w:b/>
          <w:bCs/>
          <w:color w:val="auto"/>
        </w:rPr>
        <w:t> :</w:t>
      </w:r>
      <w:r w:rsidR="007B569E" w:rsidRPr="007B569E">
        <w:t xml:space="preserve"> </w:t>
      </w:r>
      <w:hyperlink r:id="rId28" w:history="1">
        <w:r w:rsidR="004D5E74" w:rsidRPr="004D5E74">
          <w:rPr>
            <w:rStyle w:val="Lienhypertexte"/>
            <w:b/>
          </w:rPr>
          <w:t>https://www.clinigengroup.com/direct/fr</w:t>
        </w:r>
      </w:hyperlink>
    </w:p>
    <w:p w14:paraId="145ADBB2" w14:textId="5238E63F" w:rsidR="00CF734F" w:rsidRDefault="007B569E"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Pr>
          <w:b/>
          <w:bCs/>
          <w:color w:val="auto"/>
        </w:rPr>
        <w:t xml:space="preserve">Il </w:t>
      </w:r>
      <w:r w:rsidR="006D479C">
        <w:rPr>
          <w:b/>
          <w:bCs/>
          <w:color w:val="auto"/>
        </w:rPr>
        <w:t>remplit</w:t>
      </w:r>
      <w:r w:rsidR="00275DC7" w:rsidRPr="1986C903">
        <w:rPr>
          <w:b/>
          <w:bCs/>
          <w:color w:val="auto"/>
        </w:rPr>
        <w:t xml:space="preserve"> l</w:t>
      </w:r>
      <w:r w:rsidR="00275DC7">
        <w:rPr>
          <w:b/>
          <w:bCs/>
          <w:color w:val="auto"/>
        </w:rPr>
        <w:t>a</w:t>
      </w:r>
      <w:r w:rsidR="00275DC7" w:rsidRPr="1986C903">
        <w:rPr>
          <w:b/>
          <w:bCs/>
          <w:color w:val="auto"/>
        </w:rPr>
        <w:t xml:space="preserve"> </w:t>
      </w:r>
      <w:r w:rsidR="00275DC7">
        <w:rPr>
          <w:b/>
          <w:bCs/>
          <w:color w:val="auto"/>
        </w:rPr>
        <w:t>fiche</w:t>
      </w:r>
      <w:r w:rsidR="00275DC7" w:rsidRPr="1986C903">
        <w:rPr>
          <w:b/>
          <w:bCs/>
          <w:color w:val="auto"/>
        </w:rPr>
        <w:t xml:space="preserve"> d’accès patient</w:t>
      </w:r>
      <w:r w:rsidR="00676ECE">
        <w:rPr>
          <w:b/>
          <w:bCs/>
          <w:color w:val="auto"/>
        </w:rPr>
        <w:t xml:space="preserve"> de</w:t>
      </w:r>
      <w:r w:rsidR="00275DC7" w:rsidRPr="1986C903">
        <w:rPr>
          <w:b/>
          <w:bCs/>
          <w:color w:val="auto"/>
        </w:rPr>
        <w:t xml:space="preserve"> Clinige</w:t>
      </w:r>
      <w:r w:rsidR="008C5CE0">
        <w:rPr>
          <w:b/>
          <w:bCs/>
          <w:color w:val="auto"/>
        </w:rPr>
        <w:t xml:space="preserve">n sur la </w:t>
      </w:r>
      <w:proofErr w:type="gramStart"/>
      <w:r w:rsidR="008C5CE0">
        <w:rPr>
          <w:b/>
          <w:bCs/>
          <w:color w:val="auto"/>
        </w:rPr>
        <w:t>plateforme</w:t>
      </w:r>
      <w:r w:rsidR="00D02DDF">
        <w:rPr>
          <w:b/>
          <w:bCs/>
          <w:color w:val="auto"/>
        </w:rPr>
        <w:t>.</w:t>
      </w:r>
      <w:r w:rsidR="004D5E74">
        <w:rPr>
          <w:b/>
          <w:bCs/>
          <w:color w:val="auto"/>
        </w:rPr>
        <w:t>Ensu</w:t>
      </w:r>
      <w:r w:rsidR="00167A69">
        <w:rPr>
          <w:b/>
          <w:bCs/>
          <w:color w:val="auto"/>
        </w:rPr>
        <w:t>i</w:t>
      </w:r>
      <w:r w:rsidR="004D5E74">
        <w:rPr>
          <w:b/>
          <w:bCs/>
          <w:color w:val="auto"/>
        </w:rPr>
        <w:t>te</w:t>
      </w:r>
      <w:proofErr w:type="gramEnd"/>
      <w:r w:rsidR="004D5E74">
        <w:rPr>
          <w:b/>
          <w:bCs/>
          <w:color w:val="auto"/>
        </w:rPr>
        <w:t>, l</w:t>
      </w:r>
      <w:r w:rsidR="008A6FC4">
        <w:rPr>
          <w:b/>
          <w:bCs/>
          <w:color w:val="auto"/>
        </w:rPr>
        <w:t xml:space="preserve">e pharmacien </w:t>
      </w:r>
      <w:r w:rsidR="00B34B57" w:rsidRPr="1986C903">
        <w:rPr>
          <w:b/>
          <w:bCs/>
          <w:color w:val="auto"/>
        </w:rPr>
        <w:t xml:space="preserve"> </w:t>
      </w:r>
      <w:r w:rsidR="00024A75">
        <w:rPr>
          <w:b/>
          <w:bCs/>
          <w:color w:val="auto"/>
        </w:rPr>
        <w:t xml:space="preserve">doit </w:t>
      </w:r>
      <w:r w:rsidR="00B34B57" w:rsidRPr="1986C903">
        <w:rPr>
          <w:b/>
          <w:bCs/>
          <w:color w:val="auto"/>
        </w:rPr>
        <w:t xml:space="preserve"> télé</w:t>
      </w:r>
      <w:r w:rsidR="00B34B57">
        <w:rPr>
          <w:b/>
          <w:bCs/>
          <w:color w:val="auto"/>
        </w:rPr>
        <w:t xml:space="preserve">verser </w:t>
      </w:r>
      <w:r w:rsidR="00B34B57" w:rsidRPr="1986C903">
        <w:rPr>
          <w:b/>
          <w:bCs/>
          <w:color w:val="auto"/>
        </w:rPr>
        <w:t xml:space="preserve">des copies des </w:t>
      </w:r>
      <w:r w:rsidR="00B34B57">
        <w:rPr>
          <w:b/>
          <w:bCs/>
          <w:color w:val="auto"/>
        </w:rPr>
        <w:t>fiche</w:t>
      </w:r>
      <w:r w:rsidR="00B34B57" w:rsidRPr="1986C903">
        <w:rPr>
          <w:b/>
          <w:bCs/>
          <w:color w:val="auto"/>
        </w:rPr>
        <w:t>s C1-B, C2 ou C3 dûment rempli</w:t>
      </w:r>
      <w:r w:rsidR="00DB557D">
        <w:rPr>
          <w:b/>
          <w:bCs/>
          <w:color w:val="auto"/>
        </w:rPr>
        <w:t>e</w:t>
      </w:r>
      <w:r w:rsidR="00B34B57" w:rsidRPr="1986C903">
        <w:rPr>
          <w:b/>
          <w:bCs/>
          <w:color w:val="auto"/>
        </w:rPr>
        <w:t>s,</w:t>
      </w:r>
      <w:r w:rsidR="00DB557D">
        <w:rPr>
          <w:b/>
          <w:bCs/>
          <w:color w:val="auto"/>
        </w:rPr>
        <w:t xml:space="preserve"> </w:t>
      </w:r>
      <w:r w:rsidR="00B34B57">
        <w:rPr>
          <w:b/>
          <w:bCs/>
          <w:color w:val="auto"/>
        </w:rPr>
        <w:t xml:space="preserve">accompagnées de </w:t>
      </w:r>
      <w:r w:rsidR="00B34B57" w:rsidRPr="1986C903">
        <w:rPr>
          <w:b/>
          <w:bCs/>
          <w:color w:val="auto"/>
        </w:rPr>
        <w:t xml:space="preserve">l’autorisation </w:t>
      </w:r>
      <w:r w:rsidR="00AF2CEA" w:rsidRPr="1986C903">
        <w:rPr>
          <w:b/>
          <w:bCs/>
          <w:color w:val="auto"/>
        </w:rPr>
        <w:t xml:space="preserve">pour l’accès compassionnel </w:t>
      </w:r>
      <w:r w:rsidR="00B34B57" w:rsidRPr="1986C903">
        <w:rPr>
          <w:b/>
          <w:bCs/>
          <w:color w:val="auto"/>
        </w:rPr>
        <w:t>d</w:t>
      </w:r>
      <w:r w:rsidR="004D5E74">
        <w:rPr>
          <w:b/>
          <w:bCs/>
          <w:color w:val="auto"/>
        </w:rPr>
        <w:t>é</w:t>
      </w:r>
      <w:r w:rsidR="005A3BCF">
        <w:rPr>
          <w:b/>
          <w:bCs/>
          <w:color w:val="auto"/>
        </w:rPr>
        <w:t>l</w:t>
      </w:r>
      <w:r w:rsidR="004D5E74">
        <w:rPr>
          <w:b/>
          <w:bCs/>
          <w:color w:val="auto"/>
        </w:rPr>
        <w:t>ivrée par</w:t>
      </w:r>
      <w:r w:rsidR="00B34B57" w:rsidRPr="1986C903">
        <w:rPr>
          <w:b/>
          <w:bCs/>
          <w:color w:val="auto"/>
        </w:rPr>
        <w:t xml:space="preserve"> l’ANSM et du bon de commande.</w:t>
      </w:r>
    </w:p>
    <w:p w14:paraId="57EFC3B8" w14:textId="40338AA6"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sidRPr="195B3CF8">
        <w:rPr>
          <w:b/>
          <w:bCs/>
          <w:color w:val="auto"/>
        </w:rPr>
        <w:t>Clinigen traitera ensuite la commande et saisira les données des f</w:t>
      </w:r>
      <w:r>
        <w:rPr>
          <w:b/>
          <w:bCs/>
          <w:color w:val="auto"/>
        </w:rPr>
        <w:t>ich</w:t>
      </w:r>
      <w:r w:rsidRPr="195B3CF8">
        <w:rPr>
          <w:b/>
          <w:bCs/>
          <w:color w:val="auto"/>
        </w:rPr>
        <w:t>es C1-B et C2 ou C3 dans la plateforme Castor.</w:t>
      </w:r>
    </w:p>
    <w:p w14:paraId="44454286" w14:textId="77777777" w:rsidR="00EC2408" w:rsidRPr="0042344B" w:rsidRDefault="00EC2408"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p>
    <w:p w14:paraId="2434572B" w14:textId="3F6B9B49"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sidRPr="2496E240">
        <w:rPr>
          <w:b/>
          <w:bCs/>
          <w:color w:val="auto"/>
        </w:rPr>
        <w:t>Les f</w:t>
      </w:r>
      <w:r>
        <w:rPr>
          <w:b/>
          <w:bCs/>
          <w:color w:val="auto"/>
        </w:rPr>
        <w:t>ich</w:t>
      </w:r>
      <w:r w:rsidRPr="2496E240">
        <w:rPr>
          <w:b/>
          <w:bCs/>
          <w:color w:val="auto"/>
        </w:rPr>
        <w:t>es D1, D2 et D5 doivent être rempli</w:t>
      </w:r>
      <w:r w:rsidR="008219AD">
        <w:rPr>
          <w:b/>
          <w:bCs/>
          <w:color w:val="auto"/>
        </w:rPr>
        <w:t>e</w:t>
      </w:r>
      <w:r w:rsidRPr="2496E240">
        <w:rPr>
          <w:b/>
          <w:bCs/>
          <w:color w:val="auto"/>
        </w:rPr>
        <w:t xml:space="preserve">s en ligne sur la plateforme Castor, dont le lien est envoyé directement par Clinigen aux professionnels de santé concernés pour la saisie des données. </w:t>
      </w:r>
    </w:p>
    <w:p w14:paraId="5884E2B2" w14:textId="77777777" w:rsidR="00EC2408" w:rsidRPr="0042344B" w:rsidRDefault="00EC2408"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p>
    <w:p w14:paraId="0BFD9562" w14:textId="12580181" w:rsidR="008219AD" w:rsidRPr="008219AD"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sidRPr="0042344B">
        <w:rPr>
          <w:b/>
          <w:color w:val="auto"/>
        </w:rPr>
        <w:t>Les f</w:t>
      </w:r>
      <w:r>
        <w:rPr>
          <w:b/>
          <w:color w:val="auto"/>
        </w:rPr>
        <w:t>ich</w:t>
      </w:r>
      <w:r w:rsidRPr="0042344B">
        <w:rPr>
          <w:b/>
          <w:color w:val="auto"/>
        </w:rPr>
        <w:t xml:space="preserve">es D3 et D4 </w:t>
      </w:r>
      <w:r>
        <w:rPr>
          <w:b/>
          <w:color w:val="auto"/>
        </w:rPr>
        <w:t>seront</w:t>
      </w:r>
      <w:r w:rsidRPr="0042344B">
        <w:rPr>
          <w:b/>
          <w:color w:val="auto"/>
        </w:rPr>
        <w:t xml:space="preserve"> rempli</w:t>
      </w:r>
      <w:r w:rsidR="008219AD">
        <w:rPr>
          <w:b/>
          <w:color w:val="auto"/>
        </w:rPr>
        <w:t>e</w:t>
      </w:r>
      <w:r w:rsidRPr="0042344B">
        <w:rPr>
          <w:b/>
          <w:color w:val="auto"/>
        </w:rPr>
        <w:t xml:space="preserve">s </w:t>
      </w:r>
      <w:r>
        <w:rPr>
          <w:b/>
          <w:color w:val="auto"/>
        </w:rPr>
        <w:t>si besoin</w:t>
      </w:r>
      <w:r w:rsidR="00540808">
        <w:rPr>
          <w:b/>
          <w:color w:val="auto"/>
        </w:rPr>
        <w:t>,</w:t>
      </w:r>
      <w:r>
        <w:rPr>
          <w:b/>
          <w:color w:val="auto"/>
        </w:rPr>
        <w:t xml:space="preserve"> </w:t>
      </w:r>
      <w:r w:rsidRPr="0042344B">
        <w:rPr>
          <w:b/>
          <w:color w:val="auto"/>
        </w:rPr>
        <w:t>manuellement</w:t>
      </w:r>
      <w:r w:rsidR="003117BC">
        <w:rPr>
          <w:b/>
          <w:color w:val="auto"/>
        </w:rPr>
        <w:t>,</w:t>
      </w:r>
      <w:r w:rsidRPr="0042344B">
        <w:rPr>
          <w:b/>
          <w:color w:val="auto"/>
        </w:rPr>
        <w:t xml:space="preserve"> </w:t>
      </w:r>
      <w:r w:rsidR="00540808">
        <w:rPr>
          <w:b/>
          <w:color w:val="auto"/>
        </w:rPr>
        <w:t xml:space="preserve">puis </w:t>
      </w:r>
      <w:r w:rsidRPr="0042344B">
        <w:rPr>
          <w:b/>
          <w:color w:val="auto"/>
        </w:rPr>
        <w:t>envoyé</w:t>
      </w:r>
      <w:r w:rsidR="008219AD">
        <w:rPr>
          <w:b/>
          <w:color w:val="auto"/>
        </w:rPr>
        <w:t>e</w:t>
      </w:r>
      <w:r w:rsidRPr="0042344B">
        <w:rPr>
          <w:b/>
          <w:color w:val="auto"/>
        </w:rPr>
        <w:t>s par e-mail à Clinigen :</w:t>
      </w:r>
      <w:r w:rsidR="008219AD">
        <w:rPr>
          <w:b/>
          <w:color w:val="auto"/>
        </w:rPr>
        <w:t xml:space="preserve"> </w:t>
      </w:r>
      <w:r w:rsidR="008219AD">
        <w:rPr>
          <w:color w:val="auto"/>
        </w:rPr>
        <w:fldChar w:fldCharType="begin"/>
      </w:r>
      <w:r w:rsidR="008219AD">
        <w:rPr>
          <w:color w:val="auto"/>
        </w:rPr>
        <w:instrText>HYPERLINK "mailto:</w:instrText>
      </w:r>
      <w:r w:rsidR="008219AD" w:rsidRPr="008219AD">
        <w:rPr>
          <w:color w:val="auto"/>
        </w:rPr>
        <w:instrText>drugsafety@clinigengroup.com</w:instrText>
      </w:r>
    </w:p>
    <w:p w14:paraId="1A58934A" w14:textId="14954F39" w:rsidR="008219AD" w:rsidRPr="0082400D" w:rsidRDefault="008219AD" w:rsidP="00275DC7">
      <w:pPr>
        <w:pBdr>
          <w:top w:val="single" w:sz="4" w:space="1" w:color="auto"/>
          <w:left w:val="single" w:sz="4" w:space="1" w:color="auto"/>
          <w:bottom w:val="single" w:sz="4" w:space="1" w:color="auto"/>
          <w:right w:val="single" w:sz="4" w:space="1" w:color="auto"/>
        </w:pBdr>
        <w:spacing w:after="0" w:line="240" w:lineRule="auto"/>
        <w:jc w:val="both"/>
        <w:rPr>
          <w:rStyle w:val="Lienhypertexte"/>
          <w:b/>
        </w:rPr>
      </w:pPr>
      <w:r>
        <w:rPr>
          <w:color w:val="auto"/>
        </w:rPr>
        <w:instrText>"</w:instrText>
      </w:r>
      <w:r>
        <w:rPr>
          <w:color w:val="auto"/>
        </w:rPr>
      </w:r>
      <w:r>
        <w:rPr>
          <w:color w:val="auto"/>
        </w:rPr>
        <w:fldChar w:fldCharType="separate"/>
      </w:r>
      <w:r w:rsidRPr="0082400D">
        <w:rPr>
          <w:rStyle w:val="Lienhypertexte"/>
        </w:rPr>
        <w:t>drugsafety@clinigengroup.com</w:t>
      </w:r>
    </w:p>
    <w:p w14:paraId="36D1BABD" w14:textId="53174AAF" w:rsidR="00B34B57" w:rsidRPr="009E7BCB" w:rsidRDefault="008219AD" w:rsidP="00275DC7">
      <w:pPr>
        <w:pBdr>
          <w:top w:val="single" w:sz="4" w:space="1" w:color="auto"/>
          <w:left w:val="single" w:sz="4" w:space="1" w:color="auto"/>
          <w:bottom w:val="single" w:sz="4" w:space="1" w:color="auto"/>
          <w:right w:val="single" w:sz="4" w:space="1" w:color="auto"/>
        </w:pBdr>
        <w:spacing w:after="0" w:line="240" w:lineRule="auto"/>
        <w:jc w:val="both"/>
        <w:rPr>
          <w:b/>
          <w:color w:val="auto"/>
        </w:rPr>
      </w:pPr>
      <w:r>
        <w:rPr>
          <w:color w:val="auto"/>
        </w:rPr>
        <w:fldChar w:fldCharType="end"/>
      </w:r>
    </w:p>
    <w:p w14:paraId="5B918516" w14:textId="2CD601E2" w:rsidR="003117BC"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r w:rsidRPr="000055C2">
        <w:rPr>
          <w:b/>
          <w:bCs/>
          <w:color w:val="auto"/>
        </w:rPr>
        <w:t>Si</w:t>
      </w:r>
      <w:r w:rsidR="004F105B">
        <w:rPr>
          <w:b/>
          <w:color w:val="auto"/>
        </w:rPr>
        <w:t xml:space="preserve"> </w:t>
      </w:r>
      <w:r w:rsidRPr="000055C2">
        <w:rPr>
          <w:b/>
          <w:bCs/>
          <w:color w:val="auto"/>
        </w:rPr>
        <w:t xml:space="preserve">le patient </w:t>
      </w:r>
      <w:r w:rsidR="004F105B">
        <w:rPr>
          <w:b/>
          <w:color w:val="auto"/>
        </w:rPr>
        <w:t>ne peut pas être traité</w:t>
      </w:r>
      <w:r w:rsidR="00F156F3">
        <w:rPr>
          <w:b/>
          <w:color w:val="auto"/>
        </w:rPr>
        <w:t xml:space="preserve"> par bactériophages</w:t>
      </w:r>
      <w:r w:rsidRPr="000055C2">
        <w:rPr>
          <w:b/>
          <w:bCs/>
          <w:color w:val="auto"/>
        </w:rPr>
        <w:t>, Phagenix devra transmettre l</w:t>
      </w:r>
      <w:r>
        <w:rPr>
          <w:b/>
          <w:bCs/>
          <w:color w:val="auto"/>
        </w:rPr>
        <w:t>a</w:t>
      </w:r>
      <w:r w:rsidRPr="000055C2">
        <w:rPr>
          <w:b/>
          <w:bCs/>
          <w:color w:val="auto"/>
        </w:rPr>
        <w:t xml:space="preserve"> </w:t>
      </w:r>
      <w:r>
        <w:rPr>
          <w:b/>
          <w:bCs/>
          <w:color w:val="auto"/>
        </w:rPr>
        <w:t>fiche</w:t>
      </w:r>
      <w:r w:rsidRPr="000055C2">
        <w:rPr>
          <w:b/>
          <w:bCs/>
          <w:color w:val="auto"/>
        </w:rPr>
        <w:t xml:space="preserve"> C1-B à Clinigen afin qu</w:t>
      </w:r>
      <w:r w:rsidR="002618DE">
        <w:rPr>
          <w:b/>
          <w:bCs/>
          <w:color w:val="auto"/>
        </w:rPr>
        <w:t xml:space="preserve">e les données qui y figurent </w:t>
      </w:r>
      <w:r w:rsidRPr="000055C2">
        <w:rPr>
          <w:b/>
          <w:bCs/>
          <w:color w:val="auto"/>
        </w:rPr>
        <w:t>soi</w:t>
      </w:r>
      <w:r w:rsidR="002618DE">
        <w:rPr>
          <w:b/>
          <w:bCs/>
          <w:color w:val="auto"/>
        </w:rPr>
        <w:t>en</w:t>
      </w:r>
      <w:r w:rsidRPr="000055C2">
        <w:rPr>
          <w:b/>
          <w:bCs/>
          <w:color w:val="auto"/>
        </w:rPr>
        <w:t>t saisi</w:t>
      </w:r>
      <w:r w:rsidR="008219AD">
        <w:rPr>
          <w:b/>
          <w:bCs/>
          <w:color w:val="auto"/>
        </w:rPr>
        <w:t>e</w:t>
      </w:r>
      <w:r w:rsidR="002618DE">
        <w:rPr>
          <w:b/>
          <w:bCs/>
          <w:color w:val="auto"/>
        </w:rPr>
        <w:t xml:space="preserve">s </w:t>
      </w:r>
      <w:r w:rsidRPr="000055C2">
        <w:rPr>
          <w:b/>
          <w:bCs/>
          <w:color w:val="auto"/>
        </w:rPr>
        <w:t>dans la plateforme Castor</w:t>
      </w:r>
      <w:r w:rsidR="00F156F3">
        <w:rPr>
          <w:b/>
          <w:bCs/>
          <w:color w:val="auto"/>
        </w:rPr>
        <w:t>.</w:t>
      </w:r>
    </w:p>
    <w:p w14:paraId="26F5B582" w14:textId="2912F65F" w:rsidR="00B34B57" w:rsidRDefault="00B34B57" w:rsidP="00275DC7">
      <w:pPr>
        <w:pBdr>
          <w:top w:val="single" w:sz="4" w:space="1" w:color="auto"/>
          <w:left w:val="single" w:sz="4" w:space="1" w:color="auto"/>
          <w:bottom w:val="single" w:sz="4" w:space="1" w:color="auto"/>
          <w:right w:val="single" w:sz="4" w:space="1" w:color="auto"/>
        </w:pBdr>
        <w:spacing w:after="0" w:line="240" w:lineRule="auto"/>
        <w:jc w:val="both"/>
        <w:rPr>
          <w:b/>
          <w:bCs/>
          <w:color w:val="auto"/>
        </w:rPr>
      </w:pPr>
    </w:p>
    <w:p w14:paraId="202C3EEB" w14:textId="5954AB78" w:rsidR="004A1093" w:rsidRDefault="007B66B6" w:rsidP="00275DC7">
      <w:pPr>
        <w:pBdr>
          <w:top w:val="single" w:sz="4" w:space="1" w:color="auto"/>
          <w:left w:val="single" w:sz="4" w:space="1" w:color="auto"/>
          <w:bottom w:val="single" w:sz="4" w:space="1" w:color="auto"/>
          <w:right w:val="single" w:sz="4" w:space="1" w:color="auto"/>
        </w:pBdr>
        <w:rPr>
          <w:rFonts w:ascii="Arial Narrow" w:hAnsi="Arial Narrow"/>
          <w:bCs/>
          <w:color w:val="auto"/>
          <w:sz w:val="42"/>
          <w:szCs w:val="42"/>
        </w:rPr>
      </w:pPr>
      <w:bookmarkStart w:id="23" w:name="_Toc331428073"/>
      <w:bookmarkStart w:id="24" w:name="_Toc331428274"/>
      <w:bookmarkStart w:id="25" w:name="_Toc13576583"/>
      <w:bookmarkEnd w:id="15"/>
      <w:r>
        <w:rPr>
          <w:rFonts w:ascii="Arial Narrow" w:hAnsi="Arial Narrow"/>
          <w:bCs/>
          <w:color w:val="auto"/>
          <w:sz w:val="42"/>
          <w:szCs w:val="42"/>
        </w:rPr>
        <w:br w:type="page"/>
      </w:r>
    </w:p>
    <w:p w14:paraId="20430D63" w14:textId="77777777" w:rsidR="004A1093" w:rsidRDefault="004A1093">
      <w:pPr>
        <w:rPr>
          <w:rFonts w:ascii="Arial Narrow" w:hAnsi="Arial Narrow"/>
          <w:bCs/>
          <w:color w:val="auto"/>
          <w:sz w:val="42"/>
          <w:szCs w:val="42"/>
        </w:rPr>
      </w:pPr>
    </w:p>
    <w:p w14:paraId="318CD20F" w14:textId="5410B63E" w:rsidR="00BE10D3" w:rsidRPr="0093672E" w:rsidRDefault="00BE10D3" w:rsidP="00BE10D3">
      <w:pPr>
        <w:pStyle w:val="Titreannexesnauto"/>
      </w:pPr>
      <w:bookmarkStart w:id="26" w:name="Annexe_2"/>
      <w:bookmarkStart w:id="27" w:name="_Toc233739425"/>
      <w:bookmarkEnd w:id="26"/>
      <w:r w:rsidRPr="0093672E">
        <w:t>Rôle des différents acteurs</w:t>
      </w:r>
      <w:bookmarkEnd w:id="27"/>
    </w:p>
    <w:p w14:paraId="026364DE" w14:textId="77777777" w:rsidR="00BE10D3" w:rsidRPr="0093672E" w:rsidRDefault="00BE10D3" w:rsidP="00BE10D3">
      <w:pPr>
        <w:pStyle w:val="Titre2"/>
        <w:numPr>
          <w:ilvl w:val="0"/>
          <w:numId w:val="5"/>
        </w:numPr>
      </w:pPr>
      <w:bookmarkStart w:id="28" w:name="_Toc58334984"/>
      <w:bookmarkStart w:id="29" w:name="_Toc58335654"/>
      <w:bookmarkStart w:id="30" w:name="_Toc72319028"/>
      <w:r w:rsidRPr="0093672E">
        <w:t>Rôle des professionnels de santé</w:t>
      </w:r>
      <w:bookmarkEnd w:id="28"/>
      <w:bookmarkEnd w:id="29"/>
      <w:bookmarkEnd w:id="30"/>
    </w:p>
    <w:p w14:paraId="3A213CD7" w14:textId="19D7AED5" w:rsidR="00BE10D3" w:rsidRPr="0000234D" w:rsidRDefault="0000234D" w:rsidP="00BE10D3">
      <w:pPr>
        <w:pStyle w:val="Titre3"/>
        <w:numPr>
          <w:ilvl w:val="1"/>
          <w:numId w:val="5"/>
        </w:numPr>
      </w:pPr>
      <w:bookmarkStart w:id="31" w:name="_Toc72319029"/>
      <w:r>
        <w:t xml:space="preserve"> </w:t>
      </w:r>
      <w:r w:rsidR="00BE10D3" w:rsidRPr="0000234D">
        <w:t>Le prescripteur</w:t>
      </w:r>
      <w:bookmarkEnd w:id="31"/>
      <w:r w:rsidR="00BE10D3" w:rsidRPr="0000234D">
        <w:t xml:space="preserve"> </w:t>
      </w:r>
    </w:p>
    <w:p w14:paraId="37948EB4" w14:textId="2D90B866" w:rsidR="008B1964" w:rsidRPr="00026AD1" w:rsidRDefault="008B1964" w:rsidP="00367238">
      <w:pPr>
        <w:jc w:val="both"/>
      </w:pPr>
      <w:bookmarkStart w:id="32" w:name="_Toc72319030"/>
      <w:r w:rsidRPr="00026AD1">
        <w:t>L’autorisation d’accès compassionnel implique le strict respect des mentions définies figurant dans le protocole, notamment</w:t>
      </w:r>
      <w:r w:rsidR="00491D80">
        <w:t xml:space="preserve"> </w:t>
      </w:r>
      <w:r w:rsidRPr="00026AD1">
        <w:t xml:space="preserve">les critères d’octroi, les conditions </w:t>
      </w:r>
      <w:r w:rsidRPr="00026AD1" w:rsidDel="00440CF4">
        <w:t>de prescription</w:t>
      </w:r>
      <w:r w:rsidRPr="00026AD1">
        <w:t xml:space="preserve"> et de délivrance, ainsi que l’information et le cas échéant le suivi prospectif des patients traités tels que prévus par le PUT-</w:t>
      </w:r>
      <w:r w:rsidR="00982BA6">
        <w:t>SP</w:t>
      </w:r>
      <w:r w:rsidRPr="00026AD1">
        <w:t>.</w:t>
      </w:r>
    </w:p>
    <w:p w14:paraId="593366D5" w14:textId="47121142" w:rsidR="008B1964" w:rsidRPr="00B65D66" w:rsidRDefault="008B1964" w:rsidP="00367238">
      <w:pPr>
        <w:tabs>
          <w:tab w:val="left" w:pos="8235"/>
        </w:tabs>
        <w:jc w:val="both"/>
        <w:rPr>
          <w:b/>
          <w:bCs/>
          <w:u w:val="single"/>
        </w:rPr>
      </w:pPr>
      <w:r w:rsidRPr="00B65D66">
        <w:rPr>
          <w:b/>
          <w:bCs/>
          <w:u w:val="single"/>
        </w:rPr>
        <w:t>Avant tout traitement, le prescripteur</w:t>
      </w:r>
      <w:r w:rsidR="000E096C">
        <w:rPr>
          <w:b/>
          <w:bCs/>
          <w:u w:val="single"/>
        </w:rPr>
        <w:t> </w:t>
      </w:r>
      <w:r w:rsidRPr="00B65D66">
        <w:rPr>
          <w:b/>
          <w:bCs/>
          <w:u w:val="single"/>
        </w:rPr>
        <w:t xml:space="preserve">: </w:t>
      </w:r>
    </w:p>
    <w:p w14:paraId="23FCD23F" w14:textId="5586F2D6" w:rsidR="008B1964" w:rsidRPr="00D80308" w:rsidRDefault="008B1964" w:rsidP="00367238">
      <w:pPr>
        <w:pStyle w:val="Paragraphedeliste"/>
        <w:jc w:val="both"/>
      </w:pPr>
      <w:r w:rsidRPr="00D80308">
        <w:t>Prend connaissance du présent PUT-</w:t>
      </w:r>
      <w:r w:rsidR="00C47330">
        <w:t>SP</w:t>
      </w:r>
      <w:r w:rsidR="00C47330" w:rsidRPr="00D80308">
        <w:t xml:space="preserve"> </w:t>
      </w:r>
      <w:r w:rsidRPr="00D80308">
        <w:t xml:space="preserve">et de la NIP, </w:t>
      </w:r>
    </w:p>
    <w:p w14:paraId="351A7EB3" w14:textId="268BB35E" w:rsidR="008B1964" w:rsidRPr="00D80308" w:rsidRDefault="008B1964" w:rsidP="00367238">
      <w:pPr>
        <w:pStyle w:val="Paragraphedeliste"/>
        <w:jc w:val="both"/>
      </w:pPr>
      <w:r w:rsidRPr="00D80308">
        <w:t>Vérifie l’éligibilité de son patient aux critères d’octroi du médicament disposant d’une autorisation d’accès compassionnel</w:t>
      </w:r>
      <w:r w:rsidRPr="00D80308" w:rsidDel="000E096C">
        <w:t> </w:t>
      </w:r>
      <w:r w:rsidRPr="00D80308">
        <w:t xml:space="preserve">; </w:t>
      </w:r>
    </w:p>
    <w:p w14:paraId="547B5B43" w14:textId="2CA69C0A" w:rsidR="008B1964" w:rsidRPr="00D80308" w:rsidRDefault="008B1964" w:rsidP="00367238">
      <w:pPr>
        <w:pStyle w:val="Paragraphedeliste"/>
        <w:spacing w:line="360" w:lineRule="auto"/>
        <w:jc w:val="both"/>
      </w:pPr>
      <w:r w:rsidRPr="00714F9C">
        <w:t>Soumet le cas du patient</w:t>
      </w:r>
      <w:r w:rsidRPr="007D49DD">
        <w:rPr>
          <w:spacing w:val="21"/>
        </w:rPr>
        <w:t xml:space="preserve"> </w:t>
      </w:r>
      <w:r w:rsidRPr="00714F9C">
        <w:t>au centre de référence des infections ostéo</w:t>
      </w:r>
      <w:r w:rsidR="00DC3A64">
        <w:t>-</w:t>
      </w:r>
      <w:r w:rsidRPr="00714F9C">
        <w:t>articulaires complexes (CRIOAC) des H</w:t>
      </w:r>
      <w:r w:rsidR="0032724A">
        <w:t>ospices</w:t>
      </w:r>
      <w:r w:rsidRPr="00714F9C">
        <w:t xml:space="preserve"> Civils de Lyon (HCL)</w:t>
      </w:r>
      <w:r>
        <w:t xml:space="preserve"> </w:t>
      </w:r>
      <w:r w:rsidRPr="00714F9C">
        <w:t xml:space="preserve">ou centres correspondants du CRIOAC qui le transmettra </w:t>
      </w:r>
      <w:r w:rsidR="006E76EE">
        <w:t>au CRIO</w:t>
      </w:r>
      <w:r w:rsidR="00D95DDC">
        <w:t>A</w:t>
      </w:r>
      <w:r w:rsidR="006E76EE">
        <w:t>C de Lyon (HCL)</w:t>
      </w:r>
      <w:r w:rsidR="007D49DD">
        <w:t xml:space="preserve"> </w:t>
      </w:r>
      <w:r w:rsidR="004B6DBA">
        <w:t xml:space="preserve">afin </w:t>
      </w:r>
      <w:r w:rsidR="00D41068">
        <w:t xml:space="preserve">de demander la tenue d’une </w:t>
      </w:r>
      <w:r w:rsidR="00224CC6">
        <w:t>R</w:t>
      </w:r>
      <w:r w:rsidR="00AD0493">
        <w:t xml:space="preserve">éunion de </w:t>
      </w:r>
      <w:r w:rsidR="00224CC6">
        <w:t>C</w:t>
      </w:r>
      <w:r w:rsidR="00AD0493">
        <w:t xml:space="preserve">oncertation </w:t>
      </w:r>
      <w:r w:rsidR="00224CC6">
        <w:t>P</w:t>
      </w:r>
      <w:r w:rsidR="00AD0493">
        <w:t>luridisciplinaire (RCP) nationale</w:t>
      </w:r>
      <w:r w:rsidR="001B5823">
        <w:t xml:space="preserve"> </w:t>
      </w:r>
      <w:r w:rsidR="001B5823" w:rsidRPr="00176B85">
        <w:t>IOA «</w:t>
      </w:r>
      <w:r w:rsidR="008347A4" w:rsidRPr="00176B85">
        <w:t xml:space="preserve"> </w:t>
      </w:r>
      <w:r w:rsidR="001B5823" w:rsidRPr="00176B85">
        <w:t>phagothérapie et autres thérapies antibactériennes non conventionnelles »</w:t>
      </w:r>
      <w:r w:rsidR="00AD0493">
        <w:t xml:space="preserve"> </w:t>
      </w:r>
      <w:r w:rsidR="008F2507">
        <w:t>par le CRIO</w:t>
      </w:r>
      <w:r w:rsidR="00176B85">
        <w:t>A</w:t>
      </w:r>
      <w:r w:rsidR="008F2507">
        <w:t xml:space="preserve">C de Lyon </w:t>
      </w:r>
      <w:r w:rsidRPr="00D80308">
        <w:t>pour confirmer</w:t>
      </w:r>
      <w:r w:rsidRPr="00D80308" w:rsidDel="000E096C">
        <w:t> </w:t>
      </w:r>
      <w:r w:rsidRPr="00D80308">
        <w:t>:</w:t>
      </w:r>
    </w:p>
    <w:p w14:paraId="1B69090F" w14:textId="38A793C6" w:rsidR="008B1964" w:rsidRPr="00D80308" w:rsidRDefault="008B1964" w:rsidP="00367238">
      <w:pPr>
        <w:pStyle w:val="Paragraphedeliste"/>
        <w:numPr>
          <w:ilvl w:val="2"/>
          <w:numId w:val="2"/>
        </w:numPr>
        <w:tabs>
          <w:tab w:val="left" w:pos="567"/>
        </w:tabs>
        <w:spacing w:line="360" w:lineRule="auto"/>
        <w:contextualSpacing/>
        <w:jc w:val="both"/>
      </w:pPr>
      <w:r w:rsidRPr="00D80308">
        <w:t>Le diagnostic d’infection osseuse et ostéo</w:t>
      </w:r>
      <w:r w:rsidR="00DC3A64">
        <w:t>-</w:t>
      </w:r>
      <w:r w:rsidRPr="00D80308">
        <w:t xml:space="preserve">articulaire grave documentée à </w:t>
      </w:r>
      <w:r w:rsidR="008809FA" w:rsidRPr="007F70EB">
        <w:rPr>
          <w:i/>
          <w:iCs/>
        </w:rPr>
        <w:t>Pseudomonas aeruginosa</w:t>
      </w:r>
      <w:r w:rsidRPr="00176B85">
        <w:t xml:space="preserve"> </w:t>
      </w:r>
      <w:r w:rsidRPr="00D80308">
        <w:t>pour laquelle le pronostic vital ou fonctionnel est engagé, et en situation d’impasse thérapeutique.</w:t>
      </w:r>
    </w:p>
    <w:p w14:paraId="278D579F" w14:textId="77777777" w:rsidR="008B1964" w:rsidRDefault="008B1964" w:rsidP="00367238">
      <w:pPr>
        <w:pStyle w:val="Paragraphedeliste"/>
        <w:numPr>
          <w:ilvl w:val="2"/>
          <w:numId w:val="2"/>
        </w:numPr>
        <w:tabs>
          <w:tab w:val="left" w:pos="567"/>
        </w:tabs>
        <w:spacing w:line="360" w:lineRule="auto"/>
        <w:contextualSpacing/>
        <w:jc w:val="both"/>
      </w:pPr>
      <w:r w:rsidRPr="00D80308">
        <w:t>La pertinence de l’initiation d’un traitement par une solution de bactériophages dans le cadre de l’AAC.</w:t>
      </w:r>
    </w:p>
    <w:p w14:paraId="3F2052FE" w14:textId="434DA61E" w:rsidR="007D49DD" w:rsidRPr="00D55E2E" w:rsidRDefault="00A613AB" w:rsidP="00A64CC5">
      <w:pPr>
        <w:pStyle w:val="Paragraphedeliste"/>
        <w:numPr>
          <w:ilvl w:val="0"/>
          <w:numId w:val="0"/>
        </w:numPr>
        <w:ind w:left="680"/>
        <w:jc w:val="center"/>
        <w:rPr>
          <w:b/>
          <w:bCs/>
        </w:rPr>
      </w:pPr>
      <w:r>
        <w:t>Coordonnées de cette RCP</w:t>
      </w:r>
      <w:r w:rsidR="000E096C">
        <w:t> </w:t>
      </w:r>
      <w:r w:rsidR="007D49DD">
        <w:t xml:space="preserve">: </w:t>
      </w:r>
      <w:hyperlink r:id="rId29" w:history="1">
        <w:r w:rsidR="004156C0" w:rsidRPr="004156C0">
          <w:rPr>
            <w:rStyle w:val="Lienhypertexte"/>
          </w:rPr>
          <w:t>GHN.avis-phagotherapie@chu-lyon.fr</w:t>
        </w:r>
      </w:hyperlink>
    </w:p>
    <w:p w14:paraId="561CA3ED" w14:textId="06878F4E" w:rsidR="007D49DD" w:rsidRDefault="007D49DD">
      <w:pPr>
        <w:pStyle w:val="Paragraphedeliste"/>
        <w:numPr>
          <w:ilvl w:val="0"/>
          <w:numId w:val="0"/>
        </w:numPr>
        <w:ind w:left="680"/>
        <w:jc w:val="center"/>
      </w:pPr>
      <w:proofErr w:type="gramStart"/>
      <w:r>
        <w:t>site</w:t>
      </w:r>
      <w:proofErr w:type="gramEnd"/>
      <w:r>
        <w:t xml:space="preserve"> internet</w:t>
      </w:r>
      <w:r w:rsidR="000E096C">
        <w:t> </w:t>
      </w:r>
      <w:r>
        <w:t>:</w:t>
      </w:r>
      <w:hyperlink r:id="rId30" w:history="1">
        <w:r w:rsidRPr="005A560D">
          <w:rPr>
            <w:rStyle w:val="Lienhypertexte"/>
          </w:rPr>
          <w:t xml:space="preserve"> </w:t>
        </w:r>
        <w:r w:rsidR="004156C0" w:rsidRPr="005A560D">
          <w:rPr>
            <w:rStyle w:val="Lienhypertexte"/>
          </w:rPr>
          <w:t>http://www.crioac-lyon.fr</w:t>
        </w:r>
      </w:hyperlink>
    </w:p>
    <w:p w14:paraId="1D4E8D30" w14:textId="77777777" w:rsidR="004F28C7" w:rsidRDefault="004F28C7" w:rsidP="00A64CC5">
      <w:pPr>
        <w:pStyle w:val="Paragraphedeliste"/>
        <w:numPr>
          <w:ilvl w:val="0"/>
          <w:numId w:val="0"/>
        </w:numPr>
        <w:ind w:left="680"/>
        <w:jc w:val="center"/>
      </w:pPr>
    </w:p>
    <w:p w14:paraId="06762A74" w14:textId="7E474A20" w:rsidR="005445F8" w:rsidRPr="005445F8" w:rsidRDefault="005445F8" w:rsidP="000048E8">
      <w:pPr>
        <w:tabs>
          <w:tab w:val="left" w:pos="1170"/>
        </w:tabs>
      </w:pPr>
      <w:r>
        <w:tab/>
      </w:r>
    </w:p>
    <w:p w14:paraId="74673A10" w14:textId="2E344301" w:rsidR="008B1964" w:rsidRPr="00D80308" w:rsidRDefault="007724FC" w:rsidP="00367238">
      <w:pPr>
        <w:pStyle w:val="Paragraphedeliste"/>
        <w:tabs>
          <w:tab w:val="left" w:pos="567"/>
        </w:tabs>
        <w:spacing w:line="360" w:lineRule="auto"/>
        <w:contextualSpacing/>
      </w:pPr>
      <w:r>
        <w:t xml:space="preserve">Suite à </w:t>
      </w:r>
      <w:r w:rsidR="008705A0">
        <w:t>l’</w:t>
      </w:r>
      <w:r w:rsidR="008B1964" w:rsidRPr="00974371">
        <w:t xml:space="preserve">avis collégial </w:t>
      </w:r>
      <w:r w:rsidR="00353B41">
        <w:t xml:space="preserve">de la </w:t>
      </w:r>
      <w:r w:rsidR="00395FC3">
        <w:t>RCP</w:t>
      </w:r>
      <w:r w:rsidR="00A06407">
        <w:t xml:space="preserve"> nat</w:t>
      </w:r>
      <w:r w:rsidR="003D6709">
        <w:t xml:space="preserve">ionale </w:t>
      </w:r>
      <w:r w:rsidR="008B1964" w:rsidRPr="005F3120">
        <w:t xml:space="preserve">du CRIOAC </w:t>
      </w:r>
      <w:r w:rsidR="003D6709">
        <w:t>d</w:t>
      </w:r>
      <w:r w:rsidR="007774D5" w:rsidRPr="00714F9C">
        <w:t>e</w:t>
      </w:r>
      <w:r w:rsidR="003236D5">
        <w:t xml:space="preserve"> Lyon</w:t>
      </w:r>
      <w:r>
        <w:t xml:space="preserve"> orientant favorablement vers une AAC</w:t>
      </w:r>
      <w:r w:rsidR="008B1964" w:rsidRPr="00974371">
        <w:t>,</w:t>
      </w:r>
      <w:r w:rsidR="008B1964" w:rsidRPr="00974371">
        <w:rPr>
          <w:spacing w:val="-7"/>
        </w:rPr>
        <w:t xml:space="preserve"> </w:t>
      </w:r>
      <w:r w:rsidR="008B1964" w:rsidRPr="00D80308">
        <w:t>le médecin prescripteur</w:t>
      </w:r>
      <w:r w:rsidR="000E096C">
        <w:t> </w:t>
      </w:r>
      <w:r w:rsidR="008B1964" w:rsidRPr="00D80308">
        <w:t>:</w:t>
      </w:r>
    </w:p>
    <w:p w14:paraId="372B66B5" w14:textId="4CCC4044" w:rsidR="008B1964" w:rsidRPr="00632CFF" w:rsidRDefault="008B1964" w:rsidP="00367238">
      <w:pPr>
        <w:pStyle w:val="Paragraphedeliste"/>
        <w:numPr>
          <w:ilvl w:val="1"/>
          <w:numId w:val="2"/>
        </w:numPr>
        <w:tabs>
          <w:tab w:val="left" w:pos="567"/>
        </w:tabs>
        <w:spacing w:line="360" w:lineRule="auto"/>
        <w:contextualSpacing/>
      </w:pPr>
      <w:r w:rsidRPr="00632CFF">
        <w:t>Informe, de manière orale et écrite</w:t>
      </w:r>
      <w:r w:rsidR="00AE5195">
        <w:t>,</w:t>
      </w:r>
      <w:r w:rsidRPr="00632CFF">
        <w:t xml:space="preserve"> via le document d’information disponible en </w:t>
      </w:r>
      <w:r w:rsidR="005B24F6">
        <w:t>annexe 3</w:t>
      </w:r>
      <w:r w:rsidR="008D3CA1">
        <w:t>,</w:t>
      </w:r>
      <w:r w:rsidRPr="00632CFF">
        <w:t xml:space="preserve"> le patient</w:t>
      </w:r>
      <w:r w:rsidR="00BB645A">
        <w:t>,</w:t>
      </w:r>
      <w:r w:rsidR="00A3148A">
        <w:t xml:space="preserve"> </w:t>
      </w:r>
      <w:r w:rsidRPr="00632CFF">
        <w:t>son représentant légal, la personne chargée de la mesure de protection juridique, s</w:t>
      </w:r>
      <w:r w:rsidR="000E096C">
        <w:t>’</w:t>
      </w:r>
      <w:r w:rsidRPr="00632CFF">
        <w:t>il s</w:t>
      </w:r>
      <w:r w:rsidR="000E096C">
        <w:t>’</w:t>
      </w:r>
      <w:r w:rsidRPr="00632CFF">
        <w:t>agit d</w:t>
      </w:r>
      <w:r w:rsidR="000E096C">
        <w:t>’</w:t>
      </w:r>
      <w:r w:rsidRPr="00632CFF">
        <w:t>un majeur faisant l</w:t>
      </w:r>
      <w:r w:rsidR="000E096C">
        <w:t>’</w:t>
      </w:r>
      <w:r w:rsidRPr="00632CFF">
        <w:t>objet d</w:t>
      </w:r>
      <w:r w:rsidR="000E096C">
        <w:t>’</w:t>
      </w:r>
      <w:r w:rsidRPr="00632CFF">
        <w:t>une mesure de protection juridique avec représentation relative à la personne, ou la personne de confiance que le patient a désignée</w:t>
      </w:r>
      <w:r w:rsidRPr="00632CFF" w:rsidDel="000E096C">
        <w:t> </w:t>
      </w:r>
      <w:r w:rsidRPr="00632CFF">
        <w:t>:</w:t>
      </w:r>
    </w:p>
    <w:p w14:paraId="5C032F45" w14:textId="0E9249D3" w:rsidR="008B1964" w:rsidRDefault="008B1964" w:rsidP="00367238">
      <w:pPr>
        <w:pStyle w:val="Paragraphedeliste"/>
        <w:numPr>
          <w:ilvl w:val="2"/>
          <w:numId w:val="2"/>
        </w:numPr>
        <w:spacing w:line="240" w:lineRule="auto"/>
      </w:pPr>
      <w:r w:rsidRPr="00026AD1">
        <w:t>De l</w:t>
      </w:r>
      <w:r w:rsidR="000E096C">
        <w:t>’</w:t>
      </w:r>
      <w:r w:rsidRPr="00026AD1">
        <w:t>absence d</w:t>
      </w:r>
      <w:r w:rsidR="000E096C">
        <w:t>’</w:t>
      </w:r>
      <w:r w:rsidRPr="00026AD1">
        <w:t>alternative thérapeutique, des risques encourus, des contraintes et des bénéfices susceptibles d</w:t>
      </w:r>
      <w:r w:rsidR="000E096C">
        <w:t>’</w:t>
      </w:r>
      <w:r w:rsidRPr="00026AD1">
        <w:t>être apportés par le médicament</w:t>
      </w:r>
      <w:r w:rsidRPr="00026AD1" w:rsidDel="000E096C">
        <w:t> </w:t>
      </w:r>
      <w:r w:rsidRPr="00026AD1">
        <w:t>;</w:t>
      </w:r>
    </w:p>
    <w:p w14:paraId="013954D8" w14:textId="4916A433" w:rsidR="008B1964" w:rsidRDefault="008B1964" w:rsidP="00367238">
      <w:pPr>
        <w:pStyle w:val="Paragraphedeliste"/>
        <w:numPr>
          <w:ilvl w:val="2"/>
          <w:numId w:val="2"/>
        </w:numPr>
      </w:pPr>
      <w:r w:rsidRPr="00243BE9">
        <w:t>Du caractère dérogatoire de la prise en charge par l’Assurance maladie du médicament prescrit dans le cadre de l’autorisation d’accès compassionnel</w:t>
      </w:r>
      <w:r w:rsidR="000E096C">
        <w:t> </w:t>
      </w:r>
      <w:r w:rsidRPr="00243BE9">
        <w:t>;</w:t>
      </w:r>
    </w:p>
    <w:p w14:paraId="0F788FBB" w14:textId="77777777" w:rsidR="008B1964" w:rsidRPr="00243BE9" w:rsidRDefault="008B1964" w:rsidP="00367238">
      <w:pPr>
        <w:pStyle w:val="Paragraphedeliste"/>
        <w:numPr>
          <w:ilvl w:val="2"/>
          <w:numId w:val="2"/>
        </w:numPr>
        <w:rPr>
          <w:rStyle w:val="Condens"/>
        </w:rPr>
      </w:pPr>
      <w:r w:rsidRPr="00243BE9">
        <w:rPr>
          <w:rStyle w:val="Condens"/>
        </w:rPr>
        <w:lastRenderedPageBreak/>
        <w:t>Des modalités selon lesquelles cette prise en charge peut, le cas échéant, être interrompue,</w:t>
      </w:r>
    </w:p>
    <w:p w14:paraId="1F2EA153" w14:textId="77777777" w:rsidR="008B1964" w:rsidRDefault="008B1964" w:rsidP="00367238">
      <w:pPr>
        <w:pStyle w:val="Paragraphedeliste"/>
        <w:numPr>
          <w:ilvl w:val="2"/>
          <w:numId w:val="2"/>
        </w:numPr>
        <w:rPr>
          <w:rStyle w:val="Condens"/>
        </w:rPr>
      </w:pPr>
      <w:r w:rsidRPr="00243BE9">
        <w:t xml:space="preserve">De la collecte de leurs données et de leurs droits relatifs à </w:t>
      </w:r>
      <w:r w:rsidRPr="00243BE9" w:rsidDel="002E06C1">
        <w:t>leurs données personnelles</w:t>
      </w:r>
      <w:r w:rsidRPr="00243BE9" w:rsidDel="002E06C1">
        <w:rPr>
          <w:rStyle w:val="Condens"/>
        </w:rPr>
        <w:t>.</w:t>
      </w:r>
      <w:r w:rsidRPr="00243BE9">
        <w:rPr>
          <w:rStyle w:val="Condens"/>
        </w:rPr>
        <w:t xml:space="preserve"> </w:t>
      </w:r>
    </w:p>
    <w:p w14:paraId="7D118096" w14:textId="686E2C0E" w:rsidR="00CE37FC" w:rsidRPr="00D80308" w:rsidRDefault="00CE37FC" w:rsidP="00367238">
      <w:pPr>
        <w:pStyle w:val="Paragraphedeliste"/>
        <w:numPr>
          <w:ilvl w:val="2"/>
          <w:numId w:val="2"/>
        </w:numPr>
        <w:tabs>
          <w:tab w:val="left" w:pos="567"/>
        </w:tabs>
        <w:spacing w:line="240" w:lineRule="auto"/>
        <w:contextualSpacing/>
        <w:jc w:val="both"/>
      </w:pPr>
      <w:r w:rsidRPr="00D80308">
        <w:t>De la réalisation préalable du phagogramme</w:t>
      </w:r>
      <w:r w:rsidR="008B41F1">
        <w:t xml:space="preserve"> (</w:t>
      </w:r>
      <w:bookmarkStart w:id="33" w:name="_Hlk139984695"/>
      <w:r w:rsidR="008B41F1">
        <w:t>t</w:t>
      </w:r>
      <w:r w:rsidRPr="007A36EA">
        <w:t>est</w:t>
      </w:r>
      <w:r w:rsidR="008B41F1">
        <w:t xml:space="preserve"> </w:t>
      </w:r>
      <w:r w:rsidR="008B41F1" w:rsidRPr="009E7BCB">
        <w:rPr>
          <w:i/>
        </w:rPr>
        <w:t>in vitro</w:t>
      </w:r>
      <w:r w:rsidRPr="007A36EA">
        <w:t xml:space="preserve"> permettant de déterminer </w:t>
      </w:r>
      <w:r>
        <w:t>la</w:t>
      </w:r>
      <w:r w:rsidRPr="007A36EA">
        <w:t xml:space="preserve"> sensibilité de la (ou des) souche(s) bactérienne(s) isolée(s) aux bactériophages anti-</w:t>
      </w:r>
      <w:r w:rsidR="00E62F4A" w:rsidRPr="00E62F4A">
        <w:rPr>
          <w:i/>
          <w:iCs/>
        </w:rPr>
        <w:t xml:space="preserve"> </w:t>
      </w:r>
      <w:r w:rsidR="00E62F4A" w:rsidRPr="007F70EB">
        <w:rPr>
          <w:i/>
          <w:iCs/>
        </w:rPr>
        <w:t>Pseudomonas aeruginosa</w:t>
      </w:r>
      <w:r w:rsidR="008B41F1">
        <w:t>).</w:t>
      </w:r>
    </w:p>
    <w:bookmarkEnd w:id="33"/>
    <w:p w14:paraId="3EEA50B0" w14:textId="0D7E87D6" w:rsidR="009B4C0F" w:rsidRDefault="009B4C0F" w:rsidP="00367238">
      <w:pPr>
        <w:ind w:left="1247"/>
        <w:jc w:val="both"/>
        <w:rPr>
          <w:rStyle w:val="Condens"/>
        </w:rPr>
      </w:pPr>
      <w:r w:rsidRPr="00CB5DE8">
        <w:t>Note</w:t>
      </w:r>
      <w:r w:rsidR="000E096C">
        <w:t> </w:t>
      </w:r>
      <w:r w:rsidRPr="00CB5DE8">
        <w:t xml:space="preserve">: La (ou les) souche(s) bactérienne(s) isolée(s) sera(ont) utilisée(s) pour le test (phagogramme) et pour l’établissement d’une microbio-bank à usage de la Recherche et du Développement chez </w:t>
      </w:r>
      <w:bookmarkStart w:id="34" w:name="_Hlk213318286"/>
      <w:r w:rsidR="008D7611">
        <w:t>Phagenix</w:t>
      </w:r>
      <w:bookmarkEnd w:id="34"/>
      <w:r w:rsidRPr="00CB5DE8">
        <w:t>.</w:t>
      </w:r>
    </w:p>
    <w:p w14:paraId="5AEFA875" w14:textId="77777777" w:rsidR="008B1964" w:rsidRDefault="008B1964" w:rsidP="00367238">
      <w:pPr>
        <w:ind w:left="142" w:firstLine="28"/>
        <w:jc w:val="both"/>
      </w:pPr>
      <w:r w:rsidRPr="00026AD1">
        <w:t xml:space="preserve">Le prescripteur veille à la bonne compréhension de ces informations. </w:t>
      </w:r>
    </w:p>
    <w:p w14:paraId="432EAE9B" w14:textId="578267FD" w:rsidR="00B34B57" w:rsidRDefault="00B34B57" w:rsidP="00B34B57">
      <w:pPr>
        <w:pStyle w:val="Paragraphedeliste"/>
        <w:jc w:val="both"/>
      </w:pPr>
      <w:r>
        <w:t>Informe le biologiste de l'établissement de santé qu'il peut envoyer à Phagenix la fiche C1-A [</w:t>
      </w:r>
      <w:r w:rsidR="00356975">
        <w:rPr>
          <w:i/>
          <w:iCs/>
        </w:rPr>
        <w:t>Fiche de d</w:t>
      </w:r>
      <w:r w:rsidRPr="00F700F6">
        <w:rPr>
          <w:i/>
          <w:iCs/>
        </w:rPr>
        <w:t>emande de</w:t>
      </w:r>
      <w:r w:rsidR="00EB5038">
        <w:rPr>
          <w:i/>
          <w:iCs/>
        </w:rPr>
        <w:t xml:space="preserve"> réalisation des</w:t>
      </w:r>
      <w:r w:rsidRPr="00F700F6">
        <w:rPr>
          <w:i/>
          <w:iCs/>
        </w:rPr>
        <w:t xml:space="preserve"> phagogrammes</w:t>
      </w:r>
      <w:r>
        <w:t xml:space="preserve">] après l'avoir téléchargée depuis la </w:t>
      </w:r>
      <w:r w:rsidRPr="00F0362F">
        <w:t>plateforme</w:t>
      </w:r>
      <w:r w:rsidRPr="002F54EA">
        <w:rPr>
          <w:i/>
          <w:iCs/>
        </w:rPr>
        <w:t xml:space="preserve"> Clinigen </w:t>
      </w:r>
      <w:r w:rsidR="00003D5D">
        <w:rPr>
          <w:i/>
          <w:iCs/>
        </w:rPr>
        <w:t>D</w:t>
      </w:r>
      <w:r w:rsidR="00003D5D" w:rsidRPr="002F54EA">
        <w:rPr>
          <w:i/>
          <w:iCs/>
        </w:rPr>
        <w:t>irec</w:t>
      </w:r>
      <w:r w:rsidR="00003D5D">
        <w:rPr>
          <w:i/>
          <w:iCs/>
        </w:rPr>
        <w:t>t</w:t>
      </w:r>
      <w:r w:rsidRPr="002F54EA">
        <w:rPr>
          <w:i/>
          <w:iCs/>
        </w:rPr>
        <w:t xml:space="preserve">, </w:t>
      </w:r>
      <w:r w:rsidRPr="002F54EA">
        <w:t>ainsi que l'antibiogramme, et qu'il doit envoyer, par l'intermédiaire du laboratoire de bactériologie local, la ou les souches bactériennes à tester (colonies isolées sur gélose non sélective, de préférence de la gélose au sang, dans une boîte de Pétri). L</w:t>
      </w:r>
      <w:r>
        <w:t>a</w:t>
      </w:r>
      <w:r w:rsidRPr="002F54EA">
        <w:t xml:space="preserve"> </w:t>
      </w:r>
      <w:r>
        <w:t>fiche</w:t>
      </w:r>
      <w:r w:rsidRPr="002F54EA">
        <w:t xml:space="preserve"> C1-A et </w:t>
      </w:r>
      <w:r w:rsidR="00C75D2D">
        <w:t xml:space="preserve">l’antibiogramme </w:t>
      </w:r>
      <w:r w:rsidRPr="002F54EA">
        <w:t>doivent être envoyés à Phagenix par e-mail et/ou au plus tard lors de l'envoi de la souche.</w:t>
      </w:r>
    </w:p>
    <w:p w14:paraId="70ED5755" w14:textId="7DDD98A4" w:rsidR="00B34B57" w:rsidRDefault="00B34B57" w:rsidP="00B34B57">
      <w:pPr>
        <w:ind w:left="680"/>
        <w:jc w:val="both"/>
      </w:pPr>
      <w:r>
        <w:t>Remarque : si la fiche C1-A est compl</w:t>
      </w:r>
      <w:r w:rsidR="00E974F7">
        <w:t>è</w:t>
      </w:r>
      <w:r>
        <w:t>te, Phagenix confirme au médecin prescripteur et/ou au biologiste de l'établissement de santé que les phagogrammes ont été réalisés.</w:t>
      </w:r>
    </w:p>
    <w:p w14:paraId="5C3C4EB7" w14:textId="0C816B5E" w:rsidR="00B34B57" w:rsidRDefault="00B34B57" w:rsidP="00B34B57">
      <w:pPr>
        <w:pStyle w:val="Paragraphedeliste"/>
        <w:jc w:val="both"/>
      </w:pPr>
      <w:r w:rsidRPr="006840EB">
        <w:t>Le prescripteur télécharge l</w:t>
      </w:r>
      <w:r>
        <w:t>a</w:t>
      </w:r>
      <w:r w:rsidRPr="006840EB">
        <w:t xml:space="preserve"> </w:t>
      </w:r>
      <w:r>
        <w:t>fiche</w:t>
      </w:r>
      <w:r w:rsidRPr="006840EB">
        <w:t xml:space="preserve"> C1-B </w:t>
      </w:r>
      <w:r w:rsidR="00F23DE6" w:rsidRPr="006840EB">
        <w:t>[</w:t>
      </w:r>
      <w:r w:rsidR="00F23DE6" w:rsidRPr="009E7BCB">
        <w:rPr>
          <w:i/>
        </w:rPr>
        <w:t>Données médicales pour la réalisation des phagogrammes</w:t>
      </w:r>
      <w:r w:rsidR="00F23DE6" w:rsidRPr="006840EB">
        <w:t xml:space="preserve">] </w:t>
      </w:r>
      <w:r w:rsidRPr="006840EB">
        <w:t>depuis la plateforme</w:t>
      </w:r>
      <w:r w:rsidRPr="002F54EA">
        <w:rPr>
          <w:i/>
        </w:rPr>
        <w:t xml:space="preserve"> Clinigen </w:t>
      </w:r>
      <w:r>
        <w:rPr>
          <w:i/>
        </w:rPr>
        <w:t>D</w:t>
      </w:r>
      <w:r w:rsidRPr="002F54EA">
        <w:rPr>
          <w:i/>
        </w:rPr>
        <w:t>irec</w:t>
      </w:r>
      <w:r>
        <w:rPr>
          <w:i/>
        </w:rPr>
        <w:t>t</w:t>
      </w:r>
      <w:r w:rsidRPr="006840EB">
        <w:t xml:space="preserve">, </w:t>
      </w:r>
      <w:r w:rsidR="00F23DE6">
        <w:t xml:space="preserve">y </w:t>
      </w:r>
      <w:r w:rsidR="00D57690">
        <w:t xml:space="preserve">remplit </w:t>
      </w:r>
      <w:r w:rsidRPr="006840EB">
        <w:t xml:space="preserve">les données médicales et l’envoie par e-mail à Phagenix. Ceci concerne la réalisation des phagogrammes avant </w:t>
      </w:r>
      <w:proofErr w:type="gramStart"/>
      <w:r w:rsidRPr="006840EB">
        <w:t>d</w:t>
      </w:r>
      <w:r w:rsidR="00E478E2">
        <w:t xml:space="preserve">’initier </w:t>
      </w:r>
      <w:r w:rsidRPr="006840EB">
        <w:t xml:space="preserve"> la</w:t>
      </w:r>
      <w:proofErr w:type="gramEnd"/>
      <w:r w:rsidRPr="006840EB">
        <w:t xml:space="preserve"> demande d’autorisation d’accès co</w:t>
      </w:r>
      <w:r w:rsidR="00D90CB6">
        <w:t>mpassionnel</w:t>
      </w:r>
      <w:r w:rsidRPr="006840EB">
        <w:t>.</w:t>
      </w:r>
    </w:p>
    <w:p w14:paraId="10A49F78" w14:textId="77777777" w:rsidR="00B34B57" w:rsidRDefault="00B34B57" w:rsidP="00B34B57">
      <w:pPr>
        <w:pStyle w:val="Paragraphedeliste"/>
        <w:jc w:val="both"/>
      </w:pPr>
      <w:r w:rsidRPr="00D80308">
        <w:t>Il reçoit les résultats des phagogrammes de Phagenix (ainsi que d’autres interlocuteurs hospitaliers et le CRIOAC de Lyon).</w:t>
      </w:r>
    </w:p>
    <w:p w14:paraId="16868208" w14:textId="3B57F2CE" w:rsidR="00B34B57" w:rsidRPr="00D80308" w:rsidRDefault="00B34B57" w:rsidP="00B34B57">
      <w:pPr>
        <w:pStyle w:val="Paragraphedeliste"/>
        <w:jc w:val="both"/>
      </w:pPr>
      <w:r>
        <w:t>Demande au CRIOAC de Lyon la conclusion d</w:t>
      </w:r>
      <w:r w:rsidR="006207B8">
        <w:t>e la</w:t>
      </w:r>
      <w:r>
        <w:t xml:space="preserve"> RCP national</w:t>
      </w:r>
      <w:r w:rsidR="00636F7C">
        <w:t>e</w:t>
      </w:r>
      <w:r>
        <w:t xml:space="preserve"> à la suite de l’interprétation des résultats des phagogrammes reçus (la formalisation de la conclusion peut se faire par e-mail ou par réception du </w:t>
      </w:r>
      <w:r w:rsidR="009A49FE">
        <w:t xml:space="preserve">compte-rendu </w:t>
      </w:r>
      <w:r>
        <w:t>d</w:t>
      </w:r>
      <w:r w:rsidR="006207B8">
        <w:t>e la</w:t>
      </w:r>
      <w:r>
        <w:t xml:space="preserve"> RCP). En cas d</w:t>
      </w:r>
      <w:r w:rsidR="00C60844">
        <w:t xml:space="preserve">’orientation </w:t>
      </w:r>
      <w:r>
        <w:t>vers une demande d’AAC, l’équipe hospitalière doit disposer de toutes les recommandations d</w:t>
      </w:r>
      <w:r w:rsidR="002A2332">
        <w:t>e la</w:t>
      </w:r>
      <w:r>
        <w:t xml:space="preserve"> RCP </w:t>
      </w:r>
      <w:r w:rsidR="00AC1FED">
        <w:t xml:space="preserve">nationale </w:t>
      </w:r>
      <w:r>
        <w:t>pour la mise en œuvre de la phagothérapie, notamment en termes de posologie et de mode d’administration.</w:t>
      </w:r>
    </w:p>
    <w:p w14:paraId="413732AA" w14:textId="435DAC5B" w:rsidR="00B34B57" w:rsidRDefault="00B34B57" w:rsidP="00B34B57">
      <w:pPr>
        <w:pStyle w:val="Paragraphedeliste"/>
        <w:jc w:val="both"/>
      </w:pPr>
      <w:r w:rsidRPr="00D80308">
        <w:t>Soumet la demande d’AAC via e-saturn</w:t>
      </w:r>
      <w:r>
        <w:t>e</w:t>
      </w:r>
      <w:r w:rsidRPr="00D80308">
        <w:t xml:space="preserve"> à l’ANSM après validation par l</w:t>
      </w:r>
      <w:r w:rsidR="00C60844">
        <w:t>a</w:t>
      </w:r>
      <w:r w:rsidRPr="00D80308">
        <w:t xml:space="preserve"> </w:t>
      </w:r>
      <w:r w:rsidR="008670E3">
        <w:t>RCP</w:t>
      </w:r>
      <w:r w:rsidR="009931D0">
        <w:t xml:space="preserve"> </w:t>
      </w:r>
      <w:proofErr w:type="gramStart"/>
      <w:r w:rsidR="009931D0">
        <w:t xml:space="preserve">nationale </w:t>
      </w:r>
      <w:r w:rsidRPr="00D80308">
        <w:t xml:space="preserve"> pour</w:t>
      </w:r>
      <w:proofErr w:type="gramEnd"/>
      <w:r w:rsidRPr="00D80308">
        <w:t xml:space="preserve"> l’accès au traitement par ces bactériophages, en joignant à la demande le résultat des phagogrammes et le </w:t>
      </w:r>
      <w:r w:rsidR="009C4CC1">
        <w:t xml:space="preserve">compte-rendu </w:t>
      </w:r>
      <w:r w:rsidR="007E4CF3" w:rsidRPr="00D80308">
        <w:t>d</w:t>
      </w:r>
      <w:r w:rsidR="007E4CF3">
        <w:t>e la</w:t>
      </w:r>
      <w:r w:rsidR="007E4CF3" w:rsidRPr="00D80308">
        <w:t xml:space="preserve"> </w:t>
      </w:r>
      <w:r w:rsidR="007E5A69">
        <w:t>RCP</w:t>
      </w:r>
      <w:r w:rsidRPr="00D80308">
        <w:t>, avec si possible la fiche C1-B</w:t>
      </w:r>
    </w:p>
    <w:p w14:paraId="7D9F81B7" w14:textId="7BA9EC62" w:rsidR="00B34B57" w:rsidRDefault="00B34B57" w:rsidP="00B34B57">
      <w:pPr>
        <w:pStyle w:val="Paragraphedeliste"/>
        <w:numPr>
          <w:ilvl w:val="2"/>
          <w:numId w:val="2"/>
        </w:numPr>
        <w:jc w:val="both"/>
      </w:pPr>
      <w:r w:rsidRPr="00D80308">
        <w:t xml:space="preserve">En cas de demande non conforme aux critères du </w:t>
      </w:r>
      <w:r>
        <w:t>PUT</w:t>
      </w:r>
      <w:r w:rsidRPr="00D80308">
        <w:t xml:space="preserve"> ou en l'absence de critères, justifier </w:t>
      </w:r>
      <w:r w:rsidR="009931D0">
        <w:t>s</w:t>
      </w:r>
      <w:r w:rsidRPr="00D80308">
        <w:t>a demande.</w:t>
      </w:r>
    </w:p>
    <w:p w14:paraId="6B404123" w14:textId="77777777" w:rsidR="00B34B57" w:rsidRDefault="00B34B57" w:rsidP="00B34B57">
      <w:pPr>
        <w:jc w:val="both"/>
      </w:pPr>
    </w:p>
    <w:p w14:paraId="1B0FDF11" w14:textId="77777777" w:rsidR="00B34B57" w:rsidRPr="00026AD1" w:rsidRDefault="00B34B57" w:rsidP="00B34B57">
      <w:pPr>
        <w:jc w:val="both"/>
      </w:pPr>
      <w:r w:rsidRPr="00026AD1">
        <w:t>Après avoir reçu l'autorisation d'accès compassionnel de l'ANSM, le prescripteur :</w:t>
      </w:r>
    </w:p>
    <w:p w14:paraId="4AED52B0" w14:textId="77777777" w:rsidR="00B34B57" w:rsidRPr="00A64CC5" w:rsidRDefault="00B34B57" w:rsidP="00B34B57">
      <w:pPr>
        <w:pStyle w:val="Paragraphedeliste"/>
        <w:numPr>
          <w:ilvl w:val="0"/>
          <w:numId w:val="0"/>
        </w:numPr>
        <w:ind w:left="720"/>
        <w:jc w:val="both"/>
        <w:rPr>
          <w:strike/>
        </w:rPr>
      </w:pPr>
    </w:p>
    <w:p w14:paraId="2597A68F" w14:textId="2CB5B3CC" w:rsidR="003002DA" w:rsidRDefault="00B34B57" w:rsidP="00B34B57">
      <w:pPr>
        <w:pStyle w:val="Paragraphedeliste"/>
        <w:numPr>
          <w:ilvl w:val="0"/>
          <w:numId w:val="9"/>
        </w:numPr>
        <w:jc w:val="both"/>
      </w:pPr>
      <w:r>
        <w:t xml:space="preserve">Télécharge la fiche C2 </w:t>
      </w:r>
      <w:r w:rsidR="00BA7B07">
        <w:t>[</w:t>
      </w:r>
      <w:r w:rsidR="00BA7B07" w:rsidRPr="009E7BCB">
        <w:rPr>
          <w:i/>
          <w:iCs/>
        </w:rPr>
        <w:t xml:space="preserve">Fiche de </w:t>
      </w:r>
      <w:r w:rsidR="00085CD5" w:rsidRPr="009E7BCB">
        <w:rPr>
          <w:i/>
          <w:iCs/>
        </w:rPr>
        <w:t>demande initiale d’accès au traitement</w:t>
      </w:r>
      <w:r w:rsidR="002261E4" w:rsidRPr="009E7BCB">
        <w:rPr>
          <w:i/>
          <w:iCs/>
        </w:rPr>
        <w:t xml:space="preserve"> par bactériophages</w:t>
      </w:r>
      <w:r w:rsidR="00BA7B07">
        <w:t xml:space="preserve">] </w:t>
      </w:r>
      <w:r>
        <w:t xml:space="preserve">ou </w:t>
      </w:r>
      <w:r w:rsidR="004642ED">
        <w:t xml:space="preserve">la fiche </w:t>
      </w:r>
      <w:r>
        <w:t xml:space="preserve">C3 </w:t>
      </w:r>
      <w:r w:rsidR="00BA7B07">
        <w:t>[</w:t>
      </w:r>
      <w:r w:rsidR="002261E4" w:rsidRPr="009E7BCB">
        <w:rPr>
          <w:i/>
          <w:iCs/>
        </w:rPr>
        <w:t>Fiche de demand</w:t>
      </w:r>
      <w:r w:rsidR="000937AB" w:rsidRPr="009E7BCB">
        <w:rPr>
          <w:i/>
          <w:iCs/>
        </w:rPr>
        <w:t>e de renouvellement d’accès au traitement</w:t>
      </w:r>
      <w:r w:rsidR="000711AC" w:rsidRPr="009E7BCB">
        <w:rPr>
          <w:i/>
          <w:iCs/>
        </w:rPr>
        <w:t xml:space="preserve"> par bactériophages</w:t>
      </w:r>
      <w:r w:rsidR="00BA7B07">
        <w:t>]</w:t>
      </w:r>
      <w:r w:rsidR="000711AC">
        <w:t xml:space="preserve"> </w:t>
      </w:r>
      <w:r>
        <w:t>depuis</w:t>
      </w:r>
      <w:r w:rsidR="00CE688E">
        <w:t xml:space="preserve"> </w:t>
      </w:r>
      <w:r w:rsidR="004A71D1" w:rsidRPr="00636F7C">
        <w:t xml:space="preserve">la </w:t>
      </w:r>
      <w:r w:rsidR="004A71D1" w:rsidRPr="00F0362F">
        <w:t>plateforme</w:t>
      </w:r>
      <w:r w:rsidR="004A71D1" w:rsidRPr="002F54EA">
        <w:rPr>
          <w:i/>
          <w:iCs/>
        </w:rPr>
        <w:t xml:space="preserve"> Clinigen </w:t>
      </w:r>
      <w:r w:rsidR="00745D4D">
        <w:rPr>
          <w:i/>
          <w:iCs/>
        </w:rPr>
        <w:t>D</w:t>
      </w:r>
      <w:r w:rsidR="00745D4D" w:rsidRPr="002F54EA">
        <w:rPr>
          <w:i/>
          <w:iCs/>
        </w:rPr>
        <w:t>irec</w:t>
      </w:r>
      <w:r w:rsidR="00745D4D">
        <w:rPr>
          <w:i/>
          <w:iCs/>
        </w:rPr>
        <w:t>t</w:t>
      </w:r>
      <w:r>
        <w:t xml:space="preserve"> et </w:t>
      </w:r>
      <w:r w:rsidR="004A71D1">
        <w:t>la</w:t>
      </w:r>
      <w:r w:rsidR="00840CD4">
        <w:t xml:space="preserve"> </w:t>
      </w:r>
      <w:r w:rsidR="007C29D8">
        <w:t>(les)</w:t>
      </w:r>
      <w:r w:rsidR="004A71D1">
        <w:t xml:space="preserve"> </w:t>
      </w:r>
      <w:r>
        <w:t>remplit manuellement</w:t>
      </w:r>
      <w:r w:rsidR="00B41078">
        <w:t xml:space="preserve"> afin de permettre </w:t>
      </w:r>
      <w:r w:rsidR="004F5D5C">
        <w:t xml:space="preserve">au pharmacien de procéder à </w:t>
      </w:r>
      <w:r w:rsidR="00B41078">
        <w:t xml:space="preserve">la commande </w:t>
      </w:r>
      <w:r w:rsidR="004642ED">
        <w:t>des bactériophages</w:t>
      </w:r>
      <w:r w:rsidR="004F5D5C">
        <w:t xml:space="preserve"> auprès de Clinigen</w:t>
      </w:r>
      <w:r w:rsidR="004642ED">
        <w:t>.</w:t>
      </w:r>
    </w:p>
    <w:p w14:paraId="2ADDDD21" w14:textId="166334FE" w:rsidR="007C29D8" w:rsidRPr="007C29D8" w:rsidRDefault="004232EE" w:rsidP="004543D6">
      <w:pPr>
        <w:pStyle w:val="Paragraphedeliste"/>
        <w:numPr>
          <w:ilvl w:val="0"/>
          <w:numId w:val="9"/>
        </w:numPr>
        <w:jc w:val="both"/>
        <w:rPr>
          <w:strike/>
        </w:rPr>
      </w:pPr>
      <w:r>
        <w:t>A</w:t>
      </w:r>
      <w:r w:rsidR="00B34B57">
        <w:t>dministre</w:t>
      </w:r>
      <w:r>
        <w:t xml:space="preserve"> ou fait administrer</w:t>
      </w:r>
      <w:r w:rsidR="00B34B57">
        <w:t xml:space="preserve"> le traitement au patient, puis remplit </w:t>
      </w:r>
      <w:r w:rsidR="007C29D8">
        <w:t xml:space="preserve">en ligne </w:t>
      </w:r>
      <w:r w:rsidR="00B34B57">
        <w:t>la fiche D1 [</w:t>
      </w:r>
      <w:r w:rsidR="00356975" w:rsidRPr="004543D6">
        <w:rPr>
          <w:i/>
          <w:iCs/>
        </w:rPr>
        <w:t>Fiche d’i</w:t>
      </w:r>
      <w:r w:rsidR="00F76E99" w:rsidRPr="004543D6">
        <w:rPr>
          <w:i/>
          <w:iCs/>
        </w:rPr>
        <w:t>nitiation</w:t>
      </w:r>
      <w:r w:rsidR="00B34B57" w:rsidRPr="004543D6">
        <w:rPr>
          <w:i/>
          <w:iCs/>
        </w:rPr>
        <w:t xml:space="preserve"> d</w:t>
      </w:r>
      <w:r w:rsidR="000E4DAE" w:rsidRPr="004543D6">
        <w:rPr>
          <w:i/>
          <w:iCs/>
        </w:rPr>
        <w:t>e</w:t>
      </w:r>
      <w:r w:rsidR="00B34B57" w:rsidRPr="004543D6">
        <w:rPr>
          <w:i/>
          <w:iCs/>
        </w:rPr>
        <w:t xml:space="preserve"> traitement par bactériophages</w:t>
      </w:r>
      <w:r w:rsidR="00B34B57">
        <w:t>] sur la plateforme Castor</w:t>
      </w:r>
      <w:r w:rsidR="00A66528">
        <w:rPr>
          <w:bCs/>
          <w:color w:val="auto"/>
        </w:rPr>
        <w:t>.</w:t>
      </w:r>
    </w:p>
    <w:p w14:paraId="2E520C41" w14:textId="76F4B682" w:rsidR="00B34B57" w:rsidRPr="004543D6" w:rsidRDefault="004543D6" w:rsidP="007C29D8">
      <w:pPr>
        <w:pStyle w:val="Paragraphedeliste"/>
        <w:numPr>
          <w:ilvl w:val="0"/>
          <w:numId w:val="0"/>
        </w:numPr>
        <w:ind w:left="720"/>
        <w:jc w:val="both"/>
        <w:rPr>
          <w:strike/>
        </w:rPr>
      </w:pPr>
      <w:r>
        <w:rPr>
          <w:bCs/>
          <w:color w:val="auto"/>
        </w:rPr>
        <w:t xml:space="preserve">Le </w:t>
      </w:r>
      <w:r w:rsidR="00B34B57" w:rsidRPr="004543D6">
        <w:rPr>
          <w:bCs/>
          <w:color w:val="auto"/>
        </w:rPr>
        <w:t xml:space="preserve">lien </w:t>
      </w:r>
      <w:r>
        <w:rPr>
          <w:bCs/>
          <w:color w:val="auto"/>
        </w:rPr>
        <w:t xml:space="preserve">à la plateforme Castor </w:t>
      </w:r>
      <w:r w:rsidR="00B34B57" w:rsidRPr="004543D6">
        <w:rPr>
          <w:bCs/>
          <w:color w:val="auto"/>
        </w:rPr>
        <w:t xml:space="preserve">est envoyé directement par Clinigen aux professionnels de santé concernés ; </w:t>
      </w:r>
      <w:r w:rsidR="00B34B57">
        <w:t xml:space="preserve">il suffit de cliquer sur ce lien pour se connecter, le jour </w:t>
      </w:r>
      <w:r w:rsidR="00B34B57" w:rsidRPr="004543D6">
        <w:rPr>
          <w:u w:val="single"/>
        </w:rPr>
        <w:t>de la dernière administration</w:t>
      </w:r>
      <w:r w:rsidR="00B34B57" w:rsidRPr="009E7BCB">
        <w:t xml:space="preserve"> </w:t>
      </w:r>
      <w:r w:rsidR="00B34B57">
        <w:lastRenderedPageBreak/>
        <w:t>si plusieurs administrations sont prévues.</w:t>
      </w:r>
      <w:r w:rsidR="00B34B57" w:rsidRPr="00EB794E">
        <w:t xml:space="preserve"> Après avoir reçu le lien, le prescripteur indique les coordonnées (noms et adresses e-mail) des autres professionnels de santé impliqués dans l’établissement afin qu’ils reçoivent un lien pour accéder aux fiches sur la plateforme Castor.</w:t>
      </w:r>
    </w:p>
    <w:p w14:paraId="1CACF302" w14:textId="77777777" w:rsidR="00B34B57" w:rsidRPr="007411DA" w:rsidRDefault="00B34B57" w:rsidP="00B34B57">
      <w:pPr>
        <w:pStyle w:val="Paragraphedeliste"/>
        <w:numPr>
          <w:ilvl w:val="0"/>
          <w:numId w:val="0"/>
        </w:numPr>
        <w:ind w:left="720"/>
        <w:jc w:val="both"/>
        <w:rPr>
          <w:strike/>
        </w:rPr>
      </w:pPr>
    </w:p>
    <w:p w14:paraId="31F34717" w14:textId="7472B55B" w:rsidR="00B34B57" w:rsidRPr="00A40E6B" w:rsidRDefault="00B34B57" w:rsidP="00B34B57">
      <w:pPr>
        <w:pStyle w:val="Paragraphedeliste"/>
        <w:numPr>
          <w:ilvl w:val="0"/>
          <w:numId w:val="9"/>
        </w:numPr>
        <w:jc w:val="both"/>
      </w:pPr>
      <w:r>
        <w:t xml:space="preserve">L'équipe hospitalière prenant en charge le patient insistera sur la nécessité d'informer son médecin </w:t>
      </w:r>
      <w:r w:rsidR="00442973">
        <w:t xml:space="preserve">traitant </w:t>
      </w:r>
      <w:r>
        <w:t xml:space="preserve">de l'administration de bactériophages. Il est prévu que l'équipe hospitalière en fasse de même. </w:t>
      </w:r>
    </w:p>
    <w:p w14:paraId="351E4376" w14:textId="77777777" w:rsidR="004543D6" w:rsidRDefault="004543D6" w:rsidP="00B34B57">
      <w:pPr>
        <w:jc w:val="both"/>
      </w:pPr>
    </w:p>
    <w:p w14:paraId="5CFB17C1" w14:textId="20347F29" w:rsidR="00B34B57" w:rsidRPr="00026AD1" w:rsidRDefault="00B34B57" w:rsidP="00B34B57">
      <w:pPr>
        <w:jc w:val="both"/>
      </w:pPr>
      <w:r w:rsidRPr="00026AD1">
        <w:t xml:space="preserve">Le prescripteur est tenu de participer à la collecte des données recueillies dans le cadre du PUT-SP. Il transmet </w:t>
      </w:r>
      <w:r w:rsidRPr="002D3A9E">
        <w:rPr>
          <w:rFonts w:cs="Arial"/>
          <w:shd w:val="clear" w:color="auto" w:fill="FFFFFF"/>
        </w:rPr>
        <w:t xml:space="preserve">les données de suivi des patients traités, conformément aux procédures garantissant le respect du secret médical, </w:t>
      </w:r>
      <w:r w:rsidR="00DA7726">
        <w:t xml:space="preserve">à </w:t>
      </w:r>
      <w:r w:rsidR="29973C52">
        <w:t xml:space="preserve">Phagenix et </w:t>
      </w:r>
      <w:r w:rsidR="00DA7726">
        <w:t>Clinigen</w:t>
      </w:r>
      <w:r w:rsidRPr="41DBDABA">
        <w:rPr>
          <w:rFonts w:cs="Arial"/>
          <w:color w:val="3C3C3C"/>
        </w:rPr>
        <w:t xml:space="preserve">. </w:t>
      </w:r>
      <w:r>
        <w:t>Après le début du traitement, le prescripteur planifie des visites de suivi (voir le calendrier de suivi dans le PUT-SP) au cours desquelles il devra également :</w:t>
      </w:r>
    </w:p>
    <w:p w14:paraId="27CB39DE" w14:textId="18FF1A2B" w:rsidR="00B34B57" w:rsidRDefault="00B34B57" w:rsidP="00B34B57">
      <w:pPr>
        <w:pStyle w:val="Paragraphedeliste"/>
        <w:jc w:val="both"/>
      </w:pPr>
      <w:r w:rsidRPr="00026AD1">
        <w:t xml:space="preserve">Remplir </w:t>
      </w:r>
      <w:r w:rsidR="00436365">
        <w:t xml:space="preserve">en ligne </w:t>
      </w:r>
      <w:r w:rsidRPr="00026AD1">
        <w:t>l</w:t>
      </w:r>
      <w:r>
        <w:t>a</w:t>
      </w:r>
      <w:r w:rsidRPr="00026AD1">
        <w:t xml:space="preserve"> </w:t>
      </w:r>
      <w:r>
        <w:t>fiche</w:t>
      </w:r>
      <w:r w:rsidRPr="00026AD1">
        <w:t xml:space="preserve"> D2 [</w:t>
      </w:r>
      <w:r w:rsidR="00356975">
        <w:rPr>
          <w:i/>
          <w:iCs/>
        </w:rPr>
        <w:t>Fiche de s</w:t>
      </w:r>
      <w:r w:rsidRPr="00AD5931">
        <w:rPr>
          <w:i/>
          <w:iCs/>
        </w:rPr>
        <w:t>uivi du traitement par le prescripteur</w:t>
      </w:r>
      <w:r>
        <w:t>] sur la plateforme Castor, pour laquelle il a déjà reçu un lien sur lequel il lui suffit de cliquer pour se connecter</w:t>
      </w:r>
      <w:proofErr w:type="gramStart"/>
      <w:r>
        <w:t xml:space="preserve"> </w:t>
      </w:r>
      <w:r w:rsidR="00386CA7">
        <w:t xml:space="preserve">  </w:t>
      </w:r>
      <w:r>
        <w:t>(</w:t>
      </w:r>
      <w:proofErr w:type="gramEnd"/>
      <w:r>
        <w:t>PS : seules les fiches qui n’ont pas été remplies sont accessibles) :</w:t>
      </w:r>
    </w:p>
    <w:p w14:paraId="3A77C75A" w14:textId="37A5D2B3" w:rsidR="00B34B57" w:rsidRDefault="00B34B57" w:rsidP="00B34B57">
      <w:pPr>
        <w:pStyle w:val="Paragraphedeliste"/>
        <w:numPr>
          <w:ilvl w:val="2"/>
          <w:numId w:val="2"/>
        </w:numPr>
        <w:jc w:val="both"/>
      </w:pPr>
      <w:proofErr w:type="gramStart"/>
      <w:r>
        <w:t>une</w:t>
      </w:r>
      <w:proofErr w:type="gramEnd"/>
      <w:r>
        <w:t xml:space="preserve"> semaine </w:t>
      </w:r>
      <w:r w:rsidRPr="00AD5931">
        <w:rPr>
          <w:u w:val="single"/>
        </w:rPr>
        <w:t>après la dernière</w:t>
      </w:r>
      <w:r w:rsidRPr="00842C84">
        <w:rPr>
          <w:u w:val="single"/>
        </w:rPr>
        <w:t xml:space="preserve"> administration</w:t>
      </w:r>
      <w:r>
        <w:t xml:space="preserve"> de bactériophages (si plusieurs administrations ont été effectuées) ;</w:t>
      </w:r>
    </w:p>
    <w:p w14:paraId="20278909" w14:textId="21E0A4D0" w:rsidR="00B34B57" w:rsidRPr="009616F9" w:rsidRDefault="00B34B57" w:rsidP="00CD592B">
      <w:pPr>
        <w:pStyle w:val="Paragraphedeliste"/>
        <w:numPr>
          <w:ilvl w:val="2"/>
          <w:numId w:val="2"/>
        </w:numPr>
        <w:jc w:val="both"/>
      </w:pPr>
      <w:r>
        <w:t xml:space="preserve">90 jours </w:t>
      </w:r>
      <w:r w:rsidRPr="00AD5931">
        <w:rPr>
          <w:u w:val="single"/>
        </w:rPr>
        <w:t>après la dernière administration</w:t>
      </w:r>
      <w:r w:rsidRPr="009E7BCB">
        <w:t xml:space="preserve"> </w:t>
      </w:r>
      <w:r>
        <w:t xml:space="preserve">avec une nouvelle fiche de suivi D2.  </w:t>
      </w:r>
    </w:p>
    <w:p w14:paraId="1B028EEA" w14:textId="39C880E5" w:rsidR="00512757" w:rsidRPr="00512757" w:rsidRDefault="00907D67" w:rsidP="00512757">
      <w:pPr>
        <w:pStyle w:val="Paragraphedeliste"/>
        <w:numPr>
          <w:ilvl w:val="0"/>
          <w:numId w:val="47"/>
        </w:numPr>
        <w:ind w:left="709" w:hanging="425"/>
        <w:jc w:val="both"/>
        <w:rPr>
          <w:strike/>
        </w:rPr>
      </w:pPr>
      <w:r>
        <w:t xml:space="preserve">Rechercher la survenue </w:t>
      </w:r>
      <w:r w:rsidR="00B34B57" w:rsidRPr="009616F9">
        <w:t xml:space="preserve">d’effets indésirables et de situations particulières sans </w:t>
      </w:r>
      <w:r>
        <w:t xml:space="preserve">survenue </w:t>
      </w:r>
      <w:r w:rsidR="00B34B57" w:rsidRPr="009616F9">
        <w:t>d’effet indésirable, et</w:t>
      </w:r>
      <w:r w:rsidR="00746E16">
        <w:t xml:space="preserve"> procéder à leur déclaration</w:t>
      </w:r>
      <w:r w:rsidR="00B34B57" w:rsidRPr="009616F9">
        <w:t xml:space="preserve"> </w:t>
      </w:r>
      <w:proofErr w:type="gramStart"/>
      <w:r w:rsidR="00B34B57" w:rsidRPr="009616F9">
        <w:t xml:space="preserve">en </w:t>
      </w:r>
      <w:r w:rsidR="00436365">
        <w:t xml:space="preserve"> </w:t>
      </w:r>
      <w:r w:rsidR="00430C86">
        <w:t>téléchargeant</w:t>
      </w:r>
      <w:proofErr w:type="gramEnd"/>
      <w:r w:rsidR="00430C86">
        <w:t xml:space="preserve"> depuis la plateforme </w:t>
      </w:r>
      <w:r w:rsidR="00430C86" w:rsidRPr="00430C86">
        <w:rPr>
          <w:i/>
          <w:iCs/>
        </w:rPr>
        <w:t>Clinigen Direct</w:t>
      </w:r>
      <w:r w:rsidR="00430C86">
        <w:t xml:space="preserve">  </w:t>
      </w:r>
      <w:r w:rsidR="00B34B57" w:rsidRPr="009616F9">
        <w:t>l</w:t>
      </w:r>
      <w:r w:rsidR="00B34B57">
        <w:t>a</w:t>
      </w:r>
      <w:r w:rsidR="00B34B57" w:rsidRPr="009616F9">
        <w:t xml:space="preserve"> </w:t>
      </w:r>
      <w:r w:rsidR="00B34B57">
        <w:t>fiche</w:t>
      </w:r>
      <w:r w:rsidR="00B34B57" w:rsidRPr="009616F9">
        <w:t xml:space="preserve"> D3 [</w:t>
      </w:r>
      <w:r w:rsidR="00B34B57" w:rsidRPr="00CD592B">
        <w:rPr>
          <w:i/>
          <w:iCs/>
        </w:rPr>
        <w:t>Fiche de déclaration d’effets indésirables</w:t>
      </w:r>
      <w:r w:rsidR="00B34B57" w:rsidRPr="00CD592B">
        <w:rPr>
          <w:spacing w:val="-2"/>
        </w:rPr>
        <w:t>] ou la fiche D4 [</w:t>
      </w:r>
      <w:r w:rsidR="00B34B57" w:rsidRPr="00CD592B">
        <w:rPr>
          <w:i/>
          <w:iCs/>
        </w:rPr>
        <w:t xml:space="preserve">Fiche de </w:t>
      </w:r>
      <w:r w:rsidR="00A56B5F" w:rsidRPr="00CD592B">
        <w:rPr>
          <w:i/>
          <w:iCs/>
        </w:rPr>
        <w:t>signalement</w:t>
      </w:r>
      <w:r w:rsidR="00B34B57" w:rsidRPr="00CD592B">
        <w:rPr>
          <w:i/>
          <w:iCs/>
        </w:rPr>
        <w:t xml:space="preserve"> de situations particulières sans effets indésirables (y compris la grossesse)</w:t>
      </w:r>
      <w:r w:rsidR="00B34B57">
        <w:t>]</w:t>
      </w:r>
      <w:r w:rsidR="00275F53">
        <w:t xml:space="preserve"> </w:t>
      </w:r>
      <w:r w:rsidR="00430C86">
        <w:t xml:space="preserve">et en la(les) remplissant manuellement, </w:t>
      </w:r>
      <w:r w:rsidR="00B34B57">
        <w:t>le cas échéant (annexe 4).</w:t>
      </w:r>
    </w:p>
    <w:p w14:paraId="2D7A4432" w14:textId="3EE443FA" w:rsidR="00B34B57" w:rsidRPr="009B6667" w:rsidRDefault="00B34B57" w:rsidP="00B34B57">
      <w:pPr>
        <w:pStyle w:val="Paragraphedeliste"/>
        <w:numPr>
          <w:ilvl w:val="0"/>
          <w:numId w:val="9"/>
        </w:numPr>
        <w:jc w:val="both"/>
        <w:rPr>
          <w:strike/>
        </w:rPr>
      </w:pPr>
      <w:r w:rsidRPr="00966B53">
        <w:t>Rempli</w:t>
      </w:r>
      <w:r w:rsidR="00746E16">
        <w:t>r</w:t>
      </w:r>
      <w:r w:rsidRPr="00966B53">
        <w:t xml:space="preserve"> </w:t>
      </w:r>
      <w:r w:rsidR="0075725A" w:rsidRPr="00966B53">
        <w:t xml:space="preserve">en ligne </w:t>
      </w:r>
      <w:r w:rsidRPr="00966B53">
        <w:t>l</w:t>
      </w:r>
      <w:r>
        <w:t>a</w:t>
      </w:r>
      <w:r w:rsidRPr="00966B53">
        <w:t xml:space="preserve"> </w:t>
      </w:r>
      <w:r>
        <w:t>fiche</w:t>
      </w:r>
      <w:r w:rsidRPr="00966B53">
        <w:t xml:space="preserve"> D5 [</w:t>
      </w:r>
      <w:r w:rsidR="00D44408" w:rsidRPr="009E7BCB">
        <w:rPr>
          <w:i/>
        </w:rPr>
        <w:t xml:space="preserve">Fiche </w:t>
      </w:r>
      <w:r w:rsidR="00D44408" w:rsidRPr="009E7BCB">
        <w:rPr>
          <w:i/>
          <w:iCs/>
        </w:rPr>
        <w:t>d’a</w:t>
      </w:r>
      <w:r w:rsidRPr="009E7BCB">
        <w:rPr>
          <w:i/>
          <w:iCs/>
        </w:rPr>
        <w:t>rrêt d</w:t>
      </w:r>
      <w:r w:rsidR="009C3E70">
        <w:rPr>
          <w:i/>
          <w:iCs/>
        </w:rPr>
        <w:t>e</w:t>
      </w:r>
      <w:r w:rsidRPr="009E7BCB">
        <w:rPr>
          <w:i/>
        </w:rPr>
        <w:t xml:space="preserve"> traitement</w:t>
      </w:r>
      <w:r w:rsidRPr="00966B53">
        <w:t xml:space="preserve">] sur la plateforme Castor </w:t>
      </w:r>
      <w:r>
        <w:t>dès que le traitement est terminé.</w:t>
      </w:r>
    </w:p>
    <w:p w14:paraId="0ED60801" w14:textId="77777777" w:rsidR="00077CBC" w:rsidRDefault="00077CBC" w:rsidP="00B34B57">
      <w:pPr>
        <w:ind w:left="318"/>
        <w:jc w:val="both"/>
      </w:pPr>
    </w:p>
    <w:p w14:paraId="4696F8F9" w14:textId="26429AAF" w:rsidR="00B34B57" w:rsidRDefault="00B34B57" w:rsidP="00B34B57">
      <w:pPr>
        <w:ind w:left="318"/>
        <w:jc w:val="both"/>
      </w:pPr>
      <w:r w:rsidRPr="00966B53">
        <w:t>Remarque : en cas d’administration supplémentaire de bactériophages par rapport à la prescription initiale (en complément ou en cas de récidive), l</w:t>
      </w:r>
      <w:r>
        <w:t>a</w:t>
      </w:r>
      <w:r w:rsidRPr="00966B53">
        <w:t xml:space="preserve"> </w:t>
      </w:r>
      <w:r>
        <w:t>fiche</w:t>
      </w:r>
      <w:r w:rsidRPr="00966B53">
        <w:t xml:space="preserve"> C3 [</w:t>
      </w:r>
      <w:r w:rsidR="000875FD">
        <w:rPr>
          <w:i/>
          <w:iCs/>
        </w:rPr>
        <w:t>Fiche de d</w:t>
      </w:r>
      <w:r w:rsidRPr="00F83BFC">
        <w:rPr>
          <w:i/>
          <w:iCs/>
        </w:rPr>
        <w:t>emande de renouvellement d’accès au traitement par bactériophages</w:t>
      </w:r>
      <w:r>
        <w:t>] doit être rempli</w:t>
      </w:r>
      <w:r w:rsidR="002C53D8">
        <w:t>e</w:t>
      </w:r>
      <w:r>
        <w:t xml:space="preserve"> </w:t>
      </w:r>
      <w:r>
        <w:rPr>
          <w:bCs/>
          <w:spacing w:val="-3"/>
          <w:szCs w:val="20"/>
        </w:rPr>
        <w:t>manuellement après téléchargement</w:t>
      </w:r>
      <w:r w:rsidRPr="00F83BFC">
        <w:rPr>
          <w:bCs/>
          <w:spacing w:val="-3"/>
          <w:szCs w:val="20"/>
        </w:rPr>
        <w:t xml:space="preserve"> </w:t>
      </w:r>
      <w:r>
        <w:rPr>
          <w:bCs/>
          <w:spacing w:val="-3"/>
          <w:szCs w:val="20"/>
        </w:rPr>
        <w:t>depuis</w:t>
      </w:r>
      <w:r w:rsidRPr="00F83BFC">
        <w:rPr>
          <w:bCs/>
          <w:spacing w:val="-3"/>
          <w:szCs w:val="20"/>
        </w:rPr>
        <w:t xml:space="preserve"> </w:t>
      </w:r>
      <w:r w:rsidRPr="00636F7C">
        <w:t xml:space="preserve">la </w:t>
      </w:r>
      <w:r w:rsidRPr="00F0362F">
        <w:t>plateforme</w:t>
      </w:r>
      <w:r w:rsidRPr="002F54EA">
        <w:rPr>
          <w:i/>
        </w:rPr>
        <w:t xml:space="preserve"> Clinigen </w:t>
      </w:r>
      <w:r>
        <w:rPr>
          <w:i/>
        </w:rPr>
        <w:t>D</w:t>
      </w:r>
      <w:r w:rsidRPr="002F54EA">
        <w:rPr>
          <w:i/>
        </w:rPr>
        <w:t>irect</w:t>
      </w:r>
      <w:r w:rsidRPr="00EE7D26">
        <w:rPr>
          <w:bCs/>
          <w:i/>
          <w:iCs/>
          <w:szCs w:val="20"/>
        </w:rPr>
        <w:t xml:space="preserve"> </w:t>
      </w:r>
      <w:r w:rsidRPr="00966B53">
        <w:t xml:space="preserve">par le prescripteur, après validation de la possibilité d’une demande de renouvellement de l’AAC suite à l’avis de la </w:t>
      </w:r>
      <w:r w:rsidR="00106450">
        <w:t>RCP</w:t>
      </w:r>
      <w:r w:rsidRPr="00966B53">
        <w:t xml:space="preserve"> nationale </w:t>
      </w:r>
      <w:r w:rsidRPr="00F83BFC">
        <w:rPr>
          <w:rFonts w:cs="Arial"/>
          <w:color w:val="404040"/>
        </w:rPr>
        <w:t>IOA</w:t>
      </w:r>
      <w:r w:rsidR="00E00807">
        <w:rPr>
          <w:rFonts w:cs="Arial"/>
          <w:color w:val="404040"/>
        </w:rPr>
        <w:t>.</w:t>
      </w:r>
      <w:r w:rsidRPr="00F83BFC">
        <w:rPr>
          <w:rFonts w:cs="Arial"/>
          <w:color w:val="404040"/>
        </w:rPr>
        <w:t xml:space="preserve"> </w:t>
      </w:r>
    </w:p>
    <w:p w14:paraId="28DA34E3" w14:textId="5D57B0A2" w:rsidR="00B34B57" w:rsidRDefault="00B34B57" w:rsidP="00B34B57">
      <w:pPr>
        <w:pStyle w:val="Paragraphedeliste"/>
        <w:numPr>
          <w:ilvl w:val="0"/>
          <w:numId w:val="9"/>
        </w:numPr>
        <w:jc w:val="both"/>
      </w:pPr>
      <w:r w:rsidRPr="003208E2">
        <w:t>Si la possibilité d’une demande de renouvellement est validée par l</w:t>
      </w:r>
      <w:r w:rsidR="00106450">
        <w:t>a</w:t>
      </w:r>
      <w:r w:rsidRPr="003208E2">
        <w:t xml:space="preserve"> RCP, le prescripteur soumet, avant la date d’</w:t>
      </w:r>
      <w:r w:rsidR="00E00807">
        <w:t xml:space="preserve">échéance </w:t>
      </w:r>
      <w:r w:rsidRPr="003208E2">
        <w:t>de l’AAC, la demande de renouvellement de l’AAC, via e-saturn</w:t>
      </w:r>
      <w:r w:rsidR="00106450">
        <w:t>e</w:t>
      </w:r>
      <w:r w:rsidRPr="003208E2">
        <w:t xml:space="preserve">, à l’ANSM. </w:t>
      </w:r>
    </w:p>
    <w:p w14:paraId="562BA66E" w14:textId="75820267" w:rsidR="00B34B57" w:rsidRDefault="00B34B57" w:rsidP="00CD592B">
      <w:pPr>
        <w:ind w:left="708"/>
        <w:jc w:val="both"/>
      </w:pPr>
      <w:r>
        <w:t>Suite au renouvellement, de nouvelles fiches D2 [</w:t>
      </w:r>
      <w:r w:rsidR="00106450">
        <w:rPr>
          <w:i/>
          <w:iCs/>
        </w:rPr>
        <w:t>Fiche de s</w:t>
      </w:r>
      <w:r w:rsidRPr="0020299B">
        <w:rPr>
          <w:i/>
          <w:iCs/>
        </w:rPr>
        <w:t>uivi du traitement par le prescripteur</w:t>
      </w:r>
      <w:r>
        <w:t>] doivent être remplies comme indiqué ci-dessus.</w:t>
      </w:r>
    </w:p>
    <w:p w14:paraId="0E4679CB" w14:textId="761CEE7A" w:rsidR="00077CBC" w:rsidRPr="00077CBC" w:rsidRDefault="00B34B57" w:rsidP="00077CBC">
      <w:pPr>
        <w:ind w:left="360"/>
        <w:jc w:val="both"/>
        <w:rPr>
          <w:strike/>
        </w:rPr>
      </w:pPr>
      <w:r>
        <w:t xml:space="preserve">Les fiches de déclaration des effets indésirables (fiche D3) et de </w:t>
      </w:r>
      <w:r w:rsidR="00DF2E66">
        <w:t xml:space="preserve">signalement </w:t>
      </w:r>
      <w:r>
        <w:t>des situations particulières sans survenue d’effet indésirable (y compris la grossesse) (fiche D4) sont envoyé</w:t>
      </w:r>
      <w:r w:rsidR="006E10D9">
        <w:t>e</w:t>
      </w:r>
      <w:r>
        <w:t>s par e-mail systématiquement et sans délai à Clinigen à l’adresse suivante :</w:t>
      </w:r>
      <w:hyperlink r:id="rId31" w:history="1">
        <w:r w:rsidRPr="00583C67">
          <w:rPr>
            <w:rStyle w:val="Lienhypertexte"/>
          </w:rPr>
          <w:t xml:space="preserve"> drugsafety@clinigengroup.com,</w:t>
        </w:r>
      </w:hyperlink>
      <w:r>
        <w:t xml:space="preserve"> dès que le prescripteur en a connaissance. </w:t>
      </w:r>
    </w:p>
    <w:p w14:paraId="639CAC1D" w14:textId="40BB1C3D" w:rsidR="00B34B57" w:rsidRDefault="00B34B57" w:rsidP="00B34B57">
      <w:pPr>
        <w:jc w:val="both"/>
      </w:pPr>
    </w:p>
    <w:p w14:paraId="62145094" w14:textId="77777777" w:rsidR="00B34B57" w:rsidRDefault="00B34B57" w:rsidP="00367238">
      <w:pPr>
        <w:ind w:left="142" w:firstLine="28"/>
        <w:jc w:val="both"/>
      </w:pPr>
    </w:p>
    <w:p w14:paraId="42E984B1" w14:textId="0275654F" w:rsidR="00BE10D3" w:rsidRPr="0093672E" w:rsidRDefault="00BE10D3" w:rsidP="002F58C3">
      <w:pPr>
        <w:pStyle w:val="Titre3"/>
        <w:numPr>
          <w:ilvl w:val="1"/>
          <w:numId w:val="5"/>
        </w:numPr>
      </w:pPr>
      <w:r w:rsidRPr="0093672E">
        <w:lastRenderedPageBreak/>
        <w:t>Le pharmacien</w:t>
      </w:r>
      <w:bookmarkEnd w:id="32"/>
      <w:r w:rsidRPr="0093672E">
        <w:t xml:space="preserve"> </w:t>
      </w:r>
    </w:p>
    <w:p w14:paraId="29BE936C" w14:textId="77777777" w:rsidR="00663C96" w:rsidRPr="005C2838" w:rsidRDefault="00663C96" w:rsidP="00A64C66">
      <w:pPr>
        <w:jc w:val="both"/>
      </w:pPr>
      <w:r w:rsidRPr="005C2838">
        <w:t xml:space="preserve">Seules les pharmacies à usage intérieur d'un établissement de santé ou les pharmaciens ayant passé convention avec un établissement de santé peuvent délivrer les médicaments faisant l’objet d’une AAC. </w:t>
      </w:r>
    </w:p>
    <w:p w14:paraId="0F2A6E0E" w14:textId="65F7132B" w:rsidR="00663C96" w:rsidRPr="001F3FDA" w:rsidRDefault="00663C96" w:rsidP="00A64C66">
      <w:pPr>
        <w:jc w:val="both"/>
      </w:pPr>
      <w:r w:rsidRPr="005C2838">
        <w:t>Lorsqu’un médecin hospitalier effectue une demande de PUT de bactériophages anti-</w:t>
      </w:r>
      <w:r w:rsidR="005819F4" w:rsidRPr="002136B2">
        <w:rPr>
          <w:rFonts w:cs="Arial"/>
          <w:i/>
          <w:iCs/>
        </w:rPr>
        <w:t>Pseudomonas aeruginosa</w:t>
      </w:r>
      <w:r w:rsidRPr="005C2838">
        <w:rPr>
          <w:i/>
          <w:iCs/>
        </w:rPr>
        <w:t xml:space="preserve"> </w:t>
      </w:r>
      <w:r w:rsidRPr="005C2838">
        <w:t xml:space="preserve">auprès de </w:t>
      </w:r>
      <w:r w:rsidR="00895C2F">
        <w:t xml:space="preserve">Clinigen via la plateforme </w:t>
      </w:r>
      <w:r w:rsidR="00315963" w:rsidRPr="00895C2F">
        <w:rPr>
          <w:i/>
          <w:iCs/>
        </w:rPr>
        <w:t xml:space="preserve">Clinigen </w:t>
      </w:r>
      <w:r w:rsidR="00CE688E">
        <w:rPr>
          <w:i/>
          <w:iCs/>
        </w:rPr>
        <w:t>D</w:t>
      </w:r>
      <w:r w:rsidR="00315963" w:rsidRPr="00895C2F">
        <w:rPr>
          <w:i/>
          <w:iCs/>
        </w:rPr>
        <w:t>irect</w:t>
      </w:r>
      <w:r w:rsidRPr="005C2838">
        <w:t>, le pharmacien en reçoit systématiquement un exemplaire.</w:t>
      </w:r>
    </w:p>
    <w:p w14:paraId="69CCBE10" w14:textId="280CDA20" w:rsidR="00663C96" w:rsidRPr="00A62C4F" w:rsidRDefault="00663C96" w:rsidP="00A64C66">
      <w:pPr>
        <w:jc w:val="both"/>
      </w:pPr>
      <w:r w:rsidRPr="00A62C4F">
        <w:t>Le pharmacien :</w:t>
      </w:r>
    </w:p>
    <w:p w14:paraId="3683FFF1" w14:textId="139253A6" w:rsidR="009B29AC" w:rsidRPr="005E55AD" w:rsidRDefault="00294D5F" w:rsidP="39BF1281">
      <w:pPr>
        <w:pStyle w:val="Paragraphedeliste"/>
        <w:jc w:val="both"/>
      </w:pPr>
      <w:r w:rsidRPr="00A62C4F">
        <w:t>S</w:t>
      </w:r>
      <w:r w:rsidR="00BB2430" w:rsidRPr="00A62C4F">
        <w:t xml:space="preserve">’inscrit </w:t>
      </w:r>
      <w:r w:rsidR="003F65AA" w:rsidRPr="00A62C4F">
        <w:t>d</w:t>
      </w:r>
      <w:r w:rsidR="00BB2430" w:rsidRPr="00A62C4F">
        <w:t xml:space="preserve">irectement </w:t>
      </w:r>
      <w:r w:rsidR="00B16258">
        <w:t xml:space="preserve">en ligne </w:t>
      </w:r>
      <w:r w:rsidR="00BB2430" w:rsidRPr="00A62C4F">
        <w:t xml:space="preserve">sur </w:t>
      </w:r>
      <w:proofErr w:type="gramStart"/>
      <w:r w:rsidR="00BB2430" w:rsidRPr="00A62C4F">
        <w:t>la  plateforme</w:t>
      </w:r>
      <w:proofErr w:type="gramEnd"/>
      <w:r w:rsidR="00BB2430" w:rsidRPr="00A62C4F">
        <w:t xml:space="preserve"> Clinigen Direct </w:t>
      </w:r>
      <w:r w:rsidR="003F65AA" w:rsidRPr="00A62C4F">
        <w:t>(</w:t>
      </w:r>
      <w:hyperlink r:id="rId32" w:history="1">
        <w:r w:rsidR="003F65AA" w:rsidRPr="00A62C4F">
          <w:rPr>
            <w:rStyle w:val="Lienhypertexte"/>
          </w:rPr>
          <w:t>https://www.clinigengroup.com/direct/fr</w:t>
        </w:r>
      </w:hyperlink>
      <w:r w:rsidR="003F65AA" w:rsidRPr="00A62C4F">
        <w:t xml:space="preserve">) </w:t>
      </w:r>
      <w:r w:rsidR="14516206" w:rsidRPr="00A62C4F">
        <w:t>pour</w:t>
      </w:r>
      <w:r w:rsidR="003F65AA" w:rsidRPr="00A62C4F">
        <w:t xml:space="preserve"> se </w:t>
      </w:r>
      <w:r w:rsidR="14516206" w:rsidRPr="00A62C4F">
        <w:t>connecter</w:t>
      </w:r>
      <w:r w:rsidR="00BB2430" w:rsidRPr="00A62C4F">
        <w:t xml:space="preserve">. </w:t>
      </w:r>
      <w:r w:rsidR="008E7D7B">
        <w:t>En cas de dificultés, l</w:t>
      </w:r>
      <w:r w:rsidRPr="00A62C4F">
        <w:t xml:space="preserve">e </w:t>
      </w:r>
      <w:r w:rsidR="009B29AC" w:rsidRPr="00A62C4F">
        <w:t xml:space="preserve">service client de Clinigen </w:t>
      </w:r>
      <w:r w:rsidRPr="00A62C4F">
        <w:t>peut être contact</w:t>
      </w:r>
      <w:r w:rsidR="77F59C54" w:rsidRPr="00A62C4F">
        <w:t>é</w:t>
      </w:r>
      <w:r w:rsidRPr="00A62C4F">
        <w:t xml:space="preserve"> </w:t>
      </w:r>
      <w:r w:rsidR="009B29AC" w:rsidRPr="00A62C4F">
        <w:t xml:space="preserve">à l’adresse suivante : </w:t>
      </w:r>
      <w:r w:rsidR="009B29AC" w:rsidRPr="00A62C4F">
        <w:rPr>
          <w:rStyle w:val="apple-converted-space"/>
          <w:color w:val="000000" w:themeColor="text1"/>
        </w:rPr>
        <w:t> </w:t>
      </w:r>
      <w:hyperlink r:id="rId33">
        <w:r w:rsidR="009B29AC" w:rsidRPr="00A62C4F">
          <w:rPr>
            <w:rStyle w:val="Lienhypertexte"/>
          </w:rPr>
          <w:t>france@clinigengroup.com</w:t>
        </w:r>
      </w:hyperlink>
    </w:p>
    <w:p w14:paraId="09C23E81" w14:textId="6BCA89B2" w:rsidR="0093142B" w:rsidRDefault="00B34B57" w:rsidP="009B29AC">
      <w:pPr>
        <w:pStyle w:val="Paragraphedeliste"/>
        <w:jc w:val="both"/>
      </w:pPr>
      <w:r w:rsidRPr="00B82D16">
        <w:t xml:space="preserve">Commande </w:t>
      </w:r>
      <w:r w:rsidR="00F11889">
        <w:t xml:space="preserve">en ligne </w:t>
      </w:r>
      <w:r w:rsidRPr="00B82D16">
        <w:t>le</w:t>
      </w:r>
      <w:r w:rsidR="00DA62D7">
        <w:t>s bactériophages</w:t>
      </w:r>
      <w:r w:rsidR="008C262E">
        <w:t xml:space="preserve"> à Clinigen</w:t>
      </w:r>
      <w:r w:rsidR="0093142B">
        <w:t> :</w:t>
      </w:r>
      <w:r w:rsidRPr="00B82D16">
        <w:t xml:space="preserve"> </w:t>
      </w:r>
    </w:p>
    <w:p w14:paraId="31E4345C" w14:textId="5A6AB1FD" w:rsidR="0093142B" w:rsidRDefault="00B34B57" w:rsidP="0093142B">
      <w:pPr>
        <w:pStyle w:val="Paragraphedeliste"/>
        <w:numPr>
          <w:ilvl w:val="1"/>
          <w:numId w:val="2"/>
        </w:numPr>
        <w:jc w:val="both"/>
      </w:pPr>
      <w:proofErr w:type="gramStart"/>
      <w:r w:rsidRPr="00B82D16">
        <w:t>en</w:t>
      </w:r>
      <w:proofErr w:type="gramEnd"/>
      <w:r w:rsidRPr="00B82D16">
        <w:t xml:space="preserve"> remplissant l</w:t>
      </w:r>
      <w:r>
        <w:t>a</w:t>
      </w:r>
      <w:r w:rsidRPr="00B82D16">
        <w:t xml:space="preserve"> </w:t>
      </w:r>
      <w:r>
        <w:t>fiche</w:t>
      </w:r>
      <w:r w:rsidRPr="00B82D16">
        <w:t xml:space="preserve"> </w:t>
      </w:r>
      <w:r w:rsidR="00EE1D9E">
        <w:t>d’accès patient</w:t>
      </w:r>
      <w:r w:rsidR="0093142B">
        <w:t xml:space="preserve"> de Clinigen, qui est une </w:t>
      </w:r>
      <w:r w:rsidR="00EE1D9E">
        <w:t xml:space="preserve">fiche </w:t>
      </w:r>
      <w:r w:rsidRPr="00B82D16">
        <w:t>de commande</w:t>
      </w:r>
      <w:r w:rsidR="0093142B">
        <w:rPr>
          <w:i/>
        </w:rPr>
        <w:t>,</w:t>
      </w:r>
      <w:r>
        <w:t xml:space="preserve"> </w:t>
      </w:r>
      <w:r w:rsidR="00EE1D9E">
        <w:t xml:space="preserve">dénommée </w:t>
      </w:r>
      <w:r>
        <w:t>« Patient Access form</w:t>
      </w:r>
      <w:r w:rsidR="004F6654">
        <w:t xml:space="preserve"> </w:t>
      </w:r>
      <w:r>
        <w:t>»</w:t>
      </w:r>
      <w:r w:rsidR="0093142B">
        <w:t xml:space="preserve"> accessible </w:t>
      </w:r>
      <w:r w:rsidR="0093142B" w:rsidRPr="00B82D16">
        <w:t xml:space="preserve">sur la </w:t>
      </w:r>
      <w:r w:rsidR="0093142B" w:rsidRPr="005D5E45">
        <w:t xml:space="preserve">plateforme </w:t>
      </w:r>
      <w:r w:rsidR="0093142B" w:rsidRPr="009E7BCB">
        <w:rPr>
          <w:i/>
        </w:rPr>
        <w:t>Clinigen Direct</w:t>
      </w:r>
      <w:r w:rsidR="0093142B">
        <w:t xml:space="preserve">. </w:t>
      </w:r>
      <w:r w:rsidR="00C639DD">
        <w:t xml:space="preserve">Il </w:t>
      </w:r>
      <w:r w:rsidR="00C352FC">
        <w:t xml:space="preserve">crée un dossier </w:t>
      </w:r>
      <w:r w:rsidR="001E4972">
        <w:t>s’il s’agit</w:t>
      </w:r>
      <w:r w:rsidR="0093142B">
        <w:t xml:space="preserve"> </w:t>
      </w:r>
      <w:r w:rsidR="001E4972">
        <w:t>d’</w:t>
      </w:r>
      <w:r w:rsidRPr="00E60DB4">
        <w:t>un nouveau patient pour une première commande</w:t>
      </w:r>
      <w:r w:rsidR="00B71BAD">
        <w:t xml:space="preserve"> </w:t>
      </w:r>
      <w:r w:rsidR="009B7EF1">
        <w:t xml:space="preserve">en sélectionnant </w:t>
      </w:r>
      <w:r w:rsidR="00B71BAD">
        <w:t>« New patient »</w:t>
      </w:r>
      <w:r w:rsidRPr="00E60DB4">
        <w:t xml:space="preserve">, </w:t>
      </w:r>
      <w:r w:rsidR="00C639DD">
        <w:t xml:space="preserve">et en cas de </w:t>
      </w:r>
      <w:r w:rsidR="00C639DD" w:rsidRPr="00E60DB4">
        <w:t xml:space="preserve">commande </w:t>
      </w:r>
      <w:r w:rsidR="005E40C1">
        <w:t xml:space="preserve">pour un </w:t>
      </w:r>
      <w:proofErr w:type="gramStart"/>
      <w:r w:rsidR="00C639DD" w:rsidRPr="00E60DB4">
        <w:t>renouvellement</w:t>
      </w:r>
      <w:r w:rsidR="00C639DD" w:rsidRPr="00E60DB4" w:rsidDel="00C639DD">
        <w:t xml:space="preserve"> </w:t>
      </w:r>
      <w:r w:rsidRPr="00E60DB4">
        <w:t xml:space="preserve"> </w:t>
      </w:r>
      <w:r w:rsidR="00C352FC">
        <w:t>il</w:t>
      </w:r>
      <w:proofErr w:type="gramEnd"/>
      <w:r w:rsidR="00C352FC">
        <w:t xml:space="preserve"> sélectionne </w:t>
      </w:r>
      <w:r w:rsidRPr="00E60DB4">
        <w:t xml:space="preserve"> </w:t>
      </w:r>
      <w:r w:rsidR="00B71BAD">
        <w:t xml:space="preserve">« Existing patient » </w:t>
      </w:r>
      <w:r w:rsidRPr="00E60DB4">
        <w:t>et cliqu</w:t>
      </w:r>
      <w:r w:rsidR="00B71BAD">
        <w:t>e</w:t>
      </w:r>
      <w:r w:rsidRPr="00E60DB4">
        <w:t xml:space="preserve"> sur « réapprovisionnement</w:t>
      </w:r>
      <w:r w:rsidR="004F6654">
        <w:t xml:space="preserve"> </w:t>
      </w:r>
      <w:r w:rsidRPr="00E60DB4">
        <w:t>»</w:t>
      </w:r>
      <w:r w:rsidR="005E40C1">
        <w:t> ;</w:t>
      </w:r>
      <w:r w:rsidRPr="00E60DB4">
        <w:t xml:space="preserve"> </w:t>
      </w:r>
    </w:p>
    <w:p w14:paraId="65BCD09F" w14:textId="54550DCB" w:rsidR="00B34B57" w:rsidRPr="009616F9" w:rsidRDefault="00B34B57" w:rsidP="0093142B">
      <w:pPr>
        <w:pStyle w:val="Paragraphedeliste"/>
        <w:numPr>
          <w:ilvl w:val="1"/>
          <w:numId w:val="2"/>
        </w:numPr>
        <w:jc w:val="both"/>
      </w:pPr>
      <w:proofErr w:type="gramStart"/>
      <w:r w:rsidRPr="00B82D16">
        <w:t>et</w:t>
      </w:r>
      <w:proofErr w:type="gramEnd"/>
      <w:r w:rsidRPr="00B82D16">
        <w:t xml:space="preserve"> </w:t>
      </w:r>
      <w:r>
        <w:t xml:space="preserve">en </w:t>
      </w:r>
      <w:r w:rsidR="007C691D">
        <w:t>téléversant</w:t>
      </w:r>
      <w:r w:rsidR="007C691D" w:rsidRPr="00B82D16">
        <w:t xml:space="preserve"> </w:t>
      </w:r>
      <w:r w:rsidR="00EE1D9E">
        <w:t>sur la plateforme</w:t>
      </w:r>
      <w:r w:rsidR="0093142B" w:rsidRPr="0093142B">
        <w:rPr>
          <w:i/>
        </w:rPr>
        <w:t xml:space="preserve"> </w:t>
      </w:r>
      <w:r w:rsidR="0093142B" w:rsidRPr="009E7BCB">
        <w:rPr>
          <w:i/>
        </w:rPr>
        <w:t>Clinigen Direct</w:t>
      </w:r>
      <w:r w:rsidR="00EE1D9E">
        <w:t xml:space="preserve"> </w:t>
      </w:r>
      <w:r w:rsidRPr="00B82D16">
        <w:t>l'AAC délivrée par l'ANSM, l</w:t>
      </w:r>
      <w:r>
        <w:t>a</w:t>
      </w:r>
      <w:r w:rsidRPr="00B82D16">
        <w:t xml:space="preserve"> </w:t>
      </w:r>
      <w:r>
        <w:t>fiche</w:t>
      </w:r>
      <w:r w:rsidRPr="00B82D16">
        <w:t xml:space="preserve"> C1-B dûment rempli</w:t>
      </w:r>
      <w:r>
        <w:t>e</w:t>
      </w:r>
      <w:r w:rsidRPr="00B82D16">
        <w:t>, l</w:t>
      </w:r>
      <w:r>
        <w:t>a</w:t>
      </w:r>
      <w:r w:rsidRPr="00B82D16">
        <w:t xml:space="preserve"> </w:t>
      </w:r>
      <w:r>
        <w:t>fiche C2 ou C3 dûment rempli</w:t>
      </w:r>
      <w:r w:rsidR="004F6654">
        <w:t>e</w:t>
      </w:r>
      <w:r w:rsidRPr="00B82D16">
        <w:t xml:space="preserve"> ainsi que le </w:t>
      </w:r>
      <w:r>
        <w:t>bon de commande</w:t>
      </w:r>
      <w:r w:rsidR="00EE1D9E">
        <w:t>.</w:t>
      </w:r>
    </w:p>
    <w:p w14:paraId="179C4133" w14:textId="36D212BF" w:rsidR="00B34B57" w:rsidRPr="009616F9" w:rsidRDefault="00B34B57" w:rsidP="009B29AC">
      <w:pPr>
        <w:pStyle w:val="Paragraphedeliste"/>
        <w:jc w:val="both"/>
      </w:pPr>
      <w:r w:rsidRPr="009616F9">
        <w:t xml:space="preserve">Veille à la préparation du traitement par bactériophages et à la délivrance du médicament sur </w:t>
      </w:r>
      <w:r w:rsidR="00ED0A3D">
        <w:t xml:space="preserve">prescription </w:t>
      </w:r>
      <w:r w:rsidRPr="009616F9">
        <w:t>du médecin après avoir vérifié qu’il dispose d’un</w:t>
      </w:r>
      <w:r w:rsidR="007D3824">
        <w:t>e</w:t>
      </w:r>
      <w:r w:rsidRPr="009616F9">
        <w:t xml:space="preserve"> AAC de l’ANSM pour chaque patient ;</w:t>
      </w:r>
    </w:p>
    <w:p w14:paraId="276C2CBB" w14:textId="77777777" w:rsidR="00ED0A3D" w:rsidRDefault="00B34B57" w:rsidP="00B34B57">
      <w:pPr>
        <w:pStyle w:val="Paragraphedeliste"/>
        <w:jc w:val="both"/>
      </w:pPr>
      <w:r w:rsidRPr="001F3FDA">
        <w:t xml:space="preserve">Déclare tout effet indésirable suspecté d'être lié au traitement ainsi que les situations particulières sans survenue d'effets indésirables qui lui seraient signalées conformément aux procédures prévues à </w:t>
      </w:r>
      <w:hyperlink w:anchor="Annexe_4" w:history="1">
        <w:r w:rsidRPr="00B3634D">
          <w:rPr>
            <w:rStyle w:val="Lienhypertexte"/>
          </w:rPr>
          <w:t>l'annexe 4</w:t>
        </w:r>
      </w:hyperlink>
      <w:r w:rsidRPr="00763C3E">
        <w:t xml:space="preserve">.  </w:t>
      </w:r>
    </w:p>
    <w:p w14:paraId="607E0868" w14:textId="7A130206" w:rsidR="00B34B57" w:rsidRPr="00763C3E" w:rsidRDefault="00B34B57" w:rsidP="00ED0A3D">
      <w:pPr>
        <w:pStyle w:val="Paragraphedeliste"/>
        <w:numPr>
          <w:ilvl w:val="0"/>
          <w:numId w:val="0"/>
        </w:numPr>
        <w:ind w:left="680"/>
        <w:jc w:val="both"/>
      </w:pPr>
      <w:r w:rsidRPr="00763C3E">
        <w:t xml:space="preserve">Les </w:t>
      </w:r>
      <w:r>
        <w:t>fiche</w:t>
      </w:r>
      <w:r w:rsidRPr="00763C3E">
        <w:t>s de déclaration des effets indésirables (</w:t>
      </w:r>
      <w:r>
        <w:t>fiche</w:t>
      </w:r>
      <w:r w:rsidRPr="00763C3E">
        <w:t xml:space="preserve"> D3) et de déclaration des situations particulières sans survenue d’effet indésirable (y compris la grossesse) (</w:t>
      </w:r>
      <w:r>
        <w:t>fiche</w:t>
      </w:r>
      <w:r w:rsidRPr="00763C3E">
        <w:t xml:space="preserve"> D4) sont envoyé</w:t>
      </w:r>
      <w:r w:rsidR="00ED0A3D">
        <w:t>e</w:t>
      </w:r>
      <w:r w:rsidRPr="00763C3E">
        <w:t>s par e-mail à Clinigen à l’adresse suivante :</w:t>
      </w:r>
      <w:hyperlink r:id="rId34" w:history="1">
        <w:r>
          <w:rPr>
            <w:rStyle w:val="Lienhypertexte"/>
          </w:rPr>
          <w:t xml:space="preserve"> drugsafety@clinigengroup.com,</w:t>
        </w:r>
      </w:hyperlink>
      <w:r w:rsidRPr="00763C3E">
        <w:t xml:space="preserve">  dès que le pharmacien de l’établissement de santé en a connaissance. </w:t>
      </w:r>
    </w:p>
    <w:p w14:paraId="5E15778A" w14:textId="77777777" w:rsidR="00B34B57" w:rsidRDefault="00B34B57" w:rsidP="00B34B57">
      <w:pPr>
        <w:pStyle w:val="Paragraphedeliste"/>
        <w:numPr>
          <w:ilvl w:val="0"/>
          <w:numId w:val="0"/>
        </w:numPr>
        <w:ind w:left="680"/>
        <w:jc w:val="both"/>
        <w:rPr>
          <w:szCs w:val="24"/>
        </w:rPr>
      </w:pPr>
    </w:p>
    <w:p w14:paraId="7897C956" w14:textId="2537EDAD" w:rsidR="00B34B57" w:rsidRPr="00B841A1" w:rsidRDefault="00B34B57" w:rsidP="00B34B57">
      <w:pPr>
        <w:pStyle w:val="Paragraphedeliste"/>
        <w:jc w:val="both"/>
        <w:rPr>
          <w:szCs w:val="24"/>
        </w:rPr>
      </w:pPr>
      <w:r w:rsidRPr="00763C3E">
        <w:rPr>
          <w:szCs w:val="24"/>
        </w:rPr>
        <w:t xml:space="preserve">Les commandes et la gestion des stocks relèvent de la responsabilité du pharmacien de l'établissement de santé. Toutes les commandes doivent être saisies </w:t>
      </w:r>
      <w:r>
        <w:t xml:space="preserve">en ligne </w:t>
      </w:r>
      <w:r w:rsidRPr="00763C3E">
        <w:rPr>
          <w:szCs w:val="24"/>
        </w:rPr>
        <w:t xml:space="preserve">sur </w:t>
      </w:r>
      <w:r>
        <w:t xml:space="preserve">la </w:t>
      </w:r>
      <w:r w:rsidRPr="002E2387">
        <w:t xml:space="preserve">plateforme </w:t>
      </w:r>
      <w:r w:rsidRPr="00D849FF">
        <w:rPr>
          <w:i/>
          <w:iCs/>
        </w:rPr>
        <w:t xml:space="preserve">Clinigen </w:t>
      </w:r>
      <w:r w:rsidR="00CE688E">
        <w:rPr>
          <w:i/>
          <w:iCs/>
        </w:rPr>
        <w:t>D</w:t>
      </w:r>
      <w:r w:rsidRPr="00D849FF">
        <w:rPr>
          <w:i/>
          <w:iCs/>
        </w:rPr>
        <w:t>irect</w:t>
      </w:r>
      <w:r>
        <w:rPr>
          <w:i/>
          <w:iCs/>
        </w:rPr>
        <w:t>.</w:t>
      </w:r>
    </w:p>
    <w:p w14:paraId="7213F122" w14:textId="77777777" w:rsidR="00B34B57" w:rsidRPr="00B841A1" w:rsidRDefault="00B34B57" w:rsidP="00B34B57">
      <w:pPr>
        <w:pStyle w:val="Paragraphedeliste"/>
        <w:numPr>
          <w:ilvl w:val="0"/>
          <w:numId w:val="0"/>
        </w:numPr>
        <w:ind w:left="680"/>
        <w:jc w:val="both"/>
        <w:rPr>
          <w:szCs w:val="24"/>
        </w:rPr>
      </w:pPr>
    </w:p>
    <w:p w14:paraId="0216A02A" w14:textId="342603FA" w:rsidR="00B34B57" w:rsidRDefault="00B34B57" w:rsidP="00B34B57">
      <w:pPr>
        <w:jc w:val="both"/>
      </w:pPr>
      <w:r w:rsidRPr="009E7BCB">
        <w:t>Les solutions de bactériophages</w:t>
      </w:r>
      <w:r w:rsidRPr="005C2838">
        <w:t xml:space="preserve"> anti-</w:t>
      </w:r>
      <w:r w:rsidRPr="009E7BCB">
        <w:rPr>
          <w:i/>
        </w:rPr>
        <w:t>Pseudomonas aeruginosa</w:t>
      </w:r>
      <w:r w:rsidRPr="005C2838">
        <w:t xml:space="preserve"> </w:t>
      </w:r>
      <w:r>
        <w:t xml:space="preserve">PP1450, PP1777, PP1792 et PP1797 seront </w:t>
      </w:r>
      <w:r w:rsidR="00ED0A3D">
        <w:t xml:space="preserve">associées </w:t>
      </w:r>
      <w:r>
        <w:t>pour l’administration à un patient spécifique et conformément à la prescription médicale, sous la responsabilité du pharmacien de l’établissement de santé.</w:t>
      </w:r>
    </w:p>
    <w:p w14:paraId="390B13A5" w14:textId="77777777" w:rsidR="00B34B57" w:rsidRDefault="00B34B57" w:rsidP="00B34B57">
      <w:pPr>
        <w:jc w:val="both"/>
      </w:pPr>
      <w:r w:rsidRPr="001F3FDA">
        <w:t>Le pharmacien est tenu de participer à la collecte de données lorsque cela est requis dans le cadre du PUT-SP.</w:t>
      </w:r>
    </w:p>
    <w:p w14:paraId="530D1122" w14:textId="77777777" w:rsidR="00DA1289" w:rsidRDefault="00DA1289" w:rsidP="00CA2D47">
      <w:pPr>
        <w:pStyle w:val="Paragraphedeliste"/>
        <w:numPr>
          <w:ilvl w:val="0"/>
          <w:numId w:val="0"/>
        </w:numPr>
        <w:ind w:left="680"/>
        <w:jc w:val="both"/>
      </w:pPr>
    </w:p>
    <w:p w14:paraId="35BBC3D7" w14:textId="24F7EA55" w:rsidR="00663C96" w:rsidRDefault="00C53B53" w:rsidP="00E63CC0">
      <w:pPr>
        <w:pStyle w:val="Titre3"/>
        <w:numPr>
          <w:ilvl w:val="1"/>
          <w:numId w:val="5"/>
        </w:numPr>
        <w:jc w:val="both"/>
      </w:pPr>
      <w:r>
        <w:t xml:space="preserve">Le biologiste </w:t>
      </w:r>
    </w:p>
    <w:p w14:paraId="76E1E332" w14:textId="77777777" w:rsidR="00CE688E" w:rsidRDefault="00CB3D1A" w:rsidP="00CE688E">
      <w:pPr>
        <w:jc w:val="both"/>
        <w:rPr>
          <w:rFonts w:cs="Arial"/>
        </w:rPr>
      </w:pPr>
      <w:r>
        <w:rPr>
          <w:rFonts w:cs="Arial"/>
        </w:rPr>
        <w:t xml:space="preserve">Le biologiste </w:t>
      </w:r>
      <w:r w:rsidR="007C56DB">
        <w:rPr>
          <w:rFonts w:cs="Arial"/>
        </w:rPr>
        <w:t xml:space="preserve">de l’établissement de santé </w:t>
      </w:r>
      <w:r>
        <w:rPr>
          <w:rFonts w:cs="Arial"/>
        </w:rPr>
        <w:t>rédige l</w:t>
      </w:r>
      <w:r w:rsidRPr="00C565C1">
        <w:rPr>
          <w:rFonts w:cs="Arial"/>
        </w:rPr>
        <w:t xml:space="preserve">a demande de réalisation des phagogrammes </w:t>
      </w:r>
      <w:r w:rsidR="0075270A">
        <w:rPr>
          <w:rFonts w:cs="Arial"/>
        </w:rPr>
        <w:t xml:space="preserve">en complétant manuellement la </w:t>
      </w:r>
      <w:r w:rsidR="00B4698B">
        <w:rPr>
          <w:rFonts w:cs="Arial"/>
        </w:rPr>
        <w:t>f</w:t>
      </w:r>
      <w:r w:rsidR="007C56DB">
        <w:rPr>
          <w:rFonts w:cs="Arial"/>
        </w:rPr>
        <w:t>iche C1</w:t>
      </w:r>
      <w:r w:rsidR="002100DD">
        <w:rPr>
          <w:rFonts w:cs="Arial"/>
        </w:rPr>
        <w:t>-</w:t>
      </w:r>
      <w:r w:rsidR="007C56DB">
        <w:rPr>
          <w:rFonts w:cs="Arial"/>
        </w:rPr>
        <w:t>A</w:t>
      </w:r>
      <w:r w:rsidR="0075270A">
        <w:rPr>
          <w:rFonts w:cs="Arial"/>
        </w:rPr>
        <w:t xml:space="preserve"> </w:t>
      </w:r>
      <w:r w:rsidRPr="00C565C1">
        <w:rPr>
          <w:rFonts w:cs="Arial"/>
        </w:rPr>
        <w:t>nécessaire à la demande d’une AAC de bactériophages anti-</w:t>
      </w:r>
      <w:r w:rsidR="001A53DF" w:rsidRPr="00AA5370">
        <w:rPr>
          <w:i/>
          <w:iCs/>
        </w:rPr>
        <w:t>Pseudomonas aeruginosa</w:t>
      </w:r>
      <w:r w:rsidR="001A53DF" w:rsidRPr="00AA5370">
        <w:t xml:space="preserve"> </w:t>
      </w:r>
      <w:r w:rsidR="001A53DF">
        <w:t>PP1450</w:t>
      </w:r>
      <w:r w:rsidR="000C1DD9">
        <w:t>,</w:t>
      </w:r>
      <w:r w:rsidR="008A4AEB">
        <w:t xml:space="preserve"> </w:t>
      </w:r>
      <w:r w:rsidR="001A53DF">
        <w:t>PP1777</w:t>
      </w:r>
      <w:r w:rsidRPr="00C565C1">
        <w:rPr>
          <w:rFonts w:cs="Arial"/>
        </w:rPr>
        <w:t>,</w:t>
      </w:r>
      <w:r w:rsidR="000C1DD9">
        <w:rPr>
          <w:rFonts w:cs="Arial"/>
        </w:rPr>
        <w:t xml:space="preserve"> PP1792 et PP1797</w:t>
      </w:r>
      <w:r w:rsidRPr="00C565C1">
        <w:rPr>
          <w:rFonts w:cs="Arial"/>
        </w:rPr>
        <w:t xml:space="preserve"> </w:t>
      </w:r>
      <w:r w:rsidR="00E24B52">
        <w:rPr>
          <w:rFonts w:cs="Arial"/>
        </w:rPr>
        <w:t>après validation</w:t>
      </w:r>
      <w:r w:rsidR="00804770">
        <w:rPr>
          <w:rFonts w:cs="Arial"/>
        </w:rPr>
        <w:t xml:space="preserve"> sur </w:t>
      </w:r>
      <w:r w:rsidR="00804770">
        <w:t xml:space="preserve">la possibilité d’une demande d’AAC suite à l’avis de la Réunion de Concertation Pluridisciplinaire (RCP) nationale </w:t>
      </w:r>
      <w:r w:rsidR="00804770">
        <w:lastRenderedPageBreak/>
        <w:t xml:space="preserve">IOA « </w:t>
      </w:r>
      <w:r w:rsidR="00804770">
        <w:rPr>
          <w:rFonts w:cs="Arial"/>
          <w:color w:val="404040"/>
        </w:rPr>
        <w:t xml:space="preserve">phagothérapie et autres thérapies antibactériennes non conventionnelles » confiée au </w:t>
      </w:r>
      <w:r w:rsidR="00804770">
        <w:t>centre de référence des infections ostéo</w:t>
      </w:r>
      <w:r w:rsidR="00FD286F">
        <w:t>-</w:t>
      </w:r>
      <w:r w:rsidR="00804770">
        <w:t>articulaires complexes (CRIOAC) des Hospices Civils de Lyon (HCL)</w:t>
      </w:r>
      <w:r w:rsidR="00C01F56">
        <w:rPr>
          <w:rFonts w:cs="Arial"/>
        </w:rPr>
        <w:t xml:space="preserve">. Le biologiste </w:t>
      </w:r>
      <w:r>
        <w:rPr>
          <w:rFonts w:cs="Arial"/>
        </w:rPr>
        <w:t>transmet</w:t>
      </w:r>
      <w:r w:rsidRPr="00C565C1">
        <w:rPr>
          <w:rFonts w:cs="Arial"/>
        </w:rPr>
        <w:t xml:space="preserve"> </w:t>
      </w:r>
      <w:r w:rsidR="0075270A">
        <w:rPr>
          <w:rFonts w:cs="Arial"/>
        </w:rPr>
        <w:t xml:space="preserve">par mail </w:t>
      </w:r>
      <w:r w:rsidR="00C01F56">
        <w:rPr>
          <w:rFonts w:cs="Arial"/>
        </w:rPr>
        <w:t>cette fiche C1</w:t>
      </w:r>
      <w:r w:rsidR="00B4698B">
        <w:rPr>
          <w:rFonts w:cs="Arial"/>
        </w:rPr>
        <w:t>-</w:t>
      </w:r>
      <w:r w:rsidR="00C01F56">
        <w:rPr>
          <w:rFonts w:cs="Arial"/>
        </w:rPr>
        <w:t xml:space="preserve">A </w:t>
      </w:r>
      <w:r w:rsidR="00754920">
        <w:rPr>
          <w:rFonts w:cs="Arial"/>
        </w:rPr>
        <w:t xml:space="preserve">à </w:t>
      </w:r>
      <w:r w:rsidR="008D7611">
        <w:t>Phagenix</w:t>
      </w:r>
      <w:r w:rsidR="001203F9" w:rsidRPr="00C565C1">
        <w:rPr>
          <w:rFonts w:cs="Arial"/>
        </w:rPr>
        <w:t xml:space="preserve"> </w:t>
      </w:r>
      <w:r w:rsidR="00754920">
        <w:rPr>
          <w:rFonts w:cs="Arial"/>
        </w:rPr>
        <w:t xml:space="preserve">avec l’antibiogramme </w:t>
      </w:r>
      <w:r w:rsidR="002B6FA4" w:rsidRPr="00285A8F">
        <w:rPr>
          <w:rFonts w:cs="Arial"/>
          <w:b/>
          <w:bCs/>
          <w:u w:val="single"/>
        </w:rPr>
        <w:t>anonymisé</w:t>
      </w:r>
      <w:r w:rsidR="000932CF">
        <w:rPr>
          <w:rFonts w:cs="Arial"/>
          <w:b/>
          <w:bCs/>
          <w:u w:val="single"/>
        </w:rPr>
        <w:t xml:space="preserve"> </w:t>
      </w:r>
      <w:r>
        <w:rPr>
          <w:rFonts w:cs="Arial"/>
        </w:rPr>
        <w:t>:</w:t>
      </w:r>
    </w:p>
    <w:p w14:paraId="60FE7E4C" w14:textId="07056B02" w:rsidR="00CB3D1A" w:rsidRDefault="009D75AB" w:rsidP="00442973">
      <w:pPr>
        <w:jc w:val="center"/>
        <w:rPr>
          <w:rFonts w:cs="Arial"/>
        </w:rPr>
      </w:pPr>
      <w:hyperlink r:id="rId35" w:history="1">
        <w:r w:rsidR="00CE688E" w:rsidRPr="00CE688E">
          <w:rPr>
            <w:rStyle w:val="Lienhypertexte"/>
            <w:rFonts w:cs="Arial"/>
            <w:b/>
            <w:bCs/>
          </w:rPr>
          <w:t>phagogramme@phagenix.com</w:t>
        </w:r>
      </w:hyperlink>
    </w:p>
    <w:p w14:paraId="1E400BC5" w14:textId="30DC3770" w:rsidR="00CB3D1A" w:rsidRDefault="00CB3D1A" w:rsidP="00E63CC0">
      <w:pPr>
        <w:jc w:val="both"/>
        <w:rPr>
          <w:rFonts w:cs="Arial"/>
        </w:rPr>
      </w:pPr>
      <w:r>
        <w:rPr>
          <w:rFonts w:cs="Arial"/>
        </w:rPr>
        <w:t xml:space="preserve">Une fois la fiche C1-A validée par </w:t>
      </w:r>
      <w:r w:rsidR="008D7611">
        <w:t>Phagenix</w:t>
      </w:r>
      <w:r>
        <w:rPr>
          <w:rFonts w:cs="Arial"/>
        </w:rPr>
        <w:t xml:space="preserve">, il en informe le prescripteur et </w:t>
      </w:r>
      <w:proofErr w:type="gramStart"/>
      <w:r w:rsidR="005B6FA4">
        <w:rPr>
          <w:rFonts w:cs="Arial"/>
        </w:rPr>
        <w:t>envoie</w:t>
      </w:r>
      <w:r w:rsidR="003E76C0">
        <w:rPr>
          <w:rFonts w:cs="Arial"/>
        </w:rPr>
        <w:t xml:space="preserve"> </w:t>
      </w:r>
      <w:r w:rsidR="005B6FA4">
        <w:rPr>
          <w:rFonts w:cs="Arial"/>
        </w:rPr>
        <w:t>la</w:t>
      </w:r>
      <w:proofErr w:type="gramEnd"/>
      <w:r w:rsidR="008A4AEB" w:rsidRPr="00D80308">
        <w:t xml:space="preserve"> (ou les) souche(s) bactérienne(s) à tester (colonies isolées sur gélose non-</w:t>
      </w:r>
      <w:r w:rsidR="008A4AEB" w:rsidRPr="00D72C1A">
        <w:t>sélective</w:t>
      </w:r>
      <w:r w:rsidR="00ED7F2F">
        <w:t>,</w:t>
      </w:r>
      <w:r w:rsidR="008A4AEB" w:rsidRPr="00D72C1A">
        <w:t xml:space="preserve"> de préférence gélose au sang</w:t>
      </w:r>
      <w:r w:rsidR="00ED7F2F">
        <w:t>,</w:t>
      </w:r>
      <w:r w:rsidR="008A4AEB" w:rsidRPr="00D72C1A">
        <w:t xml:space="preserve"> en boîte de Pétri)</w:t>
      </w:r>
      <w:r w:rsidR="00E617BA">
        <w:rPr>
          <w:rFonts w:cs="Arial"/>
        </w:rPr>
        <w:t xml:space="preserve"> </w:t>
      </w:r>
      <w:r w:rsidR="00A063EA">
        <w:rPr>
          <w:rFonts w:cs="Arial"/>
        </w:rPr>
        <w:t xml:space="preserve">à </w:t>
      </w:r>
      <w:r w:rsidR="008D7611">
        <w:t>Phagenix</w:t>
      </w:r>
      <w:r w:rsidR="001203F9">
        <w:rPr>
          <w:rFonts w:cs="Arial"/>
        </w:rPr>
        <w:t> </w:t>
      </w:r>
      <w:r>
        <w:rPr>
          <w:rFonts w:cs="Arial"/>
        </w:rPr>
        <w:t>:</w:t>
      </w:r>
    </w:p>
    <w:p w14:paraId="219666E8" w14:textId="4FF7D692" w:rsidR="00285A8F" w:rsidRDefault="002C474A" w:rsidP="00E63CC0">
      <w:pPr>
        <w:jc w:val="both"/>
      </w:pPr>
      <w:r w:rsidRPr="00CB5DE8">
        <w:t>Note</w:t>
      </w:r>
      <w:r w:rsidR="00906EBC">
        <w:t xml:space="preserve"> </w:t>
      </w:r>
      <w:r w:rsidRPr="00CB5DE8">
        <w:t xml:space="preserve">: La (ou les) souche(s) bactérienne(s) isolée(s) sera(ont) utilisée(s) pour le test (phagogramme) et pour l’établissement d’une microbio-bank à usage de la Recherche et du Développement chez </w:t>
      </w:r>
      <w:r w:rsidR="008D7611">
        <w:t>Phagenix</w:t>
      </w:r>
      <w:r w:rsidR="00894F53">
        <w:t xml:space="preserve">. </w:t>
      </w:r>
    </w:p>
    <w:p w14:paraId="4C6A3AD9" w14:textId="77777777" w:rsidR="00285A8F" w:rsidRDefault="00285A8F" w:rsidP="00CB3D1A">
      <w:pPr>
        <w:rPr>
          <w:rFonts w:cs="Arial"/>
        </w:rPr>
      </w:pPr>
    </w:p>
    <w:p w14:paraId="1BB6370C" w14:textId="1F819218" w:rsidR="00D34DA7" w:rsidRDefault="008D7611" w:rsidP="00CB3D1A">
      <w:pPr>
        <w:pBdr>
          <w:top w:val="single" w:sz="4" w:space="1" w:color="auto"/>
          <w:left w:val="single" w:sz="4" w:space="4" w:color="auto"/>
          <w:bottom w:val="single" w:sz="4" w:space="1" w:color="auto"/>
          <w:right w:val="single" w:sz="4" w:space="4" w:color="auto"/>
        </w:pBdr>
        <w:spacing w:after="0"/>
        <w:jc w:val="center"/>
        <w:rPr>
          <w:rFonts w:cs="Arial"/>
          <w:b/>
          <w:bCs/>
        </w:rPr>
      </w:pPr>
      <w:r w:rsidRPr="008D7611">
        <w:rPr>
          <w:rFonts w:cs="Arial"/>
          <w:b/>
          <w:bCs/>
        </w:rPr>
        <w:t>Phagenix</w:t>
      </w:r>
      <w:r w:rsidR="0072361B">
        <w:rPr>
          <w:rFonts w:cs="Arial"/>
          <w:b/>
          <w:bCs/>
        </w:rPr>
        <w:t xml:space="preserve"> </w:t>
      </w:r>
    </w:p>
    <w:p w14:paraId="44AA3455" w14:textId="4FB20EA6" w:rsidR="00A83653" w:rsidRDefault="00D34DA7" w:rsidP="00CB3D1A">
      <w:pPr>
        <w:pBdr>
          <w:top w:val="single" w:sz="4" w:space="1" w:color="auto"/>
          <w:left w:val="single" w:sz="4" w:space="4" w:color="auto"/>
          <w:bottom w:val="single" w:sz="4" w:space="1" w:color="auto"/>
          <w:right w:val="single" w:sz="4" w:space="4" w:color="auto"/>
        </w:pBdr>
        <w:spacing w:after="0"/>
        <w:jc w:val="center"/>
        <w:rPr>
          <w:rFonts w:cs="Arial"/>
          <w:b/>
          <w:bCs/>
        </w:rPr>
      </w:pPr>
      <w:r>
        <w:rPr>
          <w:rFonts w:cs="Arial"/>
          <w:b/>
          <w:bCs/>
        </w:rPr>
        <w:t xml:space="preserve">Département </w:t>
      </w:r>
      <w:r w:rsidR="00CB3D1A" w:rsidRPr="00A64CC5">
        <w:rPr>
          <w:rFonts w:cs="Arial"/>
          <w:b/>
          <w:bCs/>
        </w:rPr>
        <w:t>Diagnostic</w:t>
      </w:r>
    </w:p>
    <w:p w14:paraId="1E2C4C7F" w14:textId="77777777" w:rsidR="00AB2F22" w:rsidRPr="00AB2F22" w:rsidRDefault="00AB2F22" w:rsidP="00AB2F22">
      <w:pPr>
        <w:pBdr>
          <w:top w:val="single" w:sz="4" w:space="1" w:color="auto"/>
          <w:left w:val="single" w:sz="4" w:space="4" w:color="auto"/>
          <w:bottom w:val="single" w:sz="4" w:space="1" w:color="auto"/>
          <w:right w:val="single" w:sz="4" w:space="4" w:color="auto"/>
        </w:pBdr>
        <w:spacing w:after="0"/>
        <w:jc w:val="center"/>
        <w:rPr>
          <w:rFonts w:cs="Arial"/>
          <w:b/>
          <w:bCs/>
        </w:rPr>
      </w:pPr>
      <w:r w:rsidRPr="00AB2F22">
        <w:rPr>
          <w:rFonts w:cs="Arial"/>
          <w:b/>
          <w:bCs/>
        </w:rPr>
        <w:t>60 avenue Rockefeller</w:t>
      </w:r>
    </w:p>
    <w:p w14:paraId="247F6EFE" w14:textId="77777777" w:rsidR="00AB2F22" w:rsidRPr="00AB2F22" w:rsidRDefault="00AB2F22" w:rsidP="00AB2F22">
      <w:pPr>
        <w:pBdr>
          <w:top w:val="single" w:sz="4" w:space="1" w:color="auto"/>
          <w:left w:val="single" w:sz="4" w:space="4" w:color="auto"/>
          <w:bottom w:val="single" w:sz="4" w:space="1" w:color="auto"/>
          <w:right w:val="single" w:sz="4" w:space="4" w:color="auto"/>
        </w:pBdr>
        <w:spacing w:after="0"/>
        <w:jc w:val="center"/>
        <w:rPr>
          <w:rFonts w:cs="Arial"/>
          <w:b/>
          <w:bCs/>
        </w:rPr>
      </w:pPr>
      <w:r w:rsidRPr="00AB2F22">
        <w:rPr>
          <w:rFonts w:cs="Arial"/>
          <w:b/>
          <w:bCs/>
        </w:rPr>
        <w:t>Bâtiment Bioserra</w:t>
      </w:r>
    </w:p>
    <w:p w14:paraId="622AC0B6" w14:textId="20D44332" w:rsidR="008E3045" w:rsidRPr="004B7EC8" w:rsidRDefault="00AB2F22" w:rsidP="00AB2F22">
      <w:pPr>
        <w:pBdr>
          <w:top w:val="single" w:sz="4" w:space="1" w:color="auto"/>
          <w:left w:val="single" w:sz="4" w:space="4" w:color="auto"/>
          <w:bottom w:val="single" w:sz="4" w:space="1" w:color="auto"/>
          <w:right w:val="single" w:sz="4" w:space="4" w:color="auto"/>
        </w:pBdr>
        <w:spacing w:after="0"/>
        <w:jc w:val="center"/>
        <w:rPr>
          <w:rFonts w:cs="Arial"/>
          <w:b/>
          <w:bCs/>
        </w:rPr>
      </w:pPr>
      <w:r w:rsidRPr="00AB2F22">
        <w:rPr>
          <w:rFonts w:cs="Arial"/>
          <w:b/>
          <w:bCs/>
        </w:rPr>
        <w:t>69008 LYON</w:t>
      </w:r>
    </w:p>
    <w:p w14:paraId="7078A2DB" w14:textId="3969602F" w:rsidR="00A20F52" w:rsidRDefault="00CB3D1A" w:rsidP="00CB3D1A">
      <w:pPr>
        <w:pBdr>
          <w:top w:val="single" w:sz="4" w:space="1" w:color="auto"/>
          <w:left w:val="single" w:sz="4" w:space="4" w:color="auto"/>
          <w:bottom w:val="single" w:sz="4" w:space="1" w:color="auto"/>
          <w:right w:val="single" w:sz="4" w:space="4" w:color="auto"/>
        </w:pBdr>
        <w:spacing w:after="0"/>
        <w:jc w:val="center"/>
        <w:rPr>
          <w:rFonts w:cs="Arial"/>
          <w:b/>
          <w:bCs/>
        </w:rPr>
      </w:pPr>
      <w:r w:rsidRPr="004B7EC8">
        <w:rPr>
          <w:rFonts w:cs="Arial"/>
          <w:b/>
          <w:bCs/>
        </w:rPr>
        <w:t xml:space="preserve">Tél. : </w:t>
      </w:r>
      <w:r w:rsidR="00C0696B">
        <w:rPr>
          <w:rFonts w:cs="Arial"/>
          <w:b/>
          <w:bCs/>
        </w:rPr>
        <w:t>09 70 51 80 80</w:t>
      </w:r>
      <w:r w:rsidR="00FA0AD5">
        <w:rPr>
          <w:rFonts w:cs="Arial"/>
          <w:b/>
          <w:bCs/>
        </w:rPr>
        <w:t xml:space="preserve"> </w:t>
      </w:r>
    </w:p>
    <w:p w14:paraId="5DE58983" w14:textId="4FA41B52" w:rsidR="00CB3D1A" w:rsidRPr="004B7EC8" w:rsidRDefault="00CB3D1A" w:rsidP="00CB3D1A">
      <w:pPr>
        <w:pBdr>
          <w:top w:val="single" w:sz="4" w:space="1" w:color="auto"/>
          <w:left w:val="single" w:sz="4" w:space="4" w:color="auto"/>
          <w:bottom w:val="single" w:sz="4" w:space="1" w:color="auto"/>
          <w:right w:val="single" w:sz="4" w:space="4" w:color="auto"/>
        </w:pBdr>
        <w:spacing w:after="0"/>
        <w:jc w:val="center"/>
        <w:rPr>
          <w:rStyle w:val="Lienhypertexte"/>
          <w:rFonts w:eastAsiaTheme="minorHAnsi"/>
          <w:sz w:val="16"/>
          <w:szCs w:val="16"/>
        </w:rPr>
      </w:pPr>
      <w:r w:rsidRPr="004B7EC8">
        <w:rPr>
          <w:rFonts w:cs="Arial"/>
          <w:b/>
          <w:bCs/>
        </w:rPr>
        <w:t xml:space="preserve">Email : </w:t>
      </w:r>
      <w:hyperlink r:id="rId36" w:history="1">
        <w:r w:rsidRPr="00C00476">
          <w:rPr>
            <w:rStyle w:val="Lienhypertexte"/>
            <w:rFonts w:cs="Arial"/>
            <w:b/>
            <w:bCs/>
          </w:rPr>
          <w:t>phagogramme@</w:t>
        </w:r>
        <w:r w:rsidR="008D7611" w:rsidRPr="00C00476">
          <w:rPr>
            <w:rStyle w:val="Lienhypertexte"/>
            <w:rFonts w:cs="Arial"/>
            <w:b/>
            <w:bCs/>
          </w:rPr>
          <w:t>phagenix</w:t>
        </w:r>
        <w:r w:rsidRPr="00C00476">
          <w:rPr>
            <w:rStyle w:val="Lienhypertexte"/>
            <w:rFonts w:cs="Arial"/>
            <w:b/>
            <w:bCs/>
          </w:rPr>
          <w:t>.com</w:t>
        </w:r>
      </w:hyperlink>
    </w:p>
    <w:p w14:paraId="757024AA" w14:textId="77777777" w:rsidR="00BE10D3" w:rsidRDefault="00BE10D3" w:rsidP="00BE10D3"/>
    <w:p w14:paraId="5726D1BE" w14:textId="77777777" w:rsidR="00A063EA" w:rsidRPr="0093672E" w:rsidRDefault="00A063EA" w:rsidP="00BE10D3"/>
    <w:p w14:paraId="6A3B75C2" w14:textId="77777777" w:rsidR="00BE10D3" w:rsidRPr="0093672E" w:rsidRDefault="00BE10D3" w:rsidP="00BE10D3">
      <w:pPr>
        <w:pStyle w:val="Titre2"/>
        <w:numPr>
          <w:ilvl w:val="0"/>
          <w:numId w:val="5"/>
        </w:numPr>
      </w:pPr>
      <w:bookmarkStart w:id="35" w:name="_Toc72319031"/>
      <w:r w:rsidRPr="0093672E">
        <w:t>Rôle du patient</w:t>
      </w:r>
      <w:bookmarkEnd w:id="35"/>
    </w:p>
    <w:p w14:paraId="135D5AD3" w14:textId="77777777" w:rsidR="00B87713" w:rsidRPr="004B7EC8" w:rsidRDefault="00B87713" w:rsidP="00075284">
      <w:pPr>
        <w:jc w:val="both"/>
      </w:pPr>
      <w:r w:rsidRPr="004B7EC8">
        <w:t xml:space="preserve">Tout patient : </w:t>
      </w:r>
    </w:p>
    <w:p w14:paraId="7F720B9E" w14:textId="20EFB072" w:rsidR="00B87713" w:rsidRPr="007B362C" w:rsidRDefault="00B87713" w:rsidP="00075284">
      <w:pPr>
        <w:pStyle w:val="Paragraphedeliste"/>
        <w:jc w:val="both"/>
      </w:pPr>
      <w:r w:rsidRPr="007B362C">
        <w:t>Prend connaissance des informations délivrées par son médecin et notamment des documents d’information sur son traitement qui lui sont remis (</w:t>
      </w:r>
      <w:r>
        <w:t xml:space="preserve">voir </w:t>
      </w:r>
      <w:r w:rsidR="00986102">
        <w:fldChar w:fldCharType="begin"/>
      </w:r>
      <w:r w:rsidR="00986102">
        <w:instrText xml:space="preserve"> REF _Ref190853489 \n \h </w:instrText>
      </w:r>
      <w:r w:rsidR="00957DCB">
        <w:instrText xml:space="preserve"> \* MERGEFORMAT </w:instrText>
      </w:r>
      <w:r w:rsidR="00986102">
        <w:fldChar w:fldCharType="separate"/>
      </w:r>
      <w:r w:rsidR="002E2387" w:rsidRPr="002E2387">
        <w:rPr>
          <w:color w:val="2F5496" w:themeColor="accent1" w:themeShade="BF"/>
          <w:u w:val="single"/>
        </w:rPr>
        <w:t>Annexe 3</w:t>
      </w:r>
      <w:r w:rsidR="002E2387">
        <w:t xml:space="preserve">. </w:t>
      </w:r>
      <w:r w:rsidR="00986102">
        <w:fldChar w:fldCharType="end"/>
      </w:r>
      <w:r>
        <w:t>)</w:t>
      </w:r>
      <w:r w:rsidRPr="007B362C">
        <w:t xml:space="preserve"> ;</w:t>
      </w:r>
    </w:p>
    <w:p w14:paraId="5534AABA" w14:textId="3BF8BCC1" w:rsidR="00B87713" w:rsidRPr="00D55E2E" w:rsidRDefault="00B87713" w:rsidP="00075284">
      <w:pPr>
        <w:pStyle w:val="Paragraphedeliste"/>
        <w:jc w:val="both"/>
        <w:rPr>
          <w:rStyle w:val="Lienhypertexte"/>
          <w:rFonts w:cs="Arial"/>
          <w:b/>
          <w:bCs/>
        </w:rPr>
      </w:pPr>
      <w:r w:rsidRPr="007B362C">
        <w:t>Informe les professionnels de santé de tout effet indésirable ou le déclare lui-même sur le portail de signalement :</w:t>
      </w:r>
      <w:r w:rsidRPr="002C3363">
        <w:t xml:space="preserve"> </w:t>
      </w:r>
      <w:hyperlink r:id="rId37" w:history="1">
        <w:r w:rsidR="002C3363" w:rsidRPr="00D55E2E">
          <w:rPr>
            <w:rStyle w:val="Lienhypertexte"/>
            <w:rFonts w:cs="Arial"/>
            <w:b/>
            <w:bCs/>
          </w:rPr>
          <w:t>https://signalement.social-sante.gouv.fr/</w:t>
        </w:r>
      </w:hyperlink>
    </w:p>
    <w:p w14:paraId="3DE17259" w14:textId="77777777" w:rsidR="00BE10D3" w:rsidRDefault="00BE10D3" w:rsidP="00075284">
      <w:pPr>
        <w:jc w:val="both"/>
      </w:pPr>
    </w:p>
    <w:p w14:paraId="1B9E8698" w14:textId="77777777" w:rsidR="00812631" w:rsidRPr="0093672E" w:rsidRDefault="00812631" w:rsidP="00075284">
      <w:pPr>
        <w:jc w:val="both"/>
      </w:pPr>
    </w:p>
    <w:p w14:paraId="0CEC9EF8" w14:textId="1387F5CB" w:rsidR="00BE10D3" w:rsidRPr="0093672E" w:rsidRDefault="00BE10D3" w:rsidP="00BE10D3">
      <w:pPr>
        <w:pStyle w:val="Titre2"/>
        <w:numPr>
          <w:ilvl w:val="0"/>
          <w:numId w:val="5"/>
        </w:numPr>
      </w:pPr>
      <w:bookmarkStart w:id="36" w:name="_Toc58334985"/>
      <w:bookmarkStart w:id="37" w:name="_Toc58335655"/>
      <w:bookmarkStart w:id="38" w:name="_Toc72319032"/>
      <w:r w:rsidRPr="0093672E">
        <w:t>Rôle d</w:t>
      </w:r>
      <w:bookmarkEnd w:id="36"/>
      <w:bookmarkEnd w:id="37"/>
      <w:bookmarkEnd w:id="38"/>
      <w:r w:rsidR="00C02A51">
        <w:t xml:space="preserve">e </w:t>
      </w:r>
      <w:r w:rsidR="004944B2">
        <w:t>PHAGENIX</w:t>
      </w:r>
      <w:r w:rsidR="00894F53">
        <w:t xml:space="preserve"> </w:t>
      </w:r>
      <w:r w:rsidR="00C02A51">
        <w:t xml:space="preserve">et de </w:t>
      </w:r>
      <w:r w:rsidR="00315963">
        <w:t>CLINIGEN</w:t>
      </w:r>
    </w:p>
    <w:p w14:paraId="1688CF74" w14:textId="7EA2F206" w:rsidR="00C728C0" w:rsidRDefault="00315963" w:rsidP="00075284">
      <w:pPr>
        <w:jc w:val="both"/>
      </w:pPr>
      <w:r>
        <w:t>Clinigen</w:t>
      </w:r>
      <w:r w:rsidR="00C728C0" w:rsidRPr="00D80308">
        <w:t xml:space="preserve">, </w:t>
      </w:r>
      <w:r w:rsidR="00731780">
        <w:t xml:space="preserve">pour </w:t>
      </w:r>
      <w:r w:rsidR="00C728C0" w:rsidRPr="00D80308">
        <w:t xml:space="preserve">le compte de </w:t>
      </w:r>
      <w:r w:rsidR="004944B2">
        <w:t>Phagenix</w:t>
      </w:r>
      <w:r w:rsidR="00C728C0" w:rsidRPr="00D80308">
        <w:t>, est chargé de coordonner les différents acteurs impliqués dans la mise en place et la gestion de l’AAC et est le principal interlocuteur des professionnels de santé.</w:t>
      </w:r>
    </w:p>
    <w:p w14:paraId="25AA5B15" w14:textId="77777777" w:rsidR="00323EC7" w:rsidRDefault="00323EC7" w:rsidP="00C728C0"/>
    <w:p w14:paraId="198B53A2" w14:textId="7E21E238" w:rsidR="00C728C0" w:rsidRDefault="00315963" w:rsidP="003B6A8C">
      <w:pPr>
        <w:rPr>
          <w:b/>
          <w:bCs/>
          <w:u w:val="single"/>
        </w:rPr>
      </w:pPr>
      <w:r>
        <w:rPr>
          <w:b/>
          <w:bCs/>
          <w:u w:val="single"/>
        </w:rPr>
        <w:t>Clinigen</w:t>
      </w:r>
      <w:r w:rsidR="00C728C0" w:rsidRPr="0000234D">
        <w:rPr>
          <w:b/>
          <w:bCs/>
          <w:u w:val="single"/>
        </w:rPr>
        <w:t xml:space="preserve"> :</w:t>
      </w:r>
    </w:p>
    <w:p w14:paraId="1F8BB3F3" w14:textId="6576B5E1" w:rsidR="00B34B57" w:rsidRDefault="00B34B57" w:rsidP="00B34B57">
      <w:pPr>
        <w:jc w:val="both"/>
      </w:pPr>
      <w:r>
        <w:t xml:space="preserve">Grâce à </w:t>
      </w:r>
      <w:r w:rsidRPr="005E55AD">
        <w:t>ses deux plateformes (</w:t>
      </w:r>
      <w:r w:rsidR="002B3550" w:rsidRPr="005E55AD">
        <w:t xml:space="preserve">plateforme </w:t>
      </w:r>
      <w:r w:rsidRPr="005E55AD">
        <w:rPr>
          <w:i/>
        </w:rPr>
        <w:t>Clinigen Direct</w:t>
      </w:r>
      <w:r w:rsidRPr="005E55AD">
        <w:t xml:space="preserve"> ;</w:t>
      </w:r>
      <w:r w:rsidR="002B3550" w:rsidRPr="005E55AD">
        <w:t xml:space="preserve"> plateforme</w:t>
      </w:r>
      <w:r w:rsidRPr="005E55AD">
        <w:t xml:space="preserve"> Casto</w:t>
      </w:r>
      <w:r w:rsidR="002B3550" w:rsidRPr="005E55AD">
        <w:t>r</w:t>
      </w:r>
      <w:r w:rsidRPr="005E55AD">
        <w:t>) et à ses adresses e-mail dédiées</w:t>
      </w:r>
      <w:r w:rsidR="005E56D5" w:rsidRPr="005E55AD">
        <w:t xml:space="preserve"> (</w:t>
      </w:r>
      <w:hyperlink r:id="rId38" w:history="1">
        <w:r w:rsidR="005E56D5" w:rsidRPr="005E55AD">
          <w:rPr>
            <w:rStyle w:val="Lienhypertexte"/>
          </w:rPr>
          <w:t>france@clinigengroup.com</w:t>
        </w:r>
      </w:hyperlink>
      <w:r w:rsidRPr="005E55AD">
        <w:t xml:space="preserve">; </w:t>
      </w:r>
      <w:hyperlink r:id="rId39" w:history="1">
        <w:r w:rsidRPr="005E55AD">
          <w:rPr>
            <w:rStyle w:val="Lienhypertexte"/>
          </w:rPr>
          <w:t>drugsafety@clinigengroup.com</w:t>
        </w:r>
      </w:hyperlink>
      <w:r w:rsidRPr="005E55AD">
        <w:t>)</w:t>
      </w:r>
    </w:p>
    <w:p w14:paraId="4772F774" w14:textId="62EBBA24" w:rsidR="00EF6E12" w:rsidRPr="008C6F25" w:rsidRDefault="00D70F57" w:rsidP="009F1049">
      <w:pPr>
        <w:pStyle w:val="Paragraphedeliste"/>
        <w:numPr>
          <w:ilvl w:val="0"/>
          <w:numId w:val="9"/>
        </w:numPr>
        <w:jc w:val="both"/>
      </w:pPr>
      <w:r>
        <w:t>P</w:t>
      </w:r>
      <w:r w:rsidR="009F1049" w:rsidRPr="008C6F25">
        <w:t xml:space="preserve">ermet l’accès à la plateforme </w:t>
      </w:r>
      <w:r w:rsidR="009F1049" w:rsidRPr="00FD716E">
        <w:rPr>
          <w:i/>
          <w:iCs/>
        </w:rPr>
        <w:t>Clinigen Direct</w:t>
      </w:r>
      <w:r w:rsidR="00E23635">
        <w:rPr>
          <w:i/>
          <w:iCs/>
        </w:rPr>
        <w:t xml:space="preserve"> </w:t>
      </w:r>
      <w:r w:rsidR="00E23635">
        <w:t>via l’insc</w:t>
      </w:r>
      <w:r w:rsidR="00B04CD7">
        <w:t>ription en ligne</w:t>
      </w:r>
      <w:r w:rsidR="00E901EF">
        <w:t xml:space="preserve"> du professionnel de santé</w:t>
      </w:r>
      <w:r w:rsidR="009F1049" w:rsidRPr="008C6F25">
        <w:t xml:space="preserve">, </w:t>
      </w:r>
      <w:r w:rsidR="006C6208">
        <w:t xml:space="preserve">et </w:t>
      </w:r>
      <w:r w:rsidR="0082042F">
        <w:t xml:space="preserve">donne la possibilité en cas de difficultés que son </w:t>
      </w:r>
      <w:r w:rsidR="009F1049" w:rsidRPr="008C6F25">
        <w:t xml:space="preserve">service </w:t>
      </w:r>
      <w:proofErr w:type="gramStart"/>
      <w:r w:rsidR="009F1049" w:rsidRPr="008C6F25">
        <w:t xml:space="preserve">client  </w:t>
      </w:r>
      <w:r w:rsidR="0082042F">
        <w:t>puisse</w:t>
      </w:r>
      <w:proofErr w:type="gramEnd"/>
      <w:r w:rsidR="0082042F">
        <w:t xml:space="preserve"> être contacté </w:t>
      </w:r>
      <w:r w:rsidR="009F1049" w:rsidRPr="008C6F25">
        <w:t>à l’adresse suivante</w:t>
      </w:r>
      <w:r w:rsidR="009322A4">
        <w:t> :</w:t>
      </w:r>
      <w:r w:rsidR="009F1049" w:rsidRPr="008C6F25">
        <w:rPr>
          <w:rStyle w:val="apple-converted-space"/>
          <w:color w:val="000000"/>
        </w:rPr>
        <w:t> </w:t>
      </w:r>
      <w:hyperlink r:id="rId40" w:history="1">
        <w:r w:rsidR="009F1049" w:rsidRPr="008C6F25">
          <w:rPr>
            <w:rStyle w:val="Lienhypertexte"/>
          </w:rPr>
          <w:t>france@clinigengroup.com</w:t>
        </w:r>
      </w:hyperlink>
      <w:r w:rsidR="009F1049" w:rsidRPr="008C6F25">
        <w:fldChar w:fldCharType="begin"/>
      </w:r>
      <w:r w:rsidR="009F1049" w:rsidRPr="008C6F25">
        <w:instrText>Hfrance@clinigengroup.com"</w:instrText>
      </w:r>
      <w:r w:rsidR="009F1049" w:rsidRPr="008C6F25">
        <w:fldChar w:fldCharType="separate"/>
      </w:r>
      <w:r w:rsidR="009F1049" w:rsidRPr="008C6F25">
        <w:rPr>
          <w:rStyle w:val="Lienhypertexte"/>
        </w:rPr>
        <w:t>france@clinigengroup.com</w:t>
      </w:r>
      <w:r w:rsidR="009F1049" w:rsidRPr="008C6F25">
        <w:fldChar w:fldCharType="end"/>
      </w:r>
      <w:r w:rsidR="009F1049" w:rsidRPr="008C6F25">
        <w:t xml:space="preserve"> </w:t>
      </w:r>
    </w:p>
    <w:p w14:paraId="4D83273A" w14:textId="46F97ADF" w:rsidR="00B34B57" w:rsidRPr="009E7BCB" w:rsidRDefault="0034568C" w:rsidP="00B34B57">
      <w:pPr>
        <w:pStyle w:val="Paragraphedeliste"/>
        <w:jc w:val="both"/>
      </w:pPr>
      <w:r>
        <w:t>M</w:t>
      </w:r>
      <w:r w:rsidR="00B34B57" w:rsidRPr="009E7BCB">
        <w:t xml:space="preserve">et à disposition des fiches vierges à télécharger sur la plateforme </w:t>
      </w:r>
      <w:r w:rsidR="00B34B57" w:rsidRPr="00323EC7">
        <w:rPr>
          <w:i/>
          <w:iCs/>
        </w:rPr>
        <w:t>Clinigen Direct</w:t>
      </w:r>
      <w:r w:rsidR="00323EC7">
        <w:t xml:space="preserve"> : </w:t>
      </w:r>
      <w:r w:rsidR="00D626F7">
        <w:t xml:space="preserve"> </w:t>
      </w:r>
      <w:r w:rsidR="00924601">
        <w:t>fiche de demande de réalisation des phagogrammes (fiche C1-A), fiche de données</w:t>
      </w:r>
      <w:r w:rsidR="00924601" w:rsidRPr="009E7BCB">
        <w:t xml:space="preserve"> médicales pour la </w:t>
      </w:r>
      <w:r w:rsidR="00924601">
        <w:t>réalisa</w:t>
      </w:r>
      <w:r w:rsidR="00924601" w:rsidRPr="009E7BCB">
        <w:t>tion de phagogrammes (fiche C1-B),</w:t>
      </w:r>
      <w:r w:rsidR="00924601">
        <w:t xml:space="preserve"> fiche de</w:t>
      </w:r>
      <w:r w:rsidR="00924601" w:rsidRPr="009E7BCB">
        <w:t xml:space="preserve"> demande initiale d’accès au traitement </w:t>
      </w:r>
      <w:r w:rsidR="00924601" w:rsidRPr="009E7BCB">
        <w:lastRenderedPageBreak/>
        <w:t>(fiche C2), fiche de demande de renouvellement de l’accès au traitement par bactériophages (fiche C3)</w:t>
      </w:r>
      <w:r w:rsidR="00924601">
        <w:t xml:space="preserve">, </w:t>
      </w:r>
      <w:r w:rsidR="00924601" w:rsidRPr="009E7BCB">
        <w:t xml:space="preserve">fiches relatives à la sécurité d’utilisation (fiches D3 et D4) </w:t>
      </w:r>
      <w:r w:rsidR="005E56D5">
        <w:t>;</w:t>
      </w:r>
    </w:p>
    <w:p w14:paraId="3B84AD85" w14:textId="3AC82161" w:rsidR="00B34B57" w:rsidRPr="009E7BCB" w:rsidRDefault="00B34B57" w:rsidP="00B34B57">
      <w:pPr>
        <w:pStyle w:val="Paragraphedeliste"/>
        <w:jc w:val="both"/>
      </w:pPr>
      <w:r w:rsidRPr="009E7BCB">
        <w:t>Reçoit les fiches</w:t>
      </w:r>
      <w:r>
        <w:t xml:space="preserve"> </w:t>
      </w:r>
      <w:r w:rsidR="00D626F7">
        <w:t>C1-B,</w:t>
      </w:r>
      <w:r w:rsidR="009F1049">
        <w:t xml:space="preserve"> </w:t>
      </w:r>
      <w:r w:rsidR="00D626F7">
        <w:t xml:space="preserve">C2, C3, D3, D4 </w:t>
      </w:r>
      <w:r w:rsidR="00323EC7">
        <w:t xml:space="preserve">remplies </w:t>
      </w:r>
      <w:r w:rsidR="000B794F">
        <w:t xml:space="preserve">sur la plateforme </w:t>
      </w:r>
      <w:r w:rsidR="000B794F" w:rsidRPr="00323EC7">
        <w:rPr>
          <w:i/>
          <w:iCs/>
        </w:rPr>
        <w:t>Clinigen Direct</w:t>
      </w:r>
      <w:r w:rsidR="00D626F7">
        <w:t> ;</w:t>
      </w:r>
    </w:p>
    <w:p w14:paraId="6C018BCC" w14:textId="28BB9261" w:rsidR="00B34B57" w:rsidRPr="009E7BCB" w:rsidRDefault="00B34B57" w:rsidP="00442973">
      <w:pPr>
        <w:pStyle w:val="Paragraphedeliste"/>
        <w:jc w:val="both"/>
      </w:pPr>
      <w:r w:rsidRPr="009E7BCB">
        <w:t xml:space="preserve">Intègre </w:t>
      </w:r>
      <w:r w:rsidR="001D00F3" w:rsidRPr="003B1E9E">
        <w:t xml:space="preserve">dans la plateforme Castor </w:t>
      </w:r>
      <w:r w:rsidRPr="009E7BCB">
        <w:t xml:space="preserve">les données des fiches C1-B, C2 et/ou C3 transmises par </w:t>
      </w:r>
      <w:r>
        <w:t xml:space="preserve">la plateforme </w:t>
      </w:r>
      <w:r w:rsidR="001D00F3" w:rsidRPr="009E7BCB">
        <w:rPr>
          <w:i/>
        </w:rPr>
        <w:t>Clinigen Direct</w:t>
      </w:r>
      <w:r w:rsidR="00323EC7">
        <w:rPr>
          <w:i/>
        </w:rPr>
        <w:t> </w:t>
      </w:r>
      <w:r w:rsidR="00323EC7" w:rsidRPr="00323EC7">
        <w:rPr>
          <w:iCs/>
        </w:rPr>
        <w:t>;</w:t>
      </w:r>
    </w:p>
    <w:p w14:paraId="125D1210" w14:textId="77777777" w:rsidR="00B34B57" w:rsidRPr="009E7BCB" w:rsidRDefault="00B34B57" w:rsidP="00B34B57">
      <w:pPr>
        <w:pStyle w:val="Paragraphedeliste"/>
        <w:jc w:val="both"/>
      </w:pPr>
      <w:r w:rsidRPr="009E7BCB">
        <w:t xml:space="preserve">Transmet les fiches D3 et D4 remplies pour qu'elles soient intégrées à la base de données de </w:t>
      </w:r>
      <w:proofErr w:type="gramStart"/>
      <w:r w:rsidRPr="009E7BCB">
        <w:t>pharmacovigilance;</w:t>
      </w:r>
      <w:proofErr w:type="gramEnd"/>
    </w:p>
    <w:p w14:paraId="178ABA85" w14:textId="7F4C52FB" w:rsidR="00B34B57" w:rsidRPr="009E7BCB" w:rsidRDefault="00B34B57" w:rsidP="00B34B57">
      <w:pPr>
        <w:pStyle w:val="Paragraphedeliste"/>
        <w:jc w:val="both"/>
      </w:pPr>
      <w:r w:rsidRPr="009E7BCB">
        <w:t xml:space="preserve">Met à disposition la plateforme Castor pour que les professionnels de santé puissent remplir en ligne les fiches relatives </w:t>
      </w:r>
      <w:r w:rsidR="005F096E">
        <w:t>à l’initiation</w:t>
      </w:r>
      <w:r>
        <w:t xml:space="preserve"> du traitement (fiche D1), au suivi du traitement (fiche D2) et à l'arrêt du traitement (fiche D5)</w:t>
      </w:r>
      <w:r w:rsidR="00323EC7">
        <w:t> ;</w:t>
      </w:r>
    </w:p>
    <w:p w14:paraId="40223777" w14:textId="77777777" w:rsidR="00B34B57" w:rsidRPr="0080667C" w:rsidRDefault="00B34B57" w:rsidP="00B34B57">
      <w:pPr>
        <w:pStyle w:val="Paragraphedeliste"/>
        <w:jc w:val="both"/>
      </w:pPr>
      <w:r w:rsidRPr="0080667C">
        <w:t>Est responsable du traitement des données au sens du Règlement général sur la protection des données (RGPD) ;</w:t>
      </w:r>
    </w:p>
    <w:p w14:paraId="7BB69E14" w14:textId="2AB54AF3" w:rsidR="00B34B57" w:rsidRPr="00662ECB" w:rsidRDefault="00B34B57" w:rsidP="00B34B57">
      <w:pPr>
        <w:pStyle w:val="Paragraphedeliste"/>
        <w:jc w:val="both"/>
      </w:pPr>
      <w:r w:rsidRPr="007B362C">
        <w:t xml:space="preserve">Recueille et analyse toutes les informations collectées dans le cadre du PUT-SP, y compris les données d’efficacité et de pharmacovigilance. Il établit, selon la périodicité définie en première page, le rapport de synthèse accompagné d’un projet de résumé qu’il transmet à l’ANSM et au CRPV chargé du suivi de l’accès compassionnel, et transmet </w:t>
      </w:r>
      <w:r w:rsidR="00323EC7">
        <w:t xml:space="preserve">après validation par l’ANSM </w:t>
      </w:r>
      <w:r w:rsidRPr="007B362C">
        <w:t xml:space="preserve">le résumé de ce rapport, également publié sur le site de l’ANSM, aux médecins, aux pharmacies </w:t>
      </w:r>
      <w:r w:rsidR="00323EC7">
        <w:t xml:space="preserve">à </w:t>
      </w:r>
      <w:r w:rsidRPr="007B362C">
        <w:t xml:space="preserve">usage interne </w:t>
      </w:r>
      <w:r w:rsidR="00323EC7" w:rsidRPr="007B362C">
        <w:t xml:space="preserve">concernées </w:t>
      </w:r>
      <w:r w:rsidRPr="007B362C">
        <w:t xml:space="preserve">ainsi qu’à l’ensemble des CRPV et des Centres </w:t>
      </w:r>
      <w:r w:rsidRPr="00662ECB">
        <w:t>anti-</w:t>
      </w:r>
      <w:r>
        <w:t>p</w:t>
      </w:r>
      <w:r w:rsidRPr="00662ECB">
        <w:t>oison ;</w:t>
      </w:r>
    </w:p>
    <w:p w14:paraId="27DB5AE8" w14:textId="5A965194" w:rsidR="00B34B57" w:rsidRPr="007B362C" w:rsidRDefault="00323EC7" w:rsidP="00B34B57">
      <w:pPr>
        <w:pStyle w:val="Paragraphedeliste"/>
        <w:jc w:val="both"/>
      </w:pPr>
      <w:r>
        <w:rPr>
          <w:rFonts w:cs="Arial"/>
        </w:rPr>
        <w:t>A</w:t>
      </w:r>
      <w:r w:rsidR="00B34B57" w:rsidRPr="00157037">
        <w:rPr>
          <w:rFonts w:cs="Arial"/>
        </w:rPr>
        <w:t xml:space="preserve"> la demande du </w:t>
      </w:r>
      <w:r w:rsidR="00B34B57" w:rsidRPr="007B362C">
        <w:t xml:space="preserve">CRPV, fournit les informations complémentaires requises ; </w:t>
      </w:r>
    </w:p>
    <w:p w14:paraId="253B3081" w14:textId="53C48DEE" w:rsidR="00B34B57" w:rsidRDefault="00323EC7" w:rsidP="00B34B57">
      <w:pPr>
        <w:pStyle w:val="Paragraphedeliste"/>
        <w:jc w:val="both"/>
      </w:pPr>
      <w:r>
        <w:t xml:space="preserve">Respecte </w:t>
      </w:r>
      <w:r w:rsidR="00B34B57" w:rsidRPr="007B362C">
        <w:t>et applique les obligations réglementaires en matière de pharmacovigilance : il enregistre et documente tout effet indésirable suspecté d’être dû au médicament conformément aux conditions prévues à l’article R. 5121-166 du Code de la santé publique et au module VI des BPC (</w:t>
      </w:r>
      <w:r w:rsidR="00B34B57" w:rsidRPr="007B362C">
        <w:rPr>
          <w:i/>
          <w:iCs/>
        </w:rPr>
        <w:t>Collecte, gestion et transmission des déclarations d’effets indésirables suspectés des médicaments</w:t>
      </w:r>
      <w:r w:rsidR="00B34B57" w:rsidRPr="007B362C">
        <w:t xml:space="preserve">) ; </w:t>
      </w:r>
    </w:p>
    <w:p w14:paraId="6AC07D82" w14:textId="08091569" w:rsidR="00B34B57" w:rsidRPr="007B362C" w:rsidRDefault="00B34B57" w:rsidP="00B34B57">
      <w:pPr>
        <w:pStyle w:val="Paragraphedeliste"/>
        <w:jc w:val="both"/>
      </w:pPr>
      <w:r w:rsidRPr="007B362C">
        <w:t xml:space="preserve">Contacte sans délai l’ANSM et le CRPV chargé de la surveillance en cas de signal de sécurité émergent (quel que soit le pays </w:t>
      </w:r>
      <w:r w:rsidR="00323EC7">
        <w:t>de survenue</w:t>
      </w:r>
      <w:r w:rsidRPr="007B362C">
        <w:t xml:space="preserve"> et le contexte d’utilisation du médicament concerné) ou d’un fait nouveau susceptible d’avoir un impact sur le rapport bénéfice/risque du médicament et nécessitant de transmettre rapidement des informations aux utilisateurs du médicament en AAC (médecins, pharmaciens, patients), conformément au module IX des BPC (</w:t>
      </w:r>
      <w:r w:rsidRPr="007B362C">
        <w:rPr>
          <w:i/>
        </w:rPr>
        <w:t>Problèmes de sécurité émergents</w:t>
      </w:r>
      <w:r w:rsidRPr="007B362C">
        <w:t>) ;</w:t>
      </w:r>
    </w:p>
    <w:p w14:paraId="759BCA5A" w14:textId="44C7589E" w:rsidR="00B34B57" w:rsidRDefault="00B34B57" w:rsidP="00B34B57">
      <w:pPr>
        <w:pStyle w:val="Paragraphedeliste"/>
        <w:jc w:val="both"/>
      </w:pPr>
      <w:r w:rsidRPr="007B362C">
        <w:t>Approvisionne l</w:t>
      </w:r>
      <w:r>
        <w:t>a</w:t>
      </w:r>
      <w:r w:rsidRPr="007B362C">
        <w:t xml:space="preserve"> PUI en conséquence et assure le suivi des lots</w:t>
      </w:r>
      <w:r w:rsidR="00EF6E12">
        <w:t>.</w:t>
      </w:r>
    </w:p>
    <w:p w14:paraId="2D8BA09B" w14:textId="77777777" w:rsidR="000035BC" w:rsidRDefault="000035BC" w:rsidP="00EF6E12">
      <w:pPr>
        <w:pStyle w:val="Paragraphedeliste"/>
        <w:numPr>
          <w:ilvl w:val="0"/>
          <w:numId w:val="0"/>
        </w:numPr>
        <w:ind w:left="680"/>
        <w:jc w:val="both"/>
      </w:pPr>
    </w:p>
    <w:p w14:paraId="532FA6D8" w14:textId="77777777" w:rsidR="00C94F03" w:rsidRDefault="00C94F03" w:rsidP="00EF6E12">
      <w:pPr>
        <w:pStyle w:val="Paragraphedeliste"/>
        <w:numPr>
          <w:ilvl w:val="0"/>
          <w:numId w:val="0"/>
        </w:numPr>
        <w:ind w:left="680"/>
        <w:jc w:val="both"/>
      </w:pPr>
    </w:p>
    <w:p w14:paraId="144A2269" w14:textId="5A610D03" w:rsidR="006710D4" w:rsidRPr="002C1CC7" w:rsidRDefault="00EE25A5" w:rsidP="006710D4">
      <w:pPr>
        <w:pBdr>
          <w:top w:val="single" w:sz="4" w:space="1" w:color="auto"/>
          <w:left w:val="single" w:sz="4" w:space="4" w:color="auto"/>
          <w:bottom w:val="single" w:sz="4" w:space="1" w:color="auto"/>
          <w:right w:val="single" w:sz="4" w:space="4" w:color="auto"/>
        </w:pBdr>
        <w:ind w:left="680" w:hanging="362"/>
        <w:jc w:val="both"/>
        <w:rPr>
          <w:b/>
          <w:bCs/>
        </w:rPr>
      </w:pPr>
      <w:r w:rsidRPr="002C1CC7">
        <w:rPr>
          <w:b/>
          <w:bCs/>
        </w:rPr>
        <w:t xml:space="preserve">Pour </w:t>
      </w:r>
      <w:proofErr w:type="gramStart"/>
      <w:r w:rsidRPr="002C1CC7">
        <w:rPr>
          <w:b/>
          <w:bCs/>
        </w:rPr>
        <w:t>précisions</w:t>
      </w:r>
      <w:r w:rsidR="006710D4" w:rsidRPr="002C1CC7">
        <w:rPr>
          <w:b/>
          <w:bCs/>
        </w:rPr>
        <w:t>:</w:t>
      </w:r>
      <w:proofErr w:type="gramEnd"/>
    </w:p>
    <w:p w14:paraId="0ADAA345" w14:textId="5A8D5BFD" w:rsidR="00EF6E12" w:rsidRPr="00842C84" w:rsidRDefault="00B34B57" w:rsidP="00842C84">
      <w:pPr>
        <w:pStyle w:val="Paragraphedeliste"/>
        <w:pBdr>
          <w:top w:val="single" w:sz="4" w:space="1" w:color="auto"/>
          <w:left w:val="single" w:sz="4" w:space="4" w:color="auto"/>
          <w:bottom w:val="single" w:sz="4" w:space="1" w:color="auto"/>
          <w:right w:val="single" w:sz="4" w:space="4" w:color="auto"/>
        </w:pBdr>
        <w:jc w:val="both"/>
        <w:rPr>
          <w:b/>
          <w:bCs/>
        </w:rPr>
      </w:pPr>
      <w:r w:rsidRPr="00A57C31">
        <w:rPr>
          <w:b/>
          <w:bCs/>
        </w:rPr>
        <w:t xml:space="preserve">Pour obtenir l'accès à </w:t>
      </w:r>
      <w:r w:rsidR="001F693A" w:rsidRPr="00A57C31">
        <w:rPr>
          <w:b/>
          <w:bCs/>
        </w:rPr>
        <w:t>la plateforme</w:t>
      </w:r>
      <w:r w:rsidRPr="00A57C31">
        <w:rPr>
          <w:b/>
          <w:bCs/>
        </w:rPr>
        <w:t xml:space="preserve"> </w:t>
      </w:r>
      <w:r w:rsidRPr="00842C84">
        <w:rPr>
          <w:b/>
          <w:bCs/>
        </w:rPr>
        <w:t>Clinigen Direct</w:t>
      </w:r>
      <w:r w:rsidRPr="00A57C31">
        <w:rPr>
          <w:b/>
          <w:bCs/>
        </w:rPr>
        <w:t xml:space="preserve">, </w:t>
      </w:r>
      <w:r w:rsidR="009909A2" w:rsidRPr="00A57C31">
        <w:rPr>
          <w:b/>
          <w:bCs/>
        </w:rPr>
        <w:t>vous pouvez directement vous inscrire</w:t>
      </w:r>
      <w:r w:rsidR="00905AD9" w:rsidRPr="00A57C31">
        <w:rPr>
          <w:b/>
          <w:bCs/>
        </w:rPr>
        <w:t xml:space="preserve"> </w:t>
      </w:r>
      <w:r w:rsidR="009909A2" w:rsidRPr="00A57C31">
        <w:rPr>
          <w:b/>
          <w:bCs/>
        </w:rPr>
        <w:t>sur la plateforme</w:t>
      </w:r>
      <w:r w:rsidR="003A4373" w:rsidRPr="00A57C31">
        <w:rPr>
          <w:b/>
          <w:bCs/>
        </w:rPr>
        <w:t xml:space="preserve"> à l’adresse suivante :</w:t>
      </w:r>
      <w:r w:rsidR="00AF4B36" w:rsidRPr="00A57C31">
        <w:rPr>
          <w:b/>
          <w:bCs/>
        </w:rPr>
        <w:t xml:space="preserve"> </w:t>
      </w:r>
      <w:hyperlink r:id="rId41" w:history="1">
        <w:r w:rsidR="00117B2F" w:rsidRPr="00A57C31">
          <w:rPr>
            <w:rStyle w:val="Lienhypertexte"/>
          </w:rPr>
          <w:t>https://www.clinigengroup.com/direct/fr</w:t>
        </w:r>
      </w:hyperlink>
      <w:r w:rsidR="003A4373" w:rsidRPr="00842C84">
        <w:rPr>
          <w:rStyle w:val="Lienhypertexte"/>
        </w:rPr>
        <w:t xml:space="preserve"> </w:t>
      </w:r>
      <w:r w:rsidR="003A4373" w:rsidRPr="00A57C31">
        <w:rPr>
          <w:b/>
          <w:bCs/>
        </w:rPr>
        <w:t xml:space="preserve">. En cas de difficultés, vous pouvez </w:t>
      </w:r>
      <w:r w:rsidRPr="00A57C31">
        <w:rPr>
          <w:b/>
          <w:bCs/>
        </w:rPr>
        <w:t xml:space="preserve">contacter le service client de Clinigen </w:t>
      </w:r>
      <w:r w:rsidR="00EF6E12" w:rsidRPr="00A57C31">
        <w:rPr>
          <w:b/>
          <w:bCs/>
        </w:rPr>
        <w:t>à l’adresse suivante </w:t>
      </w:r>
      <w:r w:rsidR="00905AD9" w:rsidRPr="00A57C31">
        <w:rPr>
          <w:b/>
          <w:bCs/>
        </w:rPr>
        <w:t>:</w:t>
      </w:r>
      <w:r w:rsidR="00EF6E12" w:rsidRPr="00A57C31">
        <w:rPr>
          <w:b/>
          <w:bCs/>
        </w:rPr>
        <w:t xml:space="preserve"> </w:t>
      </w:r>
      <w:r w:rsidRPr="00842C84">
        <w:rPr>
          <w:bCs/>
        </w:rPr>
        <w:t> </w:t>
      </w:r>
      <w:hyperlink r:id="rId42" w:history="1">
        <w:r w:rsidRPr="00842C84">
          <w:rPr>
            <w:rStyle w:val="Lienhypertexte"/>
          </w:rPr>
          <w:t>france@clinigengroup.com</w:t>
        </w:r>
      </w:hyperlink>
      <w:r w:rsidRPr="00842C84">
        <w:rPr>
          <w:rStyle w:val="Lienhypertexte"/>
        </w:rPr>
        <w:t xml:space="preserve"> </w:t>
      </w:r>
    </w:p>
    <w:p w14:paraId="74AECEA3" w14:textId="611F30C8" w:rsidR="00B34B57" w:rsidRPr="0001587C" w:rsidRDefault="00B34B57" w:rsidP="006710D4">
      <w:pPr>
        <w:pStyle w:val="Paragraphedeliste"/>
        <w:pBdr>
          <w:top w:val="single" w:sz="4" w:space="1" w:color="auto"/>
          <w:left w:val="single" w:sz="4" w:space="4" w:color="auto"/>
          <w:bottom w:val="single" w:sz="4" w:space="1" w:color="auto"/>
          <w:right w:val="single" w:sz="4" w:space="4" w:color="auto"/>
        </w:pBdr>
        <w:jc w:val="both"/>
        <w:rPr>
          <w:rFonts w:ascii="Times New Roman" w:eastAsia="Times New Roman" w:hAnsi="Times New Roman"/>
          <w:b/>
          <w:bCs/>
        </w:rPr>
      </w:pPr>
      <w:r w:rsidRPr="0001587C">
        <w:rPr>
          <w:b/>
          <w:bCs/>
        </w:rPr>
        <w:t xml:space="preserve">Le dossier du patient sera créé sur </w:t>
      </w:r>
      <w:r w:rsidR="001F693A" w:rsidRPr="0001587C">
        <w:rPr>
          <w:b/>
          <w:bCs/>
        </w:rPr>
        <w:t>la plateforme</w:t>
      </w:r>
      <w:r w:rsidRPr="0001587C">
        <w:rPr>
          <w:b/>
          <w:i/>
        </w:rPr>
        <w:t xml:space="preserve"> Clinigen Direct</w:t>
      </w:r>
      <w:r w:rsidRPr="0001587C">
        <w:rPr>
          <w:b/>
          <w:bCs/>
        </w:rPr>
        <w:t xml:space="preserve"> une fois qu</w:t>
      </w:r>
      <w:r w:rsidR="000035BC" w:rsidRPr="0001587C">
        <w:rPr>
          <w:b/>
          <w:bCs/>
        </w:rPr>
        <w:t>’une autorisation pour le traite</w:t>
      </w:r>
      <w:r w:rsidR="0001587C">
        <w:rPr>
          <w:b/>
          <w:bCs/>
        </w:rPr>
        <w:t>me</w:t>
      </w:r>
      <w:r w:rsidR="000035BC" w:rsidRPr="0001587C">
        <w:rPr>
          <w:b/>
          <w:bCs/>
        </w:rPr>
        <w:t xml:space="preserve">nt </w:t>
      </w:r>
      <w:r w:rsidR="009F1049">
        <w:rPr>
          <w:b/>
          <w:bCs/>
        </w:rPr>
        <w:t xml:space="preserve">par bactériophages </w:t>
      </w:r>
      <w:r w:rsidR="000035BC" w:rsidRPr="0001587C">
        <w:rPr>
          <w:b/>
          <w:bCs/>
        </w:rPr>
        <w:t>aura été délivée</w:t>
      </w:r>
      <w:r w:rsidR="009F1049">
        <w:rPr>
          <w:b/>
          <w:bCs/>
        </w:rPr>
        <w:t xml:space="preserve"> par </w:t>
      </w:r>
      <w:r w:rsidRPr="0001587C">
        <w:rPr>
          <w:b/>
          <w:bCs/>
        </w:rPr>
        <w:t>l'ANSM</w:t>
      </w:r>
      <w:r w:rsidR="009F1049">
        <w:rPr>
          <w:b/>
          <w:bCs/>
        </w:rPr>
        <w:t>.</w:t>
      </w:r>
    </w:p>
    <w:p w14:paraId="713A2B4A" w14:textId="5F871B69" w:rsidR="00B34B57" w:rsidRPr="002C295A" w:rsidRDefault="00B34B57" w:rsidP="006710D4">
      <w:pPr>
        <w:pStyle w:val="Paragraphedeliste"/>
        <w:pBdr>
          <w:top w:val="single" w:sz="4" w:space="1" w:color="auto"/>
          <w:left w:val="single" w:sz="4" w:space="4" w:color="auto"/>
          <w:bottom w:val="single" w:sz="4" w:space="1" w:color="auto"/>
          <w:right w:val="single" w:sz="4" w:space="4" w:color="auto"/>
        </w:pBdr>
        <w:jc w:val="both"/>
        <w:rPr>
          <w:b/>
          <w:bCs/>
        </w:rPr>
      </w:pPr>
      <w:r w:rsidRPr="002C295A">
        <w:rPr>
          <w:b/>
          <w:bCs/>
        </w:rPr>
        <w:t xml:space="preserve">L'accès à la plateforme Castor </w:t>
      </w:r>
      <w:r>
        <w:rPr>
          <w:b/>
          <w:bCs/>
        </w:rPr>
        <w:t>de collecte des données</w:t>
      </w:r>
      <w:r w:rsidRPr="002C295A">
        <w:rPr>
          <w:b/>
          <w:bCs/>
        </w:rPr>
        <w:t xml:space="preserve"> sera mis en place après l'envoi d</w:t>
      </w:r>
      <w:r w:rsidR="00A75B7A">
        <w:rPr>
          <w:b/>
          <w:bCs/>
        </w:rPr>
        <w:t xml:space="preserve">es bactériophages </w:t>
      </w:r>
      <w:r w:rsidRPr="002C295A">
        <w:rPr>
          <w:b/>
          <w:bCs/>
        </w:rPr>
        <w:t>aux professionnels de santé chargés de saisir les données.</w:t>
      </w:r>
      <w:r w:rsidR="0001587C">
        <w:rPr>
          <w:b/>
          <w:bCs/>
        </w:rPr>
        <w:t xml:space="preserve"> </w:t>
      </w:r>
    </w:p>
    <w:p w14:paraId="0C68A0E2" w14:textId="77777777" w:rsidR="00B31E15" w:rsidRDefault="00B31E15" w:rsidP="00E63CC0">
      <w:pPr>
        <w:jc w:val="both"/>
        <w:rPr>
          <w:b/>
          <w:bCs/>
          <w:u w:val="single"/>
        </w:rPr>
      </w:pPr>
    </w:p>
    <w:p w14:paraId="0AB15BC1" w14:textId="62770E33" w:rsidR="00C728C0" w:rsidRPr="00243560" w:rsidRDefault="004944B2" w:rsidP="00E63CC0">
      <w:pPr>
        <w:jc w:val="both"/>
        <w:rPr>
          <w:b/>
          <w:bCs/>
          <w:u w:val="single"/>
        </w:rPr>
      </w:pPr>
      <w:r w:rsidRPr="004944B2">
        <w:rPr>
          <w:b/>
          <w:bCs/>
          <w:u w:val="single"/>
        </w:rPr>
        <w:t>Phagenix</w:t>
      </w:r>
      <w:r w:rsidR="00B411E7" w:rsidRPr="00243560">
        <w:rPr>
          <w:b/>
          <w:bCs/>
          <w:u w:val="single"/>
        </w:rPr>
        <w:t xml:space="preserve"> </w:t>
      </w:r>
      <w:r w:rsidR="00C728C0" w:rsidRPr="00243560">
        <w:rPr>
          <w:b/>
          <w:bCs/>
          <w:u w:val="single"/>
        </w:rPr>
        <w:t>:</w:t>
      </w:r>
    </w:p>
    <w:p w14:paraId="29B1DD6B" w14:textId="77777777" w:rsidR="00B34B57" w:rsidRPr="007B362C" w:rsidRDefault="00B34B57" w:rsidP="00B34B57">
      <w:pPr>
        <w:pStyle w:val="Paragraphedeliste"/>
        <w:jc w:val="both"/>
      </w:pPr>
      <w:r>
        <w:t xml:space="preserve">Déclare via Eudravigilance tout effet indésirable suspecté d’être dû au médicament, conformément aux conditions prévues à l’article R. 5121-166 du Code de la santé publique et </w:t>
      </w:r>
      <w:r>
        <w:lastRenderedPageBreak/>
        <w:t>au module VI des BPC (</w:t>
      </w:r>
      <w:r w:rsidRPr="007B362C">
        <w:rPr>
          <w:i/>
          <w:iCs/>
        </w:rPr>
        <w:t>Collecte, gestion et transmission des déclarations d’effets indésirables suspectés liés aux médicaments</w:t>
      </w:r>
      <w:r w:rsidRPr="007B362C">
        <w:t>) ;</w:t>
      </w:r>
    </w:p>
    <w:p w14:paraId="27882B43" w14:textId="304E87B4" w:rsidR="00B34B57" w:rsidRPr="00D80308" w:rsidRDefault="00B34B57" w:rsidP="00B34B57">
      <w:pPr>
        <w:pStyle w:val="Paragraphedeliste"/>
        <w:jc w:val="both"/>
      </w:pPr>
      <w:r w:rsidRPr="00B345D5">
        <w:t xml:space="preserve">Reçoit par </w:t>
      </w:r>
      <w:r>
        <w:t xml:space="preserve">e-mail les fiches C1-A et </w:t>
      </w:r>
      <w:r w:rsidRPr="00B345D5">
        <w:t>C1-B transmis</w:t>
      </w:r>
      <w:r w:rsidR="00A72F97">
        <w:t>es</w:t>
      </w:r>
      <w:r w:rsidRPr="00B345D5">
        <w:t xml:space="preserve"> par le biologiste </w:t>
      </w:r>
      <w:r>
        <w:t xml:space="preserve">et le médecin </w:t>
      </w:r>
      <w:r w:rsidRPr="00B345D5">
        <w:t>hospitalier pour la demande de réalisation des phagogrammes ;</w:t>
      </w:r>
    </w:p>
    <w:p w14:paraId="2DF07791" w14:textId="3514BFE1" w:rsidR="00B34B57" w:rsidRDefault="00B34B57" w:rsidP="00B34B57">
      <w:pPr>
        <w:pStyle w:val="Paragraphedeliste"/>
        <w:jc w:val="both"/>
      </w:pPr>
      <w:r w:rsidRPr="00D80308">
        <w:t>Réalise le phagogramme et transmet les résultats au médecin prescripteur, aux différents destinataires mentionnés dans l</w:t>
      </w:r>
      <w:r w:rsidR="009E24F9">
        <w:t>a</w:t>
      </w:r>
      <w:r w:rsidRPr="00D80308">
        <w:t xml:space="preserve"> </w:t>
      </w:r>
      <w:r>
        <w:t>fiche</w:t>
      </w:r>
      <w:r w:rsidRPr="00D80308">
        <w:t xml:space="preserve"> C1-A, ainsi qu’au CRIOAC de</w:t>
      </w:r>
      <w:r w:rsidR="00400D13">
        <w:t>s</w:t>
      </w:r>
      <w:r w:rsidRPr="00D80308">
        <w:t xml:space="preserve"> HCL, avec copie à Clinigen. </w:t>
      </w:r>
    </w:p>
    <w:p w14:paraId="7D27C16D" w14:textId="77777777" w:rsidR="00B34B57" w:rsidRPr="007B362C" w:rsidRDefault="00B34B57" w:rsidP="00B34B57">
      <w:pPr>
        <w:pStyle w:val="Paragraphedeliste"/>
        <w:jc w:val="both"/>
      </w:pPr>
      <w:r w:rsidRPr="007B362C">
        <w:t>Organise et finance la collecte des données dans le cadre des AAC, assure l'assurance qualité et une collecte de données rigoureuse et exhaustive ;</w:t>
      </w:r>
    </w:p>
    <w:p w14:paraId="793464EF" w14:textId="77777777" w:rsidR="00B34B57" w:rsidRDefault="00B34B57" w:rsidP="00B34B57">
      <w:pPr>
        <w:pStyle w:val="Paragraphedeliste"/>
        <w:jc w:val="both"/>
      </w:pPr>
      <w:r w:rsidRPr="007B362C">
        <w:t>Veille à la bonne utilisation du médicament dans le cadre des AAC ;</w:t>
      </w:r>
    </w:p>
    <w:p w14:paraId="6A112C11" w14:textId="77777777" w:rsidR="00B34B57" w:rsidRPr="007B362C" w:rsidRDefault="00B34B57" w:rsidP="00B34B57">
      <w:pPr>
        <w:pStyle w:val="Paragraphedeliste"/>
        <w:jc w:val="both"/>
      </w:pPr>
      <w:r w:rsidRPr="007B362C">
        <w:t>S'est engagé, en cas de développement en cours de l'indication pour une demande d'AMM, à solliciter une autorisation d'accès anticipé auprès de la HAS et de l'ANSM.</w:t>
      </w:r>
    </w:p>
    <w:p w14:paraId="620F839B" w14:textId="77777777" w:rsidR="005B0C1E" w:rsidRPr="007B362C" w:rsidRDefault="005B0C1E" w:rsidP="005B0C1E">
      <w:pPr>
        <w:pStyle w:val="Paragraphedeliste"/>
        <w:numPr>
          <w:ilvl w:val="0"/>
          <w:numId w:val="0"/>
        </w:numPr>
        <w:ind w:left="680"/>
      </w:pPr>
    </w:p>
    <w:p w14:paraId="06C857D1" w14:textId="77777777" w:rsidR="005B0C1E" w:rsidRDefault="005B0C1E" w:rsidP="005B0C1E">
      <w:pPr>
        <w:pStyle w:val="Paragraphedeliste"/>
        <w:numPr>
          <w:ilvl w:val="0"/>
          <w:numId w:val="0"/>
        </w:numPr>
        <w:ind w:left="680"/>
      </w:pPr>
    </w:p>
    <w:p w14:paraId="0B2C0AD0" w14:textId="77777777" w:rsidR="004156C0" w:rsidRDefault="004156C0" w:rsidP="005B0C1E">
      <w:pPr>
        <w:pStyle w:val="Paragraphedeliste"/>
        <w:numPr>
          <w:ilvl w:val="0"/>
          <w:numId w:val="0"/>
        </w:numPr>
        <w:ind w:left="680"/>
      </w:pPr>
    </w:p>
    <w:p w14:paraId="36F4DDE2" w14:textId="77777777" w:rsidR="00A526D2" w:rsidRDefault="00A526D2" w:rsidP="005B0C1E">
      <w:pPr>
        <w:pStyle w:val="Paragraphedeliste"/>
        <w:numPr>
          <w:ilvl w:val="0"/>
          <w:numId w:val="0"/>
        </w:numPr>
        <w:ind w:left="680"/>
      </w:pPr>
    </w:p>
    <w:p w14:paraId="0B2CD640" w14:textId="77777777" w:rsidR="00A526D2" w:rsidRDefault="00A526D2" w:rsidP="005B0C1E">
      <w:pPr>
        <w:pStyle w:val="Paragraphedeliste"/>
        <w:numPr>
          <w:ilvl w:val="0"/>
          <w:numId w:val="0"/>
        </w:numPr>
        <w:ind w:left="680"/>
      </w:pPr>
    </w:p>
    <w:p w14:paraId="6101D6B8" w14:textId="77777777" w:rsidR="00404F49" w:rsidRPr="0093672E" w:rsidRDefault="00404F49" w:rsidP="00BE10D3"/>
    <w:p w14:paraId="0CF50258" w14:textId="77777777" w:rsidR="00BE10D3" w:rsidRPr="0093672E" w:rsidRDefault="00BE10D3" w:rsidP="00E63CC0">
      <w:pPr>
        <w:pStyle w:val="Titre2"/>
        <w:numPr>
          <w:ilvl w:val="0"/>
          <w:numId w:val="5"/>
        </w:numPr>
        <w:jc w:val="both"/>
      </w:pPr>
      <w:bookmarkStart w:id="39" w:name="_Toc58334986"/>
      <w:bookmarkStart w:id="40" w:name="_Toc58335656"/>
      <w:bookmarkStart w:id="41" w:name="_Toc72319033"/>
      <w:r w:rsidRPr="0093672E">
        <w:t>Rôle de</w:t>
      </w:r>
      <w:r>
        <w:t xml:space="preserve"> l’</w:t>
      </w:r>
      <w:r w:rsidRPr="0093672E">
        <w:t>ANSM </w:t>
      </w:r>
      <w:bookmarkEnd w:id="39"/>
      <w:bookmarkEnd w:id="40"/>
      <w:bookmarkEnd w:id="41"/>
    </w:p>
    <w:p w14:paraId="014888C2" w14:textId="0169C009" w:rsidR="00AE30F9" w:rsidRDefault="00AE30F9" w:rsidP="00E63CC0">
      <w:pPr>
        <w:jc w:val="both"/>
      </w:pPr>
      <w:r w:rsidRPr="00DA4955">
        <w:t xml:space="preserve">L’ANSM a mis en place avec </w:t>
      </w:r>
      <w:r w:rsidR="004944B2" w:rsidRPr="00A72F97">
        <w:rPr>
          <w:b/>
          <w:bCs/>
          <w:u w:val="single"/>
        </w:rPr>
        <w:t>Phagenix</w:t>
      </w:r>
      <w:r w:rsidR="00B411E7" w:rsidRPr="00A72F97" w:rsidDel="00E37518">
        <w:rPr>
          <w:b/>
          <w:bCs/>
          <w:u w:val="single"/>
        </w:rPr>
        <w:t xml:space="preserve"> </w:t>
      </w:r>
      <w:r w:rsidR="00231C6F" w:rsidRPr="00A72F97">
        <w:rPr>
          <w:b/>
          <w:bCs/>
          <w:u w:val="single"/>
        </w:rPr>
        <w:t>et Clinigen</w:t>
      </w:r>
      <w:r w:rsidR="00231C6F">
        <w:t xml:space="preserve"> </w:t>
      </w:r>
      <w:r w:rsidRPr="00DA4955">
        <w:t>ce protocole d’utilisation thérapeutique et de recueil d’informations.</w:t>
      </w:r>
    </w:p>
    <w:p w14:paraId="56B31FF1" w14:textId="77777777" w:rsidR="00AE30F9" w:rsidRPr="00D55DC2" w:rsidRDefault="00AE30F9" w:rsidP="00E63CC0">
      <w:pPr>
        <w:jc w:val="both"/>
      </w:pPr>
      <w:r w:rsidRPr="00D55DC2">
        <w:t>L’ANSM :</w:t>
      </w:r>
    </w:p>
    <w:p w14:paraId="30DD3380" w14:textId="1F323FB7" w:rsidR="00AE30F9" w:rsidRPr="00D55DC2" w:rsidRDefault="00F1364C" w:rsidP="00E63CC0">
      <w:pPr>
        <w:pStyle w:val="Paragraphedeliste"/>
        <w:jc w:val="both"/>
      </w:pPr>
      <w:r>
        <w:t>E</w:t>
      </w:r>
      <w:r w:rsidR="00AE30F9" w:rsidRPr="00D55DC2">
        <w:t xml:space="preserve">value le médicament notamment les données d'efficacité, de sécurité, de fabrication et de contrôle, pour permettre son utilisation dans le cadre des AAC, </w:t>
      </w:r>
    </w:p>
    <w:p w14:paraId="310D775D" w14:textId="65C30944" w:rsidR="00AE30F9" w:rsidRPr="00D55DC2" w:rsidRDefault="00F1364C" w:rsidP="00E63CC0">
      <w:pPr>
        <w:pStyle w:val="Paragraphedeliste"/>
        <w:jc w:val="both"/>
      </w:pPr>
      <w:r>
        <w:t>E</w:t>
      </w:r>
      <w:r w:rsidR="00AE30F9" w:rsidRPr="00D55DC2">
        <w:t>value les demandes d’AAC</w:t>
      </w:r>
      <w:r w:rsidR="00AE30F9">
        <w:t xml:space="preserve"> initiales et de renouvellement</w:t>
      </w:r>
      <w:r w:rsidR="00AE30F9" w:rsidRPr="00D55DC2">
        <w:t xml:space="preserve"> </w:t>
      </w:r>
      <w:r w:rsidR="00AE30F9">
        <w:t xml:space="preserve">le cas échéant, </w:t>
      </w:r>
      <w:r w:rsidR="00AE30F9" w:rsidRPr="00D55DC2">
        <w:t>pour chaque patient,</w:t>
      </w:r>
    </w:p>
    <w:p w14:paraId="6CA8F7A9" w14:textId="07B51607" w:rsidR="00AE30F9" w:rsidRPr="00D55DC2" w:rsidRDefault="00AE30F9" w:rsidP="00E63CC0">
      <w:pPr>
        <w:pStyle w:val="Paragraphedeliste"/>
        <w:jc w:val="both"/>
      </w:pPr>
      <w:r w:rsidRPr="00D55DC2">
        <w:t>Valide le présent PUT-</w:t>
      </w:r>
      <w:r w:rsidR="00982BA6">
        <w:t>SP</w:t>
      </w:r>
      <w:r w:rsidRPr="00D55DC2">
        <w:t>.</w:t>
      </w:r>
    </w:p>
    <w:p w14:paraId="59C7551A" w14:textId="77777777" w:rsidR="006A3F8E" w:rsidRPr="00D55DC2" w:rsidRDefault="006A3F8E" w:rsidP="00E63CC0">
      <w:pPr>
        <w:jc w:val="both"/>
      </w:pPr>
    </w:p>
    <w:p w14:paraId="7CBDBF7C" w14:textId="1D6CAAD3" w:rsidR="00AE30F9" w:rsidRPr="00D55DC2" w:rsidRDefault="009C0C36" w:rsidP="00E63CC0">
      <w:pPr>
        <w:jc w:val="both"/>
      </w:pPr>
      <w:r>
        <w:t>A</w:t>
      </w:r>
      <w:r w:rsidR="00E91746">
        <w:t xml:space="preserve"> </w:t>
      </w:r>
      <w:r w:rsidR="00AE30F9" w:rsidRPr="00D55DC2">
        <w:t>la suite de la délivrance des AAC, l’ANSM :</w:t>
      </w:r>
    </w:p>
    <w:p w14:paraId="2EC25461" w14:textId="3BD099B9" w:rsidR="00AE30F9" w:rsidRPr="00D55DC2" w:rsidRDefault="00AE30F9" w:rsidP="00E63CC0">
      <w:pPr>
        <w:pStyle w:val="Paragraphedeliste"/>
        <w:jc w:val="both"/>
      </w:pPr>
      <w:r w:rsidRPr="00D55DC2">
        <w:t xml:space="preserve">Prend connaissance des informations transmises par </w:t>
      </w:r>
      <w:r w:rsidR="00315963">
        <w:t xml:space="preserve">Clinigen </w:t>
      </w:r>
      <w:r w:rsidRPr="00D55DC2">
        <w:t>ainsi que par le CRPV en charge du suivi du médicament en AAC le cas échéant et prend toute mesure utile de manière à assurer la sécurité des patients et le bon usage du médicament ;</w:t>
      </w:r>
    </w:p>
    <w:p w14:paraId="702BD684" w14:textId="181CF657" w:rsidR="00AE30F9" w:rsidRPr="00D55DC2" w:rsidRDefault="007A2CF0" w:rsidP="00E63CC0">
      <w:pPr>
        <w:pStyle w:val="Paragraphedeliste"/>
        <w:jc w:val="both"/>
      </w:pPr>
      <w:r>
        <w:t>E</w:t>
      </w:r>
      <w:r w:rsidR="00AE30F9" w:rsidRPr="00D55DC2">
        <w:t>value en collaboration avec le CRPV sus</w:t>
      </w:r>
      <w:r>
        <w:t>-</w:t>
      </w:r>
      <w:r w:rsidR="00AE30F9" w:rsidRPr="00D55DC2">
        <w:t xml:space="preserve">cité le cas échéant les rapports périodiques de synthèse </w:t>
      </w:r>
      <w:r w:rsidR="00AE30F9">
        <w:t xml:space="preserve">réalisés par </w:t>
      </w:r>
      <w:r w:rsidR="00315963">
        <w:t>Clinigen</w:t>
      </w:r>
      <w:r w:rsidR="00C126FB">
        <w:t xml:space="preserve"> </w:t>
      </w:r>
      <w:r w:rsidR="00E40CF5" w:rsidRPr="00E40CF5">
        <w:t>et publie le résumé de ces rapports</w:t>
      </w:r>
      <w:r w:rsidR="002A52FD">
        <w:t> ;</w:t>
      </w:r>
    </w:p>
    <w:p w14:paraId="5CD17884" w14:textId="2A231BE8" w:rsidR="00AE30F9" w:rsidRPr="00D55DC2" w:rsidRDefault="00AE30F9" w:rsidP="00E63CC0">
      <w:pPr>
        <w:pStyle w:val="Paragraphedeliste"/>
        <w:jc w:val="both"/>
      </w:pPr>
      <w:r w:rsidRPr="00D55DC2">
        <w:t xml:space="preserve">Informe sans délai </w:t>
      </w:r>
      <w:r w:rsidR="00E40CF5">
        <w:t>le laboratoire</w:t>
      </w:r>
      <w:r>
        <w:t xml:space="preserve"> </w:t>
      </w:r>
      <w:r w:rsidRPr="00D55DC2">
        <w:t>et le CRPV sus</w:t>
      </w:r>
      <w:r w:rsidR="007A2CF0">
        <w:t>-</w:t>
      </w:r>
      <w:r w:rsidRPr="00D55DC2">
        <w:t>cité le cas échéant en cas de signal émergent de sécurité qui lui aurait été notifié ou déclaré directement qui pourrait remettre en cause les AAC</w:t>
      </w:r>
      <w:r w:rsidR="002A52FD">
        <w:t> ;</w:t>
      </w:r>
    </w:p>
    <w:p w14:paraId="6B0955D0" w14:textId="7F7EEC69" w:rsidR="00AE30F9" w:rsidRPr="00D55DC2" w:rsidRDefault="00AE30F9" w:rsidP="00E63CC0">
      <w:pPr>
        <w:pStyle w:val="Paragraphedeliste"/>
        <w:jc w:val="both"/>
      </w:pPr>
      <w:proofErr w:type="gramStart"/>
      <w:r>
        <w:t>Modifie le</w:t>
      </w:r>
      <w:proofErr w:type="gramEnd"/>
      <w:r>
        <w:t xml:space="preserve"> PUT-</w:t>
      </w:r>
      <w:r w:rsidR="00982BA6">
        <w:t>SP</w:t>
      </w:r>
      <w:r>
        <w:t xml:space="preserve"> en fonction de l’évolution des données disponibles, suspend ou retire les AAC si les conditions d’octroi ne sont plus remplies ou pour des motifs de santé publique.</w:t>
      </w:r>
    </w:p>
    <w:p w14:paraId="42F3891A" w14:textId="77777777" w:rsidR="007A2CF0" w:rsidRDefault="007A2CF0" w:rsidP="00E63CC0">
      <w:pPr>
        <w:jc w:val="both"/>
      </w:pPr>
    </w:p>
    <w:p w14:paraId="602E020C" w14:textId="359C2992" w:rsidR="00AE30F9" w:rsidRPr="00D55DC2" w:rsidRDefault="00AE30F9" w:rsidP="00E63CC0">
      <w:pPr>
        <w:jc w:val="both"/>
      </w:pPr>
      <w:r w:rsidRPr="00D55DC2">
        <w:t>L’ANSM diffuse sur son site internet un référentiel des médicaments en accès dérogatoire (https://ansm.sante.fr/documents/reference/#collapse-1) et toutes les informations nécessaires pour un bon usage de ces médicaments, les PUT-</w:t>
      </w:r>
      <w:r w:rsidR="00982BA6">
        <w:t>SP</w:t>
      </w:r>
      <w:r w:rsidRPr="00D55DC2">
        <w:t xml:space="preserve"> correspondants ainsi que les résumés des rapports de synthèse périodiques.</w:t>
      </w:r>
    </w:p>
    <w:p w14:paraId="57543D2D" w14:textId="77777777" w:rsidR="00BE10D3" w:rsidRPr="0093672E" w:rsidRDefault="00BE10D3" w:rsidP="00BE10D3"/>
    <w:p w14:paraId="55BBBBDE" w14:textId="02427BAC" w:rsidR="00BE10D3" w:rsidRPr="00F02A89" w:rsidRDefault="00BE10D3" w:rsidP="00BE10D3">
      <w:pPr>
        <w:pStyle w:val="Titre2"/>
        <w:numPr>
          <w:ilvl w:val="0"/>
          <w:numId w:val="5"/>
        </w:numPr>
        <w:rPr>
          <w:i/>
        </w:rPr>
      </w:pPr>
      <w:bookmarkStart w:id="42" w:name="_Toc58334987"/>
      <w:bookmarkStart w:id="43" w:name="_Toc58335657"/>
      <w:bookmarkStart w:id="44" w:name="_Toc72319034"/>
      <w:r w:rsidRPr="0093672E">
        <w:lastRenderedPageBreak/>
        <w:t xml:space="preserve">Rôle du CRPV en charge du suivi </w:t>
      </w:r>
      <w:bookmarkEnd w:id="42"/>
      <w:bookmarkEnd w:id="43"/>
      <w:bookmarkEnd w:id="44"/>
      <w:r>
        <w:t xml:space="preserve">du médicament en AAC </w:t>
      </w:r>
    </w:p>
    <w:p w14:paraId="534097A2" w14:textId="7D98D187" w:rsidR="008E0ED7" w:rsidRDefault="008E0ED7" w:rsidP="00E63CC0">
      <w:pPr>
        <w:jc w:val="both"/>
      </w:pPr>
      <w:bookmarkStart w:id="45" w:name="_Toc58334989"/>
      <w:bookmarkStart w:id="46" w:name="_Toc58335659"/>
      <w:r w:rsidRPr="00D42FC0">
        <w:t xml:space="preserve">Le centre régional de pharmacovigilance (CRPV) </w:t>
      </w:r>
      <w:r w:rsidR="00E4465E" w:rsidRPr="00E4465E">
        <w:t>désigné en 1ère page assure le suivi de pharmacovigilance du médicament en AAC au niveau national</w:t>
      </w:r>
      <w:r w:rsidRPr="00D42FC0">
        <w:t xml:space="preserve"> (via </w:t>
      </w:r>
      <w:r w:rsidR="00E4465E">
        <w:t>le laboratoire</w:t>
      </w:r>
      <w:r w:rsidRPr="00D42FC0">
        <w:t>)</w:t>
      </w:r>
      <w:r w:rsidR="00FF7C0D">
        <w:t>,</w:t>
      </w:r>
      <w:r w:rsidRPr="00D42FC0">
        <w:t xml:space="preserve"> des rapports périodiques de synthèse et des résumés de ces rapports. Il effectue une analyse critique de ces documents afin d’identifier et d’évaluer les éventuels signaux de sécurité soulevés par le rapport de synthèse et valide le contenu du résumé. </w:t>
      </w:r>
      <w:r w:rsidR="00A73C2A">
        <w:t>A</w:t>
      </w:r>
      <w:r w:rsidRPr="00D42FC0">
        <w:t xml:space="preserve"> cette fin, il peut demander </w:t>
      </w:r>
      <w:r w:rsidR="00E4465E">
        <w:t>au laboratoire</w:t>
      </w:r>
      <w:r w:rsidRPr="00D42FC0">
        <w:t xml:space="preserve"> de lui fournir toute information complémentaire nécessaire à l’évaluation.</w:t>
      </w:r>
    </w:p>
    <w:p w14:paraId="223250FE" w14:textId="77777777" w:rsidR="008C2589" w:rsidRDefault="008C2589" w:rsidP="008E0ED7"/>
    <w:p w14:paraId="0A4D5A06" w14:textId="53FDF8F3" w:rsidR="008C2589" w:rsidRDefault="008C2589" w:rsidP="008C2589">
      <w:pPr>
        <w:pStyle w:val="Titre2"/>
        <w:numPr>
          <w:ilvl w:val="0"/>
          <w:numId w:val="5"/>
        </w:numPr>
      </w:pPr>
      <w:bookmarkStart w:id="47" w:name="_Ref120703191"/>
      <w:r>
        <w:t>Rôle du CRIOAC</w:t>
      </w:r>
      <w:bookmarkEnd w:id="47"/>
      <w:r w:rsidR="009B6F83">
        <w:t xml:space="preserve"> des Hospices Civils de Lyon (HCL)</w:t>
      </w:r>
    </w:p>
    <w:p w14:paraId="54835C37" w14:textId="36087831" w:rsidR="008C2589" w:rsidRDefault="008C2589" w:rsidP="00E63CC0">
      <w:pPr>
        <w:jc w:val="both"/>
      </w:pPr>
      <w:r w:rsidRPr="003A73D1">
        <w:t xml:space="preserve">Le </w:t>
      </w:r>
      <w:r>
        <w:t>Centre de référence des infections ostéo</w:t>
      </w:r>
      <w:r w:rsidR="000744EF">
        <w:t>-</w:t>
      </w:r>
      <w:r>
        <w:t>articulaires complexes (CRIOAC</w:t>
      </w:r>
      <w:r w:rsidR="007C0114">
        <w:t>) des H</w:t>
      </w:r>
      <w:r w:rsidR="003A1626">
        <w:t xml:space="preserve">ospices </w:t>
      </w:r>
      <w:r w:rsidR="007C0114">
        <w:t>Civils de Lyon (HCL)</w:t>
      </w:r>
      <w:r w:rsidR="006B50BA">
        <w:t xml:space="preserve"> </w:t>
      </w:r>
      <w:r>
        <w:t xml:space="preserve">: </w:t>
      </w:r>
    </w:p>
    <w:p w14:paraId="6A5F5971" w14:textId="305B8A00" w:rsidR="00585F28" w:rsidRDefault="008C2589" w:rsidP="00E63CC0">
      <w:pPr>
        <w:pStyle w:val="Paragraphedeliste"/>
        <w:spacing w:line="240" w:lineRule="auto"/>
        <w:jc w:val="both"/>
      </w:pPr>
      <w:r w:rsidRPr="00B80444">
        <w:t>Valide</w:t>
      </w:r>
      <w:r w:rsidRPr="00B80444" w:rsidDel="006B51C2">
        <w:t xml:space="preserve"> </w:t>
      </w:r>
      <w:r w:rsidR="00265224">
        <w:t>la possibilité de demande</w:t>
      </w:r>
      <w:r w:rsidR="00B35F27">
        <w:t>s</w:t>
      </w:r>
      <w:r w:rsidR="00265224">
        <w:t xml:space="preserve"> d’AAC suite à l’</w:t>
      </w:r>
      <w:r w:rsidRPr="00B80444">
        <w:t xml:space="preserve">avis </w:t>
      </w:r>
      <w:r w:rsidR="00265224">
        <w:t>de la</w:t>
      </w:r>
      <w:r w:rsidR="00615147">
        <w:t xml:space="preserve"> </w:t>
      </w:r>
      <w:r w:rsidR="00265224">
        <w:t>R</w:t>
      </w:r>
      <w:r w:rsidR="00585F28">
        <w:t xml:space="preserve">éunion de </w:t>
      </w:r>
      <w:r w:rsidR="00265224">
        <w:t>C</w:t>
      </w:r>
      <w:r w:rsidR="00585F28">
        <w:t xml:space="preserve">oncertation </w:t>
      </w:r>
      <w:r w:rsidR="00265224">
        <w:t>P</w:t>
      </w:r>
      <w:r w:rsidR="00585F28">
        <w:t xml:space="preserve">luridisciplinaire (RCP) nationale </w:t>
      </w:r>
      <w:r w:rsidR="00585F28" w:rsidRPr="004156C0">
        <w:t>IOA « phagothérapie et autres thérapies antibactériennes non conventionnelles</w:t>
      </w:r>
      <w:r w:rsidR="003A1626" w:rsidRPr="004156C0">
        <w:t> »</w:t>
      </w:r>
      <w:r w:rsidR="00585F28" w:rsidRPr="004156C0">
        <w:t xml:space="preserve"> </w:t>
      </w:r>
      <w:r w:rsidR="00265224" w:rsidRPr="004156C0">
        <w:t xml:space="preserve">compte tenu de la mission </w:t>
      </w:r>
      <w:r w:rsidR="00B35F27" w:rsidRPr="004156C0">
        <w:t>qui lui a été confiée</w:t>
      </w:r>
      <w:r w:rsidR="00164DAA" w:rsidRPr="004156C0">
        <w:t xml:space="preserve"> par le Ministère de la Santé et de la Prévention</w:t>
      </w:r>
      <w:r w:rsidR="00B35F27" w:rsidRPr="00A14AA5">
        <w:rPr>
          <w:vertAlign w:val="superscript"/>
        </w:rPr>
        <w:footnoteReference w:id="7"/>
      </w:r>
      <w:r w:rsidR="00B35F27" w:rsidRPr="00A14AA5">
        <w:rPr>
          <w:vertAlign w:val="superscript"/>
        </w:rPr>
        <w:t xml:space="preserve"> </w:t>
      </w:r>
    </w:p>
    <w:p w14:paraId="4E75811F" w14:textId="1A1092A3" w:rsidR="008C2589" w:rsidRPr="00357413" w:rsidRDefault="00B955E4" w:rsidP="00E63CC0">
      <w:pPr>
        <w:pStyle w:val="Paragraphedeliste"/>
        <w:spacing w:line="240" w:lineRule="auto"/>
        <w:jc w:val="both"/>
      </w:pPr>
      <w:r>
        <w:t xml:space="preserve">Etudie </w:t>
      </w:r>
      <w:r w:rsidR="008C2589" w:rsidRPr="00B80444">
        <w:t xml:space="preserve">chaque demande de prescription du médecin prescripteur pour l’éligibilité du patient à un traitement par bactériophages </w:t>
      </w:r>
      <w:r w:rsidR="0083062D" w:rsidRPr="00DE44F1">
        <w:t>anti</w:t>
      </w:r>
      <w:r w:rsidR="0083062D" w:rsidRPr="002F58C3">
        <w:t>-</w:t>
      </w:r>
      <w:r w:rsidR="00257881" w:rsidRPr="00A14AA5">
        <w:rPr>
          <w:i/>
          <w:iCs/>
        </w:rPr>
        <w:t>Pseudomonas aeruginosa</w:t>
      </w:r>
      <w:r w:rsidR="00257881" w:rsidRPr="00AA5370">
        <w:t xml:space="preserve"> </w:t>
      </w:r>
      <w:r w:rsidR="00257881">
        <w:t>PP1450</w:t>
      </w:r>
      <w:r w:rsidR="004F3883">
        <w:t>,</w:t>
      </w:r>
      <w:r w:rsidR="00257881">
        <w:t xml:space="preserve"> PP1777</w:t>
      </w:r>
      <w:r w:rsidR="004F3883">
        <w:t>, PP1</w:t>
      </w:r>
      <w:r w:rsidR="0092345E">
        <w:t>7</w:t>
      </w:r>
      <w:r w:rsidR="00D36488">
        <w:t>9</w:t>
      </w:r>
      <w:r w:rsidR="0092345E">
        <w:t>2</w:t>
      </w:r>
      <w:r w:rsidR="00D36488">
        <w:t xml:space="preserve"> et PP1797</w:t>
      </w:r>
      <w:r w:rsidR="0083062D">
        <w:t xml:space="preserve"> </w:t>
      </w:r>
      <w:r w:rsidR="008C2589" w:rsidRPr="00B80444">
        <w:t>et pour acter leurs modalités d’administration ;</w:t>
      </w:r>
    </w:p>
    <w:p w14:paraId="0CE7659F" w14:textId="25A77BBE" w:rsidR="008C2589" w:rsidRDefault="008C2589" w:rsidP="00E63CC0">
      <w:pPr>
        <w:pStyle w:val="Paragraphedeliste"/>
        <w:spacing w:line="240" w:lineRule="auto"/>
        <w:jc w:val="both"/>
      </w:pPr>
      <w:r>
        <w:t xml:space="preserve">Reçoit le résultat des phagogrammes </w:t>
      </w:r>
      <w:r w:rsidRPr="00266E32">
        <w:t>par un e</w:t>
      </w:r>
      <w:r w:rsidR="00AA26B7">
        <w:t>-</w:t>
      </w:r>
      <w:r w:rsidRPr="00266E32">
        <w:t xml:space="preserve">mail de </w:t>
      </w:r>
      <w:r w:rsidR="004944B2" w:rsidRPr="002F58C3">
        <w:t>Phagenix</w:t>
      </w:r>
      <w:r w:rsidR="00E8503C" w:rsidRPr="002F58C3">
        <w:t xml:space="preserve"> </w:t>
      </w:r>
      <w:r w:rsidRPr="00266E32">
        <w:t>;</w:t>
      </w:r>
      <w:r>
        <w:t xml:space="preserve"> </w:t>
      </w:r>
    </w:p>
    <w:p w14:paraId="243232B2" w14:textId="4F1EB2BF" w:rsidR="008C2589" w:rsidRDefault="008C2589" w:rsidP="00E63CC0">
      <w:pPr>
        <w:pStyle w:val="Paragraphedeliste"/>
        <w:spacing w:line="240" w:lineRule="auto"/>
        <w:jc w:val="both"/>
      </w:pPr>
      <w:r>
        <w:t>Rend compte de son interprétation sur le résultat des phagogrammes pour valider ou non une prescription de bactériophages au patient</w:t>
      </w:r>
      <w:r w:rsidR="00D94D28">
        <w:t xml:space="preserve"> en tenant compte également du contexte clinique et de l’histoire thérapeutique</w:t>
      </w:r>
      <w:r>
        <w:t> ;</w:t>
      </w:r>
    </w:p>
    <w:p w14:paraId="34CF9767" w14:textId="6AAB21E0" w:rsidR="008C2589" w:rsidRDefault="008C2589" w:rsidP="00E63CC0">
      <w:pPr>
        <w:pStyle w:val="Paragraphedeliste"/>
        <w:spacing w:line="240" w:lineRule="auto"/>
        <w:jc w:val="both"/>
      </w:pPr>
      <w:r>
        <w:t>Si l</w:t>
      </w:r>
      <w:r w:rsidR="003A1626">
        <w:t xml:space="preserve">a RCP </w:t>
      </w:r>
      <w:r w:rsidR="00B955E4">
        <w:t xml:space="preserve">nationale IOA </w:t>
      </w:r>
      <w:r w:rsidR="003A1626">
        <w:t>du</w:t>
      </w:r>
      <w:r>
        <w:t xml:space="preserve"> CRIOAC</w:t>
      </w:r>
      <w:r w:rsidR="000572E0">
        <w:t xml:space="preserve"> de Lyon</w:t>
      </w:r>
      <w:r>
        <w:t xml:space="preserve"> n</w:t>
      </w:r>
      <w:r w:rsidR="00B955E4">
        <w:t xml:space="preserve">e valide </w:t>
      </w:r>
      <w:r w:rsidR="001C0A41">
        <w:t xml:space="preserve">pas </w:t>
      </w:r>
      <w:r>
        <w:t>l’accès au traitement par ces bactériophages</w:t>
      </w:r>
      <w:r w:rsidR="003A1626">
        <w:t xml:space="preserve"> par une AAC</w:t>
      </w:r>
      <w:r>
        <w:t>, le processus s’arrête, le prescripteur ne soumet pas de demande d’AAC via e-saturne et en informe le patient ;</w:t>
      </w:r>
    </w:p>
    <w:p w14:paraId="1AF021DD" w14:textId="016A536C" w:rsidR="008C2589" w:rsidRDefault="008C2589" w:rsidP="00E63CC0">
      <w:pPr>
        <w:pStyle w:val="Paragraphedeliste"/>
        <w:spacing w:line="240" w:lineRule="auto"/>
        <w:jc w:val="both"/>
      </w:pPr>
      <w:r>
        <w:t>Si l</w:t>
      </w:r>
      <w:r w:rsidR="003A1626">
        <w:t xml:space="preserve">a RCP </w:t>
      </w:r>
      <w:r w:rsidR="00B955E4">
        <w:t xml:space="preserve">nationale IOA </w:t>
      </w:r>
      <w:r w:rsidR="003A1626">
        <w:t>du</w:t>
      </w:r>
      <w:r>
        <w:t xml:space="preserve"> CRIOAC </w:t>
      </w:r>
      <w:r w:rsidR="003A1626">
        <w:t xml:space="preserve">de Lyon </w:t>
      </w:r>
      <w:r w:rsidR="00B955E4">
        <w:t>valide la possibilité d’une demande d</w:t>
      </w:r>
      <w:r>
        <w:t>’accès au traitement par ces bactériophages</w:t>
      </w:r>
      <w:r w:rsidR="001C0A41">
        <w:t xml:space="preserve"> par une AAC</w:t>
      </w:r>
      <w:r>
        <w:t>, le prescripteur peut soumettre la demande d’AAC via e-saturne à l’ANSM</w:t>
      </w:r>
      <w:r w:rsidR="00063578">
        <w:t>, en joignant le compte</w:t>
      </w:r>
      <w:r w:rsidR="009B29AC">
        <w:t>-</w:t>
      </w:r>
      <w:r w:rsidR="00063578">
        <w:t xml:space="preserve">rendu de </w:t>
      </w:r>
      <w:r w:rsidR="00FC06BB">
        <w:t xml:space="preserve">la </w:t>
      </w:r>
      <w:r w:rsidR="00063578">
        <w:t>RCP</w:t>
      </w:r>
      <w:r w:rsidR="00291D6A">
        <w:t xml:space="preserve"> nationale</w:t>
      </w:r>
      <w:r w:rsidR="00B6077E">
        <w:t>,</w:t>
      </w:r>
      <w:r w:rsidR="00B6077E" w:rsidRPr="00B6077E">
        <w:t xml:space="preserve"> </w:t>
      </w:r>
      <w:r w:rsidR="00B6077E">
        <w:t>le résultat des phagogrammes</w:t>
      </w:r>
      <w:r w:rsidR="00EE62A5">
        <w:t>,</w:t>
      </w:r>
      <w:r w:rsidR="00B6077E">
        <w:t xml:space="preserve"> avec si possible la fiche C1-B</w:t>
      </w:r>
      <w:r w:rsidR="009C0C36">
        <w:t>.</w:t>
      </w:r>
    </w:p>
    <w:p w14:paraId="0DE0F616" w14:textId="77777777" w:rsidR="008C2589" w:rsidRDefault="008C2589" w:rsidP="00E63CC0">
      <w:pPr>
        <w:jc w:val="both"/>
      </w:pPr>
    </w:p>
    <w:p w14:paraId="5D24545D" w14:textId="77777777" w:rsidR="00227AE4" w:rsidRDefault="00227AE4">
      <w:pPr>
        <w:sectPr w:rsidR="00227AE4" w:rsidSect="00A37F11">
          <w:headerReference w:type="default" r:id="rId43"/>
          <w:footnotePr>
            <w:numRestart w:val="eachPage"/>
          </w:footnotePr>
          <w:endnotePr>
            <w:numFmt w:val="decimal"/>
          </w:endnotePr>
          <w:pgSz w:w="11906" w:h="16838"/>
          <w:pgMar w:top="1134" w:right="1021" w:bottom="1134" w:left="1021" w:header="1134" w:footer="510" w:gutter="0"/>
          <w:cols w:space="709"/>
          <w:docGrid w:linePitch="360"/>
        </w:sectPr>
      </w:pPr>
    </w:p>
    <w:p w14:paraId="3A821F8C" w14:textId="77777777" w:rsidR="00180293" w:rsidRPr="00180293" w:rsidRDefault="00BE10D3" w:rsidP="00180293">
      <w:pPr>
        <w:pStyle w:val="Titreannexesnauto"/>
        <w:spacing w:after="0" w:line="240" w:lineRule="auto"/>
      </w:pPr>
      <w:bookmarkStart w:id="48" w:name="_bookmark9"/>
      <w:bookmarkStart w:id="49" w:name="Annexe_3"/>
      <w:bookmarkStart w:id="50" w:name="_Toc233739426"/>
      <w:bookmarkStart w:id="51" w:name="_Ref190853489"/>
      <w:bookmarkEnd w:id="45"/>
      <w:bookmarkEnd w:id="46"/>
      <w:bookmarkEnd w:id="48"/>
      <w:bookmarkEnd w:id="49"/>
      <w:r w:rsidRPr="0093672E">
        <w:lastRenderedPageBreak/>
        <w:t xml:space="preserve">Documents d’information à destination des patients avant toute prescription d’un médicament en </w:t>
      </w:r>
      <w:r>
        <w:t>autorisation d’</w:t>
      </w:r>
      <w:r w:rsidRPr="0093672E">
        <w:t xml:space="preserve">accès </w:t>
      </w:r>
      <w:r>
        <w:t>compassionnel</w:t>
      </w:r>
      <w:r w:rsidR="00A84DB6" w:rsidRPr="00276327">
        <w:t> :</w:t>
      </w:r>
      <w:bookmarkEnd w:id="50"/>
      <w:r w:rsidR="00180293" w:rsidRPr="00276327">
        <w:t xml:space="preserve"> </w:t>
      </w:r>
    </w:p>
    <w:p w14:paraId="422B4324" w14:textId="178D80A3" w:rsidR="00BE10D3" w:rsidRPr="00B54022" w:rsidRDefault="00BE10D3" w:rsidP="00B54022">
      <w:pPr>
        <w:ind w:left="1701" w:hanging="141"/>
        <w:rPr>
          <w:rFonts w:ascii="Arial Narrow" w:hAnsi="Arial Narrow"/>
          <w:bCs/>
          <w:color w:val="auto"/>
          <w:sz w:val="42"/>
          <w:szCs w:val="42"/>
        </w:rPr>
      </w:pPr>
      <w:r w:rsidRPr="00B54022">
        <w:rPr>
          <w:rFonts w:ascii="Arial Narrow" w:hAnsi="Arial Narrow"/>
          <w:bCs/>
          <w:color w:val="auto"/>
          <w:sz w:val="42"/>
          <w:szCs w:val="42"/>
        </w:rPr>
        <w:t xml:space="preserve"> </w:t>
      </w:r>
      <w:bookmarkStart w:id="52" w:name="_Toc231288700"/>
      <w:sdt>
        <w:sdtPr>
          <w:rPr>
            <w:rFonts w:ascii="Arial Narrow" w:hAnsi="Arial Narrow"/>
            <w:bCs/>
            <w:color w:val="auto"/>
            <w:sz w:val="42"/>
            <w:szCs w:val="42"/>
          </w:rPr>
          <w:alias w:val="Nom du médicament"/>
          <w:tag w:val=""/>
          <w:id w:val="-437055783"/>
          <w:placeholder>
            <w:docPart w:val="87CD4D9D38494C3D954640132576B844"/>
          </w:placeholder>
          <w:dataBinding w:prefixMappings="xmlns:ns0='http://purl.org/dc/elements/1.1/' xmlns:ns1='http://schemas.openxmlformats.org/package/2006/metadata/core-properties' " w:xpath="/ns1:coreProperties[1]/ns0:title[1]" w:storeItemID="{6C3C8BC8-F283-45AE-878A-BAB7291924A1}"/>
          <w:text/>
        </w:sdtPr>
        <w:sdtEndPr/>
        <w:sdtContent>
          <w:r w:rsidR="003303D6" w:rsidRPr="00B54022">
            <w:rPr>
              <w:rFonts w:ascii="Arial Narrow" w:hAnsi="Arial Narrow"/>
              <w:bCs/>
              <w:color w:val="auto"/>
              <w:sz w:val="42"/>
              <w:szCs w:val="42"/>
            </w:rPr>
            <w:t xml:space="preserve">Bactériophages anti-Pseudomonas </w:t>
          </w:r>
          <w:proofErr w:type="spellStart"/>
          <w:r w:rsidR="003303D6" w:rsidRPr="00B54022">
            <w:rPr>
              <w:rFonts w:ascii="Arial Narrow" w:hAnsi="Arial Narrow"/>
              <w:bCs/>
              <w:color w:val="auto"/>
              <w:sz w:val="42"/>
              <w:szCs w:val="42"/>
            </w:rPr>
            <w:t>aeruginosa</w:t>
          </w:r>
          <w:proofErr w:type="spellEnd"/>
          <w:r w:rsidR="003303D6" w:rsidRPr="00B54022">
            <w:rPr>
              <w:rFonts w:ascii="Arial Narrow" w:hAnsi="Arial Narrow"/>
              <w:bCs/>
              <w:color w:val="auto"/>
              <w:sz w:val="42"/>
              <w:szCs w:val="42"/>
            </w:rPr>
            <w:t xml:space="preserve"> PP</w:t>
          </w:r>
          <w:r w:rsidR="003303D6">
            <w:rPr>
              <w:rFonts w:ascii="Arial Narrow" w:hAnsi="Arial Narrow"/>
              <w:bCs/>
              <w:color w:val="auto"/>
              <w:sz w:val="42"/>
              <w:szCs w:val="42"/>
            </w:rPr>
            <w:t>1450</w:t>
          </w:r>
          <w:r w:rsidR="003303D6" w:rsidRPr="00B54022">
            <w:rPr>
              <w:rFonts w:ascii="Arial Narrow" w:hAnsi="Arial Narrow"/>
              <w:bCs/>
              <w:color w:val="auto"/>
              <w:sz w:val="42"/>
              <w:szCs w:val="42"/>
            </w:rPr>
            <w:t xml:space="preserve">, solution injectable et Bactériophages anti-Pseudomonas </w:t>
          </w:r>
          <w:proofErr w:type="spellStart"/>
          <w:r w:rsidR="003303D6" w:rsidRPr="00B54022">
            <w:rPr>
              <w:rFonts w:ascii="Arial Narrow" w:hAnsi="Arial Narrow"/>
              <w:bCs/>
              <w:color w:val="auto"/>
              <w:sz w:val="42"/>
              <w:szCs w:val="42"/>
            </w:rPr>
            <w:t>aeruginosa</w:t>
          </w:r>
          <w:proofErr w:type="spellEnd"/>
          <w:r w:rsidR="003303D6" w:rsidRPr="00B54022">
            <w:rPr>
              <w:rFonts w:ascii="Arial Narrow" w:hAnsi="Arial Narrow"/>
              <w:bCs/>
              <w:color w:val="auto"/>
              <w:sz w:val="42"/>
              <w:szCs w:val="42"/>
            </w:rPr>
            <w:t xml:space="preserve"> PP1</w:t>
          </w:r>
          <w:r w:rsidR="003303D6">
            <w:rPr>
              <w:rFonts w:ascii="Arial Narrow" w:hAnsi="Arial Narrow"/>
              <w:bCs/>
              <w:color w:val="auto"/>
              <w:sz w:val="42"/>
              <w:szCs w:val="42"/>
            </w:rPr>
            <w:t>777</w:t>
          </w:r>
          <w:r w:rsidR="003303D6" w:rsidRPr="00B54022">
            <w:rPr>
              <w:rFonts w:ascii="Arial Narrow" w:hAnsi="Arial Narrow"/>
              <w:bCs/>
              <w:color w:val="auto"/>
              <w:sz w:val="42"/>
              <w:szCs w:val="42"/>
            </w:rPr>
            <w:t xml:space="preserve">, solution injectable et Bactériophages anti-Pseudomonas </w:t>
          </w:r>
          <w:proofErr w:type="spellStart"/>
          <w:r w:rsidR="003303D6" w:rsidRPr="00B54022">
            <w:rPr>
              <w:rFonts w:ascii="Arial Narrow" w:hAnsi="Arial Narrow"/>
              <w:bCs/>
              <w:color w:val="auto"/>
              <w:sz w:val="42"/>
              <w:szCs w:val="42"/>
            </w:rPr>
            <w:t>aeruginosa</w:t>
          </w:r>
          <w:proofErr w:type="spellEnd"/>
          <w:r w:rsidR="003303D6" w:rsidRPr="00B54022">
            <w:rPr>
              <w:rFonts w:ascii="Arial Narrow" w:hAnsi="Arial Narrow"/>
              <w:bCs/>
              <w:color w:val="auto"/>
              <w:sz w:val="42"/>
              <w:szCs w:val="42"/>
            </w:rPr>
            <w:t xml:space="preserve"> PP17</w:t>
          </w:r>
          <w:r w:rsidR="003303D6">
            <w:rPr>
              <w:rFonts w:ascii="Arial Narrow" w:hAnsi="Arial Narrow"/>
              <w:bCs/>
              <w:color w:val="auto"/>
              <w:sz w:val="42"/>
              <w:szCs w:val="42"/>
            </w:rPr>
            <w:t>92</w:t>
          </w:r>
          <w:r w:rsidR="003303D6" w:rsidRPr="00B54022">
            <w:rPr>
              <w:rFonts w:ascii="Arial Narrow" w:hAnsi="Arial Narrow"/>
              <w:bCs/>
              <w:color w:val="auto"/>
              <w:sz w:val="42"/>
              <w:szCs w:val="42"/>
            </w:rPr>
            <w:t xml:space="preserve">, solution injectable et Bactériophages anti-Pseudomonas </w:t>
          </w:r>
          <w:proofErr w:type="spellStart"/>
          <w:r w:rsidR="003303D6" w:rsidRPr="00B54022">
            <w:rPr>
              <w:rFonts w:ascii="Arial Narrow" w:hAnsi="Arial Narrow"/>
              <w:bCs/>
              <w:color w:val="auto"/>
              <w:sz w:val="42"/>
              <w:szCs w:val="42"/>
            </w:rPr>
            <w:t>aeruginosa</w:t>
          </w:r>
          <w:proofErr w:type="spellEnd"/>
          <w:r w:rsidR="003303D6" w:rsidRPr="00B54022">
            <w:rPr>
              <w:rFonts w:ascii="Arial Narrow" w:hAnsi="Arial Narrow"/>
              <w:bCs/>
              <w:color w:val="auto"/>
              <w:sz w:val="42"/>
              <w:szCs w:val="42"/>
            </w:rPr>
            <w:t xml:space="preserve"> PP179</w:t>
          </w:r>
          <w:r w:rsidR="003303D6">
            <w:rPr>
              <w:rFonts w:ascii="Arial Narrow" w:hAnsi="Arial Narrow"/>
              <w:bCs/>
              <w:color w:val="auto"/>
              <w:sz w:val="42"/>
              <w:szCs w:val="42"/>
            </w:rPr>
            <w:t>7</w:t>
          </w:r>
          <w:r w:rsidR="003303D6" w:rsidRPr="00B54022">
            <w:rPr>
              <w:rFonts w:ascii="Arial Narrow" w:hAnsi="Arial Narrow"/>
              <w:bCs/>
              <w:color w:val="auto"/>
              <w:sz w:val="42"/>
              <w:szCs w:val="42"/>
            </w:rPr>
            <w:t>, solution injectable</w:t>
          </w:r>
        </w:sdtContent>
      </w:sdt>
      <w:bookmarkEnd w:id="51"/>
      <w:bookmarkEnd w:id="52"/>
      <w:r w:rsidRPr="00B54022">
        <w:rPr>
          <w:rFonts w:ascii="Arial Narrow" w:hAnsi="Arial Narrow"/>
          <w:bCs/>
          <w:color w:val="auto"/>
          <w:sz w:val="42"/>
          <w:szCs w:val="42"/>
        </w:rPr>
        <w:t xml:space="preserve"> </w:t>
      </w:r>
    </w:p>
    <w:p w14:paraId="10BB9BB1" w14:textId="77777777" w:rsidR="00BE10D3" w:rsidRPr="0093672E" w:rsidRDefault="00BE10D3" w:rsidP="00BE10D3"/>
    <w:p w14:paraId="08508017" w14:textId="3D1457BD" w:rsidR="00BE10D3" w:rsidRPr="0093672E" w:rsidRDefault="00BE10D3" w:rsidP="000048E8">
      <w:pPr>
        <w:tabs>
          <w:tab w:val="left" w:pos="8295"/>
        </w:tabs>
      </w:pPr>
      <w:r w:rsidRPr="0093672E">
        <w:t>Cette annexe comprend :</w:t>
      </w:r>
      <w:r w:rsidR="000048E8">
        <w:tab/>
      </w:r>
    </w:p>
    <w:p w14:paraId="134E9AF8" w14:textId="266F5D9A" w:rsidR="00BE10D3" w:rsidRPr="003502E6" w:rsidRDefault="003502E6" w:rsidP="00D514C6">
      <w:pPr>
        <w:pStyle w:val="Paragraphedeliste"/>
      </w:pPr>
      <w:r>
        <w:t>Un</w:t>
      </w:r>
      <w:r w:rsidR="00BE10D3" w:rsidRPr="0093672E">
        <w:t xml:space="preserve"> </w:t>
      </w:r>
      <w:hyperlink w:anchor="Note_info_autorisation_compa" w:history="1">
        <w:r w:rsidR="00BE10D3" w:rsidRPr="00931631">
          <w:rPr>
            <w:rStyle w:val="Lienhypertexte"/>
          </w:rPr>
          <w:t>document d’information sur le dispositif d’autorisation d’accès compassionnel</w:t>
        </w:r>
      </w:hyperlink>
    </w:p>
    <w:p w14:paraId="499BE0CE" w14:textId="28FE7776" w:rsidR="00BE10D3" w:rsidRPr="003502E6" w:rsidRDefault="003502E6" w:rsidP="00D514C6">
      <w:pPr>
        <w:pStyle w:val="Paragraphedeliste"/>
      </w:pPr>
      <w:r w:rsidRPr="0093672E">
        <w:t>Une</w:t>
      </w:r>
      <w:r w:rsidR="00BE10D3" w:rsidRPr="0093672E">
        <w:t xml:space="preserve"> </w:t>
      </w:r>
      <w:hyperlink w:anchor="Note_traitement_données" w:history="1">
        <w:r w:rsidR="00BE10D3" w:rsidRPr="00F27FDA">
          <w:rPr>
            <w:color w:val="2F5496" w:themeColor="accent1" w:themeShade="BF"/>
            <w:u w:val="single"/>
          </w:rPr>
          <w:t>note d’information sur le traitement des données personnelles</w:t>
        </w:r>
      </w:hyperlink>
      <w:r w:rsidR="00BE10D3" w:rsidRPr="003502E6">
        <w:t>.</w:t>
      </w:r>
    </w:p>
    <w:p w14:paraId="6CD7B66B" w14:textId="77777777" w:rsidR="00AD46F0" w:rsidRDefault="00AD46F0" w:rsidP="00BE10D3">
      <w:pPr>
        <w:spacing w:after="200" w:line="276" w:lineRule="auto"/>
      </w:pPr>
    </w:p>
    <w:p w14:paraId="7C0C07F6" w14:textId="68B1174C" w:rsidR="00BE10D3" w:rsidRDefault="00BE10D3" w:rsidP="00BE10D3">
      <w:pPr>
        <w:spacing w:after="200" w:line="276" w:lineRule="auto"/>
        <w:rPr>
          <w:rFonts w:ascii="Arial Nova Cond" w:hAnsi="Arial Nova Cond"/>
          <w:color w:val="538135" w:themeColor="accent6" w:themeShade="BF"/>
        </w:rPr>
      </w:pPr>
      <w:r>
        <w:br w:type="page"/>
      </w:r>
    </w:p>
    <w:tbl>
      <w:tblPr>
        <w:tblW w:w="5179" w:type="pct"/>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32"/>
      </w:tblGrid>
      <w:tr w:rsidR="00BE10D3" w:rsidRPr="0093672E" w14:paraId="64486829" w14:textId="77777777" w:rsidTr="00B6189D">
        <w:tc>
          <w:tcPr>
            <w:tcW w:w="5000" w:type="pct"/>
          </w:tcPr>
          <w:p w14:paraId="749A735B" w14:textId="77777777" w:rsidR="00BE10D3" w:rsidRPr="00DF5FC6" w:rsidRDefault="00BE10D3">
            <w:pPr>
              <w:keepNext/>
              <w:autoSpaceDE w:val="0"/>
              <w:autoSpaceDN w:val="0"/>
              <w:adjustRightInd w:val="0"/>
              <w:spacing w:after="0"/>
              <w:jc w:val="center"/>
              <w:rPr>
                <w:rFonts w:ascii="Arial Narrow" w:hAnsi="Arial Narrow" w:cs="Arial"/>
                <w:b/>
                <w:color w:val="000000" w:themeColor="text1"/>
                <w:sz w:val="36"/>
                <w:szCs w:val="36"/>
              </w:rPr>
            </w:pPr>
            <w:bookmarkStart w:id="53" w:name="Note_info_autorisation_compa"/>
            <w:bookmarkEnd w:id="23"/>
            <w:bookmarkEnd w:id="24"/>
            <w:bookmarkEnd w:id="25"/>
            <w:r>
              <w:rPr>
                <w:rFonts w:ascii="Arial Narrow" w:hAnsi="Arial Narrow" w:cs="Arial"/>
                <w:b/>
                <w:color w:val="000000" w:themeColor="text1"/>
                <w:sz w:val="36"/>
                <w:szCs w:val="36"/>
              </w:rPr>
              <w:lastRenderedPageBreak/>
              <w:t>Note d’information sur l’a</w:t>
            </w:r>
            <w:r w:rsidRPr="00DF5FC6">
              <w:rPr>
                <w:rFonts w:ascii="Arial Narrow" w:hAnsi="Arial Narrow" w:cs="Arial"/>
                <w:b/>
                <w:color w:val="000000" w:themeColor="text1"/>
                <w:sz w:val="36"/>
                <w:szCs w:val="36"/>
              </w:rPr>
              <w:t>utorisation d’accès compassionnel</w:t>
            </w:r>
            <w:bookmarkEnd w:id="53"/>
            <w:r w:rsidRPr="00DF5FC6">
              <w:rPr>
                <w:rFonts w:ascii="Arial Narrow" w:hAnsi="Arial Narrow" w:cs="Arial"/>
                <w:b/>
                <w:color w:val="000000" w:themeColor="text1"/>
                <w:sz w:val="36"/>
                <w:szCs w:val="36"/>
              </w:rPr>
              <w:t xml:space="preserve">  </w:t>
            </w:r>
          </w:p>
        </w:tc>
      </w:tr>
    </w:tbl>
    <w:p w14:paraId="48D0E1B5" w14:textId="77777777" w:rsidR="00BE10D3" w:rsidRPr="00700685" w:rsidRDefault="00BE10D3" w:rsidP="00563E78">
      <w:pPr>
        <w:pBdr>
          <w:top w:val="single" w:sz="4" w:space="1" w:color="auto"/>
          <w:left w:val="single" w:sz="4" w:space="4" w:color="auto"/>
          <w:bottom w:val="single" w:sz="4" w:space="1" w:color="auto"/>
          <w:right w:val="single" w:sz="4" w:space="9" w:color="auto"/>
        </w:pBdr>
        <w:jc w:val="both"/>
      </w:pPr>
      <w:r>
        <w:rPr>
          <w:rFonts w:cs="Arial"/>
          <w:sz w:val="23"/>
          <w:szCs w:val="23"/>
        </w:rPr>
        <w:t>Dans le cas où le patient serait dans l'incapacité de prendre connaissance de cette information, celle-ci sera donnée à son représentant légal ou, le cas échéant, à la personne de confiance qu’il a désignée</w:t>
      </w:r>
    </w:p>
    <w:p w14:paraId="154E133E" w14:textId="3DADBB75" w:rsidR="00AB3B62" w:rsidRDefault="00BE10D3" w:rsidP="00563E78">
      <w:pPr>
        <w:spacing w:after="0" w:line="240" w:lineRule="auto"/>
        <w:jc w:val="both"/>
        <w:rPr>
          <w:b/>
        </w:rPr>
      </w:pPr>
      <w:r w:rsidRPr="00700685">
        <w:rPr>
          <w:b/>
          <w:color w:val="auto"/>
        </w:rPr>
        <w:t>Votre médecin vous a proposé un t</w:t>
      </w:r>
      <w:r w:rsidRPr="00700685">
        <w:rPr>
          <w:b/>
        </w:rPr>
        <w:t>raitement par</w:t>
      </w:r>
      <w:r w:rsidR="00F3022D">
        <w:rPr>
          <w:b/>
        </w:rPr>
        <w:t xml:space="preserve"> </w:t>
      </w:r>
      <w:r w:rsidR="008E4DDD">
        <w:rPr>
          <w:b/>
        </w:rPr>
        <w:t>un</w:t>
      </w:r>
      <w:r w:rsidR="00774650">
        <w:rPr>
          <w:b/>
        </w:rPr>
        <w:t>,</w:t>
      </w:r>
      <w:r w:rsidR="008E4DDD">
        <w:rPr>
          <w:b/>
        </w:rPr>
        <w:t xml:space="preserve"> </w:t>
      </w:r>
      <w:r w:rsidR="00774650">
        <w:rPr>
          <w:b/>
        </w:rPr>
        <w:t xml:space="preserve">plusieurs </w:t>
      </w:r>
      <w:r w:rsidR="008E4DDD">
        <w:rPr>
          <w:b/>
        </w:rPr>
        <w:t xml:space="preserve">ou les </w:t>
      </w:r>
      <w:r w:rsidR="0003115B">
        <w:rPr>
          <w:b/>
        </w:rPr>
        <w:t>quatre</w:t>
      </w:r>
      <w:r w:rsidR="00385989">
        <w:rPr>
          <w:b/>
        </w:rPr>
        <w:t xml:space="preserve"> </w:t>
      </w:r>
      <w:r w:rsidR="008E4DDD">
        <w:rPr>
          <w:b/>
        </w:rPr>
        <w:t>bactériophages suivants</w:t>
      </w:r>
      <w:r w:rsidR="001017C8">
        <w:rPr>
          <w:b/>
        </w:rPr>
        <w:t> :</w:t>
      </w:r>
      <w:r w:rsidR="008E4DDD">
        <w:rPr>
          <w:b/>
        </w:rPr>
        <w:t> </w:t>
      </w:r>
    </w:p>
    <w:p w14:paraId="603EE8AC" w14:textId="58DC44F3" w:rsidR="001017C8" w:rsidRPr="001017C8" w:rsidRDefault="001017C8" w:rsidP="00563E78">
      <w:pPr>
        <w:spacing w:after="0" w:line="240" w:lineRule="auto"/>
        <w:jc w:val="both"/>
        <w:rPr>
          <w:b/>
        </w:rPr>
      </w:pPr>
      <w:r w:rsidRPr="001017C8">
        <w:rPr>
          <w:b/>
        </w:rPr>
        <w:t>Bactériophages anti-</w:t>
      </w:r>
      <w:r w:rsidRPr="001017C8">
        <w:rPr>
          <w:b/>
          <w:i/>
          <w:iCs/>
        </w:rPr>
        <w:t xml:space="preserve">Pseudomonas </w:t>
      </w:r>
      <w:proofErr w:type="spellStart"/>
      <w:r w:rsidRPr="001017C8">
        <w:rPr>
          <w:b/>
          <w:i/>
          <w:iCs/>
        </w:rPr>
        <w:t>aeruginosa</w:t>
      </w:r>
      <w:proofErr w:type="spellEnd"/>
      <w:r w:rsidRPr="001017C8">
        <w:rPr>
          <w:b/>
        </w:rPr>
        <w:t xml:space="preserve"> PP1450, solution injectable</w:t>
      </w:r>
    </w:p>
    <w:p w14:paraId="6870FD87" w14:textId="2867D9DF" w:rsidR="001017C8" w:rsidRPr="001017C8" w:rsidRDefault="001017C8" w:rsidP="00563E78">
      <w:pPr>
        <w:spacing w:after="0" w:line="240" w:lineRule="auto"/>
        <w:jc w:val="both"/>
        <w:rPr>
          <w:b/>
        </w:rPr>
      </w:pPr>
      <w:r w:rsidRPr="001017C8">
        <w:rPr>
          <w:b/>
        </w:rPr>
        <w:t>Bactériophages anti-</w:t>
      </w:r>
      <w:r w:rsidRPr="001017C8">
        <w:rPr>
          <w:b/>
          <w:i/>
          <w:iCs/>
        </w:rPr>
        <w:t xml:space="preserve">Pseudomonas </w:t>
      </w:r>
      <w:proofErr w:type="spellStart"/>
      <w:r w:rsidRPr="001017C8">
        <w:rPr>
          <w:b/>
          <w:i/>
          <w:iCs/>
        </w:rPr>
        <w:t>aeruginosa</w:t>
      </w:r>
      <w:proofErr w:type="spellEnd"/>
      <w:r w:rsidRPr="001017C8">
        <w:rPr>
          <w:b/>
        </w:rPr>
        <w:t xml:space="preserve"> PP1777, solution injectable</w:t>
      </w:r>
    </w:p>
    <w:p w14:paraId="7B70419C" w14:textId="77777777" w:rsidR="0065736A" w:rsidRDefault="001017C8" w:rsidP="00563E78">
      <w:pPr>
        <w:spacing w:after="0" w:line="240" w:lineRule="auto"/>
        <w:jc w:val="both"/>
        <w:rPr>
          <w:b/>
        </w:rPr>
      </w:pPr>
      <w:r w:rsidRPr="001017C8">
        <w:rPr>
          <w:b/>
        </w:rPr>
        <w:t>Bactériophages anti-</w:t>
      </w:r>
      <w:r w:rsidRPr="001017C8">
        <w:rPr>
          <w:b/>
          <w:i/>
          <w:iCs/>
        </w:rPr>
        <w:t xml:space="preserve">Pseudomonas </w:t>
      </w:r>
      <w:proofErr w:type="spellStart"/>
      <w:r w:rsidRPr="001017C8">
        <w:rPr>
          <w:b/>
          <w:i/>
          <w:iCs/>
        </w:rPr>
        <w:t>aeruginosa</w:t>
      </w:r>
      <w:proofErr w:type="spellEnd"/>
      <w:r w:rsidRPr="001017C8">
        <w:rPr>
          <w:b/>
        </w:rPr>
        <w:t xml:space="preserve"> PP1792, solution injectable</w:t>
      </w:r>
    </w:p>
    <w:p w14:paraId="0EC44C1A" w14:textId="367ED525" w:rsidR="001017C8" w:rsidRPr="001017C8" w:rsidRDefault="001017C8" w:rsidP="00563E78">
      <w:pPr>
        <w:spacing w:after="0" w:line="240" w:lineRule="auto"/>
        <w:jc w:val="both"/>
        <w:rPr>
          <w:b/>
        </w:rPr>
      </w:pPr>
      <w:r w:rsidRPr="001017C8">
        <w:rPr>
          <w:b/>
        </w:rPr>
        <w:t>Bactériophages anti-</w:t>
      </w:r>
      <w:r w:rsidRPr="001017C8">
        <w:rPr>
          <w:b/>
          <w:i/>
          <w:iCs/>
        </w:rPr>
        <w:t xml:space="preserve">Pseudomonas </w:t>
      </w:r>
      <w:proofErr w:type="spellStart"/>
      <w:r w:rsidRPr="001017C8">
        <w:rPr>
          <w:b/>
          <w:i/>
          <w:iCs/>
        </w:rPr>
        <w:t>aeruginosa</w:t>
      </w:r>
      <w:proofErr w:type="spellEnd"/>
      <w:r w:rsidRPr="001017C8">
        <w:rPr>
          <w:b/>
        </w:rPr>
        <w:t xml:space="preserve"> PP1797, solution injectable</w:t>
      </w:r>
      <w:r>
        <w:rPr>
          <w:b/>
        </w:rPr>
        <w:t>,</w:t>
      </w:r>
    </w:p>
    <w:p w14:paraId="106FBD6A" w14:textId="2A8C9B99" w:rsidR="00BE10D3" w:rsidRPr="00563E78" w:rsidRDefault="008E4DDD" w:rsidP="00563E78">
      <w:pPr>
        <w:jc w:val="both"/>
        <w:rPr>
          <w:b/>
        </w:rPr>
      </w:pPr>
      <w:r>
        <w:rPr>
          <w:b/>
        </w:rPr>
        <w:t xml:space="preserve"> </w:t>
      </w:r>
      <w:proofErr w:type="gramStart"/>
      <w:r w:rsidR="00BE10D3" w:rsidRPr="00700685">
        <w:rPr>
          <w:b/>
          <w:color w:val="auto"/>
        </w:rPr>
        <w:t>dans</w:t>
      </w:r>
      <w:proofErr w:type="gramEnd"/>
      <w:r w:rsidR="00BE10D3" w:rsidRPr="00700685">
        <w:rPr>
          <w:b/>
          <w:color w:val="auto"/>
        </w:rPr>
        <w:t xml:space="preserve"> le cadre d’une autorisation d’accès </w:t>
      </w:r>
      <w:r w:rsidR="00BE10D3">
        <w:rPr>
          <w:b/>
          <w:color w:val="auto"/>
        </w:rPr>
        <w:t>compassionnel (AAC).</w:t>
      </w:r>
    </w:p>
    <w:p w14:paraId="29C24B20" w14:textId="77777777" w:rsidR="00BE10D3" w:rsidRPr="00700685" w:rsidRDefault="00BE10D3" w:rsidP="00BE10D3">
      <w:pPr>
        <w:rPr>
          <w:b/>
          <w:color w:val="auto"/>
        </w:rPr>
      </w:pPr>
      <w:r w:rsidRPr="00700685">
        <w:rPr>
          <w:b/>
          <w:color w:val="auto"/>
        </w:rPr>
        <w:t>Ce document a pour objectif de vous informer sur cette prescription et ce à quoi elle vous engage. Il complète les informations de votre médecin et vous aidera à prendre une décision à propos de ce traitement.</w:t>
      </w:r>
    </w:p>
    <w:p w14:paraId="1DC8C645" w14:textId="77777777" w:rsidR="00BE10D3" w:rsidRPr="0093672E" w:rsidRDefault="00BE10D3" w:rsidP="00BE10D3"/>
    <w:p w14:paraId="3A6B0F05" w14:textId="77777777" w:rsidR="00BE10D3" w:rsidRPr="00700685" w:rsidRDefault="00BE10D3" w:rsidP="00BE10D3">
      <w:pPr>
        <w:keepNext/>
        <w:keepLines/>
        <w:suppressAutoHyphens/>
        <w:spacing w:after="60" w:line="240" w:lineRule="auto"/>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Qu’est-ce qu’une autorisation d’accès </w:t>
      </w:r>
      <w:r>
        <w:rPr>
          <w:rFonts w:ascii="Arial Narrow" w:eastAsiaTheme="majorEastAsia" w:hAnsi="Arial Narrow" w:cstheme="majorBidi"/>
          <w:color w:val="000000" w:themeColor="text1"/>
          <w:sz w:val="36"/>
          <w:szCs w:val="26"/>
        </w:rPr>
        <w:t>compassionnel</w:t>
      </w:r>
      <w:r w:rsidRPr="00700685">
        <w:rPr>
          <w:rFonts w:ascii="Arial Narrow" w:eastAsiaTheme="majorEastAsia" w:hAnsi="Arial Narrow" w:cstheme="majorBidi"/>
          <w:color w:val="000000" w:themeColor="text1"/>
          <w:sz w:val="36"/>
          <w:szCs w:val="26"/>
        </w:rPr>
        <w:t xml:space="preserve"> ?</w:t>
      </w:r>
    </w:p>
    <w:p w14:paraId="382C175F" w14:textId="77777777" w:rsidR="00BE10D3" w:rsidRPr="00F02A89" w:rsidRDefault="00BE10D3" w:rsidP="009C0C36">
      <w:pPr>
        <w:jc w:val="both"/>
        <w:rPr>
          <w:rFonts w:cs="Arial"/>
        </w:rPr>
      </w:pPr>
      <w:r w:rsidRPr="00F02A89">
        <w:rPr>
          <w:rFonts w:cs="Arial"/>
        </w:rPr>
        <w:t>Le dispositif d’</w:t>
      </w:r>
      <w:r w:rsidRPr="00F02A89">
        <w:rPr>
          <w:rFonts w:cs="Arial"/>
          <w:color w:val="auto"/>
        </w:rPr>
        <w:t>autorisation d’accès compassionnel (AAC)</w:t>
      </w:r>
      <w:r w:rsidRPr="00CD6940">
        <w:rPr>
          <w:b/>
          <w:color w:val="auto"/>
        </w:rPr>
        <w:t xml:space="preserve"> </w:t>
      </w:r>
      <w:r w:rsidRPr="00F02A89">
        <w:rPr>
          <w:rFonts w:cs="Arial"/>
        </w:rPr>
        <w:t xml:space="preserve">permet la mise à disposition </w:t>
      </w:r>
      <w:r>
        <w:rPr>
          <w:rFonts w:cs="Arial"/>
        </w:rPr>
        <w:t>dérogatoir</w:t>
      </w:r>
      <w:r w:rsidRPr="00F02A89">
        <w:rPr>
          <w:rFonts w:cs="Arial"/>
        </w:rPr>
        <w:t>e en France de médicaments ne disposant pas d‘autorisation de mise sur le marché (AMM)</w:t>
      </w:r>
      <w:r>
        <w:rPr>
          <w:rFonts w:cs="Arial"/>
        </w:rPr>
        <w:t xml:space="preserve"> pour le traitement de </w:t>
      </w:r>
      <w:r w:rsidRPr="00C67F0F">
        <w:t>maladie</w:t>
      </w:r>
      <w:r>
        <w:t>s</w:t>
      </w:r>
      <w:r w:rsidRPr="00C67F0F">
        <w:t xml:space="preserve"> grave</w:t>
      </w:r>
      <w:r>
        <w:t>s</w:t>
      </w:r>
      <w:r w:rsidRPr="00C67F0F">
        <w:t>, rare</w:t>
      </w:r>
      <w:r>
        <w:t>s</w:t>
      </w:r>
      <w:r w:rsidRPr="00C67F0F">
        <w:t xml:space="preserve"> ou invalidante</w:t>
      </w:r>
      <w:r>
        <w:t>s</w:t>
      </w:r>
      <w:r>
        <w:rPr>
          <w:rFonts w:cs="Arial"/>
        </w:rPr>
        <w:t>. L</w:t>
      </w:r>
      <w:r w:rsidRPr="00F02A89">
        <w:rPr>
          <w:rFonts w:cs="Arial"/>
        </w:rPr>
        <w:t xml:space="preserve">’efficacité </w:t>
      </w:r>
      <w:r>
        <w:rPr>
          <w:rFonts w:cs="Arial"/>
        </w:rPr>
        <w:t xml:space="preserve">et la </w:t>
      </w:r>
      <w:r w:rsidRPr="00F02A89">
        <w:rPr>
          <w:rFonts w:cs="Arial"/>
        </w:rPr>
        <w:t xml:space="preserve">sécurité et du médicament </w:t>
      </w:r>
      <w:r>
        <w:rPr>
          <w:rFonts w:cs="Arial"/>
        </w:rPr>
        <w:t xml:space="preserve">que vous propose votre médecin </w:t>
      </w:r>
      <w:r w:rsidRPr="00F02A89">
        <w:rPr>
          <w:rFonts w:cs="Arial"/>
        </w:rPr>
        <w:t>sont présumées</w:t>
      </w:r>
      <w:r>
        <w:rPr>
          <w:rFonts w:cs="Arial"/>
        </w:rPr>
        <w:t xml:space="preserve"> favorables par l’ANSM au vu des données disponibles</w:t>
      </w:r>
      <w:r w:rsidRPr="00F02A89">
        <w:rPr>
          <w:rFonts w:cs="Arial"/>
        </w:rPr>
        <w:t>.</w:t>
      </w:r>
    </w:p>
    <w:p w14:paraId="0E896836" w14:textId="77777777" w:rsidR="00BE10D3" w:rsidRPr="00FA0911" w:rsidRDefault="00BE10D3" w:rsidP="009C0C36">
      <w:pPr>
        <w:jc w:val="both"/>
        <w:rPr>
          <w:sz w:val="18"/>
        </w:rPr>
      </w:pPr>
      <w:r>
        <w:rPr>
          <w:rFonts w:cs="Arial"/>
          <w:szCs w:val="25"/>
        </w:rPr>
        <w:t xml:space="preserve">L’objectif </w:t>
      </w:r>
      <w:r w:rsidRPr="00FA0911">
        <w:rPr>
          <w:rFonts w:cs="Arial"/>
          <w:szCs w:val="25"/>
        </w:rPr>
        <w:t xml:space="preserve">est de vous permettre de bénéficier de ce traitement </w:t>
      </w:r>
      <w:r>
        <w:rPr>
          <w:rFonts w:cs="Arial"/>
          <w:szCs w:val="25"/>
        </w:rPr>
        <w:t xml:space="preserve">à titre exceptionnel </w:t>
      </w:r>
      <w:r w:rsidRPr="00FA0911">
        <w:rPr>
          <w:rFonts w:cs="Arial"/>
          <w:szCs w:val="25"/>
        </w:rPr>
        <w:t>en faisant l'objet d'un suivi particulier au cours duquel vos données personnelles concernant votre santé, le traitement et ses effets sur vous seront collectées</w:t>
      </w:r>
      <w:r>
        <w:rPr>
          <w:rFonts w:cs="Arial"/>
          <w:szCs w:val="25"/>
        </w:rPr>
        <w:t xml:space="preserve">. </w:t>
      </w:r>
      <w:r w:rsidRPr="0093672E">
        <w:t>L’</w:t>
      </w:r>
      <w:r>
        <w:t>AAC s’accompagne d’un</w:t>
      </w:r>
      <w:r w:rsidRPr="0093672E">
        <w:t xml:space="preserve"> recueil obligatoire de données pour s’assurer que le médicament est </w:t>
      </w:r>
      <w:r w:rsidRPr="00D06E86">
        <w:t>sûr</w:t>
      </w:r>
      <w:r w:rsidRPr="0093672E">
        <w:t xml:space="preserve"> et efficace en conditions réelles d’utilisation</w:t>
      </w:r>
      <w:r>
        <w:t xml:space="preserve"> et</w:t>
      </w:r>
      <w:r w:rsidRPr="00FA0911">
        <w:rPr>
          <w:rFonts w:cs="Arial"/>
          <w:szCs w:val="25"/>
        </w:rPr>
        <w:t xml:space="preserve"> que les bénéfices </w:t>
      </w:r>
      <w:r>
        <w:rPr>
          <w:rFonts w:cs="Arial"/>
          <w:szCs w:val="25"/>
        </w:rPr>
        <w:t>du</w:t>
      </w:r>
      <w:r w:rsidRPr="00FA0911">
        <w:rPr>
          <w:rFonts w:cs="Arial"/>
          <w:szCs w:val="25"/>
        </w:rPr>
        <w:t xml:space="preserve"> traitement restent présumés supérieurs aux risques potentiellement encourus</w:t>
      </w:r>
      <w:r>
        <w:rPr>
          <w:rFonts w:cs="Arial"/>
          <w:szCs w:val="25"/>
        </w:rPr>
        <w:t xml:space="preserve"> au cours du temps.</w:t>
      </w:r>
    </w:p>
    <w:p w14:paraId="486FAB25" w14:textId="77777777" w:rsidR="00BE10D3" w:rsidRDefault="00BE10D3" w:rsidP="009C0C36">
      <w:pPr>
        <w:jc w:val="both"/>
      </w:pPr>
      <w:r>
        <w:t>L</w:t>
      </w:r>
      <w:r w:rsidRPr="0093672E">
        <w:t xml:space="preserve">es données sont recueillies auprès des médecins </w:t>
      </w:r>
      <w:r>
        <w:t>et</w:t>
      </w:r>
      <w:r w:rsidRPr="00700685">
        <w:t xml:space="preserve"> des pharmaciens </w:t>
      </w:r>
      <w:r w:rsidRPr="0093672E">
        <w:t xml:space="preserve">par le laboratoire </w:t>
      </w:r>
      <w:r>
        <w:t>exploitant le médicament via la mise en place d’</w:t>
      </w:r>
      <w:r w:rsidRPr="00F02A89">
        <w:t>un</w:t>
      </w:r>
      <w:r>
        <w:t xml:space="preserve"> </w:t>
      </w:r>
      <w:r w:rsidRPr="00F02A89">
        <w:t xml:space="preserve">Protocole d’Utilisation Thérapeutique et de </w:t>
      </w:r>
      <w:r w:rsidRPr="005E5722">
        <w:t>suivi des patients (PUT-SP)</w:t>
      </w:r>
      <w:r w:rsidRPr="00F02A89">
        <w:t xml:space="preserve"> validé par l’ANSM</w:t>
      </w:r>
      <w:r w:rsidRPr="00700685">
        <w:t xml:space="preserve">. </w:t>
      </w:r>
      <w:r>
        <w:t xml:space="preserve">Ces données </w:t>
      </w:r>
      <w:r w:rsidRPr="0093672E">
        <w:t xml:space="preserve">sont transmises </w:t>
      </w:r>
      <w:r>
        <w:t xml:space="preserve">périodiquement et </w:t>
      </w:r>
      <w:r w:rsidRPr="0093672E">
        <w:t xml:space="preserve">de manière anonyme </w:t>
      </w:r>
      <w:r>
        <w:t>par le laboratoire à l’ANSM afin d’</w:t>
      </w:r>
      <w:r w:rsidRPr="0093672E">
        <w:t xml:space="preserve">évaluer le médicament </w:t>
      </w:r>
      <w:r>
        <w:t xml:space="preserve">le temps de sa mise à disposition en </w:t>
      </w:r>
      <w:r w:rsidRPr="0093672E">
        <w:t xml:space="preserve">accès </w:t>
      </w:r>
      <w:r>
        <w:t>compassionnel.</w:t>
      </w:r>
      <w:r w:rsidRPr="0093672E">
        <w:t xml:space="preserve"> </w:t>
      </w:r>
    </w:p>
    <w:p w14:paraId="7F0587E0" w14:textId="77777777" w:rsidR="00BE10D3" w:rsidRPr="00700685" w:rsidRDefault="00BE10D3" w:rsidP="009C0C36">
      <w:pPr>
        <w:jc w:val="both"/>
      </w:pPr>
      <w:r w:rsidRPr="0093672E">
        <w:t>Lorsqu</w:t>
      </w:r>
      <w:r>
        <w:t>’il</w:t>
      </w:r>
      <w:r w:rsidRPr="0093672E">
        <w:t xml:space="preserve"> vous </w:t>
      </w:r>
      <w:r>
        <w:t xml:space="preserve">est </w:t>
      </w:r>
      <w:r w:rsidRPr="0093672E">
        <w:t>prescrit un médicament dans le cadre d’un</w:t>
      </w:r>
      <w:r>
        <w:t>e AAC</w:t>
      </w:r>
      <w:r w:rsidRPr="0093672E">
        <w:t>, vous n</w:t>
      </w:r>
      <w:r>
        <w:t>e participez</w:t>
      </w:r>
      <w:r w:rsidRPr="0093672E">
        <w:t xml:space="preserve"> pas dans un essai clinique. L’objectif principal est de vous soigner et non de tester le médicament. Vous n’avez donc pas à faire d’examens supplémentaires en plus de ceux prévus dans votre prise en charge habituelle. </w:t>
      </w:r>
    </w:p>
    <w:p w14:paraId="123A89A0" w14:textId="77777777" w:rsidR="00BE10D3" w:rsidRDefault="00BE10D3" w:rsidP="009C0C36">
      <w:pPr>
        <w:jc w:val="both"/>
      </w:pPr>
      <w:r w:rsidRPr="00F02A89">
        <w:t>L’AAC peut être suspendu</w:t>
      </w:r>
      <w:r>
        <w:t>e</w:t>
      </w:r>
      <w:r w:rsidRPr="00F02A89">
        <w:t xml:space="preserve"> ou retiré</w:t>
      </w:r>
      <w:r>
        <w:t>e</w:t>
      </w:r>
      <w:r w:rsidRPr="00F02A89">
        <w:t xml:space="preserve"> si les conditions </w:t>
      </w:r>
      <w:r>
        <w:t xml:space="preserve">initiales </w:t>
      </w:r>
      <w:r w:rsidRPr="00F02A89">
        <w:t>ci-dessus ne sont plus remplies, ou pour des motifs de santé publique</w:t>
      </w:r>
      <w:r>
        <w:t>.</w:t>
      </w:r>
    </w:p>
    <w:p w14:paraId="6ABE6C4E" w14:textId="77777777" w:rsidR="00BE10D3" w:rsidRDefault="00BE10D3" w:rsidP="009C0C36">
      <w:pPr>
        <w:jc w:val="both"/>
      </w:pPr>
      <w:r w:rsidRPr="00700685">
        <w:t>Les médicaments mis à disposition dans ce cadre sont intégra</w:t>
      </w:r>
      <w:r w:rsidRPr="0093672E">
        <w:t xml:space="preserve">lement pris en charge par l’Assurance maladie, </w:t>
      </w:r>
      <w:r w:rsidRPr="00700685">
        <w:t>sans avance de frais de votre part</w:t>
      </w:r>
      <w:r w:rsidRPr="0093672E">
        <w:t xml:space="preserve">. </w:t>
      </w:r>
    </w:p>
    <w:p w14:paraId="264DDA7B" w14:textId="1B5DA2E8" w:rsidR="00BE10D3" w:rsidRPr="0093672E" w:rsidRDefault="00BE10D3" w:rsidP="009C0C36">
      <w:pPr>
        <w:jc w:val="both"/>
      </w:pPr>
      <w:r w:rsidRPr="0093672E">
        <w:lastRenderedPageBreak/>
        <w:t xml:space="preserve">Vous pouvez en parler avec votre médecin. N’hésitez pas à poser toutes vos questions. Il vous donnera des informations sur les bénéfices attendus de ce médicament dans votre situation mais aussi sur les incertitudes ou inconvénients (effets </w:t>
      </w:r>
      <w:r>
        <w:t>indésirables</w:t>
      </w:r>
      <w:r w:rsidRPr="0093672E">
        <w:t xml:space="preserve">, contraintes de prise, etc.). </w:t>
      </w:r>
    </w:p>
    <w:p w14:paraId="13C37AFA" w14:textId="77777777" w:rsidR="00BE10D3" w:rsidRPr="00412FD4" w:rsidRDefault="00BE10D3" w:rsidP="009C0C36">
      <w:pPr>
        <w:jc w:val="both"/>
      </w:pPr>
      <w:r w:rsidRPr="00412FD4">
        <w:t>Vous êtes libre d’accepter ou de refuser la prescription de ce médicament.</w:t>
      </w:r>
    </w:p>
    <w:p w14:paraId="4D517793" w14:textId="77777777" w:rsidR="00BE10D3" w:rsidRPr="0093672E" w:rsidRDefault="00BE10D3" w:rsidP="009C0C36">
      <w:pPr>
        <w:jc w:val="both"/>
      </w:pPr>
    </w:p>
    <w:p w14:paraId="4965296E" w14:textId="77777777" w:rsidR="00BE10D3" w:rsidRPr="00700685" w:rsidRDefault="00BE10D3" w:rsidP="009C0C36">
      <w:pPr>
        <w:keepNext/>
        <w:keepLines/>
        <w:suppressAutoHyphens/>
        <w:spacing w:after="60" w:line="240" w:lineRule="auto"/>
        <w:ind w:left="360" w:hanging="360"/>
        <w:jc w:val="both"/>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En pratique</w:t>
      </w:r>
      <w:r w:rsidRPr="00700685">
        <w:rPr>
          <w:rFonts w:ascii="Arial Narrow" w:eastAsiaTheme="majorEastAsia" w:hAnsi="Arial Narrow" w:cstheme="majorBidi"/>
          <w:bCs/>
          <w:color w:val="000000" w:themeColor="text1"/>
          <w:sz w:val="36"/>
          <w:szCs w:val="26"/>
        </w:rPr>
        <w:t>,</w:t>
      </w:r>
      <w:r w:rsidRPr="00700685">
        <w:rPr>
          <w:rFonts w:ascii="Arial Narrow" w:eastAsiaTheme="majorEastAsia" w:hAnsi="Arial Narrow" w:cstheme="majorBidi"/>
          <w:color w:val="000000" w:themeColor="text1"/>
          <w:sz w:val="36"/>
          <w:szCs w:val="26"/>
        </w:rPr>
        <w:t xml:space="preserve"> comment allez-vous recevoir ce médicament ? </w:t>
      </w:r>
    </w:p>
    <w:p w14:paraId="37B2CEF0" w14:textId="77777777" w:rsidR="00D83E48" w:rsidRDefault="00BE10D3" w:rsidP="009C0C36">
      <w:pPr>
        <w:jc w:val="both"/>
      </w:pPr>
      <w:r w:rsidRPr="00700685">
        <w:t xml:space="preserve">Demandez des précisions à votre médecin ou reportez-vous à la notice du médicament </w:t>
      </w:r>
      <w:r w:rsidR="00D83E48" w:rsidRPr="00D83E48">
        <w:t xml:space="preserve">Cf notice destinée au patient (fiche B). </w:t>
      </w:r>
    </w:p>
    <w:p w14:paraId="34BC4C50" w14:textId="77A608F6" w:rsidR="00BE10D3" w:rsidRPr="0093672E" w:rsidRDefault="00BE10D3" w:rsidP="009C0C36">
      <w:pPr>
        <w:jc w:val="both"/>
      </w:pPr>
      <w:r w:rsidRPr="0093672E">
        <w:t>L’utilisation de ce médicament est encadrée. Si vous prenez ce médicam</w:t>
      </w:r>
      <w:r>
        <w:t>ent chez vous, il est important </w:t>
      </w:r>
      <w:r w:rsidRPr="0093672E">
        <w:t>:</w:t>
      </w:r>
    </w:p>
    <w:p w14:paraId="36C85C80" w14:textId="57AE18B2" w:rsidR="00BE10D3" w:rsidRPr="0093672E" w:rsidRDefault="003502E6" w:rsidP="009C0C36">
      <w:pPr>
        <w:numPr>
          <w:ilvl w:val="0"/>
          <w:numId w:val="7"/>
        </w:numPr>
        <w:spacing w:before="40" w:after="20"/>
        <w:jc w:val="both"/>
      </w:pPr>
      <w:r w:rsidRPr="0093672E">
        <w:t>De</w:t>
      </w:r>
      <w:r w:rsidR="00BE10D3" w:rsidRPr="0093672E">
        <w:t xml:space="preserve"> respecter les </w:t>
      </w:r>
      <w:r w:rsidR="00BE10D3">
        <w:t>conseils</w:t>
      </w:r>
      <w:r w:rsidR="00BE10D3" w:rsidRPr="0093672E">
        <w:t xml:space="preserve"> qui vous ont été donnés pour le prendre et le conserver (certains médicaments doivent être conservés au réfrigérateur, sont à prendre à distance </w:t>
      </w:r>
      <w:r w:rsidR="00BE10D3">
        <w:t>ou pendant l</w:t>
      </w:r>
      <w:r w:rsidR="00BE10D3" w:rsidRPr="0093672E">
        <w:t>es repas, etc.)</w:t>
      </w:r>
      <w:r w:rsidR="00BE10D3" w:rsidRPr="00700685">
        <w:t> ;</w:t>
      </w:r>
    </w:p>
    <w:p w14:paraId="3F916042" w14:textId="1CE596C1" w:rsidR="00BE10D3" w:rsidRPr="0093672E" w:rsidRDefault="003502E6" w:rsidP="009C0C36">
      <w:pPr>
        <w:numPr>
          <w:ilvl w:val="0"/>
          <w:numId w:val="7"/>
        </w:numPr>
        <w:spacing w:before="40" w:after="20"/>
        <w:jc w:val="both"/>
      </w:pPr>
      <w:r w:rsidRPr="0093672E">
        <w:t>De</w:t>
      </w:r>
      <w:r w:rsidR="00BE10D3" w:rsidRPr="0093672E">
        <w:t xml:space="preserve"> demander des précisions sur le lieu où vous pourrez </w:t>
      </w:r>
      <w:r w:rsidR="00BE10D3">
        <w:t>vous le procurer</w:t>
      </w:r>
      <w:r w:rsidR="00BE10D3" w:rsidRPr="0093672E">
        <w:t xml:space="preserve">. Les médicaments en accès </w:t>
      </w:r>
      <w:r w:rsidR="00BE10D3">
        <w:t>compassionnel</w:t>
      </w:r>
      <w:r w:rsidR="00BE10D3" w:rsidRPr="0093672E">
        <w:t xml:space="preserve"> ne sont </w:t>
      </w:r>
      <w:r w:rsidR="00BE10D3">
        <w:t xml:space="preserve">généralement </w:t>
      </w:r>
      <w:r w:rsidR="00BE10D3" w:rsidRPr="0093672E">
        <w:t xml:space="preserve">disponibles </w:t>
      </w:r>
      <w:r w:rsidR="00BE10D3">
        <w:t>que</w:t>
      </w:r>
      <w:r w:rsidR="00BE10D3" w:rsidRPr="0093672E">
        <w:t xml:space="preserve"> dans </w:t>
      </w:r>
      <w:r w:rsidR="00BE10D3">
        <w:t>d</w:t>
      </w:r>
      <w:r w:rsidR="00BE10D3" w:rsidRPr="0093672E">
        <w:t>es hôpitaux. Au besoin, demandez à l’équipe qui vous suit si votre médicament peut être disponible dans un hôpital près de chez vous.</w:t>
      </w:r>
    </w:p>
    <w:p w14:paraId="4726A1F0" w14:textId="77777777" w:rsidR="00BE10D3" w:rsidRPr="0093672E" w:rsidRDefault="00BE10D3" w:rsidP="00BE10D3"/>
    <w:sdt>
      <w:sdtPr>
        <w:rPr>
          <w:kern w:val="0"/>
          <w14:ligatures w14:val="none"/>
        </w:rPr>
        <w:id w:val="2117407626"/>
        <w:placeholder>
          <w:docPart w:val="1B7A903529A34AD980AF8A64E619455A"/>
        </w:placeholder>
      </w:sdtPr>
      <w:sdtEndPr>
        <w:rPr>
          <w:kern w:val="2"/>
          <w14:ligatures w14:val="standardContextual"/>
        </w:rPr>
      </w:sdtEndPr>
      <w:sdtContent>
        <w:p w14:paraId="36BEDAC0" w14:textId="1F7621DC" w:rsidR="0041348F" w:rsidRDefault="0041348F" w:rsidP="00563E78">
          <w:pPr>
            <w:pStyle w:val="Corpsdetexte"/>
            <w:spacing w:after="0"/>
            <w:ind w:left="57" w:right="57"/>
            <w:jc w:val="both"/>
          </w:pPr>
          <w:r w:rsidRPr="005A2E60">
            <w:t>Les</w:t>
          </w:r>
          <w:r w:rsidRPr="005A2E60">
            <w:rPr>
              <w:spacing w:val="40"/>
            </w:rPr>
            <w:t xml:space="preserve"> </w:t>
          </w:r>
          <w:r w:rsidRPr="005A2E60">
            <w:t>bactériophages</w:t>
          </w:r>
          <w:r w:rsidRPr="005A2E60">
            <w:rPr>
              <w:spacing w:val="40"/>
            </w:rPr>
            <w:t xml:space="preserve"> </w:t>
          </w:r>
          <w:r w:rsidRPr="005A2E60">
            <w:t>sont</w:t>
          </w:r>
          <w:r w:rsidRPr="005A2E60">
            <w:rPr>
              <w:spacing w:val="40"/>
            </w:rPr>
            <w:t xml:space="preserve"> </w:t>
          </w:r>
          <w:r w:rsidRPr="005A2E60">
            <w:t>des</w:t>
          </w:r>
          <w:r w:rsidRPr="005A2E60">
            <w:rPr>
              <w:spacing w:val="40"/>
            </w:rPr>
            <w:t xml:space="preserve"> </w:t>
          </w:r>
          <w:r w:rsidRPr="005A2E60">
            <w:t>virus</w:t>
          </w:r>
          <w:r w:rsidRPr="005A2E60">
            <w:rPr>
              <w:spacing w:val="40"/>
            </w:rPr>
            <w:t xml:space="preserve"> </w:t>
          </w:r>
          <w:r w:rsidRPr="005A2E60">
            <w:t>naturels</w:t>
          </w:r>
          <w:r w:rsidRPr="005A2E60">
            <w:rPr>
              <w:spacing w:val="40"/>
            </w:rPr>
            <w:t xml:space="preserve"> </w:t>
          </w:r>
          <w:r w:rsidRPr="005A2E60">
            <w:t>capables</w:t>
          </w:r>
          <w:r w:rsidRPr="005A2E60">
            <w:rPr>
              <w:spacing w:val="40"/>
            </w:rPr>
            <w:t xml:space="preserve"> </w:t>
          </w:r>
          <w:r w:rsidRPr="005A2E60">
            <w:t>d’attaquer</w:t>
          </w:r>
          <w:r w:rsidRPr="005A2E60">
            <w:rPr>
              <w:spacing w:val="40"/>
            </w:rPr>
            <w:t xml:space="preserve"> </w:t>
          </w:r>
          <w:r w:rsidRPr="005A2E60">
            <w:t>et</w:t>
          </w:r>
          <w:r w:rsidRPr="005A2E60">
            <w:rPr>
              <w:spacing w:val="40"/>
            </w:rPr>
            <w:t xml:space="preserve"> </w:t>
          </w:r>
          <w:r w:rsidRPr="005A2E60">
            <w:t>de</w:t>
          </w:r>
          <w:r w:rsidRPr="005A2E60">
            <w:rPr>
              <w:spacing w:val="40"/>
            </w:rPr>
            <w:t xml:space="preserve"> </w:t>
          </w:r>
          <w:r w:rsidRPr="005A2E60">
            <w:t>détruire</w:t>
          </w:r>
          <w:r w:rsidRPr="005A2E60">
            <w:rPr>
              <w:spacing w:val="40"/>
            </w:rPr>
            <w:t xml:space="preserve"> </w:t>
          </w:r>
          <w:r w:rsidRPr="005A2E60">
            <w:t>certaines</w:t>
          </w:r>
          <w:r w:rsidRPr="005A2E60">
            <w:rPr>
              <w:spacing w:val="40"/>
            </w:rPr>
            <w:t xml:space="preserve"> </w:t>
          </w:r>
          <w:r w:rsidRPr="005A2E60">
            <w:t>bactéries</w:t>
          </w:r>
          <w:r w:rsidRPr="005A2E60">
            <w:rPr>
              <w:spacing w:val="40"/>
            </w:rPr>
            <w:t xml:space="preserve"> </w:t>
          </w:r>
          <w:r w:rsidRPr="005A2E60">
            <w:t>pathogènes responsables d’infections.</w:t>
          </w:r>
          <w:r>
            <w:t xml:space="preserve"> </w:t>
          </w:r>
          <w:r w:rsidRPr="005A2E60">
            <w:t>Ceux</w:t>
          </w:r>
          <w:r w:rsidRPr="005A2E60">
            <w:rPr>
              <w:spacing w:val="26"/>
            </w:rPr>
            <w:t xml:space="preserve"> </w:t>
          </w:r>
          <w:r w:rsidRPr="005A2E60">
            <w:t>qui</w:t>
          </w:r>
          <w:r w:rsidRPr="005A2E60">
            <w:rPr>
              <w:spacing w:val="24"/>
            </w:rPr>
            <w:t xml:space="preserve"> </w:t>
          </w:r>
          <w:r w:rsidRPr="005A2E60">
            <w:t>vous</w:t>
          </w:r>
          <w:r w:rsidRPr="005A2E60">
            <w:rPr>
              <w:spacing w:val="27"/>
            </w:rPr>
            <w:t xml:space="preserve"> </w:t>
          </w:r>
          <w:r w:rsidRPr="005A2E60">
            <w:t>seront</w:t>
          </w:r>
          <w:r w:rsidRPr="005A2E60">
            <w:rPr>
              <w:spacing w:val="29"/>
            </w:rPr>
            <w:t xml:space="preserve"> </w:t>
          </w:r>
          <w:r w:rsidRPr="005A2E60">
            <w:t>administrés</w:t>
          </w:r>
          <w:r w:rsidRPr="005A2E60">
            <w:rPr>
              <w:spacing w:val="29"/>
            </w:rPr>
            <w:t xml:space="preserve"> </w:t>
          </w:r>
          <w:r w:rsidRPr="005A2E60">
            <w:t>sont</w:t>
          </w:r>
          <w:r w:rsidRPr="005A2E60">
            <w:rPr>
              <w:spacing w:val="28"/>
            </w:rPr>
            <w:t xml:space="preserve"> </w:t>
          </w:r>
          <w:r w:rsidRPr="005A2E60">
            <w:t>spécifiques</w:t>
          </w:r>
          <w:r w:rsidRPr="005A2E60">
            <w:rPr>
              <w:spacing w:val="29"/>
            </w:rPr>
            <w:t xml:space="preserve"> </w:t>
          </w:r>
          <w:r w:rsidRPr="005A2E60">
            <w:t>de</w:t>
          </w:r>
          <w:r w:rsidRPr="005A2E60">
            <w:rPr>
              <w:spacing w:val="28"/>
            </w:rPr>
            <w:t xml:space="preserve"> </w:t>
          </w:r>
          <w:r w:rsidRPr="005A2E60">
            <w:t>la</w:t>
          </w:r>
          <w:r w:rsidRPr="005A2E60">
            <w:rPr>
              <w:spacing w:val="36"/>
            </w:rPr>
            <w:t xml:space="preserve"> </w:t>
          </w:r>
          <w:r w:rsidRPr="005A2E60">
            <w:t>bactérie</w:t>
          </w:r>
          <w:r w:rsidRPr="005A2E60">
            <w:rPr>
              <w:spacing w:val="38"/>
            </w:rPr>
            <w:t xml:space="preserve"> </w:t>
          </w:r>
          <w:r w:rsidRPr="005A2E60">
            <w:t>responsable</w:t>
          </w:r>
          <w:r w:rsidRPr="005A2E60">
            <w:rPr>
              <w:spacing w:val="33"/>
            </w:rPr>
            <w:t xml:space="preserve"> </w:t>
          </w:r>
          <w:r w:rsidRPr="005A2E60">
            <w:t>de</w:t>
          </w:r>
          <w:r w:rsidRPr="005A2E60">
            <w:rPr>
              <w:spacing w:val="28"/>
            </w:rPr>
            <w:t xml:space="preserve"> </w:t>
          </w:r>
          <w:r w:rsidRPr="005A2E60">
            <w:t xml:space="preserve">l'infection dont vous souffrez, c’est-à-dire </w:t>
          </w:r>
          <w:r w:rsidR="00CE5768" w:rsidRPr="00AA5370">
            <w:rPr>
              <w:i/>
              <w:iCs/>
            </w:rPr>
            <w:t xml:space="preserve">Pseudomonas </w:t>
          </w:r>
          <w:proofErr w:type="spellStart"/>
          <w:r w:rsidR="00CE5768" w:rsidRPr="00AA5370">
            <w:rPr>
              <w:i/>
              <w:iCs/>
            </w:rPr>
            <w:t>aeruginosa</w:t>
          </w:r>
          <w:proofErr w:type="spellEnd"/>
          <w:r w:rsidRPr="00C54F14">
            <w:rPr>
              <w:i/>
            </w:rPr>
            <w:t>.</w:t>
          </w:r>
        </w:p>
        <w:p w14:paraId="52DAC42D" w14:textId="13F3AC42" w:rsidR="0041348F" w:rsidRDefault="0041348F" w:rsidP="00563E78">
          <w:pPr>
            <w:pStyle w:val="Corpsdetexte"/>
            <w:spacing w:after="0"/>
            <w:ind w:left="57" w:right="57"/>
            <w:jc w:val="both"/>
          </w:pPr>
          <w:r>
            <w:t>Note : Seuls les bactériophages actifs contre la (ou les) souche(s) bactérienne(s) de votre infection seront administrés.</w:t>
          </w:r>
          <w:r w:rsidRPr="00A64CC5">
            <w:t xml:space="preserve"> </w:t>
          </w:r>
          <w:r>
            <w:t>Pour</w:t>
          </w:r>
          <w:r w:rsidRPr="00A64CC5">
            <w:t xml:space="preserve"> </w:t>
          </w:r>
          <w:r>
            <w:t>se</w:t>
          </w:r>
          <w:r w:rsidRPr="00A64CC5">
            <w:t xml:space="preserve"> </w:t>
          </w:r>
          <w:r>
            <w:t>faire,</w:t>
          </w:r>
          <w:r w:rsidRPr="00A64CC5">
            <w:t xml:space="preserve"> </w:t>
          </w:r>
          <w:r>
            <w:t>un</w:t>
          </w:r>
          <w:r w:rsidRPr="00A64CC5">
            <w:t xml:space="preserve"> </w:t>
          </w:r>
          <w:r>
            <w:t>test</w:t>
          </w:r>
          <w:r w:rsidRPr="00A64CC5">
            <w:t xml:space="preserve"> </w:t>
          </w:r>
          <w:r>
            <w:t>appelé</w:t>
          </w:r>
          <w:r w:rsidRPr="00A64CC5">
            <w:t xml:space="preserve"> </w:t>
          </w:r>
          <w:r>
            <w:t>«</w:t>
          </w:r>
          <w:r w:rsidRPr="00A64CC5">
            <w:t xml:space="preserve"> </w:t>
          </w:r>
          <w:r>
            <w:t>phagogramme</w:t>
          </w:r>
          <w:r w:rsidRPr="00A64CC5">
            <w:t xml:space="preserve"> </w:t>
          </w:r>
          <w:r>
            <w:t>»</w:t>
          </w:r>
          <w:r w:rsidRPr="00A64CC5">
            <w:t xml:space="preserve"> </w:t>
          </w:r>
          <w:r>
            <w:t>sera</w:t>
          </w:r>
          <w:r w:rsidRPr="00A64CC5">
            <w:t xml:space="preserve"> </w:t>
          </w:r>
          <w:r>
            <w:t>effectué</w:t>
          </w:r>
          <w:r w:rsidRPr="00A64CC5">
            <w:t xml:space="preserve"> </w:t>
          </w:r>
          <w:r>
            <w:t>pour</w:t>
          </w:r>
          <w:r w:rsidRPr="00A64CC5">
            <w:t xml:space="preserve"> </w:t>
          </w:r>
          <w:r>
            <w:t>vérifier</w:t>
          </w:r>
          <w:r w:rsidRPr="00A64CC5">
            <w:t xml:space="preserve"> </w:t>
          </w:r>
          <w:r>
            <w:t>cette</w:t>
          </w:r>
          <w:r w:rsidRPr="00A64CC5">
            <w:t xml:space="preserve"> </w:t>
          </w:r>
          <w:r>
            <w:t>activité.</w:t>
          </w:r>
          <w:r w:rsidRPr="00A64CC5">
            <w:t xml:space="preserve"> </w:t>
          </w:r>
          <w:r>
            <w:t>Cette</w:t>
          </w:r>
          <w:r w:rsidRPr="00A64CC5">
            <w:t xml:space="preserve"> </w:t>
          </w:r>
          <w:r>
            <w:t xml:space="preserve">(ou ces) souche(s) bactérienne(s) sera(ont) donc transmise(s) à </w:t>
          </w:r>
          <w:r w:rsidR="004944B2">
            <w:t>Phagenix</w:t>
          </w:r>
          <w:r w:rsidR="00CA1C5B" w:rsidRPr="00E10949">
            <w:t xml:space="preserve"> </w:t>
          </w:r>
          <w:r>
            <w:t>pour la réalisation du phagogramme</w:t>
          </w:r>
          <w:r w:rsidRPr="00A64CC5">
            <w:t xml:space="preserve"> </w:t>
          </w:r>
          <w:r>
            <w:t>ainsi</w:t>
          </w:r>
          <w:r w:rsidRPr="00A64CC5">
            <w:t xml:space="preserve"> </w:t>
          </w:r>
          <w:r>
            <w:t>que</w:t>
          </w:r>
          <w:r w:rsidRPr="00A64CC5">
            <w:t xml:space="preserve"> </w:t>
          </w:r>
          <w:r>
            <w:t>pour</w:t>
          </w:r>
          <w:r w:rsidRPr="00A64CC5">
            <w:t xml:space="preserve"> </w:t>
          </w:r>
          <w:r>
            <w:t>sa</w:t>
          </w:r>
          <w:r w:rsidRPr="00A64CC5">
            <w:t xml:space="preserve"> </w:t>
          </w:r>
          <w:r>
            <w:t>collection</w:t>
          </w:r>
          <w:r w:rsidRPr="00A64CC5">
            <w:t xml:space="preserve"> </w:t>
          </w:r>
          <w:r>
            <w:t>de</w:t>
          </w:r>
          <w:r w:rsidRPr="00A64CC5">
            <w:t xml:space="preserve"> </w:t>
          </w:r>
          <w:r>
            <w:t>souches</w:t>
          </w:r>
          <w:r w:rsidRPr="00A64CC5">
            <w:t xml:space="preserve"> </w:t>
          </w:r>
          <w:r>
            <w:t>bactériennes</w:t>
          </w:r>
          <w:r w:rsidRPr="00A64CC5">
            <w:t xml:space="preserve"> </w:t>
          </w:r>
          <w:r>
            <w:t>(microbio-</w:t>
          </w:r>
          <w:proofErr w:type="spellStart"/>
          <w:r>
            <w:t>bank</w:t>
          </w:r>
          <w:proofErr w:type="spellEnd"/>
          <w:r>
            <w:t>)</w:t>
          </w:r>
          <w:r w:rsidRPr="00A64CC5">
            <w:t xml:space="preserve"> </w:t>
          </w:r>
          <w:r>
            <w:t>à</w:t>
          </w:r>
          <w:r w:rsidRPr="00A64CC5">
            <w:t xml:space="preserve"> </w:t>
          </w:r>
          <w:r>
            <w:t>des</w:t>
          </w:r>
          <w:r w:rsidRPr="00A64CC5">
            <w:t xml:space="preserve"> </w:t>
          </w:r>
          <w:r>
            <w:t>fins</w:t>
          </w:r>
          <w:r w:rsidRPr="00A64CC5">
            <w:t xml:space="preserve"> </w:t>
          </w:r>
          <w:r>
            <w:t>de</w:t>
          </w:r>
          <w:r w:rsidRPr="00A64CC5">
            <w:t xml:space="preserve"> </w:t>
          </w:r>
          <w:r>
            <w:t>Recherche et Développement.</w:t>
          </w:r>
        </w:p>
        <w:p w14:paraId="2DA4D6AE" w14:textId="77777777" w:rsidR="0041348F" w:rsidRPr="005A2E60" w:rsidRDefault="0041348F" w:rsidP="00563E78">
          <w:pPr>
            <w:pStyle w:val="Corpsdetexte"/>
            <w:spacing w:after="0"/>
            <w:ind w:left="57" w:right="57"/>
            <w:jc w:val="both"/>
          </w:pPr>
        </w:p>
        <w:p w14:paraId="27CC8D01" w14:textId="1F3CD7D9" w:rsidR="0041348F" w:rsidRDefault="0041348F" w:rsidP="00563E78">
          <w:pPr>
            <w:pStyle w:val="Corpsdetexte"/>
            <w:spacing w:after="0"/>
            <w:ind w:left="57" w:right="57"/>
            <w:jc w:val="both"/>
          </w:pPr>
          <w:r w:rsidRPr="004221EE">
            <w:rPr>
              <w:b/>
              <w:bCs/>
            </w:rPr>
            <w:t xml:space="preserve">Chaque flacon contient </w:t>
          </w:r>
          <w:r w:rsidR="0021119C">
            <w:rPr>
              <w:b/>
              <w:bCs/>
            </w:rPr>
            <w:t xml:space="preserve">1 </w:t>
          </w:r>
          <w:proofErr w:type="spellStart"/>
          <w:r w:rsidR="0021119C">
            <w:rPr>
              <w:b/>
              <w:bCs/>
            </w:rPr>
            <w:t>mL</w:t>
          </w:r>
          <w:proofErr w:type="spellEnd"/>
          <w:r w:rsidR="0021119C">
            <w:rPr>
              <w:b/>
              <w:bCs/>
            </w:rPr>
            <w:t xml:space="preserve"> d’</w:t>
          </w:r>
          <w:r w:rsidRPr="004221EE">
            <w:rPr>
              <w:b/>
              <w:bCs/>
            </w:rPr>
            <w:t xml:space="preserve">une solution </w:t>
          </w:r>
          <w:r w:rsidR="00526C40">
            <w:rPr>
              <w:b/>
              <w:bCs/>
            </w:rPr>
            <w:t xml:space="preserve">injectable </w:t>
          </w:r>
          <w:r w:rsidRPr="004221EE">
            <w:rPr>
              <w:b/>
              <w:bCs/>
            </w:rPr>
            <w:t xml:space="preserve">stérile de bactériophages </w:t>
          </w:r>
          <w:r w:rsidR="00531EF9">
            <w:rPr>
              <w:b/>
              <w:bCs/>
            </w:rPr>
            <w:t>anti-</w:t>
          </w:r>
          <w:r w:rsidR="008E4DDD">
            <w:rPr>
              <w:b/>
              <w:bCs/>
              <w:i/>
            </w:rPr>
            <w:t xml:space="preserve">Pseudomonas </w:t>
          </w:r>
          <w:proofErr w:type="spellStart"/>
          <w:r w:rsidR="008E4DDD">
            <w:rPr>
              <w:b/>
              <w:bCs/>
              <w:i/>
            </w:rPr>
            <w:t>aeruginosa</w:t>
          </w:r>
          <w:proofErr w:type="spellEnd"/>
          <w:r w:rsidR="00531EF9">
            <w:rPr>
              <w:b/>
              <w:bCs/>
            </w:rPr>
            <w:t xml:space="preserve"> PP14</w:t>
          </w:r>
          <w:r w:rsidR="008E4DDD">
            <w:rPr>
              <w:b/>
              <w:bCs/>
            </w:rPr>
            <w:t>50</w:t>
          </w:r>
          <w:r w:rsidR="00CE119E">
            <w:rPr>
              <w:b/>
              <w:bCs/>
            </w:rPr>
            <w:t>,</w:t>
          </w:r>
          <w:r w:rsidR="00531EF9">
            <w:rPr>
              <w:b/>
              <w:bCs/>
            </w:rPr>
            <w:t xml:space="preserve"> PP1</w:t>
          </w:r>
          <w:r w:rsidR="008E4DDD">
            <w:rPr>
              <w:b/>
              <w:bCs/>
            </w:rPr>
            <w:t>777</w:t>
          </w:r>
          <w:r w:rsidR="00CE119E">
            <w:rPr>
              <w:b/>
              <w:bCs/>
            </w:rPr>
            <w:t>, PP1792 ou PP1797</w:t>
          </w:r>
          <w:r w:rsidR="00531EF9">
            <w:rPr>
              <w:b/>
              <w:bCs/>
            </w:rPr>
            <w:t xml:space="preserve"> </w:t>
          </w:r>
          <w:r w:rsidRPr="004221EE">
            <w:rPr>
              <w:b/>
              <w:bCs/>
            </w:rPr>
            <w:t>à</w:t>
          </w:r>
          <w:r w:rsidRPr="004221EE">
            <w:rPr>
              <w:b/>
              <w:bCs/>
              <w:spacing w:val="-7"/>
            </w:rPr>
            <w:t xml:space="preserve"> </w:t>
          </w:r>
          <w:r w:rsidRPr="004221EE">
            <w:rPr>
              <w:b/>
              <w:bCs/>
            </w:rPr>
            <w:t>une concentration de</w:t>
          </w:r>
          <w:r w:rsidRPr="004221EE">
            <w:rPr>
              <w:b/>
              <w:bCs/>
              <w:spacing w:val="-3"/>
            </w:rPr>
            <w:t xml:space="preserve"> </w:t>
          </w:r>
          <w:r w:rsidRPr="004221EE">
            <w:rPr>
              <w:b/>
              <w:bCs/>
            </w:rPr>
            <w:t>10¹⁰ PFU (plaque</w:t>
          </w:r>
          <w:r w:rsidRPr="004221EE">
            <w:rPr>
              <w:b/>
              <w:bCs/>
              <w:spacing w:val="-2"/>
            </w:rPr>
            <w:t xml:space="preserve"> </w:t>
          </w:r>
          <w:r w:rsidRPr="004221EE">
            <w:rPr>
              <w:b/>
              <w:bCs/>
            </w:rPr>
            <w:t xml:space="preserve">forming </w:t>
          </w:r>
          <w:proofErr w:type="gramStart"/>
          <w:r w:rsidRPr="004221EE">
            <w:rPr>
              <w:b/>
              <w:bCs/>
            </w:rPr>
            <w:t>unit)</w:t>
          </w:r>
          <w:r w:rsidR="00DA2B9C">
            <w:rPr>
              <w:b/>
              <w:bCs/>
            </w:rPr>
            <w:t>/</w:t>
          </w:r>
          <w:proofErr w:type="spellStart"/>
          <w:proofErr w:type="gramEnd"/>
          <w:r w:rsidR="00DA2B9C">
            <w:rPr>
              <w:b/>
              <w:bCs/>
            </w:rPr>
            <w:t>mL</w:t>
          </w:r>
          <w:proofErr w:type="spellEnd"/>
          <w:r w:rsidRPr="005A2E60">
            <w:t>.</w:t>
          </w:r>
        </w:p>
        <w:p w14:paraId="6D4A3740" w14:textId="77777777" w:rsidR="0041348F" w:rsidRPr="0054104A" w:rsidRDefault="0041348F" w:rsidP="00563E78">
          <w:pPr>
            <w:pStyle w:val="Corpsdetexte"/>
            <w:spacing w:after="0"/>
            <w:ind w:left="57" w:right="57"/>
            <w:jc w:val="both"/>
          </w:pPr>
        </w:p>
        <w:p w14:paraId="1C251F22" w14:textId="594F9F6A" w:rsidR="00AA58AB" w:rsidRDefault="0041348F" w:rsidP="00563E78">
          <w:pPr>
            <w:pStyle w:val="Corpsdetexte"/>
            <w:spacing w:after="0"/>
            <w:ind w:left="57" w:right="57"/>
            <w:jc w:val="both"/>
          </w:pPr>
          <w:r w:rsidRPr="005A2E60">
            <w:t>Les bactériophages anti-</w:t>
          </w:r>
          <w:r w:rsidR="002B586B" w:rsidRPr="00AA5370">
            <w:rPr>
              <w:i/>
              <w:iCs/>
            </w:rPr>
            <w:t xml:space="preserve">Pseudomonas </w:t>
          </w:r>
          <w:proofErr w:type="spellStart"/>
          <w:r w:rsidR="002B586B" w:rsidRPr="00AA5370">
            <w:rPr>
              <w:i/>
              <w:iCs/>
            </w:rPr>
            <w:t>aeruginosa</w:t>
          </w:r>
          <w:proofErr w:type="spellEnd"/>
          <w:r w:rsidR="002B586B" w:rsidRPr="00AA5370">
            <w:t xml:space="preserve"> </w:t>
          </w:r>
          <w:r w:rsidR="002B586B">
            <w:t>PP1450</w:t>
          </w:r>
          <w:r w:rsidR="00CE119E">
            <w:t>,</w:t>
          </w:r>
          <w:r>
            <w:t xml:space="preserve"> </w:t>
          </w:r>
          <w:r w:rsidR="002B586B">
            <w:t>PP1777</w:t>
          </w:r>
          <w:r w:rsidR="00CE119E">
            <w:t xml:space="preserve">, PP1792 </w:t>
          </w:r>
          <w:r w:rsidR="00E73374">
            <w:t xml:space="preserve">et </w:t>
          </w:r>
          <w:r w:rsidR="00CE119E">
            <w:t xml:space="preserve">PP1797 </w:t>
          </w:r>
          <w:r w:rsidRPr="005A2E60">
            <w:t>sont indiqués chez l’adulte et l’adolescent dans le traitement des infections osseuses et ostéo</w:t>
          </w:r>
          <w:r w:rsidR="000744EF">
            <w:t>-</w:t>
          </w:r>
          <w:r w:rsidRPr="005A2E60">
            <w:t xml:space="preserve">articulaires graves documentées à </w:t>
          </w:r>
          <w:r w:rsidR="002B586B" w:rsidRPr="002B586B">
            <w:rPr>
              <w:i/>
              <w:iCs/>
            </w:rPr>
            <w:t xml:space="preserve">Pseudomonas </w:t>
          </w:r>
          <w:proofErr w:type="spellStart"/>
          <w:r w:rsidR="002B586B" w:rsidRPr="002B586B">
            <w:rPr>
              <w:i/>
              <w:iCs/>
            </w:rPr>
            <w:t>aeruginosa</w:t>
          </w:r>
          <w:proofErr w:type="spellEnd"/>
          <w:r w:rsidRPr="005A2E60">
            <w:t>, lorsque le pronostic vital ou fonctionnel est engagé, et en situation d’impasse thérapeutique</w:t>
          </w:r>
          <w:r>
            <w:t>.</w:t>
          </w:r>
        </w:p>
        <w:p w14:paraId="5DBCA9CD" w14:textId="77777777" w:rsidR="0071536B" w:rsidRDefault="0071536B" w:rsidP="00563E78">
          <w:pPr>
            <w:pStyle w:val="Corpsdetexte"/>
            <w:spacing w:after="0"/>
            <w:ind w:left="57" w:right="57"/>
            <w:jc w:val="both"/>
          </w:pPr>
        </w:p>
        <w:p w14:paraId="6AAD9671" w14:textId="77777777" w:rsidR="00563E78" w:rsidRDefault="0041348F" w:rsidP="00563E78">
          <w:pPr>
            <w:spacing w:after="0"/>
            <w:ind w:left="57" w:right="57"/>
            <w:jc w:val="both"/>
            <w:rPr>
              <w:b/>
              <w:iCs/>
            </w:rPr>
          </w:pPr>
          <w:r w:rsidRPr="00F577C2">
            <w:rPr>
              <w:b/>
            </w:rPr>
            <w:t>N’utilisez</w:t>
          </w:r>
          <w:r w:rsidRPr="00F577C2">
            <w:rPr>
              <w:b/>
              <w:spacing w:val="-14"/>
            </w:rPr>
            <w:t xml:space="preserve"> </w:t>
          </w:r>
          <w:r w:rsidRPr="00F577C2">
            <w:rPr>
              <w:b/>
            </w:rPr>
            <w:t>jamais</w:t>
          </w:r>
          <w:r w:rsidRPr="00F577C2">
            <w:rPr>
              <w:b/>
              <w:spacing w:val="-12"/>
            </w:rPr>
            <w:t xml:space="preserve"> </w:t>
          </w:r>
          <w:r w:rsidRPr="00F577C2">
            <w:rPr>
              <w:b/>
            </w:rPr>
            <w:t>de</w:t>
          </w:r>
          <w:r w:rsidRPr="00F577C2">
            <w:rPr>
              <w:b/>
              <w:spacing w:val="-14"/>
            </w:rPr>
            <w:t xml:space="preserve"> </w:t>
          </w:r>
          <w:r w:rsidRPr="00F577C2">
            <w:rPr>
              <w:b/>
            </w:rPr>
            <w:t>bactériophages anti</w:t>
          </w:r>
          <w:r w:rsidR="002B586B" w:rsidRPr="002B586B">
            <w:rPr>
              <w:b/>
              <w:i/>
            </w:rPr>
            <w:t xml:space="preserve">-Pseudomonas </w:t>
          </w:r>
          <w:proofErr w:type="spellStart"/>
          <w:r w:rsidR="002B586B" w:rsidRPr="002B586B">
            <w:rPr>
              <w:b/>
              <w:i/>
            </w:rPr>
            <w:t>aeruginosa</w:t>
          </w:r>
          <w:proofErr w:type="spellEnd"/>
          <w:r w:rsidR="002B586B" w:rsidRPr="002B586B">
            <w:rPr>
              <w:b/>
              <w:i/>
            </w:rPr>
            <w:t xml:space="preserve"> </w:t>
          </w:r>
          <w:r w:rsidR="002B586B" w:rsidRPr="00563E78">
            <w:rPr>
              <w:b/>
              <w:iCs/>
            </w:rPr>
            <w:t>PP1450</w:t>
          </w:r>
          <w:r w:rsidR="00E22F70" w:rsidRPr="00563E78">
            <w:rPr>
              <w:b/>
              <w:iCs/>
            </w:rPr>
            <w:t>,</w:t>
          </w:r>
          <w:r w:rsidR="002B586B" w:rsidRPr="00563E78">
            <w:rPr>
              <w:b/>
              <w:iCs/>
            </w:rPr>
            <w:t xml:space="preserve"> PP1777</w:t>
          </w:r>
          <w:r w:rsidR="00E22F70" w:rsidRPr="00563E78">
            <w:rPr>
              <w:b/>
              <w:iCs/>
            </w:rPr>
            <w:t xml:space="preserve">, </w:t>
          </w:r>
        </w:p>
        <w:p w14:paraId="356CD458" w14:textId="10AD7D53" w:rsidR="0041348F" w:rsidRPr="00F577C2" w:rsidRDefault="00E22F70" w:rsidP="00563E78">
          <w:pPr>
            <w:spacing w:after="0"/>
            <w:ind w:left="57" w:right="57"/>
            <w:jc w:val="both"/>
            <w:rPr>
              <w:b/>
            </w:rPr>
          </w:pPr>
          <w:r w:rsidRPr="00563E78">
            <w:rPr>
              <w:b/>
              <w:iCs/>
            </w:rPr>
            <w:t>PP</w:t>
          </w:r>
          <w:r w:rsidR="00620BCA" w:rsidRPr="00563E78">
            <w:rPr>
              <w:b/>
              <w:iCs/>
            </w:rPr>
            <w:t xml:space="preserve"> </w:t>
          </w:r>
          <w:r w:rsidR="00AC77DC" w:rsidRPr="00563E78">
            <w:rPr>
              <w:b/>
              <w:iCs/>
            </w:rPr>
            <w:t>1792</w:t>
          </w:r>
          <w:r w:rsidRPr="00563E78">
            <w:rPr>
              <w:b/>
              <w:iCs/>
            </w:rPr>
            <w:t xml:space="preserve"> </w:t>
          </w:r>
          <w:r w:rsidR="00E73374" w:rsidRPr="00563E78">
            <w:rPr>
              <w:b/>
              <w:iCs/>
            </w:rPr>
            <w:t>et</w:t>
          </w:r>
          <w:r w:rsidR="001F2E3D" w:rsidRPr="00563E78">
            <w:rPr>
              <w:b/>
              <w:iCs/>
            </w:rPr>
            <w:t xml:space="preserve"> </w:t>
          </w:r>
          <w:r w:rsidRPr="00563E78">
            <w:rPr>
              <w:b/>
              <w:iCs/>
            </w:rPr>
            <w:t>PP1797</w:t>
          </w:r>
          <w:r w:rsidR="00CE119E" w:rsidRPr="00563E78">
            <w:rPr>
              <w:b/>
              <w:iCs/>
            </w:rPr>
            <w:t xml:space="preserve"> </w:t>
          </w:r>
          <w:r w:rsidR="00CD50B6" w:rsidRPr="00F577C2">
            <w:rPr>
              <w:b/>
            </w:rPr>
            <w:t>:</w:t>
          </w:r>
        </w:p>
        <w:p w14:paraId="2B1B0EB5" w14:textId="670EFEFE" w:rsidR="0041348F" w:rsidRPr="00F577C2" w:rsidRDefault="0041348F" w:rsidP="00563E78">
          <w:pPr>
            <w:spacing w:after="0"/>
            <w:ind w:left="57" w:right="57"/>
            <w:jc w:val="both"/>
          </w:pPr>
          <w:r w:rsidRPr="00F577C2">
            <w:t>Si</w:t>
          </w:r>
          <w:r w:rsidRPr="00F577C2">
            <w:rPr>
              <w:spacing w:val="40"/>
            </w:rPr>
            <w:t xml:space="preserve"> </w:t>
          </w:r>
          <w:r w:rsidRPr="00F577C2">
            <w:t xml:space="preserve">vous êtes allergique aux </w:t>
          </w:r>
          <w:r w:rsidRPr="00F577C2">
            <w:rPr>
              <w:b/>
              <w:bCs/>
            </w:rPr>
            <w:t>bactériophages anti-</w:t>
          </w:r>
          <w:r w:rsidR="002B586B" w:rsidRPr="002B586B">
            <w:rPr>
              <w:b/>
              <w:bCs/>
              <w:i/>
            </w:rPr>
            <w:t xml:space="preserve">Pseudomonas </w:t>
          </w:r>
          <w:proofErr w:type="spellStart"/>
          <w:r w:rsidR="002B586B" w:rsidRPr="00563E78">
            <w:rPr>
              <w:b/>
              <w:bCs/>
              <w:i/>
            </w:rPr>
            <w:t>aeruginosa</w:t>
          </w:r>
          <w:proofErr w:type="spellEnd"/>
          <w:r w:rsidR="002B586B" w:rsidRPr="00563E78">
            <w:rPr>
              <w:b/>
              <w:bCs/>
              <w:iCs/>
            </w:rPr>
            <w:t xml:space="preserve"> PP1450</w:t>
          </w:r>
          <w:r w:rsidR="00E22F70" w:rsidRPr="00563E78">
            <w:rPr>
              <w:b/>
              <w:bCs/>
              <w:iCs/>
            </w:rPr>
            <w:t>,</w:t>
          </w:r>
          <w:r w:rsidRPr="00563E78">
            <w:rPr>
              <w:b/>
              <w:bCs/>
              <w:iCs/>
            </w:rPr>
            <w:t xml:space="preserve"> </w:t>
          </w:r>
          <w:r w:rsidR="002B586B" w:rsidRPr="00563E78">
            <w:rPr>
              <w:b/>
              <w:bCs/>
              <w:iCs/>
            </w:rPr>
            <w:t>PP1777</w:t>
          </w:r>
          <w:r w:rsidR="00E22F70" w:rsidRPr="00563E78">
            <w:rPr>
              <w:b/>
              <w:bCs/>
              <w:iCs/>
            </w:rPr>
            <w:t xml:space="preserve"> PP1792 et PP1797</w:t>
          </w:r>
          <w:r w:rsidR="00E22F70">
            <w:rPr>
              <w:b/>
              <w:bCs/>
              <w:i/>
            </w:rPr>
            <w:t xml:space="preserve"> </w:t>
          </w:r>
          <w:r w:rsidRPr="00F577C2">
            <w:t>ou</w:t>
          </w:r>
          <w:r w:rsidRPr="00F577C2">
            <w:rPr>
              <w:spacing w:val="40"/>
            </w:rPr>
            <w:t xml:space="preserve"> </w:t>
          </w:r>
          <w:r w:rsidRPr="00F577C2">
            <w:t>à</w:t>
          </w:r>
          <w:r w:rsidRPr="00F577C2">
            <w:rPr>
              <w:spacing w:val="40"/>
            </w:rPr>
            <w:t xml:space="preserve"> </w:t>
          </w:r>
          <w:r w:rsidRPr="00F577C2">
            <w:t>l’un</w:t>
          </w:r>
          <w:r w:rsidRPr="00F577C2">
            <w:rPr>
              <w:spacing w:val="40"/>
            </w:rPr>
            <w:t xml:space="preserve"> </w:t>
          </w:r>
          <w:r w:rsidRPr="00F577C2">
            <w:t>des</w:t>
          </w:r>
          <w:r w:rsidRPr="00F577C2">
            <w:rPr>
              <w:spacing w:val="40"/>
            </w:rPr>
            <w:t xml:space="preserve"> </w:t>
          </w:r>
          <w:r w:rsidRPr="00F577C2">
            <w:t>autres composants</w:t>
          </w:r>
          <w:r w:rsidRPr="00F577C2">
            <w:rPr>
              <w:spacing w:val="40"/>
            </w:rPr>
            <w:t xml:space="preserve"> </w:t>
          </w:r>
          <w:r w:rsidRPr="00F577C2">
            <w:t>contenus</w:t>
          </w:r>
          <w:r w:rsidRPr="00F577C2">
            <w:rPr>
              <w:spacing w:val="40"/>
            </w:rPr>
            <w:t xml:space="preserve"> </w:t>
          </w:r>
          <w:r w:rsidRPr="00F577C2">
            <w:t>dans</w:t>
          </w:r>
          <w:r w:rsidRPr="00F577C2">
            <w:rPr>
              <w:spacing w:val="40"/>
            </w:rPr>
            <w:t xml:space="preserve"> </w:t>
          </w:r>
          <w:r w:rsidRPr="00F577C2">
            <w:t>ce médicament mentionnés dans la rubrique 6 de la</w:t>
          </w:r>
          <w:r w:rsidR="00777ADD">
            <w:t xml:space="preserve"> N</w:t>
          </w:r>
          <w:r w:rsidR="00674A5A" w:rsidRPr="0023270D">
            <w:t>ot</w:t>
          </w:r>
          <w:r w:rsidR="009C0C36">
            <w:t xml:space="preserve">e d’information </w:t>
          </w:r>
          <w:r w:rsidR="00674A5A" w:rsidRPr="0023270D">
            <w:t xml:space="preserve">destinée au </w:t>
          </w:r>
          <w:r w:rsidR="00777ADD">
            <w:t>patient (</w:t>
          </w:r>
          <w:r w:rsidR="007E4369">
            <w:t>f</w:t>
          </w:r>
          <w:r w:rsidR="00777ADD">
            <w:t>iche B).</w:t>
          </w:r>
        </w:p>
        <w:p w14:paraId="48100E52" w14:textId="46D87687" w:rsidR="0041348F" w:rsidRPr="00F577C2" w:rsidRDefault="0041348F" w:rsidP="009C0C36">
          <w:pPr>
            <w:pStyle w:val="Corpsdetexte"/>
            <w:spacing w:after="0"/>
            <w:ind w:left="57" w:right="57"/>
            <w:jc w:val="both"/>
          </w:pPr>
        </w:p>
        <w:p w14:paraId="2B022E17" w14:textId="6E055EE6" w:rsidR="0041348F" w:rsidRPr="00F577C2" w:rsidRDefault="0041348F" w:rsidP="009C0C36">
          <w:pPr>
            <w:spacing w:after="0"/>
            <w:ind w:left="57" w:right="57"/>
            <w:jc w:val="both"/>
            <w:rPr>
              <w:b/>
              <w:bCs/>
            </w:rPr>
          </w:pPr>
          <w:r w:rsidRPr="00F577C2">
            <w:rPr>
              <w:b/>
              <w:bCs/>
            </w:rPr>
            <w:lastRenderedPageBreak/>
            <w:t>Avertissements</w:t>
          </w:r>
          <w:r w:rsidRPr="00F577C2">
            <w:rPr>
              <w:b/>
              <w:bCs/>
              <w:spacing w:val="-11"/>
            </w:rPr>
            <w:t xml:space="preserve"> </w:t>
          </w:r>
          <w:r w:rsidRPr="00F577C2">
            <w:rPr>
              <w:b/>
              <w:bCs/>
            </w:rPr>
            <w:t>et</w:t>
          </w:r>
          <w:r w:rsidRPr="00F577C2">
            <w:rPr>
              <w:b/>
              <w:bCs/>
              <w:spacing w:val="-10"/>
            </w:rPr>
            <w:t xml:space="preserve"> </w:t>
          </w:r>
          <w:r w:rsidRPr="00F577C2">
            <w:rPr>
              <w:b/>
              <w:bCs/>
              <w:spacing w:val="-2"/>
            </w:rPr>
            <w:t>précautions</w:t>
          </w:r>
        </w:p>
        <w:p w14:paraId="0DAEFB14" w14:textId="0347E98B" w:rsidR="0041348F" w:rsidRPr="00F577C2" w:rsidRDefault="0041348F" w:rsidP="00563E78">
          <w:pPr>
            <w:spacing w:after="0"/>
            <w:ind w:left="57" w:right="57"/>
            <w:jc w:val="both"/>
            <w:rPr>
              <w:b/>
              <w:bCs/>
            </w:rPr>
          </w:pPr>
          <w:r w:rsidRPr="00F577C2">
            <w:t xml:space="preserve">Adressez-vous à votre médecin ou pharmacien ou infirmier/ère avant d’utiliser les </w:t>
          </w:r>
          <w:r w:rsidRPr="00F577C2">
            <w:rPr>
              <w:b/>
              <w:bCs/>
            </w:rPr>
            <w:t>bactériophages anti-</w:t>
          </w:r>
          <w:r w:rsidR="00081E53" w:rsidRPr="00B00A87">
            <w:rPr>
              <w:b/>
              <w:bCs/>
              <w:i/>
              <w:iCs/>
            </w:rPr>
            <w:t xml:space="preserve">Pseudomonas </w:t>
          </w:r>
          <w:proofErr w:type="spellStart"/>
          <w:r w:rsidR="00081E53" w:rsidRPr="00B00A87">
            <w:rPr>
              <w:b/>
              <w:bCs/>
              <w:i/>
              <w:iCs/>
            </w:rPr>
            <w:t>aeruginosa</w:t>
          </w:r>
          <w:proofErr w:type="spellEnd"/>
          <w:r w:rsidR="00081E53" w:rsidRPr="00081E53">
            <w:rPr>
              <w:b/>
              <w:bCs/>
            </w:rPr>
            <w:t xml:space="preserve"> PP1450</w:t>
          </w:r>
          <w:r w:rsidR="000622E8">
            <w:rPr>
              <w:b/>
              <w:bCs/>
            </w:rPr>
            <w:t>,</w:t>
          </w:r>
          <w:r w:rsidR="00081E53" w:rsidRPr="00081E53">
            <w:rPr>
              <w:b/>
              <w:bCs/>
            </w:rPr>
            <w:t xml:space="preserve"> PP1777</w:t>
          </w:r>
          <w:r w:rsidR="000622E8">
            <w:rPr>
              <w:b/>
              <w:bCs/>
            </w:rPr>
            <w:t xml:space="preserve"> PP1792 et PP1797</w:t>
          </w:r>
          <w:r w:rsidRPr="00F577C2">
            <w:rPr>
              <w:b/>
              <w:bCs/>
            </w:rPr>
            <w:t>.</w:t>
          </w:r>
        </w:p>
        <w:p w14:paraId="0CE2F620" w14:textId="67B4A34F" w:rsidR="0041348F" w:rsidRPr="00D64F21" w:rsidRDefault="0041348F" w:rsidP="00563E78">
          <w:pPr>
            <w:spacing w:after="0"/>
            <w:ind w:left="57" w:right="57"/>
            <w:jc w:val="both"/>
          </w:pPr>
        </w:p>
        <w:p w14:paraId="7A08E484" w14:textId="6685E3CE" w:rsidR="0041348F" w:rsidRPr="00F577C2" w:rsidRDefault="0041348F" w:rsidP="00563E78">
          <w:pPr>
            <w:spacing w:after="0"/>
            <w:ind w:left="57" w:right="57"/>
            <w:jc w:val="both"/>
            <w:rPr>
              <w:b/>
              <w:bCs/>
            </w:rPr>
          </w:pPr>
          <w:r w:rsidRPr="00F577C2">
            <w:rPr>
              <w:b/>
              <w:bCs/>
            </w:rPr>
            <w:t>Enfants</w:t>
          </w:r>
          <w:r w:rsidRPr="00F577C2">
            <w:rPr>
              <w:b/>
              <w:bCs/>
              <w:spacing w:val="-8"/>
            </w:rPr>
            <w:t xml:space="preserve"> </w:t>
          </w:r>
          <w:r w:rsidRPr="00F577C2">
            <w:rPr>
              <w:b/>
              <w:bCs/>
            </w:rPr>
            <w:t>et</w:t>
          </w:r>
          <w:r w:rsidRPr="00F577C2">
            <w:rPr>
              <w:b/>
              <w:bCs/>
              <w:spacing w:val="-8"/>
            </w:rPr>
            <w:t xml:space="preserve"> </w:t>
          </w:r>
          <w:r w:rsidRPr="00F577C2">
            <w:rPr>
              <w:b/>
              <w:bCs/>
            </w:rPr>
            <w:t>adolescents</w:t>
          </w:r>
        </w:p>
        <w:p w14:paraId="42339350" w14:textId="75208596" w:rsidR="0041348F" w:rsidRPr="00F577C2" w:rsidRDefault="0041348F" w:rsidP="00563E78">
          <w:pPr>
            <w:pStyle w:val="Corpsdetexte"/>
            <w:spacing w:after="0"/>
            <w:ind w:left="57" w:right="57"/>
            <w:jc w:val="both"/>
          </w:pPr>
          <w:r w:rsidRPr="00F577C2">
            <w:t xml:space="preserve">La sécurité et l’efficacité des </w:t>
          </w:r>
          <w:r w:rsidRPr="00F577C2">
            <w:rPr>
              <w:b/>
              <w:bCs/>
            </w:rPr>
            <w:t>bactériophages anti-</w:t>
          </w:r>
          <w:r w:rsidR="00081E53" w:rsidRPr="00B00A87">
            <w:rPr>
              <w:b/>
              <w:bCs/>
              <w:i/>
              <w:iCs/>
            </w:rPr>
            <w:t xml:space="preserve">Pseudomonas </w:t>
          </w:r>
          <w:proofErr w:type="spellStart"/>
          <w:r w:rsidR="00081E53" w:rsidRPr="00B00A87">
            <w:rPr>
              <w:b/>
              <w:bCs/>
              <w:i/>
              <w:iCs/>
            </w:rPr>
            <w:t>aeruginosa</w:t>
          </w:r>
          <w:proofErr w:type="spellEnd"/>
          <w:r w:rsidR="00081E53" w:rsidRPr="00081E53">
            <w:rPr>
              <w:b/>
              <w:bCs/>
            </w:rPr>
            <w:t xml:space="preserve"> PP1450</w:t>
          </w:r>
          <w:r w:rsidR="000622E8">
            <w:rPr>
              <w:b/>
            </w:rPr>
            <w:t>,</w:t>
          </w:r>
          <w:r w:rsidRPr="00F577C2">
            <w:rPr>
              <w:b/>
            </w:rPr>
            <w:t xml:space="preserve"> </w:t>
          </w:r>
          <w:r w:rsidR="00081E53" w:rsidRPr="00081E53">
            <w:rPr>
              <w:b/>
              <w:bCs/>
            </w:rPr>
            <w:t>PP1777</w:t>
          </w:r>
          <w:r w:rsidR="000622E8">
            <w:rPr>
              <w:b/>
              <w:bCs/>
            </w:rPr>
            <w:t>, PP1792 et PP1797</w:t>
          </w:r>
          <w:r w:rsidR="00957D24" w:rsidRPr="00F577C2">
            <w:t xml:space="preserve"> </w:t>
          </w:r>
          <w:r w:rsidRPr="00F577C2">
            <w:t>chez les enfants</w:t>
          </w:r>
          <w:r w:rsidRPr="00F577C2">
            <w:rPr>
              <w:spacing w:val="-4"/>
            </w:rPr>
            <w:t xml:space="preserve"> </w:t>
          </w:r>
          <w:r w:rsidRPr="00F577C2">
            <w:t>de</w:t>
          </w:r>
          <w:r w:rsidRPr="00F577C2">
            <w:rPr>
              <w:spacing w:val="-3"/>
            </w:rPr>
            <w:t xml:space="preserve"> </w:t>
          </w:r>
          <w:r w:rsidRPr="00F577C2">
            <w:t>moins</w:t>
          </w:r>
          <w:r w:rsidRPr="00F577C2">
            <w:rPr>
              <w:spacing w:val="-7"/>
            </w:rPr>
            <w:t xml:space="preserve"> </w:t>
          </w:r>
          <w:r w:rsidRPr="00F577C2">
            <w:t>de 18</w:t>
          </w:r>
          <w:r w:rsidRPr="00F577C2">
            <w:rPr>
              <w:spacing w:val="-1"/>
            </w:rPr>
            <w:t xml:space="preserve"> </w:t>
          </w:r>
          <w:r w:rsidRPr="00F577C2">
            <w:t>ans n’ont</w:t>
          </w:r>
          <w:r w:rsidRPr="00F577C2">
            <w:rPr>
              <w:spacing w:val="-1"/>
            </w:rPr>
            <w:t xml:space="preserve"> </w:t>
          </w:r>
          <w:r w:rsidRPr="00F577C2">
            <w:t>pas encore été</w:t>
          </w:r>
          <w:r w:rsidRPr="00F577C2">
            <w:rPr>
              <w:spacing w:val="-3"/>
            </w:rPr>
            <w:t xml:space="preserve"> </w:t>
          </w:r>
          <w:r w:rsidRPr="00F577C2">
            <w:t>établies. Aucune donnée n’est disponible. Cependant</w:t>
          </w:r>
          <w:r w:rsidRPr="00F577C2">
            <w:rPr>
              <w:spacing w:val="-1"/>
            </w:rPr>
            <w:t xml:space="preserve"> </w:t>
          </w:r>
          <w:r w:rsidRPr="00F577C2">
            <w:t>au regard</w:t>
          </w:r>
          <w:r w:rsidRPr="00F577C2">
            <w:rPr>
              <w:spacing w:val="-6"/>
            </w:rPr>
            <w:t xml:space="preserve"> </w:t>
          </w:r>
          <w:r w:rsidRPr="00F577C2">
            <w:t>d’une</w:t>
          </w:r>
          <w:r w:rsidRPr="00F577C2">
            <w:rPr>
              <w:spacing w:val="-7"/>
            </w:rPr>
            <w:t xml:space="preserve"> </w:t>
          </w:r>
          <w:r w:rsidRPr="00F577C2">
            <w:t>efficacité</w:t>
          </w:r>
          <w:r w:rsidRPr="00F577C2">
            <w:rPr>
              <w:spacing w:val="-9"/>
            </w:rPr>
            <w:t xml:space="preserve"> </w:t>
          </w:r>
          <w:r w:rsidRPr="00F577C2">
            <w:t>et</w:t>
          </w:r>
          <w:r w:rsidRPr="00F577C2">
            <w:rPr>
              <w:spacing w:val="-7"/>
            </w:rPr>
            <w:t xml:space="preserve"> </w:t>
          </w:r>
          <w:r w:rsidRPr="00F577C2">
            <w:t>d’une</w:t>
          </w:r>
          <w:r w:rsidRPr="00F577C2">
            <w:rPr>
              <w:spacing w:val="-7"/>
            </w:rPr>
            <w:t xml:space="preserve"> </w:t>
          </w:r>
          <w:r w:rsidRPr="00F577C2">
            <w:t>tolérance</w:t>
          </w:r>
          <w:r w:rsidRPr="00F577C2">
            <w:rPr>
              <w:spacing w:val="-3"/>
            </w:rPr>
            <w:t xml:space="preserve"> </w:t>
          </w:r>
          <w:r w:rsidRPr="00F577C2">
            <w:t>attendues</w:t>
          </w:r>
          <w:r w:rsidRPr="00F577C2">
            <w:rPr>
              <w:spacing w:val="-7"/>
            </w:rPr>
            <w:t xml:space="preserve"> </w:t>
          </w:r>
          <w:r w:rsidRPr="00F577C2">
            <w:t>comparables</w:t>
          </w:r>
          <w:r w:rsidRPr="00F577C2">
            <w:rPr>
              <w:spacing w:val="-8"/>
            </w:rPr>
            <w:t xml:space="preserve"> </w:t>
          </w:r>
          <w:r w:rsidRPr="00F577C2">
            <w:t>à</w:t>
          </w:r>
          <w:r w:rsidRPr="00F577C2">
            <w:rPr>
              <w:spacing w:val="-9"/>
            </w:rPr>
            <w:t xml:space="preserve"> </w:t>
          </w:r>
          <w:r w:rsidRPr="00F577C2">
            <w:t>celles</w:t>
          </w:r>
          <w:r w:rsidRPr="00F577C2">
            <w:rPr>
              <w:spacing w:val="-7"/>
            </w:rPr>
            <w:t xml:space="preserve"> </w:t>
          </w:r>
          <w:r w:rsidRPr="00F577C2">
            <w:t>des</w:t>
          </w:r>
          <w:r w:rsidRPr="00F577C2">
            <w:rPr>
              <w:spacing w:val="-5"/>
            </w:rPr>
            <w:t xml:space="preserve"> </w:t>
          </w:r>
          <w:r w:rsidRPr="00F577C2">
            <w:t>adultes,</w:t>
          </w:r>
          <w:r w:rsidRPr="00F577C2">
            <w:rPr>
              <w:spacing w:val="-9"/>
            </w:rPr>
            <w:t xml:space="preserve"> </w:t>
          </w:r>
          <w:r w:rsidRPr="00F577C2">
            <w:t>ces</w:t>
          </w:r>
          <w:r w:rsidRPr="00F577C2">
            <w:rPr>
              <w:spacing w:val="-6"/>
            </w:rPr>
            <w:t xml:space="preserve"> </w:t>
          </w:r>
          <w:r w:rsidRPr="00F577C2">
            <w:t>bactériophages peuvent être utilisés chez les adolescents après avis spécialisé.</w:t>
          </w:r>
        </w:p>
        <w:p w14:paraId="4FA74B8A" w14:textId="7D12BE92" w:rsidR="0041348F" w:rsidRPr="00D64F21" w:rsidRDefault="0041348F" w:rsidP="00563E78">
          <w:pPr>
            <w:pStyle w:val="Corpsdetexte"/>
            <w:spacing w:after="0"/>
            <w:ind w:left="57" w:right="57"/>
            <w:jc w:val="both"/>
          </w:pPr>
        </w:p>
        <w:p w14:paraId="6009C10D" w14:textId="7191FC76" w:rsidR="0041348F" w:rsidRPr="007B2437" w:rsidRDefault="0041348F" w:rsidP="00563E78">
          <w:pPr>
            <w:spacing w:after="0"/>
            <w:ind w:left="57" w:right="57"/>
            <w:jc w:val="both"/>
            <w:rPr>
              <w:b/>
              <w:iCs/>
            </w:rPr>
          </w:pPr>
          <w:r w:rsidRPr="00CF2FBA">
            <w:rPr>
              <w:b/>
            </w:rPr>
            <w:t>Autres</w:t>
          </w:r>
          <w:r w:rsidRPr="00CF2FBA">
            <w:rPr>
              <w:b/>
              <w:spacing w:val="-13"/>
            </w:rPr>
            <w:t xml:space="preserve"> </w:t>
          </w:r>
          <w:r w:rsidRPr="00CF2FBA">
            <w:rPr>
              <w:b/>
            </w:rPr>
            <w:t>médicaments</w:t>
          </w:r>
          <w:r w:rsidRPr="00CF2FBA">
            <w:rPr>
              <w:b/>
              <w:spacing w:val="-11"/>
            </w:rPr>
            <w:t xml:space="preserve"> </w:t>
          </w:r>
          <w:r w:rsidRPr="00CF2FBA">
            <w:rPr>
              <w:b/>
            </w:rPr>
            <w:t>et</w:t>
          </w:r>
          <w:r w:rsidRPr="00CF2FBA">
            <w:rPr>
              <w:b/>
              <w:spacing w:val="-9"/>
            </w:rPr>
            <w:t xml:space="preserve"> </w:t>
          </w:r>
          <w:r w:rsidRPr="00CF2FBA">
            <w:rPr>
              <w:b/>
            </w:rPr>
            <w:t>bactériophages</w:t>
          </w:r>
          <w:r w:rsidRPr="00CF2FBA">
            <w:rPr>
              <w:b/>
              <w:spacing w:val="-9"/>
            </w:rPr>
            <w:t xml:space="preserve"> </w:t>
          </w:r>
          <w:r w:rsidRPr="00CF2FBA">
            <w:rPr>
              <w:b/>
            </w:rPr>
            <w:t>anti-</w:t>
          </w:r>
          <w:r w:rsidR="00081E53" w:rsidRPr="00081E53">
            <w:rPr>
              <w:b/>
              <w:i/>
            </w:rPr>
            <w:t xml:space="preserve">Pseudomonas </w:t>
          </w:r>
          <w:proofErr w:type="spellStart"/>
          <w:r w:rsidR="00081E53" w:rsidRPr="00081E53">
            <w:rPr>
              <w:b/>
              <w:i/>
            </w:rPr>
            <w:t>aeruginosa</w:t>
          </w:r>
          <w:proofErr w:type="spellEnd"/>
          <w:r w:rsidR="00081E53" w:rsidRPr="00081E53">
            <w:rPr>
              <w:b/>
              <w:i/>
            </w:rPr>
            <w:t xml:space="preserve"> </w:t>
          </w:r>
          <w:r w:rsidR="00081E53" w:rsidRPr="007B2437">
            <w:rPr>
              <w:b/>
              <w:iCs/>
            </w:rPr>
            <w:t>PP1450</w:t>
          </w:r>
          <w:r w:rsidR="00BA3E68" w:rsidRPr="007B2437">
            <w:rPr>
              <w:b/>
              <w:iCs/>
            </w:rPr>
            <w:t xml:space="preserve">, </w:t>
          </w:r>
          <w:r w:rsidR="00081E53" w:rsidRPr="007B2437">
            <w:rPr>
              <w:b/>
              <w:iCs/>
            </w:rPr>
            <w:t>PP1777</w:t>
          </w:r>
          <w:r w:rsidR="00BA3E68" w:rsidRPr="007B2437">
            <w:rPr>
              <w:b/>
              <w:iCs/>
            </w:rPr>
            <w:t>, PP1792 et PP1797.</w:t>
          </w:r>
        </w:p>
        <w:p w14:paraId="713FFA58" w14:textId="7C04A82C" w:rsidR="0041348F" w:rsidRPr="00CF2FBA" w:rsidRDefault="0041348F" w:rsidP="00563E78">
          <w:pPr>
            <w:pStyle w:val="Corpsdetexte"/>
            <w:spacing w:after="0"/>
            <w:ind w:left="57" w:right="57"/>
            <w:jc w:val="both"/>
            <w:rPr>
              <w:spacing w:val="-2"/>
            </w:rPr>
          </w:pPr>
          <w:r w:rsidRPr="00CF2FBA">
            <w:t>Informez</w:t>
          </w:r>
          <w:r w:rsidRPr="00CF2FBA">
            <w:rPr>
              <w:spacing w:val="-14"/>
            </w:rPr>
            <w:t xml:space="preserve"> </w:t>
          </w:r>
          <w:r w:rsidRPr="00CF2FBA">
            <w:t>votre</w:t>
          </w:r>
          <w:r w:rsidRPr="00CF2FBA">
            <w:rPr>
              <w:spacing w:val="-13"/>
            </w:rPr>
            <w:t xml:space="preserve"> </w:t>
          </w:r>
          <w:r w:rsidRPr="00CF2FBA">
            <w:t>médecin</w:t>
          </w:r>
          <w:r w:rsidRPr="00CF2FBA">
            <w:rPr>
              <w:spacing w:val="-11"/>
            </w:rPr>
            <w:t xml:space="preserve"> </w:t>
          </w:r>
          <w:r w:rsidRPr="00CF2FBA">
            <w:t>ou</w:t>
          </w:r>
          <w:r w:rsidRPr="00CF2FBA">
            <w:rPr>
              <w:spacing w:val="-11"/>
            </w:rPr>
            <w:t xml:space="preserve"> </w:t>
          </w:r>
          <w:r w:rsidRPr="00CF2FBA">
            <w:t>pharmacien</w:t>
          </w:r>
          <w:r w:rsidRPr="00CF2FBA">
            <w:rPr>
              <w:spacing w:val="-13"/>
            </w:rPr>
            <w:t xml:space="preserve"> </w:t>
          </w:r>
          <w:r w:rsidRPr="00CF2FBA">
            <w:t>si</w:t>
          </w:r>
          <w:r w:rsidRPr="00CF2FBA">
            <w:rPr>
              <w:spacing w:val="-11"/>
            </w:rPr>
            <w:t xml:space="preserve"> </w:t>
          </w:r>
          <w:r w:rsidRPr="00CF2FBA">
            <w:t>vous</w:t>
          </w:r>
          <w:r w:rsidRPr="00CF2FBA">
            <w:rPr>
              <w:spacing w:val="-11"/>
            </w:rPr>
            <w:t xml:space="preserve"> </w:t>
          </w:r>
          <w:r w:rsidRPr="00CF2FBA">
            <w:t>prenez,</w:t>
          </w:r>
          <w:r w:rsidRPr="00CF2FBA">
            <w:rPr>
              <w:spacing w:val="-10"/>
            </w:rPr>
            <w:t xml:space="preserve"> </w:t>
          </w:r>
          <w:r w:rsidRPr="00CF2FBA">
            <w:t>avez</w:t>
          </w:r>
          <w:r w:rsidRPr="00CF2FBA">
            <w:rPr>
              <w:spacing w:val="-14"/>
            </w:rPr>
            <w:t xml:space="preserve"> </w:t>
          </w:r>
          <w:r w:rsidRPr="00CF2FBA">
            <w:t>récemment</w:t>
          </w:r>
          <w:r w:rsidRPr="00CF2FBA">
            <w:rPr>
              <w:spacing w:val="-13"/>
            </w:rPr>
            <w:t xml:space="preserve"> </w:t>
          </w:r>
          <w:r w:rsidRPr="00CF2FBA">
            <w:t>pris</w:t>
          </w:r>
          <w:r w:rsidRPr="00CF2FBA">
            <w:rPr>
              <w:spacing w:val="-12"/>
            </w:rPr>
            <w:t xml:space="preserve"> </w:t>
          </w:r>
          <w:r w:rsidRPr="00CF2FBA">
            <w:t>ou</w:t>
          </w:r>
          <w:r w:rsidRPr="00CF2FBA">
            <w:rPr>
              <w:spacing w:val="-13"/>
            </w:rPr>
            <w:t xml:space="preserve"> </w:t>
          </w:r>
          <w:r w:rsidRPr="00CF2FBA">
            <w:t>pourriez</w:t>
          </w:r>
          <w:r w:rsidRPr="00CF2FBA">
            <w:rPr>
              <w:spacing w:val="-14"/>
            </w:rPr>
            <w:t xml:space="preserve"> </w:t>
          </w:r>
          <w:r w:rsidRPr="00CF2FBA">
            <w:t>prendre</w:t>
          </w:r>
          <w:r w:rsidRPr="00CF2FBA">
            <w:rPr>
              <w:spacing w:val="-11"/>
            </w:rPr>
            <w:t xml:space="preserve"> </w:t>
          </w:r>
          <w:r w:rsidRPr="00CF2FBA">
            <w:t xml:space="preserve">tout autre </w:t>
          </w:r>
          <w:r w:rsidRPr="00CF2FBA">
            <w:rPr>
              <w:spacing w:val="-2"/>
            </w:rPr>
            <w:t>médicament.</w:t>
          </w:r>
        </w:p>
        <w:p w14:paraId="3E73EE04" w14:textId="59B487FC" w:rsidR="0041348F" w:rsidRPr="00CF2FBA" w:rsidRDefault="0041348F" w:rsidP="00563E78">
          <w:pPr>
            <w:pStyle w:val="Corpsdetexte"/>
            <w:spacing w:after="0"/>
            <w:ind w:right="57"/>
            <w:jc w:val="both"/>
          </w:pPr>
        </w:p>
        <w:p w14:paraId="007EE699" w14:textId="4CA5A4EF" w:rsidR="0041348F" w:rsidRPr="00CF2FBA" w:rsidRDefault="0041348F" w:rsidP="00563E78">
          <w:pPr>
            <w:spacing w:after="0"/>
            <w:ind w:left="57" w:right="57"/>
            <w:jc w:val="both"/>
            <w:rPr>
              <w:b/>
              <w:bCs/>
            </w:rPr>
          </w:pPr>
          <w:r w:rsidRPr="00CF2FBA">
            <w:rPr>
              <w:b/>
              <w:bCs/>
            </w:rPr>
            <w:t>Grossesse</w:t>
          </w:r>
          <w:r w:rsidRPr="00CF2FBA">
            <w:rPr>
              <w:b/>
              <w:bCs/>
              <w:spacing w:val="-10"/>
            </w:rPr>
            <w:t xml:space="preserve"> </w:t>
          </w:r>
          <w:r w:rsidRPr="00CF2FBA">
            <w:rPr>
              <w:b/>
              <w:bCs/>
            </w:rPr>
            <w:t>et</w:t>
          </w:r>
          <w:r w:rsidRPr="00CF2FBA">
            <w:rPr>
              <w:b/>
              <w:bCs/>
              <w:spacing w:val="-12"/>
            </w:rPr>
            <w:t xml:space="preserve"> </w:t>
          </w:r>
          <w:r w:rsidRPr="00CF2FBA">
            <w:rPr>
              <w:b/>
              <w:bCs/>
              <w:spacing w:val="-2"/>
            </w:rPr>
            <w:t>allaitement</w:t>
          </w:r>
        </w:p>
        <w:p w14:paraId="1F613893" w14:textId="39340BDA" w:rsidR="0041348F" w:rsidRPr="00CF2FBA" w:rsidRDefault="0041348F" w:rsidP="00563E78">
          <w:pPr>
            <w:pStyle w:val="Corpsdetexte"/>
            <w:spacing w:after="0"/>
            <w:ind w:left="57" w:right="57"/>
            <w:jc w:val="both"/>
          </w:pPr>
          <w:r w:rsidRPr="00CF2FBA">
            <w:t>Si</w:t>
          </w:r>
          <w:r w:rsidRPr="00CF2FBA">
            <w:rPr>
              <w:spacing w:val="29"/>
            </w:rPr>
            <w:t xml:space="preserve"> </w:t>
          </w:r>
          <w:r w:rsidRPr="00CF2FBA">
            <w:t>vous</w:t>
          </w:r>
          <w:r w:rsidRPr="00CF2FBA">
            <w:rPr>
              <w:spacing w:val="28"/>
            </w:rPr>
            <w:t xml:space="preserve"> </w:t>
          </w:r>
          <w:r w:rsidRPr="00CF2FBA">
            <w:t>êtes</w:t>
          </w:r>
          <w:r w:rsidRPr="00CF2FBA">
            <w:rPr>
              <w:spacing w:val="31"/>
            </w:rPr>
            <w:t xml:space="preserve"> </w:t>
          </w:r>
          <w:r w:rsidRPr="00CF2FBA">
            <w:t>enceinte</w:t>
          </w:r>
          <w:r w:rsidRPr="00CF2FBA">
            <w:rPr>
              <w:spacing w:val="29"/>
            </w:rPr>
            <w:t xml:space="preserve"> </w:t>
          </w:r>
          <w:r w:rsidRPr="00CF2FBA">
            <w:t>ou</w:t>
          </w:r>
          <w:r w:rsidRPr="00CF2FBA">
            <w:rPr>
              <w:spacing w:val="29"/>
            </w:rPr>
            <w:t xml:space="preserve"> </w:t>
          </w:r>
          <w:r w:rsidRPr="00CF2FBA">
            <w:t>que</w:t>
          </w:r>
          <w:r w:rsidRPr="00CF2FBA">
            <w:rPr>
              <w:spacing w:val="30"/>
            </w:rPr>
            <w:t xml:space="preserve"> </w:t>
          </w:r>
          <w:r w:rsidRPr="00CF2FBA">
            <w:t>vous</w:t>
          </w:r>
          <w:r w:rsidRPr="00CF2FBA">
            <w:rPr>
              <w:spacing w:val="28"/>
            </w:rPr>
            <w:t xml:space="preserve"> </w:t>
          </w:r>
          <w:r w:rsidRPr="00CF2FBA">
            <w:t>allaitez,</w:t>
          </w:r>
          <w:r w:rsidRPr="00CF2FBA">
            <w:rPr>
              <w:spacing w:val="27"/>
            </w:rPr>
            <w:t xml:space="preserve"> </w:t>
          </w:r>
          <w:r w:rsidRPr="00CF2FBA">
            <w:t>si</w:t>
          </w:r>
          <w:r w:rsidRPr="00CF2FBA">
            <w:rPr>
              <w:spacing w:val="29"/>
            </w:rPr>
            <w:t xml:space="preserve"> </w:t>
          </w:r>
          <w:r w:rsidRPr="00CF2FBA">
            <w:t>vous</w:t>
          </w:r>
          <w:r w:rsidRPr="00CF2FBA">
            <w:rPr>
              <w:spacing w:val="31"/>
            </w:rPr>
            <w:t xml:space="preserve"> </w:t>
          </w:r>
          <w:r w:rsidRPr="00CF2FBA">
            <w:t>pensez</w:t>
          </w:r>
          <w:r w:rsidRPr="00CF2FBA">
            <w:rPr>
              <w:spacing w:val="26"/>
            </w:rPr>
            <w:t xml:space="preserve"> </w:t>
          </w:r>
          <w:r w:rsidRPr="00CF2FBA">
            <w:t>être</w:t>
          </w:r>
          <w:r w:rsidRPr="00CF2FBA">
            <w:rPr>
              <w:spacing w:val="27"/>
            </w:rPr>
            <w:t xml:space="preserve"> </w:t>
          </w:r>
          <w:r w:rsidRPr="00CF2FBA">
            <w:t>enceinte</w:t>
          </w:r>
          <w:r w:rsidRPr="00CF2FBA">
            <w:rPr>
              <w:spacing w:val="27"/>
            </w:rPr>
            <w:t xml:space="preserve"> </w:t>
          </w:r>
          <w:r w:rsidRPr="00CF2FBA">
            <w:t>ou</w:t>
          </w:r>
          <w:r w:rsidRPr="00CF2FBA">
            <w:rPr>
              <w:spacing w:val="27"/>
            </w:rPr>
            <w:t xml:space="preserve"> </w:t>
          </w:r>
          <w:r w:rsidRPr="00CF2FBA">
            <w:t>planifiez</w:t>
          </w:r>
          <w:r w:rsidRPr="00CF2FBA">
            <w:rPr>
              <w:spacing w:val="26"/>
            </w:rPr>
            <w:t xml:space="preserve"> </w:t>
          </w:r>
          <w:r w:rsidRPr="00CF2FBA">
            <w:t>une</w:t>
          </w:r>
          <w:r w:rsidRPr="00CF2FBA">
            <w:rPr>
              <w:spacing w:val="27"/>
            </w:rPr>
            <w:t xml:space="preserve"> </w:t>
          </w:r>
          <w:r w:rsidRPr="00CF2FBA">
            <w:t>grossesse, demandez conseil à votre médecin ou pharmacien avant de prendre ce médicament.</w:t>
          </w:r>
        </w:p>
        <w:p w14:paraId="6FC433B2" w14:textId="52436EF4" w:rsidR="0041348F" w:rsidRPr="00CF2FBA" w:rsidRDefault="0041348F" w:rsidP="00563E78">
          <w:pPr>
            <w:pStyle w:val="Corpsdetexte"/>
            <w:spacing w:after="0"/>
            <w:ind w:left="57" w:right="57"/>
            <w:jc w:val="both"/>
          </w:pPr>
          <w:r w:rsidRPr="00CF2FBA">
            <w:t>Il</w:t>
          </w:r>
          <w:r w:rsidRPr="00CF2FBA">
            <w:rPr>
              <w:spacing w:val="5"/>
            </w:rPr>
            <w:t xml:space="preserve"> </w:t>
          </w:r>
          <w:r w:rsidRPr="00CF2FBA">
            <w:t>n’existe</w:t>
          </w:r>
          <w:r w:rsidRPr="00CF2FBA">
            <w:rPr>
              <w:spacing w:val="8"/>
            </w:rPr>
            <w:t xml:space="preserve"> </w:t>
          </w:r>
          <w:r w:rsidRPr="00CF2FBA">
            <w:t>pas</w:t>
          </w:r>
          <w:r w:rsidRPr="00CF2FBA">
            <w:rPr>
              <w:spacing w:val="8"/>
            </w:rPr>
            <w:t xml:space="preserve"> </w:t>
          </w:r>
          <w:r w:rsidRPr="00CF2FBA">
            <w:t>d’informations</w:t>
          </w:r>
          <w:r w:rsidRPr="00CF2FBA">
            <w:rPr>
              <w:spacing w:val="7"/>
            </w:rPr>
            <w:t xml:space="preserve"> </w:t>
          </w:r>
          <w:r w:rsidRPr="00CF2FBA">
            <w:t>sur</w:t>
          </w:r>
          <w:r w:rsidRPr="00CF2FBA">
            <w:rPr>
              <w:spacing w:val="7"/>
            </w:rPr>
            <w:t xml:space="preserve"> </w:t>
          </w:r>
          <w:r w:rsidRPr="00CF2FBA">
            <w:t>la</w:t>
          </w:r>
          <w:r w:rsidRPr="00CF2FBA">
            <w:rPr>
              <w:spacing w:val="6"/>
            </w:rPr>
            <w:t xml:space="preserve"> </w:t>
          </w:r>
          <w:r w:rsidRPr="00CF2FBA">
            <w:t>sécurité</w:t>
          </w:r>
          <w:r w:rsidRPr="00CF2FBA">
            <w:rPr>
              <w:spacing w:val="6"/>
            </w:rPr>
            <w:t xml:space="preserve"> </w:t>
          </w:r>
          <w:r w:rsidRPr="00CF2FBA">
            <w:t>d’utilisation</w:t>
          </w:r>
          <w:r w:rsidRPr="00CF2FBA">
            <w:rPr>
              <w:spacing w:val="6"/>
            </w:rPr>
            <w:t xml:space="preserve"> </w:t>
          </w:r>
          <w:r w:rsidRPr="00CF2FBA">
            <w:t>des</w:t>
          </w:r>
          <w:r w:rsidRPr="00CF2FBA">
            <w:rPr>
              <w:spacing w:val="17"/>
            </w:rPr>
            <w:t xml:space="preserve"> </w:t>
          </w:r>
          <w:r w:rsidRPr="00CF2FBA">
            <w:rPr>
              <w:b/>
              <w:bCs/>
            </w:rPr>
            <w:t>bactériophages</w:t>
          </w:r>
          <w:r w:rsidRPr="00CF2FBA">
            <w:rPr>
              <w:b/>
              <w:bCs/>
              <w:spacing w:val="9"/>
            </w:rPr>
            <w:t xml:space="preserve"> </w:t>
          </w:r>
          <w:r w:rsidRPr="00CF2FBA">
            <w:rPr>
              <w:b/>
              <w:bCs/>
            </w:rPr>
            <w:t>anti-</w:t>
          </w:r>
          <w:r w:rsidR="00081E53" w:rsidRPr="00B00A87">
            <w:rPr>
              <w:b/>
              <w:bCs/>
              <w:i/>
              <w:iCs/>
            </w:rPr>
            <w:t xml:space="preserve">Pseudomonas </w:t>
          </w:r>
          <w:proofErr w:type="spellStart"/>
          <w:r w:rsidR="00081E53" w:rsidRPr="00B00A87">
            <w:rPr>
              <w:b/>
              <w:bCs/>
              <w:i/>
              <w:iCs/>
            </w:rPr>
            <w:t>aeruginosa</w:t>
          </w:r>
          <w:proofErr w:type="spellEnd"/>
          <w:r w:rsidR="00081E53" w:rsidRPr="00081E53">
            <w:rPr>
              <w:b/>
              <w:bCs/>
            </w:rPr>
            <w:t xml:space="preserve"> PP1450</w:t>
          </w:r>
          <w:r w:rsidR="004F5C9F">
            <w:rPr>
              <w:b/>
              <w:bCs/>
            </w:rPr>
            <w:t>,</w:t>
          </w:r>
          <w:r w:rsidR="00081E53" w:rsidRPr="00081E53">
            <w:rPr>
              <w:b/>
              <w:bCs/>
            </w:rPr>
            <w:t xml:space="preserve"> PP1777</w:t>
          </w:r>
          <w:r w:rsidR="004F5C9F">
            <w:rPr>
              <w:b/>
              <w:bCs/>
            </w:rPr>
            <w:t>, PP</w:t>
          </w:r>
          <w:r w:rsidR="005C2823">
            <w:rPr>
              <w:b/>
              <w:bCs/>
            </w:rPr>
            <w:t xml:space="preserve"> 1792</w:t>
          </w:r>
          <w:r w:rsidR="004F5C9F">
            <w:rPr>
              <w:b/>
              <w:bCs/>
            </w:rPr>
            <w:t>, et PP1797</w:t>
          </w:r>
          <w:r w:rsidRPr="00CF2FBA">
            <w:rPr>
              <w:b/>
              <w:bCs/>
            </w:rPr>
            <w:t xml:space="preserve"> </w:t>
          </w:r>
          <w:r w:rsidRPr="00CF2FBA">
            <w:t>pendant la grossesse et l’allaitement.</w:t>
          </w:r>
        </w:p>
        <w:p w14:paraId="55002644" w14:textId="5D0E181C" w:rsidR="0041348F" w:rsidRPr="00CF2FBA" w:rsidRDefault="0041348F" w:rsidP="00563E78">
          <w:pPr>
            <w:pStyle w:val="Corpsdetexte"/>
            <w:spacing w:after="0"/>
            <w:ind w:left="57" w:right="57"/>
            <w:jc w:val="both"/>
          </w:pPr>
        </w:p>
        <w:p w14:paraId="01C8E4D6" w14:textId="77933134" w:rsidR="0041348F" w:rsidRPr="00CF2FBA" w:rsidRDefault="0041348F" w:rsidP="00563E78">
          <w:pPr>
            <w:spacing w:after="0"/>
            <w:ind w:left="57" w:right="57"/>
            <w:jc w:val="both"/>
            <w:rPr>
              <w:b/>
              <w:bCs/>
            </w:rPr>
          </w:pPr>
          <w:r w:rsidRPr="00CF2FBA">
            <w:rPr>
              <w:b/>
              <w:bCs/>
            </w:rPr>
            <w:t>Conduite</w:t>
          </w:r>
          <w:r w:rsidRPr="00CF2FBA">
            <w:rPr>
              <w:b/>
              <w:bCs/>
              <w:spacing w:val="-8"/>
            </w:rPr>
            <w:t xml:space="preserve"> </w:t>
          </w:r>
          <w:r w:rsidRPr="00CF2FBA">
            <w:rPr>
              <w:b/>
              <w:bCs/>
            </w:rPr>
            <w:t>de</w:t>
          </w:r>
          <w:r w:rsidRPr="00CF2FBA">
            <w:rPr>
              <w:b/>
              <w:bCs/>
              <w:spacing w:val="-9"/>
            </w:rPr>
            <w:t xml:space="preserve"> </w:t>
          </w:r>
          <w:r w:rsidRPr="00CF2FBA">
            <w:rPr>
              <w:b/>
              <w:bCs/>
            </w:rPr>
            <w:t>véhicules</w:t>
          </w:r>
          <w:r w:rsidRPr="00CF2FBA">
            <w:rPr>
              <w:b/>
              <w:bCs/>
              <w:spacing w:val="-9"/>
            </w:rPr>
            <w:t xml:space="preserve"> </w:t>
          </w:r>
          <w:r w:rsidRPr="00CF2FBA">
            <w:rPr>
              <w:b/>
              <w:bCs/>
            </w:rPr>
            <w:t>et</w:t>
          </w:r>
          <w:r w:rsidRPr="00CF2FBA">
            <w:rPr>
              <w:b/>
              <w:bCs/>
              <w:spacing w:val="-4"/>
            </w:rPr>
            <w:t xml:space="preserve"> </w:t>
          </w:r>
          <w:r w:rsidRPr="00CF2FBA">
            <w:rPr>
              <w:b/>
              <w:bCs/>
            </w:rPr>
            <w:t>utilisation</w:t>
          </w:r>
          <w:r w:rsidRPr="00CF2FBA">
            <w:rPr>
              <w:b/>
              <w:bCs/>
              <w:spacing w:val="-6"/>
            </w:rPr>
            <w:t xml:space="preserve"> </w:t>
          </w:r>
          <w:r w:rsidRPr="00CF2FBA">
            <w:rPr>
              <w:b/>
              <w:bCs/>
            </w:rPr>
            <w:t>de</w:t>
          </w:r>
          <w:r w:rsidRPr="00CF2FBA">
            <w:rPr>
              <w:b/>
              <w:bCs/>
              <w:spacing w:val="-7"/>
            </w:rPr>
            <w:t xml:space="preserve"> </w:t>
          </w:r>
          <w:r w:rsidRPr="00CF2FBA">
            <w:rPr>
              <w:b/>
              <w:bCs/>
              <w:spacing w:val="-2"/>
            </w:rPr>
            <w:t>machines</w:t>
          </w:r>
        </w:p>
        <w:p w14:paraId="12FF88F6" w14:textId="41492713" w:rsidR="0041348F" w:rsidRPr="00CF2FBA" w:rsidRDefault="0041348F" w:rsidP="00563E78">
          <w:pPr>
            <w:pStyle w:val="Corpsdetexte"/>
            <w:spacing w:after="0"/>
            <w:ind w:left="57" w:right="57"/>
            <w:jc w:val="both"/>
            <w:rPr>
              <w:spacing w:val="-2"/>
            </w:rPr>
          </w:pPr>
          <w:r w:rsidRPr="00CF2FBA">
            <w:t>Sans</w:t>
          </w:r>
          <w:r w:rsidRPr="00CF2FBA">
            <w:rPr>
              <w:spacing w:val="-10"/>
            </w:rPr>
            <w:t xml:space="preserve"> </w:t>
          </w:r>
          <w:r w:rsidRPr="00CF2FBA">
            <w:rPr>
              <w:spacing w:val="-2"/>
            </w:rPr>
            <w:t>objet.</w:t>
          </w:r>
        </w:p>
        <w:p w14:paraId="16AC611B" w14:textId="77777777" w:rsidR="00AA1244" w:rsidRPr="00D64F21" w:rsidRDefault="00AA1244" w:rsidP="00563E78">
          <w:pPr>
            <w:pStyle w:val="Corpsdetexte"/>
            <w:spacing w:after="0"/>
            <w:ind w:right="57"/>
            <w:jc w:val="both"/>
          </w:pPr>
        </w:p>
        <w:p w14:paraId="66FBD56A" w14:textId="48D5D2DD" w:rsidR="008C2C71" w:rsidRPr="008C2C71" w:rsidRDefault="008C2C71" w:rsidP="00563E78">
          <w:pPr>
            <w:spacing w:after="0"/>
            <w:ind w:right="57"/>
            <w:jc w:val="both"/>
            <w:rPr>
              <w:b/>
              <w:bCs/>
            </w:rPr>
          </w:pPr>
          <w:r w:rsidRPr="008C2C71">
            <w:rPr>
              <w:b/>
              <w:bCs/>
            </w:rPr>
            <w:t xml:space="preserve">Comment se présente la solution de bactériophages </w:t>
          </w:r>
          <w:r w:rsidR="00081E53" w:rsidRPr="00563E78">
            <w:rPr>
              <w:rFonts w:ascii="Arial-BoldItalicMT" w:hAnsi="Arial-BoldItalicMT"/>
              <w:b/>
              <w:bCs/>
              <w:iCs/>
            </w:rPr>
            <w:t>anti-</w:t>
          </w:r>
          <w:r w:rsidR="00081E53" w:rsidRPr="00081E53">
            <w:rPr>
              <w:rFonts w:ascii="Arial-BoldItalicMT" w:hAnsi="Arial-BoldItalicMT"/>
              <w:b/>
              <w:bCs/>
              <w:i/>
            </w:rPr>
            <w:t xml:space="preserve">Pseudomonas </w:t>
          </w:r>
          <w:proofErr w:type="spellStart"/>
          <w:r w:rsidR="00081E53" w:rsidRPr="00081E53">
            <w:rPr>
              <w:rFonts w:ascii="Arial-BoldItalicMT" w:hAnsi="Arial-BoldItalicMT"/>
              <w:b/>
              <w:bCs/>
              <w:i/>
            </w:rPr>
            <w:t>aeruginosa</w:t>
          </w:r>
          <w:proofErr w:type="spellEnd"/>
          <w:r w:rsidR="00081E53" w:rsidRPr="00081E53">
            <w:rPr>
              <w:rFonts w:ascii="Arial-BoldItalicMT" w:hAnsi="Arial-BoldItalicMT"/>
              <w:b/>
              <w:bCs/>
              <w:i/>
            </w:rPr>
            <w:t xml:space="preserve"> </w:t>
          </w:r>
          <w:r w:rsidR="00081E53" w:rsidRPr="00B00A87">
            <w:rPr>
              <w:rFonts w:ascii="Arial-BoldItalicMT" w:hAnsi="Arial-BoldItalicMT" w:hint="eastAsia"/>
              <w:b/>
              <w:bCs/>
              <w:iCs/>
            </w:rPr>
            <w:t>PP1450</w:t>
          </w:r>
          <w:r w:rsidR="004F5C9F">
            <w:rPr>
              <w:rFonts w:ascii="Arial-BoldItalicMT" w:hAnsi="Arial-BoldItalicMT"/>
              <w:b/>
              <w:bCs/>
              <w:iCs/>
            </w:rPr>
            <w:t>,</w:t>
          </w:r>
          <w:r w:rsidR="00081E53" w:rsidRPr="00B00A87">
            <w:rPr>
              <w:rFonts w:ascii="Arial-BoldItalicMT" w:hAnsi="Arial-BoldItalicMT" w:hint="eastAsia"/>
              <w:b/>
              <w:bCs/>
              <w:iCs/>
            </w:rPr>
            <w:t xml:space="preserve"> PP1777</w:t>
          </w:r>
          <w:r w:rsidR="004F5C9F">
            <w:rPr>
              <w:rFonts w:ascii="Arial-BoldItalicMT" w:hAnsi="Arial-BoldItalicMT"/>
              <w:b/>
              <w:bCs/>
              <w:iCs/>
            </w:rPr>
            <w:t>, PP</w:t>
          </w:r>
          <w:r w:rsidR="00044AA1">
            <w:rPr>
              <w:rFonts w:ascii="Arial-BoldItalicMT" w:hAnsi="Arial-BoldItalicMT"/>
              <w:b/>
              <w:bCs/>
              <w:iCs/>
            </w:rPr>
            <w:t>1792</w:t>
          </w:r>
          <w:r w:rsidR="004F5C9F">
            <w:rPr>
              <w:rFonts w:ascii="Arial-BoldItalicMT" w:hAnsi="Arial-BoldItalicMT"/>
              <w:b/>
              <w:bCs/>
              <w:iCs/>
            </w:rPr>
            <w:t xml:space="preserve"> et PP1797</w:t>
          </w:r>
          <w:r w:rsidRPr="008C2C71">
            <w:rPr>
              <w:rFonts w:ascii="Arial-BoldItalicMT" w:hAnsi="Arial-BoldItalicMT"/>
              <w:b/>
              <w:bCs/>
              <w:iCs/>
            </w:rPr>
            <w:t xml:space="preserve"> </w:t>
          </w:r>
          <w:r w:rsidRPr="008C2C71">
            <w:rPr>
              <w:b/>
              <w:bCs/>
            </w:rPr>
            <w:t>et contenu de l’emballage extérieur</w:t>
          </w:r>
        </w:p>
        <w:p w14:paraId="6C6AA59F" w14:textId="0A396843" w:rsidR="008C2C71" w:rsidRPr="00D64F21" w:rsidRDefault="008C2C71" w:rsidP="00563E78">
          <w:pPr>
            <w:pStyle w:val="Corpsdetexte"/>
            <w:spacing w:after="0"/>
            <w:ind w:right="57"/>
            <w:jc w:val="both"/>
          </w:pPr>
          <w:r w:rsidRPr="00D64F21">
            <w:t>La solution de bactériophages anti-</w:t>
          </w:r>
          <w:r w:rsidR="00081E53" w:rsidRPr="00AA5370">
            <w:rPr>
              <w:i/>
              <w:iCs/>
            </w:rPr>
            <w:t xml:space="preserve">Pseudomonas </w:t>
          </w:r>
          <w:proofErr w:type="spellStart"/>
          <w:r w:rsidR="00081E53" w:rsidRPr="00AA5370">
            <w:rPr>
              <w:i/>
              <w:iCs/>
            </w:rPr>
            <w:t>aeruginosa</w:t>
          </w:r>
          <w:proofErr w:type="spellEnd"/>
          <w:r w:rsidRPr="00D64F21">
            <w:rPr>
              <w:i/>
            </w:rPr>
            <w:t xml:space="preserve"> </w:t>
          </w:r>
          <w:r w:rsidRPr="00D64F21">
            <w:t xml:space="preserve">est incolore, stérile et limpide présentée dans un flacon en verre de 3 </w:t>
          </w:r>
          <w:proofErr w:type="spellStart"/>
          <w:r w:rsidRPr="00D64F21">
            <w:t>mL</w:t>
          </w:r>
          <w:proofErr w:type="spellEnd"/>
          <w:r w:rsidRPr="00D64F21">
            <w:t>.</w:t>
          </w:r>
        </w:p>
        <w:p w14:paraId="01D338D2" w14:textId="6BAE872B" w:rsidR="008C2C71" w:rsidRDefault="008C2C71" w:rsidP="00563E78">
          <w:pPr>
            <w:spacing w:after="0"/>
            <w:ind w:right="57"/>
            <w:jc w:val="both"/>
            <w:rPr>
              <w:spacing w:val="-2"/>
            </w:rPr>
          </w:pPr>
          <w:r w:rsidRPr="00D64F21">
            <w:t>Chaque</w:t>
          </w:r>
          <w:r w:rsidRPr="008C2C71">
            <w:rPr>
              <w:spacing w:val="-10"/>
            </w:rPr>
            <w:t xml:space="preserve"> </w:t>
          </w:r>
          <w:r w:rsidRPr="00D64F21">
            <w:t>boîte</w:t>
          </w:r>
          <w:r w:rsidRPr="008C2C71">
            <w:rPr>
              <w:spacing w:val="-7"/>
            </w:rPr>
            <w:t xml:space="preserve"> </w:t>
          </w:r>
          <w:r w:rsidRPr="00D64F21">
            <w:t>contient</w:t>
          </w:r>
          <w:r w:rsidRPr="008C2C71">
            <w:rPr>
              <w:spacing w:val="-7"/>
            </w:rPr>
            <w:t xml:space="preserve"> </w:t>
          </w:r>
          <w:r w:rsidRPr="00D64F21">
            <w:t>1</w:t>
          </w:r>
          <w:r w:rsidRPr="008C2C71">
            <w:rPr>
              <w:spacing w:val="-9"/>
            </w:rPr>
            <w:t xml:space="preserve"> </w:t>
          </w:r>
          <w:r w:rsidRPr="008C2C71">
            <w:rPr>
              <w:spacing w:val="-2"/>
            </w:rPr>
            <w:t>flacon</w:t>
          </w:r>
          <w:r>
            <w:rPr>
              <w:spacing w:val="-2"/>
            </w:rPr>
            <w:t xml:space="preserve">. </w:t>
          </w:r>
        </w:p>
        <w:p w14:paraId="1CC33AA7" w14:textId="7C271165" w:rsidR="0041348F" w:rsidRPr="00CF2FBA" w:rsidRDefault="0041348F" w:rsidP="00563E78">
          <w:pPr>
            <w:spacing w:after="0"/>
            <w:ind w:right="57"/>
            <w:jc w:val="both"/>
          </w:pPr>
          <w:r w:rsidRPr="00CF2FBA">
            <w:rPr>
              <w:spacing w:val="-2"/>
              <w:kern w:val="2"/>
              <w14:ligatures w14:val="standardContextual"/>
            </w:rPr>
            <w:t>Le</w:t>
          </w:r>
          <w:r w:rsidRPr="00CF2FBA">
            <w:rPr>
              <w:spacing w:val="-12"/>
              <w:kern w:val="2"/>
              <w14:ligatures w14:val="standardContextual"/>
            </w:rPr>
            <w:t xml:space="preserve"> </w:t>
          </w:r>
          <w:r w:rsidRPr="00CF2FBA">
            <w:rPr>
              <w:spacing w:val="-2"/>
              <w:kern w:val="2"/>
              <w14:ligatures w14:val="standardContextual"/>
            </w:rPr>
            <w:t>mode</w:t>
          </w:r>
          <w:r w:rsidRPr="00CF2FBA">
            <w:rPr>
              <w:spacing w:val="-12"/>
              <w:kern w:val="2"/>
              <w14:ligatures w14:val="standardContextual"/>
            </w:rPr>
            <w:t xml:space="preserve"> </w:t>
          </w:r>
          <w:r w:rsidRPr="00CF2FBA">
            <w:rPr>
              <w:spacing w:val="-2"/>
              <w:kern w:val="2"/>
              <w14:ligatures w14:val="standardContextual"/>
            </w:rPr>
            <w:t>d’administration</w:t>
          </w:r>
          <w:r w:rsidRPr="00CF2FBA">
            <w:rPr>
              <w:spacing w:val="-12"/>
              <w:kern w:val="2"/>
              <w14:ligatures w14:val="standardContextual"/>
            </w:rPr>
            <w:t xml:space="preserve"> </w:t>
          </w:r>
          <w:r w:rsidRPr="00CF2FBA">
            <w:rPr>
              <w:spacing w:val="-2"/>
              <w:kern w:val="2"/>
              <w14:ligatures w14:val="standardContextual"/>
            </w:rPr>
            <w:t>et</w:t>
          </w:r>
          <w:r w:rsidRPr="00CF2FBA">
            <w:rPr>
              <w:spacing w:val="-12"/>
              <w:kern w:val="2"/>
              <w14:ligatures w14:val="standardContextual"/>
            </w:rPr>
            <w:t xml:space="preserve"> </w:t>
          </w:r>
          <w:r w:rsidRPr="00CF2FBA">
            <w:rPr>
              <w:spacing w:val="-2"/>
              <w:kern w:val="2"/>
              <w14:ligatures w14:val="standardContextual"/>
            </w:rPr>
            <w:t>la</w:t>
          </w:r>
          <w:r w:rsidRPr="00CF2FBA">
            <w:rPr>
              <w:spacing w:val="-12"/>
              <w:kern w:val="2"/>
              <w14:ligatures w14:val="standardContextual"/>
            </w:rPr>
            <w:t xml:space="preserve"> </w:t>
          </w:r>
          <w:r w:rsidRPr="00CF2FBA">
            <w:rPr>
              <w:spacing w:val="-2"/>
              <w:kern w:val="2"/>
              <w14:ligatures w14:val="standardContextual"/>
            </w:rPr>
            <w:t>quantité</w:t>
          </w:r>
          <w:r w:rsidRPr="00CF2FBA">
            <w:rPr>
              <w:spacing w:val="-12"/>
              <w:kern w:val="2"/>
              <w14:ligatures w14:val="standardContextual"/>
            </w:rPr>
            <w:t xml:space="preserve"> </w:t>
          </w:r>
          <w:r w:rsidRPr="00CF2FBA">
            <w:rPr>
              <w:spacing w:val="-2"/>
              <w:kern w:val="2"/>
              <w14:ligatures w14:val="standardContextual"/>
            </w:rPr>
            <w:t>de</w:t>
          </w:r>
          <w:r w:rsidRPr="00CF2FBA">
            <w:rPr>
              <w:spacing w:val="-12"/>
              <w:kern w:val="2"/>
              <w14:ligatures w14:val="standardContextual"/>
            </w:rPr>
            <w:t xml:space="preserve"> </w:t>
          </w:r>
          <w:r w:rsidRPr="00CF2FBA">
            <w:rPr>
              <w:spacing w:val="-2"/>
              <w:kern w:val="2"/>
              <w14:ligatures w14:val="standardContextual"/>
            </w:rPr>
            <w:t>solution</w:t>
          </w:r>
          <w:r w:rsidRPr="00CF2FBA">
            <w:rPr>
              <w:spacing w:val="-12"/>
              <w:kern w:val="2"/>
              <w14:ligatures w14:val="standardContextual"/>
            </w:rPr>
            <w:t xml:space="preserve"> </w:t>
          </w:r>
          <w:r w:rsidRPr="00CF2FBA">
            <w:rPr>
              <w:spacing w:val="-2"/>
              <w:kern w:val="2"/>
              <w14:ligatures w14:val="standardContextual"/>
            </w:rPr>
            <w:t>de</w:t>
          </w:r>
          <w:r w:rsidRPr="00CF2FBA">
            <w:rPr>
              <w:spacing w:val="-12"/>
              <w:kern w:val="2"/>
              <w14:ligatures w14:val="standardContextual"/>
            </w:rPr>
            <w:t xml:space="preserve"> </w:t>
          </w:r>
          <w:r w:rsidRPr="00CF2FBA">
            <w:rPr>
              <w:spacing w:val="-2"/>
              <w:kern w:val="2"/>
              <w14:ligatures w14:val="standardContextual"/>
            </w:rPr>
            <w:t>bactériophages</w:t>
          </w:r>
          <w:r w:rsidRPr="00CF2FBA">
            <w:rPr>
              <w:spacing w:val="-11"/>
              <w:kern w:val="2"/>
              <w14:ligatures w14:val="standardContextual"/>
            </w:rPr>
            <w:t xml:space="preserve"> </w:t>
          </w:r>
          <w:r w:rsidRPr="00CF2FBA">
            <w:rPr>
              <w:spacing w:val="-2"/>
              <w:kern w:val="2"/>
              <w14:ligatures w14:val="standardContextual"/>
            </w:rPr>
            <w:t>à</w:t>
          </w:r>
          <w:r w:rsidRPr="00CF2FBA">
            <w:rPr>
              <w:spacing w:val="-12"/>
              <w:kern w:val="2"/>
              <w14:ligatures w14:val="standardContextual"/>
            </w:rPr>
            <w:t xml:space="preserve"> </w:t>
          </w:r>
          <w:r w:rsidRPr="00CF2FBA">
            <w:rPr>
              <w:spacing w:val="-2"/>
              <w:kern w:val="2"/>
              <w14:ligatures w14:val="standardContextual"/>
            </w:rPr>
            <w:t>utiliser</w:t>
          </w:r>
          <w:r w:rsidRPr="00CF2FBA">
            <w:rPr>
              <w:spacing w:val="-12"/>
              <w:kern w:val="2"/>
              <w14:ligatures w14:val="standardContextual"/>
            </w:rPr>
            <w:t xml:space="preserve"> </w:t>
          </w:r>
          <w:r w:rsidRPr="00CF2FBA">
            <w:rPr>
              <w:spacing w:val="-2"/>
              <w:kern w:val="2"/>
              <w14:ligatures w14:val="standardContextual"/>
            </w:rPr>
            <w:t>seront</w:t>
          </w:r>
          <w:r w:rsidRPr="00CF2FBA">
            <w:rPr>
              <w:spacing w:val="-12"/>
              <w:kern w:val="2"/>
              <w14:ligatures w14:val="standardContextual"/>
            </w:rPr>
            <w:t xml:space="preserve"> </w:t>
          </w:r>
          <w:r w:rsidRPr="00CF2FBA">
            <w:rPr>
              <w:spacing w:val="-2"/>
              <w:kern w:val="2"/>
              <w14:ligatures w14:val="standardContextual"/>
            </w:rPr>
            <w:t>déterminés</w:t>
          </w:r>
          <w:r w:rsidRPr="00CF2FBA">
            <w:rPr>
              <w:spacing w:val="-12"/>
              <w:kern w:val="2"/>
              <w14:ligatures w14:val="standardContextual"/>
            </w:rPr>
            <w:t xml:space="preserve"> </w:t>
          </w:r>
          <w:r w:rsidRPr="00CF2FBA">
            <w:rPr>
              <w:spacing w:val="-2"/>
              <w:kern w:val="2"/>
              <w14:ligatures w14:val="standardContextual"/>
            </w:rPr>
            <w:t>par</w:t>
          </w:r>
          <w:r w:rsidRPr="00CF2FBA">
            <w:rPr>
              <w:spacing w:val="-12"/>
              <w:kern w:val="2"/>
              <w14:ligatures w14:val="standardContextual"/>
            </w:rPr>
            <w:t xml:space="preserve"> </w:t>
          </w:r>
          <w:r w:rsidRPr="00CF2FBA">
            <w:rPr>
              <w:spacing w:val="-2"/>
              <w:kern w:val="2"/>
              <w14:ligatures w14:val="standardContextual"/>
            </w:rPr>
            <w:t xml:space="preserve">l’équipe </w:t>
          </w:r>
          <w:r w:rsidRPr="00CF2FBA">
            <w:rPr>
              <w:kern w:val="2"/>
              <w14:ligatures w14:val="standardContextual"/>
            </w:rPr>
            <w:t>médicale</w:t>
          </w:r>
          <w:r w:rsidRPr="00CF2FBA">
            <w:rPr>
              <w:spacing w:val="-12"/>
              <w:kern w:val="2"/>
              <w14:ligatures w14:val="standardContextual"/>
            </w:rPr>
            <w:t xml:space="preserve"> </w:t>
          </w:r>
          <w:r w:rsidRPr="00CF2FBA">
            <w:rPr>
              <w:kern w:val="2"/>
              <w14:ligatures w14:val="standardContextual"/>
            </w:rPr>
            <w:t>compte</w:t>
          </w:r>
          <w:r w:rsidRPr="00CF2FBA">
            <w:rPr>
              <w:spacing w:val="-6"/>
              <w:kern w:val="2"/>
              <w14:ligatures w14:val="standardContextual"/>
            </w:rPr>
            <w:t xml:space="preserve"> </w:t>
          </w:r>
          <w:r w:rsidRPr="00CF2FBA">
            <w:rPr>
              <w:kern w:val="2"/>
              <w14:ligatures w14:val="standardContextual"/>
            </w:rPr>
            <w:t>tenu</w:t>
          </w:r>
          <w:r w:rsidRPr="00CF2FBA">
            <w:rPr>
              <w:spacing w:val="-6"/>
              <w:kern w:val="2"/>
              <w14:ligatures w14:val="standardContextual"/>
            </w:rPr>
            <w:t xml:space="preserve"> </w:t>
          </w:r>
          <w:r w:rsidRPr="00CF2FBA">
            <w:rPr>
              <w:kern w:val="2"/>
              <w14:ligatures w14:val="standardContextual"/>
            </w:rPr>
            <w:t>de</w:t>
          </w:r>
          <w:r w:rsidRPr="00CF2FBA">
            <w:rPr>
              <w:spacing w:val="-8"/>
              <w:kern w:val="2"/>
              <w14:ligatures w14:val="standardContextual"/>
            </w:rPr>
            <w:t xml:space="preserve"> </w:t>
          </w:r>
          <w:r w:rsidRPr="00CF2FBA">
            <w:rPr>
              <w:kern w:val="2"/>
              <w14:ligatures w14:val="standardContextual"/>
            </w:rPr>
            <w:t>votre</w:t>
          </w:r>
          <w:r w:rsidRPr="00CF2FBA">
            <w:rPr>
              <w:spacing w:val="-2"/>
              <w:kern w:val="2"/>
              <w14:ligatures w14:val="standardContextual"/>
            </w:rPr>
            <w:t xml:space="preserve"> </w:t>
          </w:r>
          <w:r w:rsidRPr="00CF2FBA">
            <w:rPr>
              <w:kern w:val="2"/>
              <w14:ligatures w14:val="standardContextual"/>
            </w:rPr>
            <w:t>infection.</w:t>
          </w:r>
        </w:p>
        <w:p w14:paraId="08ADCF4B" w14:textId="1A7B40B2" w:rsidR="0041348F" w:rsidRPr="00CF2FBA" w:rsidRDefault="0041348F" w:rsidP="00563E78">
          <w:pPr>
            <w:pStyle w:val="Corpsdetexte"/>
            <w:spacing w:after="0"/>
            <w:ind w:left="57" w:right="57"/>
            <w:jc w:val="both"/>
            <w:rPr>
              <w:spacing w:val="-2"/>
            </w:rPr>
          </w:pPr>
        </w:p>
        <w:p w14:paraId="00D441D7" w14:textId="79C72D20" w:rsidR="008E1EFE" w:rsidRPr="008E1EFE" w:rsidRDefault="008E1EFE" w:rsidP="00563E78">
          <w:pPr>
            <w:pStyle w:val="Corpsdetexte"/>
            <w:ind w:left="57" w:right="57"/>
            <w:jc w:val="both"/>
          </w:pPr>
          <w:r w:rsidRPr="008E1EFE">
            <w:t>​</w:t>
          </w:r>
          <w:r w:rsidRPr="00665487">
            <w:t>Il est attendu que </w:t>
          </w:r>
          <w:r w:rsidRPr="002F58C3">
            <w:t>les</w:t>
          </w:r>
          <w:r w:rsidRPr="00665487">
            <w:t> </w:t>
          </w:r>
          <w:r w:rsidRPr="00665487">
            <w:rPr>
              <w:b/>
              <w:bCs/>
            </w:rPr>
            <w:t>bactériophages anti-</w:t>
          </w:r>
          <w:r w:rsidRPr="00665487">
            <w:rPr>
              <w:b/>
              <w:bCs/>
              <w:i/>
              <w:iCs/>
            </w:rPr>
            <w:t>Pseudomonas </w:t>
          </w:r>
          <w:proofErr w:type="spellStart"/>
          <w:r w:rsidRPr="00665487">
            <w:rPr>
              <w:b/>
              <w:bCs/>
              <w:i/>
              <w:iCs/>
            </w:rPr>
            <w:t>aeruginosa</w:t>
          </w:r>
          <w:proofErr w:type="spellEnd"/>
          <w:r w:rsidRPr="00665487">
            <w:rPr>
              <w:b/>
              <w:bCs/>
            </w:rPr>
            <w:t> PP1450, PP1777, PP1792 et</w:t>
          </w:r>
          <w:r w:rsidR="00665487" w:rsidRPr="00665487">
            <w:rPr>
              <w:b/>
              <w:bCs/>
            </w:rPr>
            <w:t xml:space="preserve"> </w:t>
          </w:r>
          <w:r w:rsidRPr="00665487">
            <w:rPr>
              <w:b/>
              <w:bCs/>
            </w:rPr>
            <w:t>PP1797</w:t>
          </w:r>
          <w:r w:rsidRPr="00665487">
            <w:t>, vous</w:t>
          </w:r>
          <w:r w:rsidR="001F2E3D">
            <w:t xml:space="preserve"> </w:t>
          </w:r>
          <w:r w:rsidRPr="00665487">
            <w:t>soient</w:t>
          </w:r>
          <w:r w:rsidR="001F2E3D">
            <w:t xml:space="preserve"> </w:t>
          </w:r>
          <w:r w:rsidRPr="00665487">
            <w:t>administrés</w:t>
          </w:r>
          <w:r w:rsidR="001F2E3D">
            <w:t xml:space="preserve"> </w:t>
          </w:r>
          <w:r w:rsidRPr="00665487">
            <w:t>ensemble</w:t>
          </w:r>
          <w:r w:rsidR="001F2E3D">
            <w:t xml:space="preserve"> </w:t>
          </w:r>
          <w:r w:rsidRPr="00665487">
            <w:t>pour</w:t>
          </w:r>
          <w:r w:rsidR="001F2E3D">
            <w:t xml:space="preserve"> </w:t>
          </w:r>
          <w:r w:rsidRPr="00665487">
            <w:t>éviter</w:t>
          </w:r>
          <w:r w:rsidR="001F2E3D">
            <w:t xml:space="preserve"> </w:t>
          </w:r>
          <w:r w:rsidRPr="00665487">
            <w:t>le</w:t>
          </w:r>
          <w:r w:rsidR="001F2E3D">
            <w:t xml:space="preserve"> </w:t>
          </w:r>
          <w:r w:rsidRPr="00665487">
            <w:t>développement</w:t>
          </w:r>
          <w:r w:rsidR="001F2E3D">
            <w:t xml:space="preserve"> </w:t>
          </w:r>
          <w:r w:rsidRPr="00665487">
            <w:t>d’une</w:t>
          </w:r>
          <w:r w:rsidR="001F2E3D">
            <w:t xml:space="preserve"> </w:t>
          </w:r>
          <w:r w:rsidRPr="00665487">
            <w:t>résistance.</w:t>
          </w:r>
          <w:r w:rsidR="001F2E3D">
            <w:t xml:space="preserve">   </w:t>
          </w:r>
          <w:r w:rsidRPr="00665487">
            <w:t>Cependant, </w:t>
          </w:r>
          <w:r w:rsidRPr="002F58C3">
            <w:t>si un seul de ces quatre bactériophages est acti</w:t>
          </w:r>
          <w:r w:rsidR="00B762B6" w:rsidRPr="002F58C3">
            <w:t>f</w:t>
          </w:r>
          <w:r w:rsidRPr="00665487">
            <w:t>, le médecin pourra décider dans le cadre d’une collégialité de </w:t>
          </w:r>
          <w:r w:rsidRPr="002F58C3">
            <w:t>n’inclure que ce bactériophage</w:t>
          </w:r>
          <w:r w:rsidR="00665487" w:rsidRPr="00665487">
            <w:t xml:space="preserve"> </w:t>
          </w:r>
          <w:r w:rsidRPr="00665487">
            <w:t>au sein de la solution à administrer. </w:t>
          </w:r>
        </w:p>
        <w:p w14:paraId="16298656" w14:textId="691B1790" w:rsidR="0041348F" w:rsidRDefault="008E1EFE" w:rsidP="00563E78">
          <w:pPr>
            <w:pStyle w:val="Corpsdetexte"/>
            <w:spacing w:after="0"/>
            <w:ind w:right="57"/>
            <w:jc w:val="both"/>
          </w:pPr>
          <w:r w:rsidRPr="008E1EFE">
            <w:t> </w:t>
          </w:r>
        </w:p>
        <w:sdt>
          <w:sdtPr>
            <w:id w:val="-1958863098"/>
            <w:placeholder>
              <w:docPart w:val="65C45D6969D8BF40AEFC5A24A82754D6"/>
            </w:placeholder>
          </w:sdtPr>
          <w:sdtEndPr/>
          <w:sdtContent>
            <w:p w14:paraId="2111DEDC" w14:textId="66145958" w:rsidR="0076709C" w:rsidRPr="00CF2FBA" w:rsidRDefault="0076709C" w:rsidP="00563E78">
              <w:pPr>
                <w:spacing w:after="200" w:line="276" w:lineRule="auto"/>
                <w:jc w:val="both"/>
              </w:pPr>
              <w:r>
                <w:t>Pour plus</w:t>
              </w:r>
              <w:r w:rsidR="00544ACE">
                <w:t xml:space="preserve"> d’information, </w:t>
              </w:r>
              <w:r>
                <w:t xml:space="preserve">Cf </w:t>
              </w:r>
              <w:r w:rsidRPr="0023270D">
                <w:t>Not</w:t>
              </w:r>
              <w:r w:rsidR="003600C4">
                <w:t>e</w:t>
              </w:r>
              <w:r w:rsidRPr="0023270D">
                <w:t xml:space="preserve"> d’information destinée au </w:t>
              </w:r>
              <w:r w:rsidR="004221EE">
                <w:t>patient</w:t>
              </w:r>
              <w:r w:rsidR="00544ACE">
                <w:t xml:space="preserve"> (</w:t>
              </w:r>
              <w:r w:rsidR="007E4369">
                <w:t>f</w:t>
              </w:r>
              <w:r w:rsidR="00544ACE">
                <w:t xml:space="preserve">iche </w:t>
              </w:r>
              <w:r w:rsidR="001C55C7">
                <w:t>B</w:t>
              </w:r>
              <w:r w:rsidR="00544ACE">
                <w:t>)</w:t>
              </w:r>
              <w:r w:rsidR="00563E78">
                <w:t>.</w:t>
              </w:r>
            </w:p>
          </w:sdtContent>
        </w:sdt>
        <w:p w14:paraId="301F457C" w14:textId="2DC58B6F" w:rsidR="00BE10D3" w:rsidRPr="0093672E" w:rsidRDefault="0041348F" w:rsidP="00563E78">
          <w:pPr>
            <w:pStyle w:val="Corpsdetexte"/>
            <w:spacing w:after="0"/>
            <w:ind w:left="57" w:right="57"/>
            <w:jc w:val="both"/>
          </w:pPr>
          <w:r w:rsidRPr="00CF2FBA">
            <w:t>Si vous avez d’autres questions sur l’utilisation de ce médicament, demandez plus d’informations à votre médecin ou à votre pharmacien.</w:t>
          </w:r>
        </w:p>
      </w:sdtContent>
    </w:sdt>
    <w:p w14:paraId="3AB982F5" w14:textId="77777777" w:rsidR="00BE10D3" w:rsidRDefault="00BE10D3" w:rsidP="00BE10D3">
      <w:pPr>
        <w:rPr>
          <w:rFonts w:eastAsiaTheme="majorEastAsia"/>
        </w:rPr>
      </w:pPr>
    </w:p>
    <w:p w14:paraId="79E1D3D5" w14:textId="77777777" w:rsidR="00BE10D3" w:rsidRPr="00700685" w:rsidRDefault="00BE10D3" w:rsidP="00BE10D3">
      <w:pPr>
        <w:keepNext/>
        <w:keepLines/>
        <w:suppressAutoHyphens/>
        <w:spacing w:after="60" w:line="240" w:lineRule="auto"/>
        <w:ind w:left="360" w:hanging="360"/>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 xml:space="preserve">À quoi cela vous engage-t-il ? Quelles seront vos contraintes ? </w:t>
      </w:r>
    </w:p>
    <w:p w14:paraId="6788829F" w14:textId="77777777" w:rsidR="00BE10D3" w:rsidRPr="0093672E" w:rsidRDefault="00BE10D3" w:rsidP="00102AF8">
      <w:pPr>
        <w:jc w:val="both"/>
      </w:pPr>
      <w:r w:rsidRPr="0093672E">
        <w:t xml:space="preserve">Comme il </w:t>
      </w:r>
      <w:r>
        <w:t>existe</w:t>
      </w:r>
      <w:r w:rsidRPr="0093672E">
        <w:t xml:space="preserve"> </w:t>
      </w:r>
      <w:r>
        <w:t xml:space="preserve">peu </w:t>
      </w:r>
      <w:r w:rsidRPr="0093672E">
        <w:t>de recul sur l</w:t>
      </w:r>
      <w:r>
        <w:t>’utilisation du</w:t>
      </w:r>
      <w:r w:rsidRPr="0093672E">
        <w:t xml:space="preserve"> médicament qui vous est proposé, son utilisation </w:t>
      </w:r>
      <w:r>
        <w:t>est sous</w:t>
      </w:r>
      <w:r w:rsidRPr="00700685">
        <w:t xml:space="preserve"> surveillance e</w:t>
      </w:r>
      <w:r>
        <w:t>t</w:t>
      </w:r>
      <w:r w:rsidRPr="00700685">
        <w:t xml:space="preserve"> décrite en détail dans le protocole d’utilisation thérapeutique et </w:t>
      </w:r>
      <w:r w:rsidRPr="005E5722">
        <w:t>suivi des patients (PUT-SP)</w:t>
      </w:r>
      <w:r>
        <w:t xml:space="preserve"> </w:t>
      </w:r>
      <w:r w:rsidRPr="00700685">
        <w:t>disponible sur le site internet de l’Agence nationale de sécurité du médicament et des produits de santé (ANSM).</w:t>
      </w:r>
    </w:p>
    <w:p w14:paraId="7B07EB7E" w14:textId="77777777" w:rsidR="00BE10D3" w:rsidRDefault="00BE10D3" w:rsidP="00102AF8">
      <w:pPr>
        <w:jc w:val="both"/>
      </w:pPr>
      <w:r w:rsidRPr="00700685">
        <w:t xml:space="preserve">Votre retour sur ce traitement est essentiel. C’est pourquoi votre avis sur ce médicament et les effets qu’il a sur vous sera recueilli de deux façons : à chaque </w:t>
      </w:r>
      <w:r>
        <w:t xml:space="preserve">consultation </w:t>
      </w:r>
      <w:r w:rsidRPr="00700685">
        <w:t xml:space="preserve">avec votre médecin et </w:t>
      </w:r>
      <w:r>
        <w:t xml:space="preserve">à tout moment </w:t>
      </w:r>
      <w:r w:rsidRPr="00700685">
        <w:t>entre les visites</w:t>
      </w:r>
      <w:r>
        <w:t xml:space="preserve"> en cas d’effets indésirables</w:t>
      </w:r>
      <w:r w:rsidRPr="00700685">
        <w:t xml:space="preserve">. </w:t>
      </w:r>
    </w:p>
    <w:p w14:paraId="22827E4C" w14:textId="77777777" w:rsidR="001C55C7" w:rsidRDefault="001C55C7" w:rsidP="00BE10D3"/>
    <w:p w14:paraId="79E249E4" w14:textId="77777777" w:rsidR="00BE10D3" w:rsidRPr="00700685" w:rsidRDefault="00BE10D3" w:rsidP="00102AF8">
      <w:pPr>
        <w:jc w:val="both"/>
        <w:rPr>
          <w:rFonts w:ascii="Arial Narrow" w:hAnsi="Arial Narrow" w:cs="Arial"/>
          <w:b/>
          <w:bCs/>
          <w:color w:val="000000" w:themeColor="text1"/>
          <w:sz w:val="26"/>
        </w:rPr>
      </w:pPr>
      <w:r w:rsidRPr="00700685">
        <w:rPr>
          <w:rFonts w:ascii="Arial Narrow" w:hAnsi="Arial Narrow" w:cs="Arial"/>
          <w:b/>
          <w:bCs/>
          <w:color w:val="000000" w:themeColor="text1"/>
          <w:sz w:val="26"/>
        </w:rPr>
        <w:t>À chaque consultation</w:t>
      </w:r>
    </w:p>
    <w:p w14:paraId="79399940" w14:textId="77777777" w:rsidR="00BE10D3" w:rsidRPr="001C55C7" w:rsidRDefault="00BE10D3" w:rsidP="00102AF8">
      <w:pPr>
        <w:numPr>
          <w:ilvl w:val="0"/>
          <w:numId w:val="3"/>
        </w:numPr>
        <w:spacing w:before="40" w:after="20"/>
        <w:jc w:val="both"/>
        <w:rPr>
          <w:color w:val="262626" w:themeColor="text1" w:themeTint="D9"/>
        </w:rPr>
      </w:pPr>
      <w:r w:rsidRPr="00700685">
        <w:t xml:space="preserve">Votre médecin va vous poser des questions sur la façon dont vous vous sentez avec ce traitement et rassembler des données personnelles sur votre santé. Pour plus de détails sur les données personnelles recueillies et vos droits, vous pouvez lire le document intitulé « Accès </w:t>
      </w:r>
      <w:r>
        <w:t>compassionnel d’</w:t>
      </w:r>
      <w:r w:rsidRPr="00700685">
        <w:t xml:space="preserve">un médicament - Traitement des données personnelles » (voir en fin de document la rubrique « Pour en savoir plus »). </w:t>
      </w:r>
    </w:p>
    <w:p w14:paraId="7C66F09A" w14:textId="77777777" w:rsidR="001C55C7" w:rsidRPr="00700685" w:rsidRDefault="001C55C7" w:rsidP="0086343B">
      <w:pPr>
        <w:spacing w:before="40" w:after="20"/>
        <w:ind w:left="680"/>
        <w:rPr>
          <w:color w:val="262626" w:themeColor="text1" w:themeTint="D9"/>
        </w:rPr>
      </w:pPr>
    </w:p>
    <w:p w14:paraId="31B91BF8" w14:textId="77777777" w:rsidR="00BE10D3" w:rsidRPr="00700685" w:rsidRDefault="00BE10D3" w:rsidP="00102AF8">
      <w:pPr>
        <w:keepNext/>
        <w:autoSpaceDE w:val="0"/>
        <w:autoSpaceDN w:val="0"/>
        <w:adjustRightInd w:val="0"/>
        <w:spacing w:before="120" w:after="60"/>
        <w:jc w:val="both"/>
        <w:rPr>
          <w:rFonts w:ascii="Arial Narrow" w:hAnsi="Arial Narrow" w:cs="Arial"/>
          <w:b/>
          <w:color w:val="000000" w:themeColor="text1"/>
          <w:sz w:val="26"/>
        </w:rPr>
      </w:pPr>
      <w:r w:rsidRPr="00700685">
        <w:rPr>
          <w:rFonts w:ascii="Arial Narrow" w:hAnsi="Arial Narrow" w:cs="Arial"/>
          <w:b/>
          <w:color w:val="000000" w:themeColor="text1"/>
          <w:sz w:val="26"/>
        </w:rPr>
        <w:t>Chez vous, entre les consultations</w:t>
      </w:r>
    </w:p>
    <w:p w14:paraId="2572CC57" w14:textId="77777777" w:rsidR="00BE10D3" w:rsidRPr="00700685" w:rsidRDefault="00BE10D3" w:rsidP="00102AF8">
      <w:pPr>
        <w:jc w:val="both"/>
      </w:pPr>
      <w:r w:rsidRPr="00700685">
        <w:t xml:space="preserve">Si vous ne vous sentez pas comme d’habitude ou en cas de symptôme nouveau ou inhabituel : parlez-en à votre médecin, </w:t>
      </w:r>
      <w:r>
        <w:t xml:space="preserve">à </w:t>
      </w:r>
      <w:r w:rsidRPr="00700685">
        <w:t xml:space="preserve">votre pharmacien ou à votre infirmier/ère. </w:t>
      </w:r>
    </w:p>
    <w:p w14:paraId="4015F7E1" w14:textId="52AE7897" w:rsidR="00BE10D3" w:rsidRDefault="00BE10D3" w:rsidP="00102AF8">
      <w:pPr>
        <w:jc w:val="both"/>
      </w:pPr>
      <w:r w:rsidRPr="00700685">
        <w:t xml:space="preserve">Vous pouvez, en complément, déclarer les effets indésirables, en précisant qu’il s’agit d’un médicament en </w:t>
      </w:r>
      <w:r>
        <w:t>autorisation d’</w:t>
      </w:r>
      <w:r w:rsidRPr="00700685">
        <w:t xml:space="preserve">accès </w:t>
      </w:r>
      <w:r>
        <w:t>compassionn</w:t>
      </w:r>
      <w:r w:rsidRPr="00700685">
        <w:t>e</w:t>
      </w:r>
      <w:r>
        <w:t>l</w:t>
      </w:r>
      <w:r w:rsidRPr="00700685">
        <w:t xml:space="preserve">, directement via le </w:t>
      </w:r>
      <w:r>
        <w:t>portail de signalement</w:t>
      </w:r>
      <w:r w:rsidRPr="00700685">
        <w:t xml:space="preserve"> - site internet : </w:t>
      </w:r>
      <w:hyperlink r:id="rId44" w:history="1">
        <w:r w:rsidR="00AF7767" w:rsidRPr="00D55E2E">
          <w:rPr>
            <w:rStyle w:val="Lienhypertexte"/>
            <w:rFonts w:cs="Arial"/>
            <w:b/>
            <w:bCs/>
          </w:rPr>
          <w:t>https://signalement.social-sante.gouv.fr/</w:t>
        </w:r>
      </w:hyperlink>
    </w:p>
    <w:p w14:paraId="32F7806D" w14:textId="6EF2952F" w:rsidR="00BE10D3" w:rsidRPr="0093672E" w:rsidRDefault="00BE10D3" w:rsidP="00102AF8">
      <w:pPr>
        <w:jc w:val="both"/>
      </w:pPr>
      <w:r>
        <w:t xml:space="preserve">Il </w:t>
      </w:r>
      <w:r w:rsidRPr="0093672E">
        <w:t xml:space="preserve">est important que vous déclariez </w:t>
      </w:r>
      <w:r w:rsidRPr="00700685">
        <w:t xml:space="preserve">les effets indésirables du médicament, c’est-à-dire </w:t>
      </w:r>
      <w:r>
        <w:t>l</w:t>
      </w:r>
      <w:r w:rsidRPr="00700685">
        <w:t xml:space="preserve">es conséquences inattendues </w:t>
      </w:r>
      <w:r>
        <w:t>ou</w:t>
      </w:r>
      <w:r w:rsidRPr="00700685">
        <w:t xml:space="preserve"> désagréables du traitement que vous pourriez ressentir (douleurs, nausées, diarrhées, etc.).</w:t>
      </w:r>
    </w:p>
    <w:p w14:paraId="5C06A459" w14:textId="77777777" w:rsidR="00BE10D3" w:rsidRPr="00700685" w:rsidRDefault="00BE10D3" w:rsidP="00BE10D3"/>
    <w:p w14:paraId="05DBC081" w14:textId="77777777" w:rsidR="00BE10D3" w:rsidRPr="00700685" w:rsidRDefault="00BE10D3" w:rsidP="00BE10D3">
      <w:pPr>
        <w:keepNext/>
        <w:keepLines/>
        <w:suppressAutoHyphens/>
        <w:spacing w:after="60" w:line="240" w:lineRule="auto"/>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Combien de temps dure une autorisation d’accès </w:t>
      </w:r>
      <w:r>
        <w:rPr>
          <w:rFonts w:ascii="Arial Narrow" w:eastAsiaTheme="majorEastAsia" w:hAnsi="Arial Narrow" w:cstheme="majorBidi"/>
          <w:color w:val="000000" w:themeColor="text1"/>
          <w:sz w:val="36"/>
          <w:szCs w:val="26"/>
        </w:rPr>
        <w:t xml:space="preserve">compassionnel </w:t>
      </w:r>
      <w:r w:rsidRPr="00700685">
        <w:rPr>
          <w:rFonts w:ascii="Arial Narrow" w:eastAsiaTheme="majorEastAsia" w:hAnsi="Arial Narrow" w:cstheme="majorBidi"/>
          <w:color w:val="000000" w:themeColor="text1"/>
          <w:sz w:val="36"/>
          <w:szCs w:val="26"/>
        </w:rPr>
        <w:t>?</w:t>
      </w:r>
    </w:p>
    <w:p w14:paraId="5A74C3FE" w14:textId="229CFB1C" w:rsidR="00BE10D3" w:rsidRPr="0093672E" w:rsidRDefault="00BE10D3" w:rsidP="00102AF8">
      <w:pPr>
        <w:jc w:val="both"/>
      </w:pPr>
      <w:r>
        <w:t>L’AAC</w:t>
      </w:r>
      <w:r w:rsidRPr="0093672E">
        <w:t xml:space="preserve"> est temporaire, dans l’attente que le médicament </w:t>
      </w:r>
      <w:r w:rsidRPr="00700685">
        <w:t>puisse</w:t>
      </w:r>
      <w:r>
        <w:t xml:space="preserve"> le cas échéant</w:t>
      </w:r>
      <w:r w:rsidRPr="00700685">
        <w:t xml:space="preserve"> </w:t>
      </w:r>
      <w:r>
        <w:t xml:space="preserve">disposer d’une Autorisation de Mise sur le Marché (AMM) et être </w:t>
      </w:r>
      <w:r w:rsidRPr="00700685">
        <w:t>commercialisé</w:t>
      </w:r>
      <w:r w:rsidRPr="0093672E">
        <w:t>.</w:t>
      </w:r>
      <w:r>
        <w:t xml:space="preserve"> La durée de validité </w:t>
      </w:r>
      <w:r w:rsidRPr="00412FD4">
        <w:t xml:space="preserve">est précisée </w:t>
      </w:r>
      <w:r>
        <w:t xml:space="preserve">sur l’autorisation délivrée par l’ANSM et </w:t>
      </w:r>
      <w:r w:rsidRPr="00412FD4">
        <w:t>ne peut dépasser un an</w:t>
      </w:r>
      <w:r>
        <w:t>. Elle peut être renouvelée sur demande du prescripteur qui jugera de la nécessité de prolonger le traitement.</w:t>
      </w:r>
    </w:p>
    <w:p w14:paraId="4C8FCAC7" w14:textId="77777777" w:rsidR="00BE10D3" w:rsidRPr="00700685" w:rsidRDefault="00BE10D3" w:rsidP="00102AF8">
      <w:pPr>
        <w:jc w:val="both"/>
      </w:pPr>
      <w:r w:rsidRPr="00700685">
        <w:t xml:space="preserve">Elle peut être suspendue </w:t>
      </w:r>
      <w:r>
        <w:t xml:space="preserve">ou </w:t>
      </w:r>
      <w:r w:rsidRPr="00700685">
        <w:t xml:space="preserve">retirée </w:t>
      </w:r>
      <w:r>
        <w:t xml:space="preserve">par l’ANSM </w:t>
      </w:r>
      <w:r w:rsidRPr="00700685">
        <w:t xml:space="preserve">dans des cas très particuliers, en fonction des nouvelles données, </w:t>
      </w:r>
      <w:r>
        <w:t xml:space="preserve">si les conditions d’octroi ne sont plus respectées ou autre motif de santé publique. </w:t>
      </w:r>
    </w:p>
    <w:p w14:paraId="43631686" w14:textId="77777777" w:rsidR="00BE10D3" w:rsidRPr="0093672E" w:rsidRDefault="00BE10D3" w:rsidP="00BE10D3"/>
    <w:p w14:paraId="4B63F18A" w14:textId="77777777" w:rsidR="00BE10D3" w:rsidRPr="00700685" w:rsidRDefault="00BE10D3" w:rsidP="00102AF8">
      <w:pPr>
        <w:keepNext/>
        <w:keepLines/>
        <w:suppressAutoHyphens/>
        <w:spacing w:after="60" w:line="240" w:lineRule="auto"/>
        <w:ind w:left="360" w:hanging="360"/>
        <w:jc w:val="both"/>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Traitement de vos données personnelles</w:t>
      </w:r>
    </w:p>
    <w:p w14:paraId="54361353" w14:textId="77777777" w:rsidR="00BE10D3" w:rsidRPr="00700685" w:rsidRDefault="00BE10D3" w:rsidP="00102AF8">
      <w:pPr>
        <w:jc w:val="both"/>
      </w:pPr>
      <w:r w:rsidRPr="00700685">
        <w:t>Le traitement par un médicament prescrit dans le cadre d’un</w:t>
      </w:r>
      <w:r>
        <w:t>e AAC</w:t>
      </w:r>
      <w:r w:rsidRPr="00700685">
        <w:t xml:space="preserve"> implique le recueil de données personnelles concernant votre santé. </w:t>
      </w:r>
    </w:p>
    <w:p w14:paraId="399028FA" w14:textId="7F1F4CC9" w:rsidR="00BE10D3" w:rsidRDefault="00BE10D3" w:rsidP="00102AF8">
      <w:pPr>
        <w:jc w:val="both"/>
      </w:pPr>
      <w:r w:rsidRPr="00700685">
        <w:t xml:space="preserve">Vous trouverez des informations complémentaires relatives à vos droits dans la rubrique suivante : </w:t>
      </w:r>
      <w:hyperlink w:anchor="Note_traitement_données" w:history="1">
        <w:r w:rsidRPr="007F66FC">
          <w:rPr>
            <w:rStyle w:val="Lienhypertexte"/>
          </w:rPr>
          <w:t xml:space="preserve">« Accès </w:t>
        </w:r>
        <w:r>
          <w:rPr>
            <w:rStyle w:val="Lienhypertexte"/>
          </w:rPr>
          <w:t>compassionnel d’</w:t>
        </w:r>
        <w:r w:rsidRPr="007F66FC">
          <w:rPr>
            <w:rStyle w:val="Lienhypertexte"/>
          </w:rPr>
          <w:t>un médicament – Traitement des données personnelles ».</w:t>
        </w:r>
      </w:hyperlink>
      <w:r w:rsidRPr="00700685">
        <w:t xml:space="preserve"> </w:t>
      </w:r>
      <w:r w:rsidR="00491CAC">
        <w:t>`</w:t>
      </w:r>
    </w:p>
    <w:p w14:paraId="16A9EA32" w14:textId="77777777" w:rsidR="00491CAC" w:rsidRDefault="00491CAC" w:rsidP="00102AF8">
      <w:pPr>
        <w:pStyle w:val="NormalWeb"/>
        <w:spacing w:before="240" w:beforeAutospacing="0" w:after="0" w:afterAutospacing="0"/>
        <w:jc w:val="both"/>
        <w:rPr>
          <w:rFonts w:ascii="Arial" w:eastAsiaTheme="minorEastAsia" w:hAnsi="Arial" w:cs="Arial"/>
        </w:rPr>
      </w:pPr>
    </w:p>
    <w:sdt>
      <w:sdtPr>
        <w:rPr>
          <w:rFonts w:ascii="Arial" w:eastAsiaTheme="minorEastAsia" w:hAnsi="Arial" w:cs="Arial"/>
        </w:rPr>
        <w:id w:val="638766717"/>
        <w:placeholder>
          <w:docPart w:val="215F30DD94C39940A2F5D2D0B203C4CE"/>
        </w:placeholder>
      </w:sdtPr>
      <w:sdtEndPr/>
      <w:sdtContent>
        <w:p w14:paraId="0F8A4FE4" w14:textId="398E8AB0" w:rsidR="00491CAC" w:rsidRPr="00034E17" w:rsidRDefault="00491CAC" w:rsidP="00102AF8">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 xml:space="preserve">Les données seront collectées électroniquement à l'aide de la plateforme </w:t>
          </w:r>
          <w:r w:rsidR="005B0C1E">
            <w:rPr>
              <w:rFonts w:ascii="Arial" w:eastAsiaTheme="minorEastAsia" w:hAnsi="Arial" w:cs="Arial"/>
            </w:rPr>
            <w:t>Castor</w:t>
          </w:r>
          <w:r w:rsidR="005702DE">
            <w:rPr>
              <w:rFonts w:ascii="Arial" w:eastAsiaTheme="minorEastAsia" w:hAnsi="Arial" w:cs="Arial"/>
            </w:rPr>
            <w:t>.</w:t>
          </w:r>
        </w:p>
        <w:p w14:paraId="48279B7E" w14:textId="7C9001BD" w:rsidR="00491CAC" w:rsidRPr="00034E17" w:rsidRDefault="00491CAC" w:rsidP="00102AF8">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Cette plateforme numérique sécurisée sera spécifiquement développée pour la collecte de données dans le cadre de cet accès compassionnel. Elle sera accessible via internet. Des formulaires électroniques (</w:t>
          </w:r>
          <w:proofErr w:type="spellStart"/>
          <w:r w:rsidRPr="00034E17">
            <w:rPr>
              <w:rFonts w:ascii="Arial" w:eastAsiaTheme="minorEastAsia" w:hAnsi="Arial" w:cs="Arial"/>
            </w:rPr>
            <w:t>eCRF</w:t>
          </w:r>
          <w:proofErr w:type="spellEnd"/>
          <w:r w:rsidRPr="00034E17">
            <w:rPr>
              <w:rFonts w:ascii="Arial" w:eastAsiaTheme="minorEastAsia" w:hAnsi="Arial" w:cs="Arial"/>
            </w:rPr>
            <w:t xml:space="preserve"> / EDC) seront mis en place pour collecter les données des différent</w:t>
          </w:r>
          <w:r w:rsidR="006E6048">
            <w:rPr>
              <w:rFonts w:ascii="Arial" w:eastAsiaTheme="minorEastAsia" w:hAnsi="Arial" w:cs="Arial"/>
            </w:rPr>
            <w:t>e</w:t>
          </w:r>
          <w:r w:rsidRPr="00034E17">
            <w:rPr>
              <w:rFonts w:ascii="Arial" w:eastAsiaTheme="minorEastAsia" w:hAnsi="Arial" w:cs="Arial"/>
            </w:rPr>
            <w:t xml:space="preserve">s </w:t>
          </w:r>
          <w:r w:rsidR="006B78DA" w:rsidRPr="00034E17">
            <w:rPr>
              <w:rFonts w:ascii="Arial" w:eastAsiaTheme="minorEastAsia" w:hAnsi="Arial" w:cs="Arial"/>
            </w:rPr>
            <w:t>f</w:t>
          </w:r>
          <w:r w:rsidR="006B78DA">
            <w:rPr>
              <w:rFonts w:ascii="Arial" w:eastAsiaTheme="minorEastAsia" w:hAnsi="Arial" w:cs="Arial"/>
            </w:rPr>
            <w:t>iches</w:t>
          </w:r>
          <w:r w:rsidRPr="00034E17">
            <w:rPr>
              <w:rFonts w:ascii="Arial" w:eastAsiaTheme="minorEastAsia" w:hAnsi="Arial" w:cs="Arial"/>
            </w:rPr>
            <w:t>. Les données d'identification directe, telles que le nom complet et le numéro de sécurité sociale, ne seront pas collectées. Les données seront stockées et sauvegardées sur un serveur sécurisé.</w:t>
          </w:r>
        </w:p>
        <w:p w14:paraId="32851D6C" w14:textId="0E436FE0" w:rsidR="00491CAC" w:rsidRPr="00034E17" w:rsidRDefault="00491CAC" w:rsidP="00102AF8">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 xml:space="preserve">Les médecins prescripteurs et les pharmaciens hospitaliers devront créer un compte individuel pour accéder aux </w:t>
          </w:r>
          <w:r w:rsidR="006B78DA">
            <w:rPr>
              <w:rFonts w:ascii="Arial" w:eastAsiaTheme="minorEastAsia" w:hAnsi="Arial" w:cs="Arial"/>
            </w:rPr>
            <w:t>fiches</w:t>
          </w:r>
          <w:r w:rsidR="006B78DA" w:rsidRPr="00034E17">
            <w:rPr>
              <w:rFonts w:ascii="Arial" w:eastAsiaTheme="minorEastAsia" w:hAnsi="Arial" w:cs="Arial"/>
            </w:rPr>
            <w:t xml:space="preserve"> </w:t>
          </w:r>
          <w:r w:rsidRPr="00034E17">
            <w:rPr>
              <w:rFonts w:ascii="Arial" w:eastAsiaTheme="minorEastAsia" w:hAnsi="Arial" w:cs="Arial"/>
            </w:rPr>
            <w:t>de collecte de données à remplir. Ils recevront un mot de passe personnel et un login pour se connecter au système cisiv.com.</w:t>
          </w:r>
        </w:p>
        <w:p w14:paraId="37C67A3F" w14:textId="77777777" w:rsidR="00491CAC" w:rsidRPr="00034E17" w:rsidRDefault="00491CAC" w:rsidP="00491CAC">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Des conseils sur les principales fonctionnalités de la plateforme ainsi que des instructions de navigation et de saisie des données seront fournis aux utilisateurs sur la page d'accueil.</w:t>
          </w:r>
        </w:p>
        <w:p w14:paraId="544C9DB3" w14:textId="77777777" w:rsidR="00491CAC" w:rsidRPr="00034E17" w:rsidRDefault="00491CAC" w:rsidP="00491CAC">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Un numéro de téléphone dédié sera également mis à la disposition des professionnels de la santé s'ils ont des questions techniques ou plus générales sur la procédure d'accès compassionnel.</w:t>
          </w:r>
        </w:p>
        <w:p w14:paraId="1A4ABB90" w14:textId="77777777" w:rsidR="00491CAC" w:rsidRPr="00034E17" w:rsidRDefault="00491CAC" w:rsidP="00491CAC">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Pour chaque demande d'accès au traitement validée, un numéro unique sera automatiquement attribué par la plateforme au patient concerné. Ce numéro apparaîtra sur tous les formulaires de collecte de données.</w:t>
          </w:r>
        </w:p>
        <w:p w14:paraId="400A4D7E" w14:textId="5D7CA01E" w:rsidR="00491CAC" w:rsidRPr="00034E17" w:rsidRDefault="00491CAC" w:rsidP="00491CAC">
          <w:pPr>
            <w:pStyle w:val="NormalWeb"/>
            <w:spacing w:before="240" w:beforeAutospacing="0" w:after="0" w:afterAutospacing="0"/>
            <w:jc w:val="both"/>
            <w:rPr>
              <w:rFonts w:ascii="Arial" w:eastAsiaTheme="minorEastAsia" w:hAnsi="Arial" w:cs="Arial"/>
            </w:rPr>
          </w:pPr>
          <w:r w:rsidRPr="00034E17">
            <w:rPr>
              <w:rFonts w:ascii="Arial" w:eastAsiaTheme="minorEastAsia" w:hAnsi="Arial" w:cs="Arial"/>
            </w:rPr>
            <w:t>Des contrôles automatiques permettant de vérifier le respect des critères d'éligibilité sur la base des données collectées dans l</w:t>
          </w:r>
          <w:r w:rsidR="00AD0707">
            <w:rPr>
              <w:rFonts w:ascii="Arial" w:eastAsiaTheme="minorEastAsia" w:hAnsi="Arial" w:cs="Arial"/>
            </w:rPr>
            <w:t>a</w:t>
          </w:r>
          <w:r w:rsidRPr="00034E17">
            <w:rPr>
              <w:rFonts w:ascii="Arial" w:eastAsiaTheme="minorEastAsia" w:hAnsi="Arial" w:cs="Arial"/>
            </w:rPr>
            <w:t xml:space="preserve"> </w:t>
          </w:r>
          <w:r w:rsidR="006B78DA" w:rsidRPr="00034E17">
            <w:rPr>
              <w:rFonts w:ascii="Arial" w:eastAsiaTheme="minorEastAsia" w:hAnsi="Arial" w:cs="Arial"/>
            </w:rPr>
            <w:t>f</w:t>
          </w:r>
          <w:r w:rsidR="006B78DA">
            <w:rPr>
              <w:rFonts w:ascii="Arial" w:eastAsiaTheme="minorEastAsia" w:hAnsi="Arial" w:cs="Arial"/>
            </w:rPr>
            <w:t>iche</w:t>
          </w:r>
          <w:r w:rsidR="006B78DA" w:rsidRPr="00034E17">
            <w:rPr>
              <w:rFonts w:ascii="Arial" w:eastAsiaTheme="minorEastAsia" w:hAnsi="Arial" w:cs="Arial"/>
            </w:rPr>
            <w:t xml:space="preserve"> </w:t>
          </w:r>
          <w:r w:rsidRPr="00034E17">
            <w:rPr>
              <w:rFonts w:ascii="Arial" w:eastAsiaTheme="minorEastAsia" w:hAnsi="Arial" w:cs="Arial"/>
            </w:rPr>
            <w:t>de demande d'accès au traitement seront configurés.</w:t>
          </w:r>
        </w:p>
        <w:p w14:paraId="664BADDE" w14:textId="77777777" w:rsidR="00491CAC" w:rsidRPr="00A50A1C" w:rsidRDefault="00491CAC" w:rsidP="00491CAC">
          <w:pPr>
            <w:pStyle w:val="NormalWeb"/>
            <w:spacing w:before="240" w:beforeAutospacing="0" w:after="0" w:afterAutospacing="0"/>
            <w:jc w:val="both"/>
            <w:rPr>
              <w:rFonts w:eastAsiaTheme="minorEastAsia"/>
            </w:rPr>
          </w:pPr>
          <w:r w:rsidRPr="00034E17">
            <w:rPr>
              <w:rFonts w:ascii="Arial" w:eastAsiaTheme="minorEastAsia" w:hAnsi="Arial" w:cs="Arial"/>
            </w:rPr>
            <w:t>Un contrôle centralisé des données sera mis en œuvre pour garantir des niveaux de qualité appropriés dans la collecte des données, notamment en ce qui concerne les critères d'efficacité et le suivi du traitement, ainsi que la qualité de vie des patients en cours de traitement.</w:t>
          </w:r>
        </w:p>
      </w:sdtContent>
    </w:sdt>
    <w:p w14:paraId="005A085A" w14:textId="77777777" w:rsidR="00491CAC" w:rsidRDefault="00491CAC" w:rsidP="00491CAC">
      <w:pPr>
        <w:spacing w:after="200" w:line="276" w:lineRule="auto"/>
      </w:pPr>
    </w:p>
    <w:p w14:paraId="3327BDD2" w14:textId="77777777" w:rsidR="00491CAC" w:rsidRPr="00700685" w:rsidRDefault="00491CAC" w:rsidP="00BE10D3"/>
    <w:p w14:paraId="6A80BFC8" w14:textId="77777777" w:rsidR="00BE10D3" w:rsidRPr="00700685" w:rsidRDefault="00BE10D3" w:rsidP="00BE10D3">
      <w:pPr>
        <w:spacing w:after="200" w:line="276" w:lineRule="auto"/>
      </w:pPr>
    </w:p>
    <w:p w14:paraId="684A4800" w14:textId="77777777" w:rsidR="00BE10D3" w:rsidRPr="00700685" w:rsidRDefault="00BE10D3" w:rsidP="00102AF8">
      <w:pPr>
        <w:keepNext/>
        <w:keepLines/>
        <w:suppressAutoHyphens/>
        <w:spacing w:after="60" w:line="240" w:lineRule="auto"/>
        <w:jc w:val="both"/>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bCs/>
          <w:color w:val="000000" w:themeColor="text1"/>
          <w:sz w:val="36"/>
          <w:szCs w:val="26"/>
        </w:rPr>
        <w:lastRenderedPageBreak/>
        <w:t>Pour en savoir plus</w:t>
      </w:r>
    </w:p>
    <w:p w14:paraId="4C487B95" w14:textId="7FA6646A" w:rsidR="00BE10D3" w:rsidRPr="00700685" w:rsidRDefault="00BE10D3" w:rsidP="00102AF8">
      <w:pPr>
        <w:numPr>
          <w:ilvl w:val="0"/>
          <w:numId w:val="3"/>
        </w:numPr>
        <w:spacing w:before="40" w:after="20"/>
        <w:jc w:val="both"/>
        <w:rPr>
          <w:iCs/>
          <w:sz w:val="18"/>
        </w:rPr>
      </w:pPr>
      <w:r w:rsidRPr="00F27FDA">
        <w:t>Protocole d’utilisation thérapeutique et de suivi des patients (PUT-SP) de votre médicament, (</w:t>
      </w:r>
      <w:hyperlink r:id="rId45" w:history="1">
        <w:r w:rsidR="008A7FC5" w:rsidRPr="00F27FDA">
          <w:t>https://ansm.sante.fr/documents/reference/referentiel-des-specialites-en-acces-derogatoire</w:t>
        </w:r>
      </w:hyperlink>
      <w:r>
        <w:rPr>
          <w:iCs/>
          <w:sz w:val="18"/>
        </w:rPr>
        <w:t>)</w:t>
      </w:r>
    </w:p>
    <w:p w14:paraId="13B9E12B" w14:textId="687A5A97" w:rsidR="00BE10D3" w:rsidRPr="00F27FDA" w:rsidRDefault="00BE10D3" w:rsidP="00102AF8">
      <w:pPr>
        <w:numPr>
          <w:ilvl w:val="0"/>
          <w:numId w:val="3"/>
        </w:numPr>
        <w:spacing w:before="40" w:after="20"/>
        <w:jc w:val="both"/>
      </w:pPr>
      <w:r w:rsidRPr="00F27FDA">
        <w:t>Informations générales sur les autorisations d’accès compassionnel des médicaments (</w:t>
      </w:r>
      <w:hyperlink r:id="rId46" w:history="1">
        <w:r w:rsidRPr="00F27FDA">
          <w:t>https://ansm.sante.fr/vos-demarches/professionel-de-sante/demande-dautorisation-dacces-compassionnel</w:t>
        </w:r>
      </w:hyperlink>
      <w:r w:rsidRPr="00F27FDA">
        <w:t>)</w:t>
      </w:r>
    </w:p>
    <w:p w14:paraId="5CFFE086" w14:textId="77777777" w:rsidR="00BE10D3" w:rsidRPr="0093672E" w:rsidRDefault="00BE10D3" w:rsidP="00102AF8">
      <w:pPr>
        <w:jc w:val="both"/>
      </w:pPr>
    </w:p>
    <w:p w14:paraId="5F554D78" w14:textId="77777777" w:rsidR="00BE10D3" w:rsidRPr="00700685" w:rsidRDefault="00BE10D3" w:rsidP="00102AF8">
      <w:pPr>
        <w:jc w:val="both"/>
      </w:pPr>
      <w:r w:rsidRPr="00700685">
        <w:t>Des associations de</w:t>
      </w:r>
      <w:r>
        <w:t xml:space="preserve"> patients</w:t>
      </w:r>
      <w:r w:rsidRPr="00700685">
        <w:t xml:space="preserve"> </w:t>
      </w:r>
      <w:r w:rsidRPr="0093672E">
        <w:t xml:space="preserve">impliquées dans </w:t>
      </w:r>
      <w:r>
        <w:t>votre</w:t>
      </w:r>
      <w:r w:rsidRPr="0093672E">
        <w:t xml:space="preserve"> maladie </w:t>
      </w:r>
      <w:r w:rsidRPr="00700685">
        <w:t xml:space="preserve">peuvent vous apporter aide et soutien. Renseignez-vous auprès de l’équipe médicale qui vous suit. </w:t>
      </w:r>
    </w:p>
    <w:p w14:paraId="6689D7CC" w14:textId="77777777" w:rsidR="00BE10D3" w:rsidRPr="00700685" w:rsidRDefault="00BE10D3" w:rsidP="00102AF8">
      <w:pPr>
        <w:spacing w:after="0"/>
        <w:jc w:val="both"/>
      </w:pPr>
    </w:p>
    <w:sdt>
      <w:sdtPr>
        <w:id w:val="-1789657656"/>
        <w:placeholder>
          <w:docPart w:val="8EC5F8D1F5B24013A3DD130BCCDAF372"/>
        </w:placeholder>
      </w:sdtPr>
      <w:sdtEndPr/>
      <w:sdtContent>
        <w:p w14:paraId="25C9FCE6" w14:textId="4F63E1BA" w:rsidR="004D0F48" w:rsidRDefault="004D0F48" w:rsidP="00102AF8">
          <w:pPr>
            <w:keepNext/>
            <w:autoSpaceDE w:val="0"/>
            <w:autoSpaceDN w:val="0"/>
            <w:adjustRightInd w:val="0"/>
            <w:spacing w:after="0"/>
            <w:jc w:val="both"/>
          </w:pPr>
          <w:r w:rsidRPr="00412FD4">
            <w:t xml:space="preserve">Ce document </w:t>
          </w:r>
          <w:r w:rsidR="004A6EDE">
            <w:t xml:space="preserve">comme l’ensemble des informations du protocole d’utilisation thérapeutique </w:t>
          </w:r>
          <w:r w:rsidRPr="00412FD4">
            <w:t xml:space="preserve">a été </w:t>
          </w:r>
          <w:r w:rsidR="004A6EDE">
            <w:t xml:space="preserve">validé </w:t>
          </w:r>
          <w:r w:rsidRPr="00412FD4">
            <w:t>par</w:t>
          </w:r>
          <w:r w:rsidRPr="00412FD4">
            <w:rPr>
              <w:bCs/>
            </w:rPr>
            <w:t xml:space="preserve"> </w:t>
          </w:r>
          <w:r w:rsidRPr="00412FD4">
            <w:t>l’Agence nationale de sécurité du médicament et des produits de santé</w:t>
          </w:r>
          <w:r w:rsidR="00E10949">
            <w:t>.</w:t>
          </w:r>
        </w:p>
      </w:sdtContent>
    </w:sdt>
    <w:p w14:paraId="75E5251C" w14:textId="77777777" w:rsidR="00BE10D3" w:rsidRPr="00700685" w:rsidRDefault="00BE10D3" w:rsidP="00BE10D3">
      <w:pPr>
        <w:rPr>
          <w:b/>
          <w:bCs/>
        </w:rPr>
      </w:pPr>
    </w:p>
    <w:p w14:paraId="72CDA971" w14:textId="7CCDD987" w:rsidR="00BE10D3" w:rsidRDefault="00BE10D3" w:rsidP="00BE10D3">
      <w:pPr>
        <w:keepNext/>
        <w:autoSpaceDE w:val="0"/>
        <w:autoSpaceDN w:val="0"/>
        <w:adjustRightInd w:val="0"/>
        <w:spacing w:after="0"/>
      </w:pPr>
    </w:p>
    <w:p w14:paraId="56EA4112" w14:textId="77777777" w:rsidR="00BE10D3" w:rsidRDefault="00BE10D3" w:rsidP="00BE10D3">
      <w:pPr>
        <w:spacing w:after="0" w:line="276" w:lineRule="auto"/>
      </w:pPr>
    </w:p>
    <w:p w14:paraId="73CF3477" w14:textId="77777777" w:rsidR="00BE10D3" w:rsidRPr="003207A7" w:rsidRDefault="00BE10D3" w:rsidP="00BE10D3">
      <w:pPr>
        <w:spacing w:after="200" w:line="276" w:lineRule="auto"/>
        <w:rPr>
          <w:rFonts w:ascii="Arial Narrow" w:hAnsi="Arial Narrow" w:cs="Arial"/>
          <w:b/>
          <w:color w:val="000000" w:themeColor="text1"/>
          <w:sz w:val="32"/>
          <w:szCs w:val="36"/>
        </w:rPr>
      </w:pPr>
      <w:r w:rsidRPr="003207A7">
        <w:rPr>
          <w:rFonts w:ascii="Arial Narrow" w:hAnsi="Arial Narrow" w:cs="Arial"/>
          <w:b/>
          <w:color w:val="000000" w:themeColor="text1"/>
          <w:sz w:val="32"/>
          <w:szCs w:val="36"/>
        </w:rPr>
        <w:t>Note</w:t>
      </w:r>
      <w:r>
        <w:rPr>
          <w:rFonts w:ascii="Arial Narrow" w:hAnsi="Arial Narrow" w:cs="Arial"/>
          <w:b/>
          <w:color w:val="000000" w:themeColor="text1"/>
          <w:sz w:val="32"/>
          <w:szCs w:val="36"/>
        </w:rPr>
        <w:t xml:space="preserve"> </w:t>
      </w:r>
      <w:r w:rsidRPr="003207A7">
        <w:rPr>
          <w:rFonts w:ascii="Arial Narrow" w:hAnsi="Arial Narrow" w:cs="Arial"/>
          <w:b/>
          <w:color w:val="000000" w:themeColor="text1"/>
          <w:sz w:val="32"/>
          <w:szCs w:val="36"/>
        </w:rPr>
        <w:t>d’information destinée au prescripteur</w:t>
      </w:r>
    </w:p>
    <w:sdt>
      <w:sdtPr>
        <w:id w:val="-693220175"/>
        <w:placeholder>
          <w:docPart w:val="1B7A903529A34AD980AF8A64E619455A"/>
        </w:placeholder>
      </w:sdtPr>
      <w:sdtEndPr/>
      <w:sdtContent>
        <w:p w14:paraId="6F1CACC4" w14:textId="439FA625" w:rsidR="00BE10D3" w:rsidRDefault="003A333E" w:rsidP="00BE10D3">
          <w:pPr>
            <w:spacing w:after="200" w:line="276" w:lineRule="auto"/>
          </w:pPr>
          <w:r>
            <w:t>Cf</w:t>
          </w:r>
          <w:r w:rsidR="001C55C7">
            <w:t>.</w:t>
          </w:r>
          <w:r w:rsidR="00D14284">
            <w:t xml:space="preserve"> </w:t>
          </w:r>
          <w:r w:rsidR="0023270D" w:rsidRPr="0023270D">
            <w:t>Note d’information thérapeutique destinée au prescripteur</w:t>
          </w:r>
          <w:r w:rsidR="001C55C7">
            <w:t xml:space="preserve"> (</w:t>
          </w:r>
          <w:r w:rsidR="0058764D">
            <w:t>f</w:t>
          </w:r>
          <w:r w:rsidR="001C55C7">
            <w:t>iche A)</w:t>
          </w:r>
          <w:r w:rsidR="00A14EA8">
            <w:t>.</w:t>
          </w:r>
        </w:p>
      </w:sdtContent>
    </w:sdt>
    <w:p w14:paraId="3A1CDF01" w14:textId="77777777" w:rsidR="00BE10D3" w:rsidRDefault="00BE10D3" w:rsidP="00BE10D3">
      <w:pPr>
        <w:spacing w:after="200" w:line="276" w:lineRule="auto"/>
      </w:pPr>
      <w:r>
        <w:br w:type="page"/>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96"/>
      </w:tblGrid>
      <w:tr w:rsidR="00BE10D3" w:rsidRPr="00700685" w14:paraId="47743842" w14:textId="77777777">
        <w:tc>
          <w:tcPr>
            <w:tcW w:w="5000" w:type="pct"/>
          </w:tcPr>
          <w:p w14:paraId="2C475427" w14:textId="77777777" w:rsidR="00BE10D3" w:rsidRPr="00700685" w:rsidRDefault="00BE10D3">
            <w:pPr>
              <w:keepNext/>
              <w:autoSpaceDE w:val="0"/>
              <w:autoSpaceDN w:val="0"/>
              <w:adjustRightInd w:val="0"/>
              <w:spacing w:after="0"/>
              <w:jc w:val="center"/>
              <w:rPr>
                <w:rFonts w:ascii="Arial Narrow" w:hAnsi="Arial Narrow" w:cs="Arial"/>
                <w:color w:val="000000" w:themeColor="text1"/>
                <w:sz w:val="36"/>
                <w:szCs w:val="36"/>
              </w:rPr>
            </w:pPr>
            <w:bookmarkStart w:id="54" w:name="Note_traitement_données"/>
            <w:r w:rsidRPr="00700685">
              <w:rPr>
                <w:rFonts w:ascii="Arial Narrow" w:hAnsi="Arial Narrow" w:cs="Arial"/>
                <w:color w:val="000000" w:themeColor="text1"/>
                <w:sz w:val="36"/>
                <w:szCs w:val="36"/>
              </w:rPr>
              <w:lastRenderedPageBreak/>
              <w:t>Note d’information à destination des patients</w:t>
            </w:r>
            <w:r>
              <w:rPr>
                <w:rFonts w:ascii="Arial Narrow" w:hAnsi="Arial Narrow" w:cs="Arial"/>
                <w:color w:val="000000" w:themeColor="text1"/>
                <w:sz w:val="36"/>
                <w:szCs w:val="36"/>
              </w:rPr>
              <w:t xml:space="preserve"> sur le traitement des données personnelles</w:t>
            </w:r>
            <w:bookmarkEnd w:id="54"/>
          </w:p>
        </w:tc>
      </w:tr>
    </w:tbl>
    <w:p w14:paraId="46C11EF6" w14:textId="77777777" w:rsidR="00BE10D3" w:rsidRDefault="00BE10D3" w:rsidP="00BE10D3"/>
    <w:p w14:paraId="79CD8F6B" w14:textId="77777777" w:rsidR="00BE10D3" w:rsidRDefault="00BE10D3" w:rsidP="003541D2">
      <w:pPr>
        <w:jc w:val="both"/>
      </w:pPr>
      <w:r w:rsidRPr="00211328">
        <w:t xml:space="preserve">Un médicament dispensé dans le cadre d’une autorisation d’accès </w:t>
      </w:r>
      <w:r>
        <w:t xml:space="preserve">compassionnel (AAC) </w:t>
      </w:r>
      <w:r w:rsidRPr="00211328">
        <w:t>vous a été prescrit. Ceci implique un traitement de données personnelles sur votre santé</w:t>
      </w:r>
      <w:r>
        <w:t>, c’est à dire</w:t>
      </w:r>
      <w:r w:rsidRPr="00211328">
        <w:t xml:space="preserve"> des informations qui portent sur vous, votre santé, vos habitudes de vie</w:t>
      </w:r>
      <w:r>
        <w:t>.</w:t>
      </w:r>
    </w:p>
    <w:p w14:paraId="5E03E3B8" w14:textId="52F88C24" w:rsidR="00BE10D3" w:rsidRDefault="00BE10D3" w:rsidP="003541D2">
      <w:pPr>
        <w:jc w:val="both"/>
      </w:pPr>
      <w:r>
        <w:t xml:space="preserve">Ce document vous informe sur les données personnelles qui sont recueillies et leur traitement, c’est-à-dire l’utilisation qui en sera faite. Le responsable du traitement des données est </w:t>
      </w:r>
      <w:proofErr w:type="spellStart"/>
      <w:r w:rsidR="00C77F7E">
        <w:t>Clinigen</w:t>
      </w:r>
      <w:proofErr w:type="spellEnd"/>
      <w:r w:rsidR="00E4465E">
        <w:t>.</w:t>
      </w:r>
      <w:r w:rsidR="00E4465E" w:rsidRPr="00E10949">
        <w:t xml:space="preserve"> </w:t>
      </w:r>
      <w:r>
        <w:t>Il s’agit du laboratoire exploitant le médicament en accès compassionnel.</w:t>
      </w:r>
    </w:p>
    <w:p w14:paraId="564400C1" w14:textId="77777777" w:rsidR="00BE10D3" w:rsidRDefault="00BE10D3" w:rsidP="003541D2">
      <w:pPr>
        <w:jc w:val="both"/>
      </w:pPr>
    </w:p>
    <w:p w14:paraId="09DDD012" w14:textId="77777777" w:rsidR="00BE10D3" w:rsidRPr="00700685" w:rsidRDefault="00BE10D3" w:rsidP="003541D2">
      <w:pPr>
        <w:keepNext/>
        <w:keepLines/>
        <w:suppressAutoHyphens/>
        <w:spacing w:after="60" w:line="240" w:lineRule="auto"/>
        <w:jc w:val="both"/>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À quoi vont servir vos données ?</w:t>
      </w:r>
    </w:p>
    <w:p w14:paraId="1D8401DB" w14:textId="77777777" w:rsidR="00BE10D3" w:rsidRPr="00700685" w:rsidRDefault="00BE10D3" w:rsidP="003541D2">
      <w:pPr>
        <w:jc w:val="both"/>
      </w:pPr>
      <w:r w:rsidRPr="00700685">
        <w:t xml:space="preserve">Pour pouvoir </w:t>
      </w:r>
      <w:r>
        <w:t>relever d’</w:t>
      </w:r>
      <w:r w:rsidRPr="00700685">
        <w:t xml:space="preserve">une </w:t>
      </w:r>
      <w:r>
        <w:t>AAC</w:t>
      </w:r>
      <w:r w:rsidRPr="00700685">
        <w:t xml:space="preserve"> un médicament doit remplir plusieurs critères : présenter plus de bénéfices que de risques</w:t>
      </w:r>
      <w:r>
        <w:t xml:space="preserve"> et</w:t>
      </w:r>
      <w:r w:rsidRPr="00700685">
        <w:t xml:space="preserve"> </w:t>
      </w:r>
      <w:r>
        <w:t>le traitement ne peut attendre que le médicament soit autorisé au titre de l’AMM</w:t>
      </w:r>
      <w:r w:rsidRPr="00700685">
        <w:t xml:space="preserve">. Vos données personnelles et en particulier les informations sur votre </w:t>
      </w:r>
      <w:r>
        <w:t xml:space="preserve">réponse au </w:t>
      </w:r>
      <w:r w:rsidRPr="00700685">
        <w:t>traitement, permettron</w:t>
      </w:r>
      <w:r>
        <w:t>t</w:t>
      </w:r>
      <w:r w:rsidRPr="00700685">
        <w:t xml:space="preserve"> d’évaluer en continu si ces critères sont toujours remplis. </w:t>
      </w:r>
    </w:p>
    <w:p w14:paraId="6C47F4B0" w14:textId="77777777" w:rsidR="00BE10D3" w:rsidRDefault="00BE10D3" w:rsidP="001F43B5"/>
    <w:p w14:paraId="1F8304BE" w14:textId="77777777" w:rsidR="00BE10D3" w:rsidRPr="006E4929" w:rsidRDefault="00BE10D3" w:rsidP="00BE10D3">
      <w:pPr>
        <w:pStyle w:val="Titre2"/>
        <w:numPr>
          <w:ilvl w:val="0"/>
          <w:numId w:val="0"/>
        </w:numPr>
      </w:pPr>
      <w:r w:rsidRPr="006E4929">
        <w:t xml:space="preserve">Vos données personnelles pourront-elles être </w:t>
      </w:r>
      <w:r>
        <w:t>ré</w:t>
      </w:r>
      <w:r w:rsidRPr="006E4929">
        <w:t>utilisées </w:t>
      </w:r>
      <w:r>
        <w:t xml:space="preserve">par la suite </w:t>
      </w:r>
      <w:r w:rsidRPr="006E4929">
        <w:t>?</w:t>
      </w:r>
    </w:p>
    <w:p w14:paraId="0059A9CB" w14:textId="77777777" w:rsidR="00BE10D3" w:rsidRDefault="00BE10D3" w:rsidP="003541D2">
      <w:pPr>
        <w:spacing w:after="120"/>
        <w:ind w:right="215"/>
        <w:jc w:val="both"/>
        <w:textAlignment w:val="baseline"/>
      </w:pPr>
      <w:r w:rsidRPr="0093672E">
        <w:t>Vos données personnelles</w:t>
      </w:r>
      <w:r>
        <w:t xml:space="preserve">, pseudo-anonymisées, </w:t>
      </w:r>
      <w:r w:rsidRPr="0093672E">
        <w:t>pourront également être utilisées ensuite pour faire de la recherche</w:t>
      </w:r>
      <w:r>
        <w:t>, étude ou de l’évaluation</w:t>
      </w:r>
      <w:r w:rsidRPr="0093672E">
        <w:t xml:space="preserve"> dans le domaine de la santé. </w:t>
      </w:r>
    </w:p>
    <w:p w14:paraId="0AD39024" w14:textId="77777777" w:rsidR="00BE10D3" w:rsidRDefault="00BE10D3" w:rsidP="003541D2">
      <w:pPr>
        <w:spacing w:after="120"/>
        <w:ind w:right="215"/>
        <w:jc w:val="both"/>
        <w:textAlignment w:val="baseline"/>
      </w:pPr>
      <w:r w:rsidRPr="0093672E">
        <w:t xml:space="preserve">Cette recherche se fera dans les conditions autorisées par le Règlement européen général sur la protection des données </w:t>
      </w:r>
      <w:r>
        <w:t xml:space="preserve">(RGPD) </w:t>
      </w:r>
      <w:r w:rsidRPr="0093672E">
        <w:t xml:space="preserve">et la loi du 6 janvier 1978 modifiée </w:t>
      </w:r>
      <w:r>
        <w:t xml:space="preserve">dite loi « informatique et liberté » </w:t>
      </w:r>
      <w:r w:rsidRPr="0093672E">
        <w:t>et après accomplissement des formalités nécessaire auprès de la CNIL. Dans ce cadre</w:t>
      </w:r>
      <w:r>
        <w:t>,</w:t>
      </w:r>
      <w:r w:rsidRPr="0093672E">
        <w:t xml:space="preserve"> elles pourront être utilisées de manière complémentaire avec d’autres données vous concernant.</w:t>
      </w:r>
      <w:r>
        <w:t xml:space="preserve"> Cela signifie que vos données personnelles collectées au titre de l’accès compassionnel pourront être croisées avec des données du système national des données de santé</w:t>
      </w:r>
      <w:r w:rsidRPr="16227327">
        <w:t xml:space="preserve"> </w:t>
      </w:r>
      <w:r w:rsidRPr="4CB7D07E">
        <w:t>(SNDS),</w:t>
      </w:r>
      <w:r>
        <w:t xml:space="preserve"> qui réunit plusieurs bases de données de santé (telles que les données de l’Assurance maladie et des hôpitaux). </w:t>
      </w:r>
    </w:p>
    <w:p w14:paraId="714D5BD1" w14:textId="77777777" w:rsidR="00BE10D3" w:rsidRDefault="00BE10D3" w:rsidP="003541D2">
      <w:pPr>
        <w:spacing w:after="120"/>
        <w:ind w:right="215"/>
        <w:jc w:val="both"/>
        <w:textAlignment w:val="baseline"/>
      </w:pPr>
      <w:r w:rsidRPr="00616A0A">
        <w:t>Vous pouvez vous opposer à cette réutilisation à des fins de recherche</w:t>
      </w:r>
      <w:r>
        <w:t xml:space="preserve"> auprès du médecin qui vous a prescrit ce médicament</w:t>
      </w:r>
      <w:r w:rsidRPr="00616A0A">
        <w:t>.</w:t>
      </w:r>
    </w:p>
    <w:p w14:paraId="3FC8459F" w14:textId="4CF9E170" w:rsidR="00BE10D3" w:rsidRPr="00087A5C" w:rsidRDefault="00BE10D3" w:rsidP="003541D2">
      <w:pPr>
        <w:spacing w:after="120"/>
        <w:ind w:right="215"/>
        <w:jc w:val="both"/>
        <w:textAlignment w:val="baseline"/>
      </w:pPr>
      <w:r w:rsidRPr="0093672E">
        <w:t xml:space="preserve">Les informations relatives à une nouvelle recherche à partir de vos données seront disponibles sur le site du </w:t>
      </w:r>
      <w:r w:rsidRPr="002B4612">
        <w:rPr>
          <w:i/>
        </w:rPr>
        <w:t>Health Data Hub</w:t>
      </w:r>
      <w:r w:rsidRPr="0093672E">
        <w:t xml:space="preserve"> qui publie un résumé du protocole de recherche pour tous les projets qui lui sont soumis : </w:t>
      </w:r>
      <w:hyperlink r:id="rId47" w:history="1">
        <w:r w:rsidRPr="0093672E">
          <w:rPr>
            <w:rStyle w:val="Lienhypertexte"/>
          </w:rPr>
          <w:t>https://www.health-data-hub.fr/projets</w:t>
        </w:r>
      </w:hyperlink>
      <w:r>
        <w:rPr>
          <w:rStyle w:val="Lienhypertexte"/>
        </w:rPr>
        <w:t xml:space="preserve"> </w:t>
      </w:r>
      <w:r>
        <w:t>et</w:t>
      </w:r>
      <w:r w:rsidRPr="00087A5C">
        <w:t xml:space="preserve"> à l’adresse suivante</w:t>
      </w:r>
      <w:r>
        <w:t xml:space="preserve"> : </w:t>
      </w:r>
      <w:sdt>
        <w:sdtPr>
          <w:id w:val="-529643770"/>
          <w:placeholder>
            <w:docPart w:val="1B7A903529A34AD980AF8A64E619455A"/>
          </w:placeholder>
        </w:sdtPr>
        <w:sdtEndPr/>
        <w:sdtContent>
          <w:sdt>
            <w:sdtPr>
              <w:rPr>
                <w:rStyle w:val="Lienhypertexte"/>
              </w:rPr>
              <w:id w:val="1059056549"/>
              <w:placeholder>
                <w:docPart w:val="8F78E6DAF5B244EF8D30C56DC6DEA4E9"/>
              </w:placeholder>
            </w:sdtPr>
            <w:sdtEndPr>
              <w:rPr>
                <w:rStyle w:val="Policepardfaut"/>
                <w:color w:val="404040" w:themeColor="text1" w:themeTint="BF"/>
                <w:highlight w:val="yellow"/>
                <w:u w:val="none"/>
              </w:rPr>
            </w:sdtEndPr>
            <w:sdtContent>
              <w:hyperlink r:id="rId48" w:anchor="resources" w:history="1">
                <w:r w:rsidR="004E6B9C" w:rsidRPr="004E7301">
                  <w:rPr>
                    <w:rStyle w:val="Lienhypertexte"/>
                  </w:rPr>
                  <w:t>https://www.data.gouv.fr/fr/datasets/transparence-sante-1/#resources</w:t>
                </w:r>
              </w:hyperlink>
            </w:sdtContent>
          </w:sdt>
        </w:sdtContent>
      </w:sdt>
    </w:p>
    <w:p w14:paraId="0123B444" w14:textId="77777777" w:rsidR="00BE10D3" w:rsidRDefault="00BE10D3" w:rsidP="00BE10D3">
      <w:pPr>
        <w:spacing w:after="120"/>
        <w:ind w:right="215"/>
        <w:textAlignment w:val="baseline"/>
      </w:pPr>
    </w:p>
    <w:p w14:paraId="51C73D77" w14:textId="77777777" w:rsidR="00BE10D3" w:rsidRDefault="00BE10D3" w:rsidP="00BE10D3">
      <w:pPr>
        <w:spacing w:after="120"/>
        <w:ind w:right="215"/>
        <w:textAlignment w:val="baseline"/>
      </w:pPr>
    </w:p>
    <w:p w14:paraId="63E07ADE" w14:textId="77777777" w:rsidR="00D259C4" w:rsidRDefault="00D259C4" w:rsidP="00BE10D3">
      <w:pPr>
        <w:spacing w:after="120"/>
        <w:ind w:right="215"/>
        <w:textAlignment w:val="baseline"/>
      </w:pPr>
    </w:p>
    <w:p w14:paraId="193A4676" w14:textId="77777777" w:rsidR="00D259C4" w:rsidRPr="00087A5C" w:rsidRDefault="00D259C4" w:rsidP="00BE10D3">
      <w:pPr>
        <w:spacing w:after="120"/>
        <w:ind w:right="215"/>
        <w:textAlignment w:val="baseline"/>
      </w:pPr>
    </w:p>
    <w:p w14:paraId="52931417" w14:textId="2F28C5DC" w:rsidR="00BE10D3" w:rsidRPr="00BA4A27" w:rsidRDefault="00BE10D3" w:rsidP="003541D2">
      <w:pPr>
        <w:keepNext/>
        <w:keepLines/>
        <w:suppressAutoHyphens/>
        <w:spacing w:after="60" w:line="240" w:lineRule="auto"/>
        <w:jc w:val="both"/>
        <w:outlineLvl w:val="1"/>
      </w:pPr>
      <w:r w:rsidRPr="00700685">
        <w:rPr>
          <w:rFonts w:ascii="Arial Narrow" w:eastAsiaTheme="majorEastAsia" w:hAnsi="Arial Narrow" w:cstheme="majorBidi"/>
          <w:bCs/>
          <w:color w:val="000000" w:themeColor="text1"/>
          <w:sz w:val="36"/>
          <w:szCs w:val="26"/>
        </w:rPr>
        <w:lastRenderedPageBreak/>
        <w:t xml:space="preserve">Sur quelle loi se fonde le traitement des données ? </w:t>
      </w:r>
    </w:p>
    <w:p w14:paraId="6F7693B7" w14:textId="5AD82A53" w:rsidR="00BE10D3" w:rsidRPr="00BA4A27" w:rsidRDefault="00BE10D3" w:rsidP="003541D2">
      <w:pPr>
        <w:jc w:val="both"/>
      </w:pPr>
      <w:r w:rsidRPr="00BA4A27">
        <w:t>Ce traitement de données est fondé sur une obligation légale à la charge de l’industriel</w:t>
      </w:r>
      <w:r>
        <w:t>, responsable du traitement,</w:t>
      </w:r>
      <w:r w:rsidRPr="00BA4A27">
        <w:t xml:space="preserve"> (article 6.1.c du </w:t>
      </w:r>
      <w:hyperlink r:id="rId49">
        <w:r w:rsidRPr="5E50316D">
          <w:rPr>
            <w:color w:val="004990"/>
            <w:u w:val="single"/>
          </w:rPr>
          <w:t>RGPD</w:t>
        </w:r>
      </w:hyperlink>
      <w:r w:rsidRPr="00BA4A27">
        <w:t xml:space="preserve">) telle que prévue aux articles </w:t>
      </w:r>
      <w:hyperlink r:id="rId50">
        <w:r w:rsidRPr="5E50316D">
          <w:rPr>
            <w:color w:val="004990"/>
            <w:u w:val="single"/>
          </w:rPr>
          <w:t>L. 5121-12</w:t>
        </w:r>
        <w:r>
          <w:rPr>
            <w:color w:val="004990"/>
            <w:u w:val="single"/>
          </w:rPr>
          <w:t>-1</w:t>
        </w:r>
        <w:r w:rsidRPr="5E50316D">
          <w:rPr>
            <w:color w:val="004990"/>
            <w:u w:val="single"/>
          </w:rPr>
          <w:t xml:space="preserve"> et suivants du </w:t>
        </w:r>
        <w:r>
          <w:rPr>
            <w:color w:val="004990"/>
            <w:u w:val="single"/>
          </w:rPr>
          <w:t>C</w:t>
        </w:r>
        <w:r w:rsidRPr="5E50316D">
          <w:rPr>
            <w:color w:val="004990"/>
            <w:u w:val="single"/>
          </w:rPr>
          <w:t>ode de la santé publique</w:t>
        </w:r>
      </w:hyperlink>
      <w:r w:rsidRPr="00BA4A27">
        <w:t xml:space="preserve"> relatifs au dispositif d’accès </w:t>
      </w:r>
      <w:r>
        <w:t>compassionnel</w:t>
      </w:r>
      <w:r w:rsidRPr="00BA4A27">
        <w:t xml:space="preserve">. </w:t>
      </w:r>
    </w:p>
    <w:p w14:paraId="330DB9C2" w14:textId="77777777" w:rsidR="00BE10D3" w:rsidRPr="00BA4A27" w:rsidRDefault="00BE10D3" w:rsidP="003541D2">
      <w:pPr>
        <w:jc w:val="both"/>
      </w:pPr>
      <w:r w:rsidRPr="00BA4A27">
        <w:t>La collecte de données de santé est justifiée par un intérêt public dans le domaine de la santé (article 9.2.i</w:t>
      </w:r>
      <w:r w:rsidRPr="00BA4A27" w:rsidDel="00410D42">
        <w:t>)</w:t>
      </w:r>
      <w:r w:rsidRPr="00BA4A27">
        <w:t xml:space="preserve"> du RGPD. </w:t>
      </w:r>
    </w:p>
    <w:p w14:paraId="309C1F12" w14:textId="77777777" w:rsidR="00BE10D3" w:rsidRPr="00700685" w:rsidRDefault="00BE10D3" w:rsidP="003541D2">
      <w:pPr>
        <w:jc w:val="both"/>
      </w:pPr>
    </w:p>
    <w:p w14:paraId="7060B5FA" w14:textId="77777777" w:rsidR="00BE10D3" w:rsidRPr="00700685" w:rsidRDefault="00BE10D3" w:rsidP="003541D2">
      <w:pPr>
        <w:keepNext/>
        <w:keepLines/>
        <w:suppressAutoHyphens/>
        <w:spacing w:after="60" w:line="240" w:lineRule="auto"/>
        <w:jc w:val="both"/>
        <w:outlineLvl w:val="1"/>
        <w:rPr>
          <w:rFonts w:ascii="Arial Narrow" w:eastAsiaTheme="majorEastAsia" w:hAnsi="Arial Narrow" w:cstheme="majorBidi"/>
          <w:color w:val="000000" w:themeColor="text1"/>
          <w:sz w:val="36"/>
          <w:szCs w:val="36"/>
        </w:rPr>
      </w:pPr>
      <w:r w:rsidRPr="75BC116E">
        <w:rPr>
          <w:rFonts w:ascii="Arial Narrow" w:eastAsiaTheme="majorEastAsia" w:hAnsi="Arial Narrow" w:cstheme="majorBidi"/>
          <w:color w:val="000000" w:themeColor="text1"/>
          <w:sz w:val="36"/>
          <w:szCs w:val="36"/>
        </w:rPr>
        <w:t>Quelles sont les données collectées ?</w:t>
      </w:r>
    </w:p>
    <w:p w14:paraId="493219C0" w14:textId="77777777" w:rsidR="00BE10D3" w:rsidRPr="0093672E" w:rsidRDefault="00BE10D3" w:rsidP="003541D2">
      <w:pPr>
        <w:jc w:val="both"/>
      </w:pPr>
      <w:r w:rsidRPr="0093672E">
        <w:t xml:space="preserve">Votre médecin </w:t>
      </w:r>
      <w:r>
        <w:t>et</w:t>
      </w:r>
      <w:r w:rsidRPr="0093672E">
        <w:t xml:space="preserve"> le pharmacien </w:t>
      </w:r>
      <w:r w:rsidRPr="0080090E">
        <w:t>qui vous a donné le médicament ser</w:t>
      </w:r>
      <w:r>
        <w:t>ont</w:t>
      </w:r>
      <w:r w:rsidRPr="0080090E">
        <w:t xml:space="preserve"> amené</w:t>
      </w:r>
      <w:r>
        <w:t>s</w:t>
      </w:r>
      <w:r w:rsidRPr="0080090E">
        <w:t xml:space="preserve"> à collecter les données personnelles suivantes autant que de besoin aux fins de transmission au laboratoire pharmaceutique</w:t>
      </w:r>
      <w:r>
        <w:t xml:space="preserve"> </w:t>
      </w:r>
      <w:r w:rsidRPr="0093672E">
        <w:t xml:space="preserve">: </w:t>
      </w:r>
    </w:p>
    <w:p w14:paraId="2212C42D" w14:textId="7AAEBED2" w:rsidR="00BE10D3" w:rsidRPr="0093672E" w:rsidRDefault="00411A5B" w:rsidP="003541D2">
      <w:pPr>
        <w:pStyle w:val="Paragraphedeliste"/>
        <w:jc w:val="both"/>
      </w:pPr>
      <w:r w:rsidRPr="0093672E">
        <w:t>Votre</w:t>
      </w:r>
      <w:r w:rsidR="00BE10D3" w:rsidRPr="0093672E">
        <w:t xml:space="preserve"> identification : numéro, </w:t>
      </w:r>
      <w:r w:rsidR="00BE10D3" w:rsidRPr="00063A31">
        <w:t>les trois premières lettres de votre nom et les deux premières lettres de votre prénom,</w:t>
      </w:r>
      <w:r w:rsidR="00BE10D3">
        <w:t xml:space="preserve"> </w:t>
      </w:r>
      <w:r w:rsidR="00BE10D3" w:rsidRPr="0093672E">
        <w:t>sexe, poids, taille, âge ou année et mois de naissance ou date de naissance complète si nécessaire dans un contexte pédiatrique ;</w:t>
      </w:r>
    </w:p>
    <w:p w14:paraId="44FCBBA1" w14:textId="28B65A5F" w:rsidR="00BE10D3" w:rsidRPr="0093672E" w:rsidRDefault="00411A5B" w:rsidP="003541D2">
      <w:pPr>
        <w:pStyle w:val="Paragraphedeliste"/>
        <w:jc w:val="both"/>
      </w:pPr>
      <w:r w:rsidRPr="0093672E">
        <w:t>Les</w:t>
      </w:r>
      <w:r w:rsidR="00BE10D3" w:rsidRPr="0093672E">
        <w:t xml:space="preserve"> informations relatives à votre état de santé : notamment l’histoire de votre maladie, vos antécédents personnels ou familiaux, vos </w:t>
      </w:r>
      <w:r w:rsidR="00BE10D3">
        <w:t>autres maladies ou traitements</w:t>
      </w:r>
      <w:r w:rsidR="00BE10D3" w:rsidRPr="0093672E">
        <w:t xml:space="preserve"> ; </w:t>
      </w:r>
    </w:p>
    <w:p w14:paraId="2EB6DBB1" w14:textId="33B1FA73" w:rsidR="00BE10D3" w:rsidRPr="0093672E" w:rsidRDefault="00411A5B" w:rsidP="003541D2">
      <w:pPr>
        <w:pStyle w:val="Paragraphedeliste"/>
        <w:jc w:val="both"/>
      </w:pPr>
      <w:r w:rsidRPr="0093672E">
        <w:t>Les</w:t>
      </w:r>
      <w:r w:rsidR="00BE10D3" w:rsidRPr="0093672E">
        <w:t xml:space="preserve"> informations relatives aux conditions d’utilisation du médicament impliquant notamment : l’identification des professionnels de santé vous prenant en charge (médecins prescripteurs et pharmaciens dispensateurs, etc.), vos autres traitements, les informations relatives aux modalités de prescription et d’utilisation du médicament ;</w:t>
      </w:r>
    </w:p>
    <w:p w14:paraId="3816E4BA" w14:textId="6E45ECA7" w:rsidR="00BE10D3" w:rsidRPr="0093672E" w:rsidRDefault="00411A5B" w:rsidP="003541D2">
      <w:pPr>
        <w:pStyle w:val="Paragraphedeliste"/>
        <w:jc w:val="both"/>
      </w:pPr>
      <w:r w:rsidRPr="0093672E">
        <w:t>L’efficacité</w:t>
      </w:r>
      <w:r w:rsidR="00BE10D3" w:rsidRPr="0093672E">
        <w:t xml:space="preserve"> du médicament ;</w:t>
      </w:r>
    </w:p>
    <w:p w14:paraId="61517BB9" w14:textId="65CDEDB4" w:rsidR="00BE10D3" w:rsidRPr="0093672E" w:rsidRDefault="00411A5B" w:rsidP="003541D2">
      <w:pPr>
        <w:pStyle w:val="Paragraphedeliste"/>
        <w:jc w:val="both"/>
      </w:pPr>
      <w:r w:rsidRPr="0093672E">
        <w:t>La</w:t>
      </w:r>
      <w:r w:rsidR="00BE10D3" w:rsidRPr="0093672E">
        <w:t xml:space="preserve"> nature et la fréquence des effets indésirables du médicament </w:t>
      </w:r>
      <w:r w:rsidR="00BE10D3">
        <w:t>(ce sont les conséquences désagréables du traitement que vous pourriez ressentir : douleur, nausées, diarrhées, etc.) ;</w:t>
      </w:r>
    </w:p>
    <w:p w14:paraId="0E046557" w14:textId="2F449A0B" w:rsidR="00BE10D3" w:rsidRPr="0093672E" w:rsidRDefault="00411A5B" w:rsidP="003541D2">
      <w:pPr>
        <w:pStyle w:val="Paragraphedeliste"/>
        <w:jc w:val="both"/>
      </w:pPr>
      <w:r w:rsidRPr="0093672E">
        <w:t>Les</w:t>
      </w:r>
      <w:r w:rsidR="00BE10D3" w:rsidRPr="0093672E">
        <w:t xml:space="preserve"> motifs des éventuels arrêts de traitement. </w:t>
      </w:r>
    </w:p>
    <w:p w14:paraId="68009BF1" w14:textId="77777777" w:rsidR="00BE10D3" w:rsidRPr="0093672E" w:rsidRDefault="00BE10D3" w:rsidP="003541D2">
      <w:pPr>
        <w:jc w:val="both"/>
      </w:pPr>
    </w:p>
    <w:p w14:paraId="7A6B6C00" w14:textId="77777777" w:rsidR="00BE10D3" w:rsidRPr="00700685" w:rsidRDefault="00BE10D3" w:rsidP="003541D2">
      <w:pPr>
        <w:keepNext/>
        <w:keepLines/>
        <w:suppressAutoHyphens/>
        <w:spacing w:after="60" w:line="240" w:lineRule="auto"/>
        <w:jc w:val="both"/>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Qui est destinataire des données ?</w:t>
      </w:r>
    </w:p>
    <w:p w14:paraId="061B3B15" w14:textId="62E9E8D6" w:rsidR="00BE10D3" w:rsidRDefault="00BE10D3" w:rsidP="003541D2">
      <w:pPr>
        <w:jc w:val="both"/>
      </w:pPr>
      <w:r w:rsidRPr="0093672E">
        <w:t xml:space="preserve">Toutes ces informations confidentielles seront transmises </w:t>
      </w:r>
      <w:r>
        <w:t xml:space="preserve">aux personnels habilités de </w:t>
      </w:r>
      <w:sdt>
        <w:sdtPr>
          <w:id w:val="378677699"/>
          <w:placeholder>
            <w:docPart w:val="93D77AFBFF61480DB997B18DAF4E802D"/>
          </w:placeholder>
        </w:sdtPr>
        <w:sdtEndPr/>
        <w:sdtContent>
          <w:r w:rsidR="00576569">
            <w:rPr>
              <w:caps/>
            </w:rPr>
            <w:t>Clinigen</w:t>
          </w:r>
          <w:r w:rsidR="00E4465E">
            <w:t xml:space="preserve"> et </w:t>
          </w:r>
          <w:r w:rsidR="004944B2">
            <w:t>Phagenix</w:t>
          </w:r>
        </w:sdtContent>
      </w:sdt>
      <w:r w:rsidRPr="0093672E">
        <w:t xml:space="preserve"> et ses éventuels sous-traitants (société de recherche sous contrat) </w:t>
      </w:r>
      <w:r>
        <w:t xml:space="preserve">sous une forme pseudo-anonymisées. </w:t>
      </w:r>
      <w:r w:rsidRPr="0093672E">
        <w:t xml:space="preserve">Vous ne serez identifié que par les trois premières lettres de votre nom et les deux premières lettres de votre prénom, ainsi que par votre âge. </w:t>
      </w:r>
    </w:p>
    <w:p w14:paraId="35550158" w14:textId="42F638D2" w:rsidR="00BE10D3" w:rsidRPr="0093672E" w:rsidRDefault="00BE10D3" w:rsidP="003541D2">
      <w:pPr>
        <w:jc w:val="both"/>
      </w:pPr>
      <w:r w:rsidRPr="0093672E">
        <w:t xml:space="preserve">Ces informations seront traitées </w:t>
      </w:r>
      <w:r>
        <w:t xml:space="preserve">uniquement pour les finalités décrites ci-dessus. </w:t>
      </w:r>
      <w:r w:rsidRPr="0093672E">
        <w:t xml:space="preserve">Un rapport de ces informations appelé rapport de synthèse ainsi qu’un résumé de ce rapport sont transmis par </w:t>
      </w:r>
      <w:proofErr w:type="spellStart"/>
      <w:r w:rsidR="00576569">
        <w:t>Clinigen</w:t>
      </w:r>
      <w:proofErr w:type="spellEnd"/>
      <w:r w:rsidR="00576569">
        <w:t xml:space="preserve"> </w:t>
      </w:r>
      <w:r>
        <w:t>à l’ANSM</w:t>
      </w:r>
      <w:r w:rsidR="00EE222A" w:rsidRPr="00EE222A">
        <w:t xml:space="preserve"> </w:t>
      </w:r>
      <w:sdt>
        <w:sdtPr>
          <w:id w:val="2072155909"/>
          <w:placeholder>
            <w:docPart w:val="E3A0316954C748118E382E67D4C9161B"/>
          </w:placeholder>
        </w:sdtPr>
        <w:sdtEndPr/>
        <w:sdtContent>
          <w:r w:rsidR="00EE222A">
            <w:t xml:space="preserve">ainsi </w:t>
          </w:r>
          <w:r w:rsidR="00EE222A" w:rsidRPr="0093672E">
            <w:t xml:space="preserve">qu’au </w:t>
          </w:r>
          <w:r w:rsidR="00EE222A">
            <w:t>c</w:t>
          </w:r>
          <w:r w:rsidR="00EE222A" w:rsidRPr="0093672E">
            <w:t xml:space="preserve">entre </w:t>
          </w:r>
          <w:r w:rsidR="00EE222A">
            <w:t>r</w:t>
          </w:r>
          <w:r w:rsidR="00EE222A" w:rsidRPr="0093672E">
            <w:t xml:space="preserve">égional de </w:t>
          </w:r>
          <w:r w:rsidR="00EE222A">
            <w:t>p</w:t>
          </w:r>
          <w:r w:rsidR="00EE222A" w:rsidRPr="0093672E">
            <w:t xml:space="preserve">harmacovigilance désigné </w:t>
          </w:r>
          <w:r w:rsidR="00EE222A">
            <w:t>en charge du</w:t>
          </w:r>
          <w:r w:rsidR="00EE222A" w:rsidRPr="0093672E">
            <w:t xml:space="preserve"> suivi </w:t>
          </w:r>
          <w:r w:rsidR="00EE222A">
            <w:t>du médicament le cas échéant</w:t>
          </w:r>
        </w:sdtContent>
      </w:sdt>
      <w:r w:rsidRPr="0093672E">
        <w:t>.</w:t>
      </w:r>
    </w:p>
    <w:p w14:paraId="19215594" w14:textId="77777777" w:rsidR="00BE10D3" w:rsidRPr="0093672E" w:rsidRDefault="00BE10D3" w:rsidP="003541D2">
      <w:pPr>
        <w:jc w:val="both"/>
      </w:pPr>
      <w:r w:rsidRPr="0093672E">
        <w:t>Le résumé de ces rapports est également susceptible d’être adressé aux médecins qui ont prescrit le médicament, aux pharmaciens qui l'ont délivré ainsi qu’aux centres antipoison.</w:t>
      </w:r>
    </w:p>
    <w:p w14:paraId="2EDCC29E" w14:textId="77777777" w:rsidR="00BE10D3" w:rsidRPr="0093672E" w:rsidRDefault="00BE10D3" w:rsidP="003541D2">
      <w:pPr>
        <w:jc w:val="both"/>
      </w:pPr>
      <w:r w:rsidRPr="0093672E">
        <w:t>Cette synthèse, ce rapport et ce résumé ne comprendront aucune information permettant de vous identifier.</w:t>
      </w:r>
    </w:p>
    <w:p w14:paraId="6622F58C" w14:textId="77777777" w:rsidR="00BE10D3" w:rsidRPr="00700685" w:rsidRDefault="00BE10D3" w:rsidP="00BE10D3">
      <w:pPr>
        <w:rPr>
          <w:b/>
          <w:bCs/>
        </w:rPr>
      </w:pPr>
    </w:p>
    <w:p w14:paraId="6632E701" w14:textId="77777777" w:rsidR="00BE10D3" w:rsidRDefault="00BE10D3" w:rsidP="00BE10D3">
      <w:pPr>
        <w:keepNext/>
        <w:keepLines/>
        <w:suppressAutoHyphens/>
        <w:spacing w:after="120" w:line="240" w:lineRule="auto"/>
        <w:ind w:left="357" w:hanging="357"/>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 xml:space="preserve">Transferts hors Union </w:t>
      </w:r>
      <w:r>
        <w:rPr>
          <w:rFonts w:ascii="Arial Narrow" w:eastAsiaTheme="majorEastAsia" w:hAnsi="Arial Narrow" w:cstheme="majorBidi"/>
          <w:bCs/>
          <w:color w:val="000000" w:themeColor="text1"/>
          <w:sz w:val="36"/>
          <w:szCs w:val="26"/>
        </w:rPr>
        <w:t>e</w:t>
      </w:r>
      <w:r w:rsidRPr="00700685">
        <w:rPr>
          <w:rFonts w:ascii="Arial Narrow" w:eastAsiaTheme="majorEastAsia" w:hAnsi="Arial Narrow" w:cstheme="majorBidi"/>
          <w:bCs/>
          <w:color w:val="000000" w:themeColor="text1"/>
          <w:sz w:val="36"/>
          <w:szCs w:val="26"/>
        </w:rPr>
        <w:t xml:space="preserve">uropéenne </w:t>
      </w:r>
    </w:p>
    <w:sdt>
      <w:sdtPr>
        <w:id w:val="1580249831"/>
        <w:placeholder>
          <w:docPart w:val="D428922F82EAF24892130ED9433041FE"/>
        </w:placeholder>
      </w:sdtPr>
      <w:sdtEndPr>
        <w:rPr>
          <w:color w:val="auto"/>
        </w:rPr>
      </w:sdtEndPr>
      <w:sdtContent>
        <w:p w14:paraId="1777856A" w14:textId="227AE3A8" w:rsidR="00491CAC" w:rsidRPr="003622C8" w:rsidRDefault="00491CAC" w:rsidP="003541D2">
          <w:pPr>
            <w:jc w:val="both"/>
            <w:rPr>
              <w:color w:val="auto"/>
            </w:rPr>
          </w:pPr>
          <w:r w:rsidRPr="003622C8">
            <w:rPr>
              <w:color w:val="auto"/>
            </w:rPr>
            <w:t xml:space="preserve">Vous déclarez être informé que les données personnelles fournies par le biais de ce document seront traitées par </w:t>
          </w:r>
          <w:r>
            <w:rPr>
              <w:color w:val="auto"/>
            </w:rPr>
            <w:t>Phagenix</w:t>
          </w:r>
          <w:r w:rsidRPr="003622C8">
            <w:rPr>
              <w:color w:val="auto"/>
            </w:rPr>
            <w:t>, en tant que responsable du traitement, qui détient les droits de distribution d</w:t>
          </w:r>
          <w:r>
            <w:rPr>
              <w:color w:val="auto"/>
            </w:rPr>
            <w:t>es phages</w:t>
          </w:r>
          <w:r w:rsidRPr="003622C8">
            <w:rPr>
              <w:color w:val="auto"/>
            </w:rPr>
            <w:t xml:space="preserve"> en France dans le but de gérer cet engagement et d'assurer le respect</w:t>
          </w:r>
          <w:r w:rsidR="00F86235">
            <w:rPr>
              <w:color w:val="auto"/>
            </w:rPr>
            <w:t xml:space="preserve"> de</w:t>
          </w:r>
          <w:r w:rsidRPr="003622C8">
            <w:rPr>
              <w:color w:val="auto"/>
            </w:rPr>
            <w:t xml:space="preserve"> </w:t>
          </w:r>
          <w:r>
            <w:rPr>
              <w:color w:val="auto"/>
            </w:rPr>
            <w:t>l’acc</w:t>
          </w:r>
          <w:r w:rsidR="00F86235">
            <w:rPr>
              <w:color w:val="auto"/>
            </w:rPr>
            <w:t>è</w:t>
          </w:r>
          <w:r>
            <w:rPr>
              <w:color w:val="auto"/>
            </w:rPr>
            <w:t>s compassionnel</w:t>
          </w:r>
          <w:r w:rsidRPr="003622C8">
            <w:rPr>
              <w:color w:val="auto"/>
            </w:rPr>
            <w:t xml:space="preserve">. Vos données personnelles ne seront pas partagées avec des tiers à moins que cela ne soit nécessaire pour se conformer aux obligations légales applicables dans chaque cas. Le traitement de ces données est dans l'intérêt légitime de </w:t>
          </w:r>
          <w:r>
            <w:rPr>
              <w:color w:val="auto"/>
            </w:rPr>
            <w:t>Phagenix</w:t>
          </w:r>
          <w:r w:rsidRPr="003622C8">
            <w:rPr>
              <w:color w:val="auto"/>
            </w:rPr>
            <w:t xml:space="preserve"> d'exécuter le </w:t>
          </w:r>
          <w:r>
            <w:rPr>
              <w:color w:val="auto"/>
            </w:rPr>
            <w:t>programme d’acc</w:t>
          </w:r>
          <w:r w:rsidR="00F86235">
            <w:rPr>
              <w:color w:val="auto"/>
            </w:rPr>
            <w:t>è</w:t>
          </w:r>
          <w:r>
            <w:rPr>
              <w:color w:val="auto"/>
            </w:rPr>
            <w:t>s compassionnel</w:t>
          </w:r>
          <w:r w:rsidRPr="003622C8">
            <w:rPr>
              <w:color w:val="auto"/>
            </w:rPr>
            <w:t>. Vos données personnelles seront conservées aussi longtemps que nécessaire pour se conformer à ce programme. Dès que nous n'aurons plus besoin de conserver cette déclaration, elle sera bloquée aussi longtemps que des responsabilités peuvent survenir, puis supprimée. Vos données peuvent être transférées au Royaume-Uni, bien qu'il s'agisse d'un transfert international considéré comme un pays approprié en vertu du règlement général sur la protection des données. Vous avez le droit de (a) demander l'accès, la rectification, l'effacement ou la limitation du traitement de vos données personnelles ; (b) vous opposer au traitement de vos données personnelles ; (c) demander la portabilité de vos données personnelles ; et (d) déposer une plainte auprès d'une autorité de contrôle en envoyant la demande au bureau de protection des données de</w:t>
          </w:r>
          <w:r>
            <w:rPr>
              <w:color w:val="auto"/>
            </w:rPr>
            <w:t xml:space="preserve"> </w:t>
          </w:r>
          <w:hyperlink r:id="rId51" w:history="1">
            <w:r w:rsidR="005B0C1E" w:rsidRPr="00BB3EF2">
              <w:rPr>
                <w:rStyle w:val="Lienhypertexte"/>
              </w:rPr>
              <w:t>dpo@phagenix.com</w:t>
            </w:r>
          </w:hyperlink>
          <w:r w:rsidR="005B0C1E">
            <w:rPr>
              <w:color w:val="auto"/>
            </w:rPr>
            <w:t xml:space="preserve"> ou </w:t>
          </w:r>
          <w:hyperlink r:id="rId52" w:history="1">
            <w:r w:rsidR="0031641E">
              <w:rPr>
                <w:rStyle w:val="Lienhypertexte"/>
              </w:rPr>
              <w:t>dpo@clinigengroup.com</w:t>
            </w:r>
          </w:hyperlink>
          <w:r w:rsidRPr="003622C8">
            <w:rPr>
              <w:color w:val="auto"/>
            </w:rPr>
            <w:t>.</w:t>
          </w:r>
        </w:p>
        <w:p w14:paraId="5F45ED6D" w14:textId="77777777" w:rsidR="00491CAC" w:rsidRPr="003622C8" w:rsidRDefault="00491CAC" w:rsidP="003541D2">
          <w:pPr>
            <w:jc w:val="both"/>
            <w:rPr>
              <w:color w:val="auto"/>
            </w:rPr>
          </w:pPr>
          <w:r w:rsidRPr="003622C8">
            <w:rPr>
              <w:color w:val="auto"/>
            </w:rPr>
            <w:t xml:space="preserve">Les données générées par ce programme seront traitées conformément aux lois, règles et réglementations relatives à la confidentialité des données personnelles ou des informations personnelles sur </w:t>
          </w:r>
          <w:proofErr w:type="gramStart"/>
          <w:r w:rsidRPr="003622C8">
            <w:rPr>
              <w:color w:val="auto"/>
            </w:rPr>
            <w:t>la santé applicables</w:t>
          </w:r>
          <w:proofErr w:type="gramEnd"/>
          <w:r w:rsidRPr="003622C8">
            <w:rPr>
              <w:color w:val="auto"/>
            </w:rPr>
            <w:t xml:space="preserve"> dans la juridiction où les données sont traitées.</w:t>
          </w:r>
        </w:p>
      </w:sdtContent>
    </w:sdt>
    <w:p w14:paraId="08C595BF" w14:textId="77777777" w:rsidR="000F0475" w:rsidRPr="00700685" w:rsidRDefault="000F0475" w:rsidP="00BE10D3"/>
    <w:p w14:paraId="2BB2FB54" w14:textId="77777777" w:rsidR="00BE10D3" w:rsidRPr="00700685" w:rsidRDefault="00BE10D3" w:rsidP="003541D2">
      <w:pPr>
        <w:keepNext/>
        <w:keepLines/>
        <w:suppressAutoHyphens/>
        <w:spacing w:after="60" w:line="240" w:lineRule="auto"/>
        <w:jc w:val="both"/>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Combien de temps sont conservées vos données ?</w:t>
      </w:r>
    </w:p>
    <w:p w14:paraId="0C608D4D" w14:textId="36860530" w:rsidR="00BE10D3" w:rsidRPr="003B3571" w:rsidRDefault="00BE10D3" w:rsidP="003541D2">
      <w:pPr>
        <w:jc w:val="both"/>
      </w:pPr>
      <w:r w:rsidRPr="00700685">
        <w:t xml:space="preserve">Vos données personnelles sont conservées pendant une durée de </w:t>
      </w:r>
      <w:sdt>
        <w:sdtPr>
          <w:rPr>
            <w:i/>
            <w:iCs/>
          </w:rPr>
          <w:id w:val="1142614829"/>
          <w:placeholder>
            <w:docPart w:val="FC22C32F87E14CD2851D30D79F1A1DC4"/>
          </w:placeholder>
        </w:sdtPr>
        <w:sdtEndPr/>
        <w:sdtContent>
          <w:r w:rsidR="009C49DC">
            <w:rPr>
              <w:i/>
              <w:iCs/>
            </w:rPr>
            <w:t>2 ans</w:t>
          </w:r>
        </w:sdtContent>
      </w:sdt>
      <w:r w:rsidRPr="00700685">
        <w:t xml:space="preserve"> pour une utilisation active. Les données seront ensuite archivées durant </w:t>
      </w:r>
      <w:sdt>
        <w:sdtPr>
          <w:rPr>
            <w:i/>
            <w:iCs/>
          </w:rPr>
          <w:id w:val="2057276352"/>
          <w:placeholder>
            <w:docPart w:val="2F8046C0606D45719DF61AD197D706F5"/>
          </w:placeholder>
        </w:sdtPr>
        <w:sdtEndPr/>
        <w:sdtContent>
          <w:r w:rsidR="009C49DC">
            <w:rPr>
              <w:i/>
              <w:iCs/>
            </w:rPr>
            <w:t>1 an</w:t>
          </w:r>
        </w:sdtContent>
      </w:sdt>
      <w:r w:rsidRPr="00700685">
        <w:t>.</w:t>
      </w:r>
      <w:r w:rsidRPr="003B3571">
        <w:rPr>
          <w:rFonts w:ascii="HelveticaNeueLT Std Lt" w:eastAsia="HelveticaNeueLT Std Lt" w:hAnsi="HelveticaNeueLT Std Lt" w:cs="HelveticaNeueLT Std Lt"/>
          <w:color w:val="231F20"/>
          <w:sz w:val="21"/>
          <w:szCs w:val="21"/>
          <w:lang w:eastAsia="en-US"/>
        </w:rPr>
        <w:t xml:space="preserve"> </w:t>
      </w:r>
      <w:r w:rsidRPr="003B3571">
        <w:t>À l’issue de ces délais, vos données seront supprimées ou anonymisées.</w:t>
      </w:r>
    </w:p>
    <w:p w14:paraId="3EF32AAC" w14:textId="77777777" w:rsidR="00BE10D3" w:rsidRPr="00700685" w:rsidRDefault="00BE10D3" w:rsidP="003541D2">
      <w:pPr>
        <w:jc w:val="both"/>
      </w:pPr>
    </w:p>
    <w:p w14:paraId="11B8EF84" w14:textId="77777777" w:rsidR="00BE10D3" w:rsidRDefault="00BE10D3" w:rsidP="003541D2">
      <w:pPr>
        <w:keepNext/>
        <w:keepLines/>
        <w:suppressAutoHyphens/>
        <w:spacing w:after="60" w:line="240" w:lineRule="auto"/>
        <w:jc w:val="both"/>
        <w:outlineLvl w:val="1"/>
      </w:pPr>
      <w:r w:rsidRPr="00700685">
        <w:rPr>
          <w:rFonts w:ascii="Arial Narrow" w:eastAsiaTheme="majorEastAsia" w:hAnsi="Arial Narrow" w:cstheme="majorBidi"/>
          <w:bCs/>
          <w:color w:val="000000" w:themeColor="text1"/>
          <w:sz w:val="36"/>
          <w:szCs w:val="26"/>
        </w:rPr>
        <w:t>Les données seront-elles publiées ?</w:t>
      </w:r>
    </w:p>
    <w:p w14:paraId="7EC9450F" w14:textId="77777777" w:rsidR="00BE10D3" w:rsidRPr="00700685" w:rsidRDefault="00BE10D3" w:rsidP="003541D2">
      <w:pPr>
        <w:keepNext/>
        <w:keepLines/>
        <w:suppressAutoHyphens/>
        <w:spacing w:after="60" w:line="240" w:lineRule="auto"/>
        <w:jc w:val="both"/>
        <w:outlineLvl w:val="1"/>
      </w:pPr>
      <w:r>
        <w:t>L</w:t>
      </w:r>
      <w:r w:rsidRPr="00700685">
        <w:t>’A</w:t>
      </w:r>
      <w:r>
        <w:t>gence nationale de sécurité du médicament et des produits de santé</w:t>
      </w:r>
      <w:r w:rsidRPr="00700685">
        <w:t xml:space="preserve"> publie sur </w:t>
      </w:r>
      <w:r>
        <w:t xml:space="preserve">son </w:t>
      </w:r>
      <w:r w:rsidRPr="00700685">
        <w:t xml:space="preserve">site internet un résumé du rapport de synthèse des informations recueillies pour l’évaluation du médicament. </w:t>
      </w:r>
    </w:p>
    <w:p w14:paraId="0A6B53CD" w14:textId="77777777" w:rsidR="00BE10D3" w:rsidRPr="00700685" w:rsidRDefault="00BE10D3" w:rsidP="003541D2">
      <w:pPr>
        <w:jc w:val="both"/>
      </w:pPr>
      <w:r w:rsidRPr="00700685">
        <w:t>Des synthèses des résultats pourront par ailleurs être publié</w:t>
      </w:r>
      <w:r>
        <w:t>e</w:t>
      </w:r>
      <w:r w:rsidRPr="00700685">
        <w:t>s dans des revues scientifiques.</w:t>
      </w:r>
    </w:p>
    <w:p w14:paraId="527AA2FB" w14:textId="77777777" w:rsidR="00BE10D3" w:rsidRPr="00700685" w:rsidRDefault="00BE10D3" w:rsidP="003541D2">
      <w:pPr>
        <w:jc w:val="both"/>
      </w:pPr>
      <w:r w:rsidRPr="00700685">
        <w:t>Aucun de ces documents publiés ne permettra de vous identifier.</w:t>
      </w:r>
    </w:p>
    <w:p w14:paraId="45CB6A46" w14:textId="77777777" w:rsidR="00BE10D3" w:rsidRPr="00700685" w:rsidRDefault="00BE10D3" w:rsidP="003541D2">
      <w:pPr>
        <w:jc w:val="both"/>
      </w:pPr>
    </w:p>
    <w:p w14:paraId="7973FDBC" w14:textId="3BED41CC" w:rsidR="00BE10D3" w:rsidRDefault="00BE10D3" w:rsidP="003541D2">
      <w:pPr>
        <w:keepNext/>
        <w:keepLines/>
        <w:suppressAutoHyphens/>
        <w:spacing w:after="60" w:line="240" w:lineRule="auto"/>
        <w:jc w:val="both"/>
        <w:outlineLvl w:val="1"/>
      </w:pPr>
      <w:r w:rsidRPr="25929813">
        <w:rPr>
          <w:rFonts w:ascii="Arial Narrow" w:eastAsiaTheme="majorEastAsia" w:hAnsi="Arial Narrow" w:cstheme="majorBidi"/>
          <w:color w:val="000000" w:themeColor="text1"/>
          <w:sz w:val="36"/>
          <w:szCs w:val="36"/>
        </w:rPr>
        <w:t>Quels sont vos droits et vos recours possibles ?</w:t>
      </w:r>
    </w:p>
    <w:p w14:paraId="71DA150C" w14:textId="77777777" w:rsidR="00BE10D3" w:rsidRDefault="00BE10D3" w:rsidP="003541D2">
      <w:pPr>
        <w:jc w:val="both"/>
      </w:pPr>
      <w:r>
        <w:t>Le médecin qui vous a prescrit le médicament est votre premier interlocuteur pour faire valoir vos droits sur vos données personnelles.</w:t>
      </w:r>
    </w:p>
    <w:p w14:paraId="56666206" w14:textId="77777777" w:rsidR="00BE10D3" w:rsidRPr="00700685" w:rsidRDefault="00BE10D3" w:rsidP="003541D2">
      <w:pPr>
        <w:jc w:val="both"/>
      </w:pPr>
      <w:r w:rsidRPr="00700685">
        <w:t xml:space="preserve">Vous pouvez demander </w:t>
      </w:r>
      <w:r>
        <w:t>à ce</w:t>
      </w:r>
      <w:r w:rsidRPr="00700685">
        <w:t xml:space="preserve"> médecin :</w:t>
      </w:r>
    </w:p>
    <w:p w14:paraId="30CB52FA" w14:textId="7520319A" w:rsidR="00BE10D3" w:rsidRPr="00700685" w:rsidRDefault="008E6C05" w:rsidP="00BE10D3">
      <w:pPr>
        <w:numPr>
          <w:ilvl w:val="2"/>
          <w:numId w:val="1"/>
        </w:numPr>
        <w:spacing w:before="40" w:after="20"/>
        <w:ind w:left="510" w:hanging="170"/>
      </w:pPr>
      <w:r w:rsidRPr="00700685">
        <w:t>À</w:t>
      </w:r>
      <w:r w:rsidR="00BE10D3" w:rsidRPr="00700685">
        <w:t xml:space="preserve"> consulter vos données personnelles ;</w:t>
      </w:r>
    </w:p>
    <w:p w14:paraId="033B0FA6" w14:textId="74EFA3A5" w:rsidR="00BE10D3" w:rsidRPr="00700685" w:rsidRDefault="008E6C05" w:rsidP="003541D2">
      <w:pPr>
        <w:numPr>
          <w:ilvl w:val="2"/>
          <w:numId w:val="1"/>
        </w:numPr>
        <w:spacing w:before="40" w:after="20"/>
        <w:ind w:left="510" w:hanging="170"/>
        <w:jc w:val="both"/>
      </w:pPr>
      <w:r w:rsidRPr="00700685">
        <w:lastRenderedPageBreak/>
        <w:t>À</w:t>
      </w:r>
      <w:r w:rsidR="00BE10D3" w:rsidRPr="00700685">
        <w:t xml:space="preserve"> les modifier ;</w:t>
      </w:r>
    </w:p>
    <w:p w14:paraId="0BD40A15" w14:textId="4B4447C6" w:rsidR="00BE10D3" w:rsidRPr="00700685" w:rsidRDefault="008E6C05" w:rsidP="003541D2">
      <w:pPr>
        <w:numPr>
          <w:ilvl w:val="2"/>
          <w:numId w:val="1"/>
        </w:numPr>
        <w:spacing w:before="40" w:after="20"/>
        <w:ind w:left="510" w:hanging="170"/>
        <w:jc w:val="both"/>
      </w:pPr>
      <w:r w:rsidRPr="00700685">
        <w:t>À</w:t>
      </w:r>
      <w:r w:rsidR="00BE10D3" w:rsidRPr="00700685">
        <w:t xml:space="preserve"> limiter le traitement de certaines données.</w:t>
      </w:r>
    </w:p>
    <w:p w14:paraId="609372A3" w14:textId="77777777" w:rsidR="00BE10D3" w:rsidRPr="0093672E" w:rsidRDefault="00BE10D3" w:rsidP="003541D2">
      <w:pPr>
        <w:jc w:val="both"/>
      </w:pPr>
      <w:r w:rsidRPr="00700685">
        <w:t xml:space="preserve">Si vous acceptez d’être traité par un médicament </w:t>
      </w:r>
      <w:r>
        <w:t>dispensé</w:t>
      </w:r>
      <w:r w:rsidRPr="00700685">
        <w:t xml:space="preserve"> dans le cadre </w:t>
      </w:r>
      <w:r>
        <w:t>d’AAC</w:t>
      </w:r>
      <w:r w:rsidRPr="00700685">
        <w:t xml:space="preserve">, vous ne pouvez pas vous opposer à la transmission des données listées ci-dessus ou demander leur suppression. </w:t>
      </w:r>
      <w:r w:rsidRPr="00063A31">
        <w:t>Le droit à l’effacement et le droit à la portabilité ne sont également pas applicables à ce traitement</w:t>
      </w:r>
      <w:r>
        <w:t>.</w:t>
      </w:r>
    </w:p>
    <w:p w14:paraId="13A1D217" w14:textId="77777777" w:rsidR="00BE10D3" w:rsidRDefault="00BE10D3" w:rsidP="003541D2">
      <w:pPr>
        <w:jc w:val="both"/>
      </w:pPr>
      <w:r w:rsidRPr="00700685">
        <w:t xml:space="preserve">Vous pouvez </w:t>
      </w:r>
      <w:r>
        <w:t xml:space="preserve">cependant </w:t>
      </w:r>
      <w:r w:rsidRPr="00700685">
        <w:t>vous oppose</w:t>
      </w:r>
      <w:r>
        <w:t>r</w:t>
      </w:r>
      <w:r w:rsidRPr="00700685">
        <w:t xml:space="preserve"> à la réutilisation de vos données pour de la recherche</w:t>
      </w:r>
      <w:r>
        <w:t xml:space="preserve">. </w:t>
      </w:r>
    </w:p>
    <w:p w14:paraId="420582B7" w14:textId="77777777" w:rsidR="00BE10D3" w:rsidRPr="00700685" w:rsidRDefault="00BE10D3" w:rsidP="003541D2">
      <w:pPr>
        <w:jc w:val="both"/>
        <w:rPr>
          <w:b/>
          <w:bCs/>
        </w:rPr>
      </w:pPr>
      <w:r w:rsidRPr="00700685">
        <w:t>Vous pouvez contacter directement votre médecin pour exercer ces droits.</w:t>
      </w:r>
      <w:r w:rsidRPr="00700685">
        <w:rPr>
          <w:b/>
          <w:bCs/>
        </w:rPr>
        <w:t xml:space="preserve"> </w:t>
      </w:r>
    </w:p>
    <w:p w14:paraId="68746F75" w14:textId="09D9E91C" w:rsidR="00BE10D3" w:rsidRPr="00700685" w:rsidRDefault="00BE10D3" w:rsidP="003541D2">
      <w:pPr>
        <w:jc w:val="both"/>
      </w:pPr>
      <w:bookmarkStart w:id="55" w:name="_Hlk75875989"/>
      <w:r w:rsidRPr="00700685">
        <w:t xml:space="preserve">Vous pouvez, par ailleurs, contacter le délégué à la protection des données (DPO) </w:t>
      </w:r>
      <w:r>
        <w:t>du laboratoire</w:t>
      </w:r>
      <w:r w:rsidRPr="00700685">
        <w:t xml:space="preserve"> </w:t>
      </w:r>
      <w:r>
        <w:t>à l’adresse suivante</w:t>
      </w:r>
      <w:r w:rsidR="00AD6B09">
        <w:t xml:space="preserve"> </w:t>
      </w:r>
      <w:hyperlink r:id="rId53" w:history="1">
        <w:r w:rsidR="00C00476">
          <w:rPr>
            <w:rStyle w:val="Lienhypertexte"/>
          </w:rPr>
          <w:t>dpo@phagenix.com</w:t>
        </w:r>
      </w:hyperlink>
      <w:r w:rsidR="00AD6B09" w:rsidRPr="00AD6B09">
        <w:t xml:space="preserve"> ou </w:t>
      </w:r>
      <w:hyperlink r:id="rId54" w:history="1">
        <w:r w:rsidR="00C00476">
          <w:rPr>
            <w:rStyle w:val="Lienhypertexte"/>
          </w:rPr>
          <w:t>dpo@clinigen.com</w:t>
        </w:r>
      </w:hyperlink>
      <w:r>
        <w:t xml:space="preserve"> </w:t>
      </w:r>
      <w:r w:rsidRPr="00700685">
        <w:t xml:space="preserve"> pour exercer ces droits, ce qui implique la transmission de votre identité </w:t>
      </w:r>
      <w:r>
        <w:t>au laboratoire</w:t>
      </w:r>
      <w:r w:rsidRPr="00700685">
        <w:t>.</w:t>
      </w:r>
    </w:p>
    <w:bookmarkEnd w:id="55"/>
    <w:p w14:paraId="4754C5DB" w14:textId="7B2EF6F2" w:rsidR="00E77779" w:rsidRDefault="00BE10D3" w:rsidP="003541D2">
      <w:pPr>
        <w:jc w:val="both"/>
      </w:pPr>
      <w:r w:rsidRPr="00700685">
        <w:t xml:space="preserve">Vous pouvez également faire une réclamation à la Commission nationale de l’informatique et des libertés (CNIL) notamment sur son site internet </w:t>
      </w:r>
      <w:hyperlink r:id="rId55" w:history="1">
        <w:r w:rsidR="00AD6B09">
          <w:rPr>
            <w:rStyle w:val="Lienhypertexte"/>
          </w:rPr>
          <w:t>http://www.cnil.fr</w:t>
        </w:r>
      </w:hyperlink>
      <w:r w:rsidRPr="00700685">
        <w:t xml:space="preserve">. </w:t>
      </w:r>
    </w:p>
    <w:p w14:paraId="6CEB5D7F" w14:textId="77777777" w:rsidR="00E77779" w:rsidRDefault="00E77779" w:rsidP="003541D2">
      <w:pPr>
        <w:jc w:val="both"/>
      </w:pPr>
      <w:r>
        <w:br w:type="page"/>
      </w:r>
    </w:p>
    <w:p w14:paraId="4A31EE6B" w14:textId="77777777" w:rsidR="00BE10D3" w:rsidRPr="00700685" w:rsidRDefault="00BE10D3" w:rsidP="00BE10D3"/>
    <w:p w14:paraId="074E2AF9" w14:textId="7CA43C1A" w:rsidR="00BE10D3" w:rsidRPr="0093672E" w:rsidRDefault="00BE10D3" w:rsidP="00B3634D">
      <w:pPr>
        <w:pStyle w:val="Titreannexesnauto"/>
      </w:pPr>
      <w:bookmarkStart w:id="56" w:name="Annexe_4"/>
      <w:bookmarkStart w:id="57" w:name="_Toc58334991"/>
      <w:bookmarkStart w:id="58" w:name="_Toc58335662"/>
      <w:bookmarkStart w:id="59" w:name="_Toc233739427"/>
      <w:bookmarkEnd w:id="56"/>
      <w:r w:rsidRPr="0093672E">
        <w:t>Modalités de recueil des effets indésirables</w:t>
      </w:r>
      <w:r>
        <w:br/>
        <w:t>suspectés d’être liés au traitement</w:t>
      </w:r>
      <w:r w:rsidRPr="0093672E">
        <w:t xml:space="preserve"> et de </w:t>
      </w:r>
      <w:bookmarkEnd w:id="57"/>
      <w:bookmarkEnd w:id="58"/>
      <w:r w:rsidRPr="0093672E">
        <w:t>situations particulières</w:t>
      </w:r>
      <w:bookmarkEnd w:id="59"/>
    </w:p>
    <w:p w14:paraId="02FD6F9D" w14:textId="77777777" w:rsidR="00A03928" w:rsidRPr="006A37DE" w:rsidRDefault="00A03928" w:rsidP="003541D2">
      <w:pPr>
        <w:jc w:val="both"/>
        <w:rPr>
          <w:rFonts w:ascii="Arial Narrow" w:hAnsi="Arial Narrow"/>
          <w:sz w:val="36"/>
          <w:szCs w:val="36"/>
        </w:rPr>
      </w:pPr>
      <w:bookmarkStart w:id="60" w:name="_Toc58334992"/>
      <w:bookmarkStart w:id="61" w:name="_Toc58335663"/>
      <w:bookmarkStart w:id="62" w:name="_Toc72319038"/>
      <w:r w:rsidRPr="006A37DE">
        <w:rPr>
          <w:rFonts w:ascii="Arial Narrow" w:hAnsi="Arial Narrow"/>
          <w:sz w:val="36"/>
          <w:szCs w:val="36"/>
        </w:rPr>
        <w:t>Qui déclare ?</w:t>
      </w:r>
      <w:bookmarkEnd w:id="60"/>
      <w:bookmarkEnd w:id="61"/>
      <w:bookmarkEnd w:id="62"/>
      <w:r w:rsidRPr="006A37DE">
        <w:rPr>
          <w:rFonts w:ascii="Arial Narrow" w:hAnsi="Arial Narrow"/>
          <w:sz w:val="36"/>
          <w:szCs w:val="36"/>
        </w:rPr>
        <w:t xml:space="preserve"> </w:t>
      </w:r>
    </w:p>
    <w:p w14:paraId="4FAF91EE" w14:textId="77777777" w:rsidR="00A03928" w:rsidRPr="006A37DE" w:rsidRDefault="00A03928" w:rsidP="003541D2">
      <w:pPr>
        <w:jc w:val="both"/>
      </w:pPr>
      <w:bookmarkStart w:id="63" w:name="_Toc58334993"/>
      <w:bookmarkStart w:id="64" w:name="_Toc58335664"/>
      <w:r w:rsidRPr="006A37DE">
        <w:t>Tout médecin, chirurgien-dentiste, sage-femme ou pharmacien ayant eu connaissance d’un effet indésirable susceptible d’être dû au médicament doit en faire la déclaration. Les autres professionnels de santé peuvent également déclarer tout effet indésirable suspecté d'être dû au médicament, dont ils ont connaissance.</w:t>
      </w:r>
      <w:bookmarkEnd w:id="63"/>
      <w:bookmarkEnd w:id="64"/>
      <w:r w:rsidRPr="006A37DE">
        <w:t xml:space="preserve"> </w:t>
      </w:r>
      <w:bookmarkStart w:id="65" w:name="_Toc58334994"/>
      <w:bookmarkStart w:id="66" w:name="_Toc58335665"/>
    </w:p>
    <w:bookmarkEnd w:id="65"/>
    <w:bookmarkEnd w:id="66"/>
    <w:p w14:paraId="1D7E44A3" w14:textId="77777777" w:rsidR="00A03928" w:rsidRPr="006A37DE" w:rsidRDefault="00A03928" w:rsidP="003541D2">
      <w:pPr>
        <w:ind w:right="21"/>
        <w:jc w:val="both"/>
      </w:pPr>
      <w:r w:rsidRPr="006A37DE">
        <w:t>En outre, les professionnels de santé sont encouragés à déclarer toute situation particulière.</w:t>
      </w:r>
    </w:p>
    <w:p w14:paraId="101BDE49" w14:textId="77777777" w:rsidR="00A03928" w:rsidRPr="006A37DE" w:rsidRDefault="00A03928" w:rsidP="003541D2">
      <w:pPr>
        <w:jc w:val="both"/>
      </w:pPr>
      <w:r w:rsidRPr="006A37DE">
        <w:t>Le patient ou son représentant mandaté (personne de confiance qu’il a désignée, associations agréées sollicitées par le patient) peut déclarer les effets indésirables/situations particulières qu'il, ou son entourage, suspecte d’être liés à l’utilisation du médicament.</w:t>
      </w:r>
    </w:p>
    <w:p w14:paraId="182B4B6C" w14:textId="77777777" w:rsidR="00A03928" w:rsidRPr="006A37DE" w:rsidRDefault="00A03928" w:rsidP="003541D2">
      <w:pPr>
        <w:jc w:val="both"/>
      </w:pPr>
    </w:p>
    <w:p w14:paraId="4FF92ADA" w14:textId="77777777" w:rsidR="00A03928" w:rsidRPr="006A37DE" w:rsidRDefault="00A03928" w:rsidP="003541D2">
      <w:pPr>
        <w:jc w:val="both"/>
        <w:rPr>
          <w:rFonts w:ascii="Arial Narrow" w:hAnsi="Arial Narrow"/>
          <w:sz w:val="36"/>
          <w:szCs w:val="36"/>
        </w:rPr>
      </w:pPr>
      <w:bookmarkStart w:id="67" w:name="_Toc58334995"/>
      <w:bookmarkStart w:id="68" w:name="_Toc58335666"/>
      <w:bookmarkStart w:id="69" w:name="_Toc72319039"/>
      <w:r w:rsidRPr="006A37DE">
        <w:rPr>
          <w:rFonts w:ascii="Arial Narrow" w:hAnsi="Arial Narrow"/>
          <w:sz w:val="36"/>
          <w:szCs w:val="36"/>
        </w:rPr>
        <w:t>Que déclarer ?</w:t>
      </w:r>
      <w:bookmarkEnd w:id="67"/>
      <w:bookmarkEnd w:id="68"/>
      <w:bookmarkEnd w:id="69"/>
      <w:r w:rsidRPr="006A37DE">
        <w:rPr>
          <w:rFonts w:ascii="Arial Narrow" w:hAnsi="Arial Narrow"/>
          <w:sz w:val="36"/>
          <w:szCs w:val="36"/>
        </w:rPr>
        <w:t xml:space="preserve"> </w:t>
      </w:r>
    </w:p>
    <w:p w14:paraId="24EDC503" w14:textId="77777777" w:rsidR="00A03928" w:rsidRPr="006A37DE" w:rsidRDefault="00A03928" w:rsidP="003541D2">
      <w:pPr>
        <w:jc w:val="both"/>
      </w:pPr>
      <w:r w:rsidRPr="006A37DE">
        <w:t>Tous les effets indésirables, graves et non graves, survenant dans des conditions d’utilisation conformes ou non conformes aux termes de l’autorisation, y compris en cas de surdosage, de mésusage, d’usage détourné, d’abus, d’erreur médicamenteuse, d’exposition professionnelle, d’interaction médicamenteuse, d’un défaut de qualité d’un médicament ou de médicaments falsifiés, d’une exposition en cours de grossesse (maternelle ou via le sperme), d’une exposition paternelle (altération potentielle des spermatozoïdes), d’une exposition au cours de l’allaitement.</w:t>
      </w:r>
    </w:p>
    <w:p w14:paraId="50ABD96F" w14:textId="77777777" w:rsidR="00A03928" w:rsidRPr="006A37DE" w:rsidRDefault="00A03928" w:rsidP="003541D2">
      <w:pPr>
        <w:jc w:val="both"/>
      </w:pPr>
      <w:r w:rsidRPr="006A37DE">
        <w:t>En outre, il convient également de déclarer toute situation particulière :</w:t>
      </w:r>
    </w:p>
    <w:p w14:paraId="6BC14CE4" w14:textId="77777777" w:rsidR="00A03928" w:rsidRPr="006A37DE" w:rsidRDefault="00A03928" w:rsidP="003541D2">
      <w:pPr>
        <w:pStyle w:val="Paragraphedeliste"/>
        <w:jc w:val="both"/>
      </w:pPr>
      <w:r w:rsidRPr="006A37DE">
        <w:t xml:space="preserve">Toute erreur médicamenteuse sans effet indésirable, qu’elle soit avérée, potentielle ou latente, </w:t>
      </w:r>
    </w:p>
    <w:p w14:paraId="71AFB14C" w14:textId="77777777" w:rsidR="00A03928" w:rsidRPr="006A37DE" w:rsidRDefault="00A03928" w:rsidP="003541D2">
      <w:pPr>
        <w:pStyle w:val="Paragraphedeliste"/>
        <w:jc w:val="both"/>
      </w:pPr>
      <w:r w:rsidRPr="006A37DE">
        <w:t xml:space="preserve">Toute suspicion d’inefficacité thérapeutique (partielle ou totale), en dehors des progressions naturelles de la maladie sous-jacente (en particulier avec les vaccins, les contraceptifs, les traitements de pathologies mettant en jeu le pronostic vital, les résistances inattendues à des traitements médicamenteux ou toute autre situation jugée cliniquement pertinente), </w:t>
      </w:r>
    </w:p>
    <w:p w14:paraId="7C31B527" w14:textId="77777777" w:rsidR="00A03928" w:rsidRPr="006A37DE" w:rsidRDefault="00A03928" w:rsidP="003541D2">
      <w:pPr>
        <w:pStyle w:val="Paragraphedeliste"/>
        <w:jc w:val="both"/>
      </w:pPr>
      <w:r w:rsidRPr="006A37DE">
        <w:t xml:space="preserve">Toute suspicion de transmission d’agents infectieux liée à un médicament ou à un produit, </w:t>
      </w:r>
    </w:p>
    <w:p w14:paraId="19FFA5D0" w14:textId="77777777" w:rsidR="00A03928" w:rsidRPr="006A37DE" w:rsidRDefault="00A03928" w:rsidP="003541D2">
      <w:pPr>
        <w:pStyle w:val="Paragraphedeliste"/>
        <w:jc w:val="both"/>
      </w:pPr>
      <w:r w:rsidRPr="006A37DE">
        <w:t>Toute exposition à un médicament au cours de la grossesse ou de l’allaitement sans survenue d’effet indésirable ;</w:t>
      </w:r>
    </w:p>
    <w:p w14:paraId="7F88CDC9" w14:textId="77777777" w:rsidR="00A03928" w:rsidRPr="006A37DE" w:rsidRDefault="00A03928" w:rsidP="003541D2">
      <w:pPr>
        <w:pStyle w:val="Paragraphedeliste"/>
        <w:jc w:val="both"/>
      </w:pPr>
      <w:r w:rsidRPr="006A37DE">
        <w:t>Toute situation jugée pertinente de déclarer.</w:t>
      </w:r>
    </w:p>
    <w:p w14:paraId="3E4BA52F" w14:textId="2DD1512D" w:rsidR="00A03928" w:rsidRDefault="00A03928" w:rsidP="003541D2">
      <w:pPr>
        <w:pStyle w:val="Paragraphedeliste"/>
        <w:numPr>
          <w:ilvl w:val="0"/>
          <w:numId w:val="0"/>
        </w:numPr>
        <w:ind w:left="680"/>
        <w:jc w:val="both"/>
      </w:pPr>
    </w:p>
    <w:p w14:paraId="67FE99CA" w14:textId="77777777" w:rsidR="00D514C6" w:rsidRDefault="00D514C6" w:rsidP="003541D2">
      <w:pPr>
        <w:pStyle w:val="Paragraphedeliste"/>
        <w:numPr>
          <w:ilvl w:val="0"/>
          <w:numId w:val="0"/>
        </w:numPr>
        <w:ind w:left="680"/>
        <w:jc w:val="both"/>
      </w:pPr>
    </w:p>
    <w:p w14:paraId="4522357C" w14:textId="77777777" w:rsidR="00AE6789" w:rsidRDefault="00AE6789" w:rsidP="003541D2">
      <w:pPr>
        <w:pStyle w:val="Paragraphedeliste"/>
        <w:numPr>
          <w:ilvl w:val="0"/>
          <w:numId w:val="0"/>
        </w:numPr>
        <w:ind w:left="680"/>
        <w:jc w:val="both"/>
      </w:pPr>
    </w:p>
    <w:p w14:paraId="26A1CFF5" w14:textId="77777777" w:rsidR="00D514C6" w:rsidRPr="006A37DE" w:rsidRDefault="00D514C6" w:rsidP="003541D2">
      <w:pPr>
        <w:pStyle w:val="Paragraphedeliste"/>
        <w:numPr>
          <w:ilvl w:val="0"/>
          <w:numId w:val="0"/>
        </w:numPr>
        <w:ind w:left="680"/>
        <w:jc w:val="both"/>
      </w:pPr>
    </w:p>
    <w:p w14:paraId="770CDE01" w14:textId="77777777" w:rsidR="00A03928" w:rsidRPr="006A37DE" w:rsidRDefault="00A03928" w:rsidP="003541D2">
      <w:pPr>
        <w:jc w:val="both"/>
        <w:rPr>
          <w:rFonts w:ascii="Arial Narrow" w:hAnsi="Arial Narrow"/>
          <w:sz w:val="36"/>
          <w:szCs w:val="36"/>
        </w:rPr>
      </w:pPr>
      <w:bookmarkStart w:id="70" w:name="_Toc58334996"/>
      <w:bookmarkStart w:id="71" w:name="_Toc58335667"/>
      <w:bookmarkStart w:id="72" w:name="_Toc72319040"/>
      <w:r w:rsidRPr="006A37DE">
        <w:rPr>
          <w:rFonts w:ascii="Arial Narrow" w:hAnsi="Arial Narrow"/>
          <w:sz w:val="36"/>
          <w:szCs w:val="36"/>
        </w:rPr>
        <w:t>Quand déclarer ?</w:t>
      </w:r>
      <w:bookmarkEnd w:id="70"/>
      <w:bookmarkEnd w:id="71"/>
      <w:bookmarkEnd w:id="72"/>
      <w:r w:rsidRPr="006A37DE">
        <w:rPr>
          <w:rFonts w:ascii="Arial Narrow" w:hAnsi="Arial Narrow"/>
          <w:sz w:val="36"/>
          <w:szCs w:val="36"/>
        </w:rPr>
        <w:t xml:space="preserve"> </w:t>
      </w:r>
    </w:p>
    <w:p w14:paraId="43ADB5B6" w14:textId="77777777" w:rsidR="00A03928" w:rsidRPr="006A37DE" w:rsidRDefault="00A03928" w:rsidP="003541D2">
      <w:pPr>
        <w:jc w:val="both"/>
      </w:pPr>
      <w:r w:rsidRPr="006A37DE">
        <w:t>Tous les effets indésirables/situations particulières doivent être déclarés dès que le professionnel de santé ou le patient en a connaissance.</w:t>
      </w:r>
    </w:p>
    <w:p w14:paraId="4687C885" w14:textId="77777777" w:rsidR="00A03928" w:rsidRPr="006A37DE" w:rsidRDefault="00A03928" w:rsidP="003541D2">
      <w:pPr>
        <w:jc w:val="both"/>
        <w:rPr>
          <w:rFonts w:ascii="Arial Narrow" w:hAnsi="Arial Narrow"/>
          <w:sz w:val="36"/>
          <w:szCs w:val="36"/>
        </w:rPr>
      </w:pPr>
      <w:bookmarkStart w:id="73" w:name="_Toc58334998"/>
      <w:bookmarkStart w:id="74" w:name="_Toc58335669"/>
      <w:bookmarkStart w:id="75" w:name="_Toc72319041"/>
      <w:r w:rsidRPr="006A37DE">
        <w:rPr>
          <w:rFonts w:ascii="Arial Narrow" w:hAnsi="Arial Narrow"/>
          <w:sz w:val="36"/>
          <w:szCs w:val="36"/>
        </w:rPr>
        <w:t>Comment et à qui déclarer ?</w:t>
      </w:r>
      <w:bookmarkEnd w:id="73"/>
      <w:bookmarkEnd w:id="74"/>
      <w:bookmarkEnd w:id="75"/>
    </w:p>
    <w:p w14:paraId="622470AE" w14:textId="77777777" w:rsidR="00A03928" w:rsidRPr="00D9409C" w:rsidRDefault="00A03928" w:rsidP="00A03928">
      <w:pPr>
        <w:pStyle w:val="Listepuces"/>
        <w:rPr>
          <w:b/>
          <w:bCs/>
        </w:rPr>
      </w:pPr>
      <w:bookmarkStart w:id="76" w:name="_Toc58334999"/>
      <w:bookmarkStart w:id="77" w:name="_Toc58335670"/>
      <w:r w:rsidRPr="00D9409C">
        <w:rPr>
          <w:b/>
          <w:bCs/>
        </w:rPr>
        <w:t>Pour les professionnels de santé :</w:t>
      </w:r>
      <w:bookmarkEnd w:id="76"/>
      <w:bookmarkEnd w:id="77"/>
      <w:r w:rsidRPr="00D9409C">
        <w:rPr>
          <w:b/>
          <w:bCs/>
        </w:rPr>
        <w:t xml:space="preserve"> </w:t>
      </w:r>
      <w:bookmarkStart w:id="78" w:name="_Toc58335000"/>
      <w:bookmarkStart w:id="79" w:name="_Toc58335671"/>
    </w:p>
    <w:p w14:paraId="3C1524D0" w14:textId="3AE890C5" w:rsidR="005B0C1E" w:rsidRPr="001F3311" w:rsidRDefault="00A03928" w:rsidP="00A03928">
      <w:pPr>
        <w:jc w:val="center"/>
        <w:rPr>
          <w:rFonts w:cs="Arial"/>
        </w:rPr>
      </w:pPr>
      <w:r w:rsidRPr="001F3311">
        <w:t xml:space="preserve">La déclaration se fait </w:t>
      </w:r>
      <w:r w:rsidR="002B7C33">
        <w:t xml:space="preserve">par mail </w:t>
      </w:r>
      <w:r w:rsidR="00AC1DDD">
        <w:t xml:space="preserve">en </w:t>
      </w:r>
      <w:proofErr w:type="gramStart"/>
      <w:r w:rsidR="00AC1DDD">
        <w:t xml:space="preserve">adressant </w:t>
      </w:r>
      <w:r w:rsidRPr="001F3311">
        <w:t xml:space="preserve"> les</w:t>
      </w:r>
      <w:proofErr w:type="gramEnd"/>
      <w:r w:rsidRPr="001F3311">
        <w:t xml:space="preserve"> fiches de déclarations du PUT-</w:t>
      </w:r>
      <w:r w:rsidR="00982BA6">
        <w:t>SP</w:t>
      </w:r>
      <w:r w:rsidRPr="001F3311">
        <w:t xml:space="preserve"> </w:t>
      </w:r>
      <w:r w:rsidR="00AC1DDD">
        <w:t xml:space="preserve">à </w:t>
      </w:r>
      <w:bookmarkStart w:id="80" w:name="_Toc58335001"/>
      <w:bookmarkStart w:id="81" w:name="_Toc58335672"/>
      <w:bookmarkEnd w:id="78"/>
      <w:bookmarkEnd w:id="79"/>
      <w:proofErr w:type="spellStart"/>
      <w:r w:rsidR="00EC4942">
        <w:t>Clinigen</w:t>
      </w:r>
      <w:proofErr w:type="spellEnd"/>
      <w:r w:rsidR="00EC4942">
        <w:t> :</w:t>
      </w:r>
      <w:r w:rsidR="00F60856">
        <w:t> </w:t>
      </w:r>
      <w:hyperlink r:id="rId56" w:history="1">
        <w:r w:rsidR="00AD6B09">
          <w:rPr>
            <w:rStyle w:val="Lienhypertexte"/>
            <w:rFonts w:cs="Arial"/>
            <w:b/>
            <w:bCs/>
          </w:rPr>
          <w:t>drugsafety@clinigengroup.com</w:t>
        </w:r>
      </w:hyperlink>
    </w:p>
    <w:p w14:paraId="5FB0A066" w14:textId="2F07E830" w:rsidR="009C49DC" w:rsidRDefault="009C49DC" w:rsidP="00A91B10">
      <w:pPr>
        <w:pStyle w:val="Listepuces"/>
      </w:pPr>
    </w:p>
    <w:p w14:paraId="2EFA5305" w14:textId="55E8D141" w:rsidR="00A03928" w:rsidRPr="00A5689F" w:rsidRDefault="00A03928" w:rsidP="003541D2">
      <w:pPr>
        <w:pStyle w:val="Listepuces"/>
        <w:jc w:val="both"/>
        <w:rPr>
          <w:b/>
          <w:bCs/>
        </w:rPr>
      </w:pPr>
      <w:r w:rsidRPr="00A5689F">
        <w:rPr>
          <w:b/>
          <w:bCs/>
        </w:rPr>
        <w:t>Pour les patients et/ou des associations de patients :</w:t>
      </w:r>
      <w:bookmarkStart w:id="82" w:name="_Toc58335002"/>
      <w:bookmarkStart w:id="83" w:name="_Toc58335673"/>
      <w:bookmarkEnd w:id="80"/>
      <w:bookmarkEnd w:id="81"/>
    </w:p>
    <w:p w14:paraId="544FC00E" w14:textId="0BC2A1BF" w:rsidR="00A03928" w:rsidRPr="001F3311" w:rsidRDefault="00A03928" w:rsidP="003541D2">
      <w:pPr>
        <w:pStyle w:val="Listepuces"/>
        <w:jc w:val="both"/>
      </w:pPr>
      <w:r w:rsidRPr="001F3311">
        <w:t xml:space="preserve">Le plus tôt possible, après la survenue du ou des effets indésirables / situations particulières auprès du médecin, du pharmacien ou de l’infirmier/ère. Il est également possible de déclarer les effets indésirables/situations particulières directement via le portail de signalement : </w:t>
      </w:r>
      <w:hyperlink r:id="rId57" w:history="1">
        <w:r w:rsidR="00AF7767" w:rsidRPr="00D55E2E">
          <w:rPr>
            <w:rStyle w:val="Lienhypertexte"/>
            <w:rFonts w:cs="Arial"/>
            <w:b/>
            <w:bCs/>
          </w:rPr>
          <w:t>https://signalement.social-sante.gouv.fr/</w:t>
        </w:r>
      </w:hyperlink>
      <w:r w:rsidRPr="001F3311">
        <w:t xml:space="preserve"> en précisant que le traitement est donné dans le cadre d’une autorisation d’accès compassionnel.</w:t>
      </w:r>
      <w:bookmarkEnd w:id="82"/>
      <w:bookmarkEnd w:id="83"/>
    </w:p>
    <w:p w14:paraId="1287BFBE" w14:textId="77777777" w:rsidR="00A03928" w:rsidRPr="001F3311" w:rsidRDefault="00A03928" w:rsidP="003541D2">
      <w:pPr>
        <w:pStyle w:val="Listepuces"/>
        <w:jc w:val="both"/>
      </w:pPr>
      <w:r w:rsidRPr="001F3311">
        <w:t>D’autres supports de déclaration peuvent être utilisés, tels qu’un courrier, un courriel, ou un appel téléphonique, adressés directement au CRPV dont la personne ayant présenté l’effet indésirable dépend géographiquement. La liste indiquant l’adresse et les départements couverts par chaque CRPV est disponible sur le site Internet de l’ANSM.</w:t>
      </w:r>
    </w:p>
    <w:p w14:paraId="2660792C" w14:textId="77777777" w:rsidR="003E288D" w:rsidRDefault="003E288D"/>
    <w:sectPr w:rsidR="003E288D">
      <w:footnotePr>
        <w:numRestart w:val="eachPage"/>
      </w:footnotePr>
      <w:endnotePr>
        <w:numFmt w:val="decimal"/>
      </w:endnotePr>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B1A2" w14:textId="77777777" w:rsidR="00FB11C4" w:rsidRDefault="00FB11C4" w:rsidP="00BE10D3">
      <w:pPr>
        <w:spacing w:after="0" w:line="240" w:lineRule="auto"/>
      </w:pPr>
      <w:r>
        <w:separator/>
      </w:r>
    </w:p>
  </w:endnote>
  <w:endnote w:type="continuationSeparator" w:id="0">
    <w:p w14:paraId="28E742D2" w14:textId="77777777" w:rsidR="00FB11C4" w:rsidRDefault="00FB11C4" w:rsidP="00BE10D3">
      <w:pPr>
        <w:spacing w:after="0" w:line="240" w:lineRule="auto"/>
      </w:pPr>
      <w:r>
        <w:continuationSeparator/>
      </w:r>
    </w:p>
  </w:endnote>
  <w:endnote w:type="continuationNotice" w:id="1">
    <w:p w14:paraId="24906C14" w14:textId="77777777" w:rsidR="00FB11C4" w:rsidRDefault="00FB1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BoldItalicMT">
    <w:altName w:val="Arial"/>
    <w:charset w:val="00"/>
    <w:family w:val="swiss"/>
    <w:pitch w:val="variable"/>
  </w:font>
  <w:font w:name="HelveticaNeueLT Std L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3C7C" w14:textId="5E7C425F" w:rsidR="00817EFF" w:rsidRPr="00F7741C" w:rsidRDefault="00817EFF">
    <w:pPr>
      <w:rPr>
        <w:color w:val="004990"/>
      </w:rPr>
    </w:pPr>
    <w:r>
      <w:rPr>
        <w:rStyle w:val="Titredulivre"/>
      </w:rPr>
      <w:t xml:space="preserve">PDTAUT_FOR128 v04 AAC </w:t>
    </w:r>
    <w:r w:rsidRPr="00C375C8">
      <w:rPr>
        <w:rStyle w:val="Titredulivre"/>
        <w:sz w:val="20"/>
      </w:rPr>
      <w:t>–</w:t>
    </w:r>
    <w:r>
      <w:rPr>
        <w:rStyle w:val="Titredulivre"/>
      </w:rPr>
      <w:t>– Version 0</w:t>
    </w:r>
    <w:r w:rsidR="00784CCD">
      <w:rPr>
        <w:rStyle w:val="Titredulivre"/>
      </w:rPr>
      <w:t>1</w:t>
    </w:r>
    <w:r>
      <w:rPr>
        <w:rStyle w:val="Titredulivre"/>
      </w:rPr>
      <w:t xml:space="preserve"> </w:t>
    </w:r>
    <w:r w:rsidRPr="00797251">
      <w:rPr>
        <w:rStyle w:val="Titredulivre"/>
        <w:strike/>
      </w:rPr>
      <w:ptab w:relativeTo="margin" w:alignment="right" w:leader="none"/>
    </w:r>
    <w:sdt>
      <w:sdtPr>
        <w:rPr>
          <w:strike/>
        </w:rPr>
        <w:id w:val="-1940213372"/>
        <w:docPartObj>
          <w:docPartGallery w:val="Page Numbers (Bottom of Page)"/>
          <w:docPartUnique/>
        </w:docPartObj>
      </w:sdtPr>
      <w:sdtEndPr>
        <w:rPr>
          <w:rStyle w:val="Titredulivre"/>
          <w:bCs/>
          <w:strike w:val="0"/>
          <w:color w:val="808080" w:themeColor="background1" w:themeShade="80"/>
          <w:sz w:val="18"/>
          <w:szCs w:val="24"/>
        </w:rPr>
      </w:sdtEndPr>
      <w:sdtContent>
        <w:r w:rsidRPr="00797251">
          <w:t xml:space="preserve">  </w:t>
        </w:r>
        <w:r w:rsidRPr="00A34752">
          <w:rPr>
            <w:rStyle w:val="Titredulivre"/>
          </w:rPr>
          <w:fldChar w:fldCharType="begin"/>
        </w:r>
        <w:r w:rsidRPr="00A34752">
          <w:rPr>
            <w:rStyle w:val="Titredulivre"/>
          </w:rPr>
          <w:instrText>PAGE   \* MERGEFORMAT</w:instrText>
        </w:r>
        <w:r w:rsidRPr="00A34752">
          <w:rPr>
            <w:rStyle w:val="Titredulivre"/>
          </w:rPr>
          <w:fldChar w:fldCharType="separate"/>
        </w:r>
        <w:r w:rsidR="007E4369">
          <w:rPr>
            <w:rStyle w:val="Titredulivre"/>
            <w:noProof/>
          </w:rPr>
          <w:t>32</w:t>
        </w:r>
        <w:r w:rsidRPr="00A34752">
          <w:rPr>
            <w:rStyle w:val="Titredulivr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9C83" w14:textId="77777777" w:rsidR="00FB11C4" w:rsidRDefault="00FB11C4" w:rsidP="00BE10D3">
      <w:pPr>
        <w:spacing w:after="0" w:line="240" w:lineRule="auto"/>
      </w:pPr>
      <w:r>
        <w:separator/>
      </w:r>
    </w:p>
  </w:footnote>
  <w:footnote w:type="continuationSeparator" w:id="0">
    <w:p w14:paraId="46495CB3" w14:textId="77777777" w:rsidR="00FB11C4" w:rsidRDefault="00FB11C4" w:rsidP="00BE10D3">
      <w:pPr>
        <w:spacing w:after="0" w:line="240" w:lineRule="auto"/>
      </w:pPr>
      <w:r>
        <w:continuationSeparator/>
      </w:r>
    </w:p>
  </w:footnote>
  <w:footnote w:type="continuationNotice" w:id="1">
    <w:p w14:paraId="57689C8C" w14:textId="77777777" w:rsidR="00FB11C4" w:rsidRDefault="00FB11C4">
      <w:pPr>
        <w:spacing w:after="0" w:line="240" w:lineRule="auto"/>
      </w:pPr>
    </w:p>
  </w:footnote>
  <w:footnote w:id="2">
    <w:p w14:paraId="124218B3" w14:textId="77777777" w:rsidR="00817EFF" w:rsidRDefault="00817EFF" w:rsidP="00BE10D3">
      <w:pPr>
        <w:pStyle w:val="Notedebasdepage"/>
      </w:pPr>
      <w:r>
        <w:rPr>
          <w:rStyle w:val="Appelnotedebasdep"/>
        </w:rPr>
        <w:footnoteRef/>
      </w:r>
      <w:r>
        <w:t xml:space="preserve"> C</w:t>
      </w:r>
      <w:r w:rsidRPr="0070718E">
        <w:t xml:space="preserve">onformément au II de l’article </w:t>
      </w:r>
      <w:r w:rsidRPr="00412FD4">
        <w:t>R. 5121-74-5</w:t>
      </w:r>
      <w:r w:rsidRPr="0070718E">
        <w:t xml:space="preserve"> du C</w:t>
      </w:r>
      <w:r>
        <w:t>ode de la Santé Publique</w:t>
      </w:r>
    </w:p>
  </w:footnote>
  <w:footnote w:id="3">
    <w:p w14:paraId="2C24D44D" w14:textId="4DFC9225" w:rsidR="00817EFF" w:rsidRDefault="00817EFF">
      <w:pPr>
        <w:pStyle w:val="Notedebasdepage"/>
      </w:pPr>
      <w:r>
        <w:rPr>
          <w:rStyle w:val="Appelnotedebasdep"/>
        </w:rPr>
        <w:footnoteRef/>
      </w:r>
      <w:r>
        <w:t xml:space="preserve"> NOTE D'INFORMATION N° DGOS/PF2/2023/16 du 9 février 2023 relative à l’identification de la structure missionnée pour la centralisation des demandes d’avis concernant la phagothérapie et les autres thérapies antibactériennes non conventionnelles dans le traitement des infections ostéo-articulaires</w:t>
      </w:r>
    </w:p>
  </w:footnote>
  <w:footnote w:id="4">
    <w:p w14:paraId="0F8C1E58" w14:textId="3D22A219" w:rsidR="0087189A" w:rsidRDefault="0087189A" w:rsidP="0087189A">
      <w:pPr>
        <w:pStyle w:val="Notedebasdepage"/>
        <w:jc w:val="both"/>
      </w:pPr>
      <w:r>
        <w:rPr>
          <w:rStyle w:val="Appelnotedebasdep"/>
          <w:caps/>
        </w:rPr>
        <w:footnoteRef/>
      </w:r>
      <w:r>
        <w:rPr>
          <w:caps/>
        </w:rPr>
        <w:t xml:space="preserve"> </w:t>
      </w:r>
      <w:r w:rsidR="005C7A88">
        <w:rPr>
          <w:caps/>
        </w:rPr>
        <w:t xml:space="preserve"> Note d’Information</w:t>
      </w:r>
      <w:r w:rsidR="005C7A88">
        <w:t xml:space="preserve"> N° DGOS/RI2/2025/18 du 12 février 2025 relative à la labellisation intercurrente de deux centres correspondants et à la reconduction d’une mission au sein des centres de référence des infections ostéo-articulaires complexes</w:t>
      </w:r>
    </w:p>
  </w:footnote>
  <w:footnote w:id="5">
    <w:p w14:paraId="59DE56FF" w14:textId="77777777" w:rsidR="00817EFF" w:rsidRDefault="00817EFF" w:rsidP="00922B83">
      <w:pPr>
        <w:pStyle w:val="Notedebasdepage"/>
      </w:pPr>
      <w:r>
        <w:rPr>
          <w:rStyle w:val="Appelnotedebasdep"/>
        </w:rPr>
        <w:footnoteRef/>
      </w:r>
      <w:r>
        <w:t xml:space="preserve"> NOTE D'INFORMATION N° DGOS/PF2/2023/16 du 9 février 2023 relative à l’identification de la structure missionnée pour la centralisation des demandes d’avis concernant la phagothérapie et les autres thérapies antibactériennes non conventionnelles dans le traitement des infections ostéo-articulaires</w:t>
      </w:r>
    </w:p>
  </w:footnote>
  <w:footnote w:id="6">
    <w:p w14:paraId="52D70A02" w14:textId="4DDBAA8D" w:rsidR="0055326C" w:rsidRDefault="0055326C" w:rsidP="0055326C">
      <w:pPr>
        <w:pStyle w:val="Notedebasdepage"/>
      </w:pPr>
      <w:r>
        <w:rPr>
          <w:rStyle w:val="Appelnotedebasdep"/>
        </w:rPr>
        <w:footnoteRef/>
      </w:r>
      <w:r>
        <w:t xml:space="preserve"> </w:t>
      </w:r>
      <w:r w:rsidR="005E3EB5">
        <w:rPr>
          <w:caps/>
        </w:rPr>
        <w:t>Note d’Information</w:t>
      </w:r>
      <w:r w:rsidR="005E3EB5">
        <w:t xml:space="preserve"> N° DGOS/RI2/2025/18 du 12 février 2025 relative à la labellisation intercurrente de deux centres correspondants et à la reconduction d’une mission au sein des centres de référence des infections ostéo-articulaires complexes</w:t>
      </w:r>
    </w:p>
  </w:footnote>
  <w:footnote w:id="7">
    <w:p w14:paraId="59B5E5F3" w14:textId="37509267" w:rsidR="00817EFF" w:rsidRDefault="00817EFF">
      <w:pPr>
        <w:pStyle w:val="Notedebasdepage"/>
        <w:rPr>
          <w:rFonts w:cs="Arial"/>
          <w:color w:val="404040"/>
          <w:sz w:val="20"/>
        </w:rPr>
      </w:pPr>
      <w:r>
        <w:rPr>
          <w:rStyle w:val="Appelnotedebasdep"/>
        </w:rPr>
        <w:footnoteRef/>
      </w:r>
      <w:r>
        <w:t xml:space="preserve"> </w:t>
      </w:r>
      <w:r>
        <w:rPr>
          <w:rFonts w:cs="Arial"/>
          <w:color w:val="404040"/>
          <w:sz w:val="20"/>
        </w:rPr>
        <w:t>NOTE D'INFORMATION N° DGOS/PF2/2023/16 du 9 février 2023 relative à l’identification de la structure missionnée pour la centralisation des demandes d’avis concernant la phagothérapie et les autres thérapies antibactériennes non conventionnelles dans le traitement des infections ostéo-articulaires</w:t>
      </w:r>
    </w:p>
    <w:p w14:paraId="388C10EA" w14:textId="55FB509A" w:rsidR="00B94F79" w:rsidRPr="00617A85" w:rsidRDefault="00B94F79">
      <w:pPr>
        <w:pStyle w:val="Notedebasdepage"/>
        <w:rPr>
          <w:rFonts w:cs="Arial"/>
          <w:color w:val="404040"/>
          <w:sz w:val="20"/>
        </w:rPr>
      </w:pPr>
      <w:r w:rsidRPr="00617A85">
        <w:rPr>
          <w:caps/>
          <w:sz w:val="20"/>
        </w:rPr>
        <w:t>Note d’Information</w:t>
      </w:r>
      <w:r w:rsidRPr="00617A85">
        <w:rPr>
          <w:sz w:val="20"/>
        </w:rPr>
        <w:t xml:space="preserve"> N° DGOS/RI2/2025/18 du 12 février 2025 relative à la labellisation intercurrente de deux centres correspondants et à la reconduction d’une mission au sein des centres de référence des infections ostéo-articulaires complexes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1705" w14:textId="77777777" w:rsidR="00A37F11" w:rsidRDefault="00A37F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860D" w14:textId="77777777" w:rsidR="00817EFF" w:rsidRDefault="00817EFF">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C0815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1EF066A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C8B2F54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12EA0A96"/>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45289F5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9686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92AC9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8CE7F26"/>
    <w:lvl w:ilvl="0">
      <w:start w:val="1"/>
      <w:numFmt w:val="decimal"/>
      <w:pStyle w:val="Listenumros"/>
      <w:lvlText w:val="%1."/>
      <w:lvlJc w:val="left"/>
      <w:pPr>
        <w:tabs>
          <w:tab w:val="num" w:pos="360"/>
        </w:tabs>
        <w:ind w:left="360" w:hanging="360"/>
      </w:pPr>
    </w:lvl>
  </w:abstractNum>
  <w:abstractNum w:abstractNumId="8" w15:restartNumberingAfterBreak="0">
    <w:nsid w:val="05DD2257"/>
    <w:multiLevelType w:val="hybridMultilevel"/>
    <w:tmpl w:val="2E9C9A74"/>
    <w:name w:val="Titre 2"/>
    <w:lvl w:ilvl="0" w:tplc="4364B862">
      <w:start w:val="1"/>
      <w:numFmt w:val="upperRoman"/>
      <w:lvlText w:val="%1."/>
      <w:lvlJc w:val="right"/>
      <w:pPr>
        <w:tabs>
          <w:tab w:val="num" w:pos="888"/>
        </w:tabs>
        <w:ind w:left="888" w:hanging="180"/>
      </w:pPr>
      <w:rPr>
        <w:rFonts w:ascii="Arial" w:hAnsi="Arial" w:hint="default"/>
        <w:b/>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09830867"/>
    <w:multiLevelType w:val="hybridMultilevel"/>
    <w:tmpl w:val="0E94A82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0A643F1E"/>
    <w:multiLevelType w:val="hybridMultilevel"/>
    <w:tmpl w:val="0E565278"/>
    <w:lvl w:ilvl="0" w:tplc="AF6C7670">
      <w:numFmt w:val="bullet"/>
      <w:lvlText w:val="-"/>
      <w:lvlJc w:val="left"/>
      <w:pPr>
        <w:ind w:left="499" w:hanging="360"/>
      </w:pPr>
      <w:rPr>
        <w:rFonts w:ascii="Arial" w:eastAsia="Arial" w:hAnsi="Arial" w:cs="Arial" w:hint="default"/>
      </w:rPr>
    </w:lvl>
    <w:lvl w:ilvl="1" w:tplc="040C0003" w:tentative="1">
      <w:start w:val="1"/>
      <w:numFmt w:val="bullet"/>
      <w:lvlText w:val="o"/>
      <w:lvlJc w:val="left"/>
      <w:pPr>
        <w:ind w:left="1219" w:hanging="360"/>
      </w:pPr>
      <w:rPr>
        <w:rFonts w:ascii="Courier New" w:hAnsi="Courier New" w:hint="default"/>
      </w:rPr>
    </w:lvl>
    <w:lvl w:ilvl="2" w:tplc="040C0005" w:tentative="1">
      <w:start w:val="1"/>
      <w:numFmt w:val="bullet"/>
      <w:lvlText w:val=""/>
      <w:lvlJc w:val="left"/>
      <w:pPr>
        <w:ind w:left="1939" w:hanging="360"/>
      </w:pPr>
      <w:rPr>
        <w:rFonts w:ascii="Wingdings" w:hAnsi="Wingdings" w:hint="default"/>
      </w:rPr>
    </w:lvl>
    <w:lvl w:ilvl="3" w:tplc="040C0001" w:tentative="1">
      <w:start w:val="1"/>
      <w:numFmt w:val="bullet"/>
      <w:lvlText w:val=""/>
      <w:lvlJc w:val="left"/>
      <w:pPr>
        <w:ind w:left="2659" w:hanging="360"/>
      </w:pPr>
      <w:rPr>
        <w:rFonts w:ascii="Symbol" w:hAnsi="Symbol" w:hint="default"/>
      </w:rPr>
    </w:lvl>
    <w:lvl w:ilvl="4" w:tplc="040C0003" w:tentative="1">
      <w:start w:val="1"/>
      <w:numFmt w:val="bullet"/>
      <w:lvlText w:val="o"/>
      <w:lvlJc w:val="left"/>
      <w:pPr>
        <w:ind w:left="3379" w:hanging="360"/>
      </w:pPr>
      <w:rPr>
        <w:rFonts w:ascii="Courier New" w:hAnsi="Courier New" w:hint="default"/>
      </w:rPr>
    </w:lvl>
    <w:lvl w:ilvl="5" w:tplc="040C0005" w:tentative="1">
      <w:start w:val="1"/>
      <w:numFmt w:val="bullet"/>
      <w:lvlText w:val=""/>
      <w:lvlJc w:val="left"/>
      <w:pPr>
        <w:ind w:left="4099" w:hanging="360"/>
      </w:pPr>
      <w:rPr>
        <w:rFonts w:ascii="Wingdings" w:hAnsi="Wingdings" w:hint="default"/>
      </w:rPr>
    </w:lvl>
    <w:lvl w:ilvl="6" w:tplc="040C0001" w:tentative="1">
      <w:start w:val="1"/>
      <w:numFmt w:val="bullet"/>
      <w:lvlText w:val=""/>
      <w:lvlJc w:val="left"/>
      <w:pPr>
        <w:ind w:left="4819" w:hanging="360"/>
      </w:pPr>
      <w:rPr>
        <w:rFonts w:ascii="Symbol" w:hAnsi="Symbol" w:hint="default"/>
      </w:rPr>
    </w:lvl>
    <w:lvl w:ilvl="7" w:tplc="040C0003" w:tentative="1">
      <w:start w:val="1"/>
      <w:numFmt w:val="bullet"/>
      <w:lvlText w:val="o"/>
      <w:lvlJc w:val="left"/>
      <w:pPr>
        <w:ind w:left="5539" w:hanging="360"/>
      </w:pPr>
      <w:rPr>
        <w:rFonts w:ascii="Courier New" w:hAnsi="Courier New" w:hint="default"/>
      </w:rPr>
    </w:lvl>
    <w:lvl w:ilvl="8" w:tplc="040C0005" w:tentative="1">
      <w:start w:val="1"/>
      <w:numFmt w:val="bullet"/>
      <w:lvlText w:val=""/>
      <w:lvlJc w:val="left"/>
      <w:pPr>
        <w:ind w:left="6259" w:hanging="360"/>
      </w:pPr>
      <w:rPr>
        <w:rFonts w:ascii="Wingdings" w:hAnsi="Wingdings" w:hint="default"/>
      </w:rPr>
    </w:lvl>
  </w:abstractNum>
  <w:abstractNum w:abstractNumId="11" w15:restartNumberingAfterBreak="0">
    <w:nsid w:val="0FD6459C"/>
    <w:multiLevelType w:val="hybridMultilevel"/>
    <w:tmpl w:val="5A0AB836"/>
    <w:lvl w:ilvl="0" w:tplc="7DCC89B6">
      <w:numFmt w:val="bullet"/>
      <w:lvlText w:val="o"/>
      <w:lvlJc w:val="left"/>
      <w:pPr>
        <w:ind w:left="859" w:hanging="360"/>
      </w:pPr>
      <w:rPr>
        <w:rFonts w:ascii="Courier New" w:eastAsia="Courier New" w:hAnsi="Courier New" w:cs="Courier New" w:hint="default"/>
        <w:b w:val="0"/>
        <w:bCs w:val="0"/>
        <w:i w:val="0"/>
        <w:iCs w:val="0"/>
        <w:w w:val="99"/>
        <w:sz w:val="20"/>
        <w:szCs w:val="20"/>
        <w:lang w:val="fr-FR" w:eastAsia="en-US" w:bidi="ar-SA"/>
      </w:rPr>
    </w:lvl>
    <w:lvl w:ilvl="1" w:tplc="AAC250AC">
      <w:numFmt w:val="bullet"/>
      <w:lvlText w:val="•"/>
      <w:lvlJc w:val="left"/>
      <w:pPr>
        <w:ind w:left="1737" w:hanging="360"/>
      </w:pPr>
      <w:rPr>
        <w:rFonts w:hint="default"/>
        <w:lang w:val="fr-FR" w:eastAsia="en-US" w:bidi="ar-SA"/>
      </w:rPr>
    </w:lvl>
    <w:lvl w:ilvl="2" w:tplc="54B88EEE">
      <w:numFmt w:val="bullet"/>
      <w:lvlText w:val="•"/>
      <w:lvlJc w:val="left"/>
      <w:pPr>
        <w:ind w:left="2614" w:hanging="360"/>
      </w:pPr>
      <w:rPr>
        <w:rFonts w:hint="default"/>
        <w:lang w:val="fr-FR" w:eastAsia="en-US" w:bidi="ar-SA"/>
      </w:rPr>
    </w:lvl>
    <w:lvl w:ilvl="3" w:tplc="CDEA17AC">
      <w:numFmt w:val="bullet"/>
      <w:lvlText w:val="•"/>
      <w:lvlJc w:val="left"/>
      <w:pPr>
        <w:ind w:left="3491" w:hanging="360"/>
      </w:pPr>
      <w:rPr>
        <w:rFonts w:hint="default"/>
        <w:lang w:val="fr-FR" w:eastAsia="en-US" w:bidi="ar-SA"/>
      </w:rPr>
    </w:lvl>
    <w:lvl w:ilvl="4" w:tplc="643271A4">
      <w:numFmt w:val="bullet"/>
      <w:lvlText w:val="•"/>
      <w:lvlJc w:val="left"/>
      <w:pPr>
        <w:ind w:left="4368" w:hanging="360"/>
      </w:pPr>
      <w:rPr>
        <w:rFonts w:hint="default"/>
        <w:lang w:val="fr-FR" w:eastAsia="en-US" w:bidi="ar-SA"/>
      </w:rPr>
    </w:lvl>
    <w:lvl w:ilvl="5" w:tplc="2BE8AA52">
      <w:numFmt w:val="bullet"/>
      <w:lvlText w:val="•"/>
      <w:lvlJc w:val="left"/>
      <w:pPr>
        <w:ind w:left="5245" w:hanging="360"/>
      </w:pPr>
      <w:rPr>
        <w:rFonts w:hint="default"/>
        <w:lang w:val="fr-FR" w:eastAsia="en-US" w:bidi="ar-SA"/>
      </w:rPr>
    </w:lvl>
    <w:lvl w:ilvl="6" w:tplc="796C9FD2">
      <w:numFmt w:val="bullet"/>
      <w:lvlText w:val="•"/>
      <w:lvlJc w:val="left"/>
      <w:pPr>
        <w:ind w:left="6122" w:hanging="360"/>
      </w:pPr>
      <w:rPr>
        <w:rFonts w:hint="default"/>
        <w:lang w:val="fr-FR" w:eastAsia="en-US" w:bidi="ar-SA"/>
      </w:rPr>
    </w:lvl>
    <w:lvl w:ilvl="7" w:tplc="AEC2F01C">
      <w:numFmt w:val="bullet"/>
      <w:lvlText w:val="•"/>
      <w:lvlJc w:val="left"/>
      <w:pPr>
        <w:ind w:left="6999" w:hanging="360"/>
      </w:pPr>
      <w:rPr>
        <w:rFonts w:hint="default"/>
        <w:lang w:val="fr-FR" w:eastAsia="en-US" w:bidi="ar-SA"/>
      </w:rPr>
    </w:lvl>
    <w:lvl w:ilvl="8" w:tplc="F7726ADA">
      <w:numFmt w:val="bullet"/>
      <w:lvlText w:val="•"/>
      <w:lvlJc w:val="left"/>
      <w:pPr>
        <w:ind w:left="7876" w:hanging="360"/>
      </w:pPr>
      <w:rPr>
        <w:rFonts w:hint="default"/>
        <w:lang w:val="fr-FR" w:eastAsia="en-US" w:bidi="ar-SA"/>
      </w:rPr>
    </w:lvl>
  </w:abstractNum>
  <w:abstractNum w:abstractNumId="12" w15:restartNumberingAfterBreak="0">
    <w:nsid w:val="11285FCE"/>
    <w:multiLevelType w:val="hybridMultilevel"/>
    <w:tmpl w:val="3D426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28B0F0B"/>
    <w:multiLevelType w:val="hybridMultilevel"/>
    <w:tmpl w:val="1C009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542E77"/>
    <w:multiLevelType w:val="hybridMultilevel"/>
    <w:tmpl w:val="90C0B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DE93532"/>
    <w:multiLevelType w:val="hybridMultilevel"/>
    <w:tmpl w:val="D7E2B966"/>
    <w:lvl w:ilvl="0" w:tplc="CC465068">
      <w:numFmt w:val="bullet"/>
      <w:lvlText w:val=""/>
      <w:lvlJc w:val="left"/>
      <w:pPr>
        <w:ind w:left="252" w:hanging="142"/>
      </w:pPr>
      <w:rPr>
        <w:rFonts w:ascii="Symbol" w:eastAsia="Symbol" w:hAnsi="Symbol" w:cs="Symbol" w:hint="default"/>
        <w:b w:val="0"/>
        <w:bCs w:val="0"/>
        <w:i w:val="0"/>
        <w:iCs w:val="0"/>
        <w:w w:val="76"/>
        <w:sz w:val="18"/>
        <w:szCs w:val="18"/>
        <w:lang w:val="fr-FR" w:eastAsia="en-US" w:bidi="ar-SA"/>
      </w:rPr>
    </w:lvl>
    <w:lvl w:ilvl="1" w:tplc="3566F644">
      <w:numFmt w:val="bullet"/>
      <w:lvlText w:val="-"/>
      <w:lvlJc w:val="left"/>
      <w:pPr>
        <w:ind w:left="755" w:hanging="123"/>
      </w:pPr>
      <w:rPr>
        <w:rFonts w:ascii="Arial" w:eastAsia="Arial" w:hAnsi="Arial" w:cs="Arial" w:hint="default"/>
        <w:w w:val="99"/>
        <w:lang w:val="fr-FR" w:eastAsia="en-US" w:bidi="ar-SA"/>
      </w:rPr>
    </w:lvl>
    <w:lvl w:ilvl="2" w:tplc="203262B8">
      <w:numFmt w:val="bullet"/>
      <w:lvlText w:val="•"/>
      <w:lvlJc w:val="left"/>
      <w:pPr>
        <w:ind w:left="1845" w:hanging="123"/>
      </w:pPr>
      <w:rPr>
        <w:rFonts w:hint="default"/>
        <w:lang w:val="fr-FR" w:eastAsia="en-US" w:bidi="ar-SA"/>
      </w:rPr>
    </w:lvl>
    <w:lvl w:ilvl="3" w:tplc="9092B37A">
      <w:numFmt w:val="bullet"/>
      <w:lvlText w:val="•"/>
      <w:lvlJc w:val="left"/>
      <w:pPr>
        <w:ind w:left="2930" w:hanging="123"/>
      </w:pPr>
      <w:rPr>
        <w:rFonts w:hint="default"/>
        <w:lang w:val="fr-FR" w:eastAsia="en-US" w:bidi="ar-SA"/>
      </w:rPr>
    </w:lvl>
    <w:lvl w:ilvl="4" w:tplc="E216EECA">
      <w:numFmt w:val="bullet"/>
      <w:lvlText w:val="•"/>
      <w:lvlJc w:val="left"/>
      <w:pPr>
        <w:ind w:left="4015" w:hanging="123"/>
      </w:pPr>
      <w:rPr>
        <w:rFonts w:hint="default"/>
        <w:lang w:val="fr-FR" w:eastAsia="en-US" w:bidi="ar-SA"/>
      </w:rPr>
    </w:lvl>
    <w:lvl w:ilvl="5" w:tplc="6C00CDE6">
      <w:numFmt w:val="bullet"/>
      <w:lvlText w:val="•"/>
      <w:lvlJc w:val="left"/>
      <w:pPr>
        <w:ind w:left="5100" w:hanging="123"/>
      </w:pPr>
      <w:rPr>
        <w:rFonts w:hint="default"/>
        <w:lang w:val="fr-FR" w:eastAsia="en-US" w:bidi="ar-SA"/>
      </w:rPr>
    </w:lvl>
    <w:lvl w:ilvl="6" w:tplc="7292A470">
      <w:numFmt w:val="bullet"/>
      <w:lvlText w:val="•"/>
      <w:lvlJc w:val="left"/>
      <w:pPr>
        <w:ind w:left="6185" w:hanging="123"/>
      </w:pPr>
      <w:rPr>
        <w:rFonts w:hint="default"/>
        <w:lang w:val="fr-FR" w:eastAsia="en-US" w:bidi="ar-SA"/>
      </w:rPr>
    </w:lvl>
    <w:lvl w:ilvl="7" w:tplc="DB74A838">
      <w:numFmt w:val="bullet"/>
      <w:lvlText w:val="•"/>
      <w:lvlJc w:val="left"/>
      <w:pPr>
        <w:ind w:left="7270" w:hanging="123"/>
      </w:pPr>
      <w:rPr>
        <w:rFonts w:hint="default"/>
        <w:lang w:val="fr-FR" w:eastAsia="en-US" w:bidi="ar-SA"/>
      </w:rPr>
    </w:lvl>
    <w:lvl w:ilvl="8" w:tplc="1D7EE506">
      <w:numFmt w:val="bullet"/>
      <w:lvlText w:val="•"/>
      <w:lvlJc w:val="left"/>
      <w:pPr>
        <w:ind w:left="8356" w:hanging="123"/>
      </w:pPr>
      <w:rPr>
        <w:rFonts w:hint="default"/>
        <w:lang w:val="fr-FR" w:eastAsia="en-US" w:bidi="ar-SA"/>
      </w:rPr>
    </w:lvl>
  </w:abstractNum>
  <w:abstractNum w:abstractNumId="16" w15:restartNumberingAfterBreak="0">
    <w:nsid w:val="25305454"/>
    <w:multiLevelType w:val="hybridMultilevel"/>
    <w:tmpl w:val="CAEAF11A"/>
    <w:lvl w:ilvl="0" w:tplc="31EC8EEA">
      <w:start w:val="1"/>
      <w:numFmt w:val="decimal"/>
      <w:lvlText w:val="%1-"/>
      <w:lvlJc w:val="left"/>
      <w:pPr>
        <w:ind w:left="139" w:hanging="411"/>
      </w:pPr>
      <w:rPr>
        <w:rFonts w:ascii="Arial" w:eastAsia="Arial" w:hAnsi="Arial" w:cs="Arial" w:hint="default"/>
        <w:b w:val="0"/>
        <w:bCs w:val="0"/>
        <w:i w:val="0"/>
        <w:iCs w:val="0"/>
        <w:w w:val="96"/>
        <w:sz w:val="20"/>
        <w:szCs w:val="20"/>
        <w:lang w:val="fr-FR" w:eastAsia="en-US" w:bidi="ar-SA"/>
      </w:rPr>
    </w:lvl>
    <w:lvl w:ilvl="1" w:tplc="2410F0D6">
      <w:numFmt w:val="bullet"/>
      <w:lvlText w:val="•"/>
      <w:lvlJc w:val="left"/>
      <w:pPr>
        <w:ind w:left="1089" w:hanging="411"/>
      </w:pPr>
      <w:rPr>
        <w:rFonts w:hint="default"/>
        <w:lang w:val="fr-FR" w:eastAsia="en-US" w:bidi="ar-SA"/>
      </w:rPr>
    </w:lvl>
    <w:lvl w:ilvl="2" w:tplc="C77693C0">
      <w:numFmt w:val="bullet"/>
      <w:lvlText w:val="•"/>
      <w:lvlJc w:val="left"/>
      <w:pPr>
        <w:ind w:left="2038" w:hanging="411"/>
      </w:pPr>
      <w:rPr>
        <w:rFonts w:hint="default"/>
        <w:lang w:val="fr-FR" w:eastAsia="en-US" w:bidi="ar-SA"/>
      </w:rPr>
    </w:lvl>
    <w:lvl w:ilvl="3" w:tplc="A6045278">
      <w:numFmt w:val="bullet"/>
      <w:lvlText w:val="•"/>
      <w:lvlJc w:val="left"/>
      <w:pPr>
        <w:ind w:left="2987" w:hanging="411"/>
      </w:pPr>
      <w:rPr>
        <w:rFonts w:hint="default"/>
        <w:lang w:val="fr-FR" w:eastAsia="en-US" w:bidi="ar-SA"/>
      </w:rPr>
    </w:lvl>
    <w:lvl w:ilvl="4" w:tplc="2EC49BAC">
      <w:numFmt w:val="bullet"/>
      <w:lvlText w:val="•"/>
      <w:lvlJc w:val="left"/>
      <w:pPr>
        <w:ind w:left="3936" w:hanging="411"/>
      </w:pPr>
      <w:rPr>
        <w:rFonts w:hint="default"/>
        <w:lang w:val="fr-FR" w:eastAsia="en-US" w:bidi="ar-SA"/>
      </w:rPr>
    </w:lvl>
    <w:lvl w:ilvl="5" w:tplc="B308E0EC">
      <w:numFmt w:val="bullet"/>
      <w:lvlText w:val="•"/>
      <w:lvlJc w:val="left"/>
      <w:pPr>
        <w:ind w:left="4885" w:hanging="411"/>
      </w:pPr>
      <w:rPr>
        <w:rFonts w:hint="default"/>
        <w:lang w:val="fr-FR" w:eastAsia="en-US" w:bidi="ar-SA"/>
      </w:rPr>
    </w:lvl>
    <w:lvl w:ilvl="6" w:tplc="57165BFC">
      <w:numFmt w:val="bullet"/>
      <w:lvlText w:val="•"/>
      <w:lvlJc w:val="left"/>
      <w:pPr>
        <w:ind w:left="5834" w:hanging="411"/>
      </w:pPr>
      <w:rPr>
        <w:rFonts w:hint="default"/>
        <w:lang w:val="fr-FR" w:eastAsia="en-US" w:bidi="ar-SA"/>
      </w:rPr>
    </w:lvl>
    <w:lvl w:ilvl="7" w:tplc="578E44D6">
      <w:numFmt w:val="bullet"/>
      <w:lvlText w:val="•"/>
      <w:lvlJc w:val="left"/>
      <w:pPr>
        <w:ind w:left="6783" w:hanging="411"/>
      </w:pPr>
      <w:rPr>
        <w:rFonts w:hint="default"/>
        <w:lang w:val="fr-FR" w:eastAsia="en-US" w:bidi="ar-SA"/>
      </w:rPr>
    </w:lvl>
    <w:lvl w:ilvl="8" w:tplc="30EE7C38">
      <w:numFmt w:val="bullet"/>
      <w:lvlText w:val="•"/>
      <w:lvlJc w:val="left"/>
      <w:pPr>
        <w:ind w:left="7732" w:hanging="411"/>
      </w:pPr>
      <w:rPr>
        <w:rFonts w:hint="default"/>
        <w:lang w:val="fr-FR" w:eastAsia="en-US" w:bidi="ar-SA"/>
      </w:rPr>
    </w:lvl>
  </w:abstractNum>
  <w:abstractNum w:abstractNumId="17" w15:restartNumberingAfterBreak="0">
    <w:nsid w:val="26D73B11"/>
    <w:multiLevelType w:val="multilevel"/>
    <w:tmpl w:val="9BB02E94"/>
    <w:lvl w:ilvl="0">
      <w:start w:val="1"/>
      <w:numFmt w:val="decimal"/>
      <w:pStyle w:val="AmmListePuc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A4438B9"/>
    <w:multiLevelType w:val="hybridMultilevel"/>
    <w:tmpl w:val="ADC60778"/>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2C003A09"/>
    <w:multiLevelType w:val="hybridMultilevel"/>
    <w:tmpl w:val="6A86221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2C795A47"/>
    <w:multiLevelType w:val="hybridMultilevel"/>
    <w:tmpl w:val="3392DEDC"/>
    <w:lvl w:ilvl="0" w:tplc="4718E6D8">
      <w:numFmt w:val="bullet"/>
      <w:lvlText w:val="o"/>
      <w:lvlJc w:val="left"/>
      <w:pPr>
        <w:ind w:left="859" w:hanging="360"/>
      </w:pPr>
      <w:rPr>
        <w:rFonts w:ascii="Courier New" w:eastAsia="Courier New" w:hAnsi="Courier New" w:cs="Courier New" w:hint="default"/>
        <w:b w:val="0"/>
        <w:bCs w:val="0"/>
        <w:i w:val="0"/>
        <w:iCs w:val="0"/>
        <w:w w:val="99"/>
        <w:sz w:val="20"/>
        <w:szCs w:val="20"/>
        <w:lang w:val="fr-FR" w:eastAsia="en-US" w:bidi="ar-SA"/>
      </w:rPr>
    </w:lvl>
    <w:lvl w:ilvl="1" w:tplc="6B18058C">
      <w:numFmt w:val="bullet"/>
      <w:lvlText w:val="•"/>
      <w:lvlJc w:val="left"/>
      <w:pPr>
        <w:ind w:left="1737" w:hanging="360"/>
      </w:pPr>
      <w:rPr>
        <w:rFonts w:hint="default"/>
        <w:lang w:val="fr-FR" w:eastAsia="en-US" w:bidi="ar-SA"/>
      </w:rPr>
    </w:lvl>
    <w:lvl w:ilvl="2" w:tplc="2FFA0326">
      <w:numFmt w:val="bullet"/>
      <w:lvlText w:val="•"/>
      <w:lvlJc w:val="left"/>
      <w:pPr>
        <w:ind w:left="2614" w:hanging="360"/>
      </w:pPr>
      <w:rPr>
        <w:rFonts w:hint="default"/>
        <w:lang w:val="fr-FR" w:eastAsia="en-US" w:bidi="ar-SA"/>
      </w:rPr>
    </w:lvl>
    <w:lvl w:ilvl="3" w:tplc="07966726">
      <w:numFmt w:val="bullet"/>
      <w:lvlText w:val="•"/>
      <w:lvlJc w:val="left"/>
      <w:pPr>
        <w:ind w:left="3491" w:hanging="360"/>
      </w:pPr>
      <w:rPr>
        <w:rFonts w:hint="default"/>
        <w:lang w:val="fr-FR" w:eastAsia="en-US" w:bidi="ar-SA"/>
      </w:rPr>
    </w:lvl>
    <w:lvl w:ilvl="4" w:tplc="7D443BA8">
      <w:numFmt w:val="bullet"/>
      <w:lvlText w:val="•"/>
      <w:lvlJc w:val="left"/>
      <w:pPr>
        <w:ind w:left="4368" w:hanging="360"/>
      </w:pPr>
      <w:rPr>
        <w:rFonts w:hint="default"/>
        <w:lang w:val="fr-FR" w:eastAsia="en-US" w:bidi="ar-SA"/>
      </w:rPr>
    </w:lvl>
    <w:lvl w:ilvl="5" w:tplc="2FF07F8C">
      <w:numFmt w:val="bullet"/>
      <w:lvlText w:val="•"/>
      <w:lvlJc w:val="left"/>
      <w:pPr>
        <w:ind w:left="5245" w:hanging="360"/>
      </w:pPr>
      <w:rPr>
        <w:rFonts w:hint="default"/>
        <w:lang w:val="fr-FR" w:eastAsia="en-US" w:bidi="ar-SA"/>
      </w:rPr>
    </w:lvl>
    <w:lvl w:ilvl="6" w:tplc="B6D812CC">
      <w:numFmt w:val="bullet"/>
      <w:lvlText w:val="•"/>
      <w:lvlJc w:val="left"/>
      <w:pPr>
        <w:ind w:left="6122" w:hanging="360"/>
      </w:pPr>
      <w:rPr>
        <w:rFonts w:hint="default"/>
        <w:lang w:val="fr-FR" w:eastAsia="en-US" w:bidi="ar-SA"/>
      </w:rPr>
    </w:lvl>
    <w:lvl w:ilvl="7" w:tplc="70EED0CE">
      <w:numFmt w:val="bullet"/>
      <w:lvlText w:val="•"/>
      <w:lvlJc w:val="left"/>
      <w:pPr>
        <w:ind w:left="6999" w:hanging="360"/>
      </w:pPr>
      <w:rPr>
        <w:rFonts w:hint="default"/>
        <w:lang w:val="fr-FR" w:eastAsia="en-US" w:bidi="ar-SA"/>
      </w:rPr>
    </w:lvl>
    <w:lvl w:ilvl="8" w:tplc="FF62F95E">
      <w:numFmt w:val="bullet"/>
      <w:lvlText w:val="•"/>
      <w:lvlJc w:val="left"/>
      <w:pPr>
        <w:ind w:left="7876" w:hanging="360"/>
      </w:pPr>
      <w:rPr>
        <w:rFonts w:hint="default"/>
        <w:lang w:val="fr-FR" w:eastAsia="en-US" w:bidi="ar-SA"/>
      </w:rPr>
    </w:lvl>
  </w:abstractNum>
  <w:abstractNum w:abstractNumId="21" w15:restartNumberingAfterBreak="0">
    <w:nsid w:val="2E052793"/>
    <w:multiLevelType w:val="multilevel"/>
    <w:tmpl w:val="D14A8B08"/>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03C3D2E"/>
    <w:multiLevelType w:val="multilevel"/>
    <w:tmpl w:val="1E2018DC"/>
    <w:lvl w:ilvl="0">
      <w:start w:val="1"/>
      <w:numFmt w:val="decimal"/>
      <w:pStyle w:val="Titreannexesnauto"/>
      <w:lvlText w:val="Annexe %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4DF7FC6"/>
    <w:multiLevelType w:val="hybridMultilevel"/>
    <w:tmpl w:val="6004FCAA"/>
    <w:lvl w:ilvl="0" w:tplc="BF12B23C">
      <w:numFmt w:val="bullet"/>
      <w:lvlText w:val=""/>
      <w:lvlJc w:val="left"/>
      <w:pPr>
        <w:ind w:left="422" w:hanging="284"/>
      </w:pPr>
      <w:rPr>
        <w:rFonts w:ascii="Symbol" w:eastAsia="Symbol" w:hAnsi="Symbol" w:cs="Symbol" w:hint="default"/>
        <w:b w:val="0"/>
        <w:bCs w:val="0"/>
        <w:i w:val="0"/>
        <w:iCs w:val="0"/>
        <w:w w:val="76"/>
        <w:sz w:val="20"/>
        <w:szCs w:val="20"/>
        <w:lang w:val="fr-FR" w:eastAsia="en-US" w:bidi="ar-SA"/>
      </w:rPr>
    </w:lvl>
    <w:lvl w:ilvl="1" w:tplc="3168E2D0">
      <w:numFmt w:val="bullet"/>
      <w:lvlText w:val="o"/>
      <w:lvlJc w:val="left"/>
      <w:pPr>
        <w:ind w:left="991" w:hanging="286"/>
      </w:pPr>
      <w:rPr>
        <w:rFonts w:ascii="Courier New" w:eastAsia="Courier New" w:hAnsi="Courier New" w:cs="Courier New" w:hint="default"/>
        <w:b w:val="0"/>
        <w:bCs w:val="0"/>
        <w:i w:val="0"/>
        <w:iCs w:val="0"/>
        <w:w w:val="99"/>
        <w:sz w:val="20"/>
        <w:szCs w:val="20"/>
        <w:lang w:val="fr-FR" w:eastAsia="en-US" w:bidi="ar-SA"/>
      </w:rPr>
    </w:lvl>
    <w:lvl w:ilvl="2" w:tplc="E7E28BF2">
      <w:numFmt w:val="bullet"/>
      <w:lvlText w:val=""/>
      <w:lvlJc w:val="left"/>
      <w:pPr>
        <w:ind w:left="1699" w:hanging="428"/>
      </w:pPr>
      <w:rPr>
        <w:rFonts w:ascii="Wingdings" w:eastAsia="Wingdings" w:hAnsi="Wingdings" w:cs="Wingdings" w:hint="default"/>
        <w:b w:val="0"/>
        <w:bCs w:val="0"/>
        <w:i w:val="0"/>
        <w:iCs w:val="0"/>
        <w:w w:val="99"/>
        <w:sz w:val="20"/>
        <w:szCs w:val="20"/>
        <w:lang w:val="fr-FR" w:eastAsia="en-US" w:bidi="ar-SA"/>
      </w:rPr>
    </w:lvl>
    <w:lvl w:ilvl="3" w:tplc="5F664F34">
      <w:numFmt w:val="bullet"/>
      <w:lvlText w:val="•"/>
      <w:lvlJc w:val="left"/>
      <w:pPr>
        <w:ind w:left="1700" w:hanging="428"/>
      </w:pPr>
      <w:rPr>
        <w:rFonts w:hint="default"/>
        <w:lang w:val="fr-FR" w:eastAsia="en-US" w:bidi="ar-SA"/>
      </w:rPr>
    </w:lvl>
    <w:lvl w:ilvl="4" w:tplc="EA88F906">
      <w:numFmt w:val="bullet"/>
      <w:lvlText w:val="•"/>
      <w:lvlJc w:val="left"/>
      <w:pPr>
        <w:ind w:left="1720" w:hanging="428"/>
      </w:pPr>
      <w:rPr>
        <w:rFonts w:hint="default"/>
        <w:lang w:val="fr-FR" w:eastAsia="en-US" w:bidi="ar-SA"/>
      </w:rPr>
    </w:lvl>
    <w:lvl w:ilvl="5" w:tplc="E12018B6">
      <w:numFmt w:val="bullet"/>
      <w:lvlText w:val="•"/>
      <w:lvlJc w:val="left"/>
      <w:pPr>
        <w:ind w:left="3038" w:hanging="428"/>
      </w:pPr>
      <w:rPr>
        <w:rFonts w:hint="default"/>
        <w:lang w:val="fr-FR" w:eastAsia="en-US" w:bidi="ar-SA"/>
      </w:rPr>
    </w:lvl>
    <w:lvl w:ilvl="6" w:tplc="54302F0A">
      <w:numFmt w:val="bullet"/>
      <w:lvlText w:val="•"/>
      <w:lvlJc w:val="left"/>
      <w:pPr>
        <w:ind w:left="4357" w:hanging="428"/>
      </w:pPr>
      <w:rPr>
        <w:rFonts w:hint="default"/>
        <w:lang w:val="fr-FR" w:eastAsia="en-US" w:bidi="ar-SA"/>
      </w:rPr>
    </w:lvl>
    <w:lvl w:ilvl="7" w:tplc="07C20ADA">
      <w:numFmt w:val="bullet"/>
      <w:lvlText w:val="•"/>
      <w:lvlJc w:val="left"/>
      <w:pPr>
        <w:ind w:left="5675" w:hanging="428"/>
      </w:pPr>
      <w:rPr>
        <w:rFonts w:hint="default"/>
        <w:lang w:val="fr-FR" w:eastAsia="en-US" w:bidi="ar-SA"/>
      </w:rPr>
    </w:lvl>
    <w:lvl w:ilvl="8" w:tplc="D12C2048">
      <w:numFmt w:val="bullet"/>
      <w:lvlText w:val="•"/>
      <w:lvlJc w:val="left"/>
      <w:pPr>
        <w:ind w:left="6994" w:hanging="428"/>
      </w:pPr>
      <w:rPr>
        <w:rFonts w:hint="default"/>
        <w:lang w:val="fr-FR" w:eastAsia="en-US" w:bidi="ar-SA"/>
      </w:rPr>
    </w:lvl>
  </w:abstractNum>
  <w:abstractNum w:abstractNumId="24" w15:restartNumberingAfterBreak="0">
    <w:nsid w:val="3BB84A27"/>
    <w:multiLevelType w:val="multilevel"/>
    <w:tmpl w:val="5D3A1434"/>
    <w:lvl w:ilvl="0">
      <w:start w:val="2"/>
      <w:numFmt w:val="decimal"/>
      <w:lvlText w:val="%1"/>
      <w:lvlJc w:val="left"/>
      <w:pPr>
        <w:ind w:left="1245" w:hanging="867"/>
      </w:pPr>
      <w:rPr>
        <w:rFonts w:ascii="Arial" w:eastAsia="Arial" w:hAnsi="Arial" w:cs="Arial" w:hint="default"/>
        <w:b/>
        <w:bCs/>
        <w:i w:val="0"/>
        <w:iCs w:val="0"/>
        <w:w w:val="100"/>
        <w:sz w:val="28"/>
        <w:szCs w:val="28"/>
      </w:rPr>
    </w:lvl>
    <w:lvl w:ilvl="1">
      <w:start w:val="1"/>
      <w:numFmt w:val="decimal"/>
      <w:lvlText w:val="%1.%2"/>
      <w:lvlJc w:val="left"/>
      <w:pPr>
        <w:ind w:left="2001" w:hanging="1008"/>
      </w:pPr>
      <w:rPr>
        <w:rFonts w:hint="default"/>
        <w:w w:val="100"/>
      </w:rPr>
    </w:lvl>
    <w:lvl w:ilvl="2">
      <w:start w:val="2"/>
      <w:numFmt w:val="decimal"/>
      <w:lvlText w:val="%1.%2.%3"/>
      <w:lvlJc w:val="left"/>
      <w:pPr>
        <w:ind w:left="1761" w:hanging="1008"/>
      </w:pPr>
      <w:rPr>
        <w:rFonts w:ascii="Arial" w:eastAsia="Arial" w:hAnsi="Arial" w:cs="Arial" w:hint="default"/>
        <w:b/>
        <w:bCs/>
        <w:i w:val="0"/>
        <w:iCs w:val="0"/>
        <w:spacing w:val="-2"/>
        <w:w w:val="99"/>
        <w:sz w:val="24"/>
        <w:szCs w:val="24"/>
      </w:rPr>
    </w:lvl>
    <w:lvl w:ilvl="3">
      <w:start w:val="1"/>
      <w:numFmt w:val="decimal"/>
      <w:lvlText w:val="%1.%2.%3.%4"/>
      <w:lvlJc w:val="left"/>
      <w:pPr>
        <w:ind w:left="2634" w:hanging="1008"/>
      </w:pPr>
      <w:rPr>
        <w:rFonts w:ascii="Arial" w:eastAsia="Arial" w:hAnsi="Arial" w:cs="Arial" w:hint="default"/>
        <w:b/>
        <w:bCs/>
        <w:i w:val="0"/>
        <w:iCs w:val="0"/>
        <w:spacing w:val="-1"/>
        <w:w w:val="99"/>
        <w:sz w:val="20"/>
        <w:szCs w:val="20"/>
      </w:rPr>
    </w:lvl>
    <w:lvl w:ilvl="4">
      <w:numFmt w:val="bullet"/>
      <w:lvlText w:val="•"/>
      <w:lvlJc w:val="left"/>
      <w:pPr>
        <w:ind w:left="3786" w:hanging="1008"/>
      </w:pPr>
      <w:rPr>
        <w:rFonts w:hint="default"/>
      </w:rPr>
    </w:lvl>
    <w:lvl w:ilvl="5">
      <w:numFmt w:val="bullet"/>
      <w:lvlText w:val="•"/>
      <w:lvlJc w:val="left"/>
      <w:pPr>
        <w:ind w:left="4933" w:hanging="1008"/>
      </w:pPr>
      <w:rPr>
        <w:rFonts w:hint="default"/>
      </w:rPr>
    </w:lvl>
    <w:lvl w:ilvl="6">
      <w:numFmt w:val="bullet"/>
      <w:lvlText w:val="•"/>
      <w:lvlJc w:val="left"/>
      <w:pPr>
        <w:ind w:left="6079" w:hanging="1008"/>
      </w:pPr>
      <w:rPr>
        <w:rFonts w:hint="default"/>
      </w:rPr>
    </w:lvl>
    <w:lvl w:ilvl="7">
      <w:numFmt w:val="bullet"/>
      <w:lvlText w:val="•"/>
      <w:lvlJc w:val="left"/>
      <w:pPr>
        <w:ind w:left="7226" w:hanging="1008"/>
      </w:pPr>
      <w:rPr>
        <w:rFonts w:hint="default"/>
      </w:rPr>
    </w:lvl>
    <w:lvl w:ilvl="8">
      <w:numFmt w:val="bullet"/>
      <w:lvlText w:val="•"/>
      <w:lvlJc w:val="left"/>
      <w:pPr>
        <w:ind w:left="8373" w:hanging="1008"/>
      </w:pPr>
      <w:rPr>
        <w:rFonts w:hint="default"/>
      </w:rPr>
    </w:lvl>
  </w:abstractNum>
  <w:abstractNum w:abstractNumId="25" w15:restartNumberingAfterBreak="0">
    <w:nsid w:val="3CA82AC8"/>
    <w:multiLevelType w:val="hybridMultilevel"/>
    <w:tmpl w:val="D4EE34BC"/>
    <w:lvl w:ilvl="0" w:tplc="9C54E350">
      <w:numFmt w:val="bullet"/>
      <w:lvlText w:val=""/>
      <w:lvlJc w:val="left"/>
      <w:pPr>
        <w:ind w:left="859" w:hanging="360"/>
      </w:pPr>
      <w:rPr>
        <w:rFonts w:ascii="Symbol" w:eastAsia="Symbol" w:hAnsi="Symbol" w:cs="Symbol" w:hint="default"/>
        <w:b w:val="0"/>
        <w:bCs w:val="0"/>
        <w:i w:val="0"/>
        <w:iCs w:val="0"/>
        <w:w w:val="74"/>
        <w:sz w:val="20"/>
        <w:szCs w:val="20"/>
        <w:lang w:val="fr-FR" w:eastAsia="en-US" w:bidi="ar-SA"/>
      </w:rPr>
    </w:lvl>
    <w:lvl w:ilvl="1" w:tplc="F61E8E98">
      <w:numFmt w:val="bullet"/>
      <w:lvlText w:val="•"/>
      <w:lvlJc w:val="left"/>
      <w:pPr>
        <w:ind w:left="1737" w:hanging="360"/>
      </w:pPr>
      <w:rPr>
        <w:rFonts w:hint="default"/>
        <w:lang w:val="fr-FR" w:eastAsia="en-US" w:bidi="ar-SA"/>
      </w:rPr>
    </w:lvl>
    <w:lvl w:ilvl="2" w:tplc="030C216E">
      <w:numFmt w:val="bullet"/>
      <w:lvlText w:val="•"/>
      <w:lvlJc w:val="left"/>
      <w:pPr>
        <w:ind w:left="2614" w:hanging="360"/>
      </w:pPr>
      <w:rPr>
        <w:rFonts w:hint="default"/>
        <w:lang w:val="fr-FR" w:eastAsia="en-US" w:bidi="ar-SA"/>
      </w:rPr>
    </w:lvl>
    <w:lvl w:ilvl="3" w:tplc="E6A4B572">
      <w:numFmt w:val="bullet"/>
      <w:lvlText w:val="•"/>
      <w:lvlJc w:val="left"/>
      <w:pPr>
        <w:ind w:left="3491" w:hanging="360"/>
      </w:pPr>
      <w:rPr>
        <w:rFonts w:hint="default"/>
        <w:lang w:val="fr-FR" w:eastAsia="en-US" w:bidi="ar-SA"/>
      </w:rPr>
    </w:lvl>
    <w:lvl w:ilvl="4" w:tplc="719AC0F6">
      <w:numFmt w:val="bullet"/>
      <w:lvlText w:val="•"/>
      <w:lvlJc w:val="left"/>
      <w:pPr>
        <w:ind w:left="4368" w:hanging="360"/>
      </w:pPr>
      <w:rPr>
        <w:rFonts w:hint="default"/>
        <w:lang w:val="fr-FR" w:eastAsia="en-US" w:bidi="ar-SA"/>
      </w:rPr>
    </w:lvl>
    <w:lvl w:ilvl="5" w:tplc="3942EC30">
      <w:numFmt w:val="bullet"/>
      <w:lvlText w:val="•"/>
      <w:lvlJc w:val="left"/>
      <w:pPr>
        <w:ind w:left="5245" w:hanging="360"/>
      </w:pPr>
      <w:rPr>
        <w:rFonts w:hint="default"/>
        <w:lang w:val="fr-FR" w:eastAsia="en-US" w:bidi="ar-SA"/>
      </w:rPr>
    </w:lvl>
    <w:lvl w:ilvl="6" w:tplc="93EC5326">
      <w:numFmt w:val="bullet"/>
      <w:lvlText w:val="•"/>
      <w:lvlJc w:val="left"/>
      <w:pPr>
        <w:ind w:left="6122" w:hanging="360"/>
      </w:pPr>
      <w:rPr>
        <w:rFonts w:hint="default"/>
        <w:lang w:val="fr-FR" w:eastAsia="en-US" w:bidi="ar-SA"/>
      </w:rPr>
    </w:lvl>
    <w:lvl w:ilvl="7" w:tplc="3030216C">
      <w:numFmt w:val="bullet"/>
      <w:lvlText w:val="•"/>
      <w:lvlJc w:val="left"/>
      <w:pPr>
        <w:ind w:left="6999" w:hanging="360"/>
      </w:pPr>
      <w:rPr>
        <w:rFonts w:hint="default"/>
        <w:lang w:val="fr-FR" w:eastAsia="en-US" w:bidi="ar-SA"/>
      </w:rPr>
    </w:lvl>
    <w:lvl w:ilvl="8" w:tplc="8F44C278">
      <w:numFmt w:val="bullet"/>
      <w:lvlText w:val="•"/>
      <w:lvlJc w:val="left"/>
      <w:pPr>
        <w:ind w:left="7876" w:hanging="360"/>
      </w:pPr>
      <w:rPr>
        <w:rFonts w:hint="default"/>
        <w:lang w:val="fr-FR" w:eastAsia="en-US" w:bidi="ar-SA"/>
      </w:rPr>
    </w:lvl>
  </w:abstractNum>
  <w:abstractNum w:abstractNumId="26" w15:restartNumberingAfterBreak="0">
    <w:nsid w:val="41395F82"/>
    <w:multiLevelType w:val="hybridMultilevel"/>
    <w:tmpl w:val="B17A12EE"/>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7" w15:restartNumberingAfterBreak="0">
    <w:nsid w:val="4BB813E9"/>
    <w:multiLevelType w:val="multilevel"/>
    <w:tmpl w:val="0676321C"/>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D4C1BF6"/>
    <w:multiLevelType w:val="hybridMultilevel"/>
    <w:tmpl w:val="6C66E134"/>
    <w:lvl w:ilvl="0" w:tplc="040C0001">
      <w:start w:val="1"/>
      <w:numFmt w:val="bullet"/>
      <w:lvlText w:val=""/>
      <w:lvlJc w:val="left"/>
      <w:pPr>
        <w:ind w:left="1038" w:hanging="360"/>
      </w:pPr>
      <w:rPr>
        <w:rFonts w:ascii="Symbol" w:hAnsi="Symbol" w:hint="default"/>
      </w:rPr>
    </w:lvl>
    <w:lvl w:ilvl="1" w:tplc="040C0003" w:tentative="1">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29" w15:restartNumberingAfterBreak="0">
    <w:nsid w:val="4ECA5B54"/>
    <w:multiLevelType w:val="hybridMultilevel"/>
    <w:tmpl w:val="80F80E0C"/>
    <w:lvl w:ilvl="0" w:tplc="05D63B1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7C26FD"/>
    <w:multiLevelType w:val="hybridMultilevel"/>
    <w:tmpl w:val="014E76C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7F63BA8"/>
    <w:multiLevelType w:val="hybridMultilevel"/>
    <w:tmpl w:val="067E6572"/>
    <w:lvl w:ilvl="0" w:tplc="16E483C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C6315"/>
    <w:multiLevelType w:val="hybridMultilevel"/>
    <w:tmpl w:val="86FC00C2"/>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3" w15:restartNumberingAfterBreak="0">
    <w:nsid w:val="59D5124F"/>
    <w:multiLevelType w:val="multilevel"/>
    <w:tmpl w:val="4C3CFBE2"/>
    <w:lvl w:ilvl="0">
      <w:start w:val="1"/>
      <w:numFmt w:val="decimal"/>
      <w:lvlText w:val="%1."/>
      <w:lvlJc w:val="left"/>
      <w:pPr>
        <w:ind w:left="631" w:hanging="356"/>
        <w:jc w:val="right"/>
      </w:pPr>
      <w:rPr>
        <w:rFonts w:hint="default"/>
        <w:spacing w:val="-1"/>
        <w:w w:val="100"/>
        <w:lang w:val="fr-FR" w:eastAsia="en-US" w:bidi="ar-SA"/>
      </w:rPr>
    </w:lvl>
    <w:lvl w:ilvl="1">
      <w:start w:val="1"/>
      <w:numFmt w:val="decimal"/>
      <w:lvlText w:val="%1.%2."/>
      <w:lvlJc w:val="left"/>
      <w:pPr>
        <w:ind w:left="996" w:hanging="720"/>
      </w:pPr>
      <w:rPr>
        <w:rFonts w:ascii="Arial" w:eastAsia="Arial" w:hAnsi="Arial" w:cs="Arial" w:hint="default"/>
        <w:b/>
        <w:bCs/>
        <w:i w:val="0"/>
        <w:iCs w:val="0"/>
        <w:color w:val="093B92"/>
        <w:w w:val="100"/>
        <w:sz w:val="22"/>
        <w:szCs w:val="22"/>
        <w:lang w:val="fr-FR" w:eastAsia="en-US" w:bidi="ar-SA"/>
      </w:rPr>
    </w:lvl>
    <w:lvl w:ilvl="2">
      <w:numFmt w:val="bullet"/>
      <w:lvlText w:val="•"/>
      <w:lvlJc w:val="left"/>
      <w:pPr>
        <w:ind w:left="1959" w:hanging="720"/>
      </w:pPr>
      <w:rPr>
        <w:rFonts w:hint="default"/>
        <w:lang w:val="fr-FR" w:eastAsia="en-US" w:bidi="ar-SA"/>
      </w:rPr>
    </w:lvl>
    <w:lvl w:ilvl="3">
      <w:numFmt w:val="bullet"/>
      <w:lvlText w:val="•"/>
      <w:lvlJc w:val="left"/>
      <w:pPr>
        <w:ind w:left="2918" w:hanging="720"/>
      </w:pPr>
      <w:rPr>
        <w:rFonts w:hint="default"/>
        <w:lang w:val="fr-FR" w:eastAsia="en-US" w:bidi="ar-SA"/>
      </w:rPr>
    </w:lvl>
    <w:lvl w:ilvl="4">
      <w:numFmt w:val="bullet"/>
      <w:lvlText w:val="•"/>
      <w:lvlJc w:val="left"/>
      <w:pPr>
        <w:ind w:left="3877" w:hanging="720"/>
      </w:pPr>
      <w:rPr>
        <w:rFonts w:hint="default"/>
        <w:lang w:val="fr-FR" w:eastAsia="en-US" w:bidi="ar-SA"/>
      </w:rPr>
    </w:lvl>
    <w:lvl w:ilvl="5">
      <w:numFmt w:val="bullet"/>
      <w:lvlText w:val="•"/>
      <w:lvlJc w:val="left"/>
      <w:pPr>
        <w:ind w:left="4836" w:hanging="720"/>
      </w:pPr>
      <w:rPr>
        <w:rFonts w:hint="default"/>
        <w:lang w:val="fr-FR" w:eastAsia="en-US" w:bidi="ar-SA"/>
      </w:rPr>
    </w:lvl>
    <w:lvl w:ilvl="6">
      <w:numFmt w:val="bullet"/>
      <w:lvlText w:val="•"/>
      <w:lvlJc w:val="left"/>
      <w:pPr>
        <w:ind w:left="5795" w:hanging="720"/>
      </w:pPr>
      <w:rPr>
        <w:rFonts w:hint="default"/>
        <w:lang w:val="fr-FR" w:eastAsia="en-US" w:bidi="ar-SA"/>
      </w:rPr>
    </w:lvl>
    <w:lvl w:ilvl="7">
      <w:numFmt w:val="bullet"/>
      <w:lvlText w:val="•"/>
      <w:lvlJc w:val="left"/>
      <w:pPr>
        <w:ind w:left="6754" w:hanging="720"/>
      </w:pPr>
      <w:rPr>
        <w:rFonts w:hint="default"/>
        <w:lang w:val="fr-FR" w:eastAsia="en-US" w:bidi="ar-SA"/>
      </w:rPr>
    </w:lvl>
    <w:lvl w:ilvl="8">
      <w:numFmt w:val="bullet"/>
      <w:lvlText w:val="•"/>
      <w:lvlJc w:val="left"/>
      <w:pPr>
        <w:ind w:left="7713" w:hanging="720"/>
      </w:pPr>
      <w:rPr>
        <w:rFonts w:hint="default"/>
        <w:lang w:val="fr-FR" w:eastAsia="en-US" w:bidi="ar-SA"/>
      </w:rPr>
    </w:lvl>
  </w:abstractNum>
  <w:abstractNum w:abstractNumId="34" w15:restartNumberingAfterBreak="0">
    <w:nsid w:val="5F65798E"/>
    <w:multiLevelType w:val="multilevel"/>
    <w:tmpl w:val="1F36B18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6620811"/>
    <w:multiLevelType w:val="hybridMultilevel"/>
    <w:tmpl w:val="6728CD5E"/>
    <w:lvl w:ilvl="0" w:tplc="06321612">
      <w:start w:val="1"/>
      <w:numFmt w:val="decimal"/>
      <w:lvlText w:val="%1)"/>
      <w:lvlJc w:val="left"/>
      <w:pPr>
        <w:ind w:left="1199" w:hanging="207"/>
      </w:pPr>
      <w:rPr>
        <w:rFonts w:hint="default"/>
        <w:spacing w:val="-1"/>
        <w:w w:val="99"/>
        <w:lang w:val="fr-FR" w:eastAsia="en-US" w:bidi="ar-SA"/>
      </w:rPr>
    </w:lvl>
    <w:lvl w:ilvl="1" w:tplc="034A6EFC">
      <w:numFmt w:val="bullet"/>
      <w:lvlText w:val=""/>
      <w:lvlJc w:val="left"/>
      <w:pPr>
        <w:ind w:left="1146" w:hanging="207"/>
      </w:pPr>
      <w:rPr>
        <w:rFonts w:ascii="Symbol" w:eastAsia="Symbol" w:hAnsi="Symbol" w:cs="Symbol" w:hint="default"/>
        <w:b w:val="0"/>
        <w:bCs w:val="0"/>
        <w:i w:val="0"/>
        <w:iCs w:val="0"/>
        <w:w w:val="76"/>
        <w:sz w:val="20"/>
        <w:szCs w:val="20"/>
        <w:lang w:val="fr-FR" w:eastAsia="en-US" w:bidi="ar-SA"/>
      </w:rPr>
    </w:lvl>
    <w:lvl w:ilvl="2" w:tplc="44723A8C">
      <w:numFmt w:val="bullet"/>
      <w:lvlText w:val="•"/>
      <w:lvlJc w:val="left"/>
      <w:pPr>
        <w:ind w:left="2278" w:hanging="207"/>
      </w:pPr>
      <w:rPr>
        <w:rFonts w:hint="default"/>
        <w:lang w:val="fr-FR" w:eastAsia="en-US" w:bidi="ar-SA"/>
      </w:rPr>
    </w:lvl>
    <w:lvl w:ilvl="3" w:tplc="79041CDE">
      <w:numFmt w:val="bullet"/>
      <w:lvlText w:val="•"/>
      <w:lvlJc w:val="left"/>
      <w:pPr>
        <w:ind w:left="3356" w:hanging="207"/>
      </w:pPr>
      <w:rPr>
        <w:rFonts w:hint="default"/>
        <w:lang w:val="fr-FR" w:eastAsia="en-US" w:bidi="ar-SA"/>
      </w:rPr>
    </w:lvl>
    <w:lvl w:ilvl="4" w:tplc="F0BE4C3C">
      <w:numFmt w:val="bullet"/>
      <w:lvlText w:val="•"/>
      <w:lvlJc w:val="left"/>
      <w:pPr>
        <w:ind w:left="4435" w:hanging="207"/>
      </w:pPr>
      <w:rPr>
        <w:rFonts w:hint="default"/>
        <w:lang w:val="fr-FR" w:eastAsia="en-US" w:bidi="ar-SA"/>
      </w:rPr>
    </w:lvl>
    <w:lvl w:ilvl="5" w:tplc="F6C45BDC">
      <w:numFmt w:val="bullet"/>
      <w:lvlText w:val="•"/>
      <w:lvlJc w:val="left"/>
      <w:pPr>
        <w:ind w:left="5513" w:hanging="207"/>
      </w:pPr>
      <w:rPr>
        <w:rFonts w:hint="default"/>
        <w:lang w:val="fr-FR" w:eastAsia="en-US" w:bidi="ar-SA"/>
      </w:rPr>
    </w:lvl>
    <w:lvl w:ilvl="6" w:tplc="5E541882">
      <w:numFmt w:val="bullet"/>
      <w:lvlText w:val="•"/>
      <w:lvlJc w:val="left"/>
      <w:pPr>
        <w:ind w:left="6592" w:hanging="207"/>
      </w:pPr>
      <w:rPr>
        <w:rFonts w:hint="default"/>
        <w:lang w:val="fr-FR" w:eastAsia="en-US" w:bidi="ar-SA"/>
      </w:rPr>
    </w:lvl>
    <w:lvl w:ilvl="7" w:tplc="8398E660">
      <w:numFmt w:val="bullet"/>
      <w:lvlText w:val="•"/>
      <w:lvlJc w:val="left"/>
      <w:pPr>
        <w:ind w:left="7670" w:hanging="207"/>
      </w:pPr>
      <w:rPr>
        <w:rFonts w:hint="default"/>
        <w:lang w:val="fr-FR" w:eastAsia="en-US" w:bidi="ar-SA"/>
      </w:rPr>
    </w:lvl>
    <w:lvl w:ilvl="8" w:tplc="849E3796">
      <w:numFmt w:val="bullet"/>
      <w:lvlText w:val="•"/>
      <w:lvlJc w:val="left"/>
      <w:pPr>
        <w:ind w:left="8749" w:hanging="207"/>
      </w:pPr>
      <w:rPr>
        <w:rFonts w:hint="default"/>
        <w:lang w:val="fr-FR" w:eastAsia="en-US" w:bidi="ar-SA"/>
      </w:rPr>
    </w:lvl>
  </w:abstractNum>
  <w:abstractNum w:abstractNumId="36" w15:restartNumberingAfterBreak="0">
    <w:nsid w:val="6A576C66"/>
    <w:multiLevelType w:val="multilevel"/>
    <w:tmpl w:val="47B0AF50"/>
    <w:lvl w:ilvl="0">
      <w:start w:val="1"/>
      <w:numFmt w:val="bullet"/>
      <w:pStyle w:val="Paragraphedeliste"/>
      <w:lvlText w:val=""/>
      <w:lvlJc w:val="left"/>
      <w:pPr>
        <w:ind w:left="680" w:hanging="362"/>
      </w:pPr>
      <w:rPr>
        <w:rFonts w:ascii="Symbol" w:hAnsi="Symbol"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08C03CE"/>
    <w:multiLevelType w:val="hybridMultilevel"/>
    <w:tmpl w:val="4FF62A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777DE9"/>
    <w:multiLevelType w:val="multilevel"/>
    <w:tmpl w:val="4F527BDE"/>
    <w:lvl w:ilvl="0">
      <w:start w:val="1"/>
      <w:numFmt w:val="decimal"/>
      <w:pStyle w:val="Titre2"/>
      <w:lvlText w:val="%1."/>
      <w:lvlJc w:val="left"/>
      <w:pPr>
        <w:ind w:left="360" w:hanging="360"/>
      </w:pPr>
      <w:rPr>
        <w:rFonts w:hint="default"/>
        <w:i w:val="0"/>
        <w:iCs/>
      </w:rPr>
    </w:lvl>
    <w:lvl w:ilvl="1">
      <w:start w:val="1"/>
      <w:numFmt w:val="decimal"/>
      <w:pStyle w:val="Titre3"/>
      <w:lvlText w:val="%1.%2."/>
      <w:lvlJc w:val="left"/>
      <w:pPr>
        <w:ind w:left="792"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F4727F0"/>
    <w:multiLevelType w:val="hybridMultilevel"/>
    <w:tmpl w:val="A0D453EA"/>
    <w:lvl w:ilvl="0" w:tplc="C82E0DAA">
      <w:numFmt w:val="bullet"/>
      <w:lvlText w:val=""/>
      <w:lvlJc w:val="left"/>
      <w:pPr>
        <w:ind w:left="1353" w:hanging="360"/>
      </w:pPr>
      <w:rPr>
        <w:rFonts w:ascii="Symbol" w:eastAsia="Symbol" w:hAnsi="Symbol" w:cs="Symbol" w:hint="default"/>
        <w:b w:val="0"/>
        <w:bCs w:val="0"/>
        <w:i w:val="0"/>
        <w:iCs w:val="0"/>
        <w:w w:val="76"/>
        <w:sz w:val="20"/>
        <w:szCs w:val="20"/>
        <w:lang w:val="fr-FR" w:eastAsia="en-US" w:bidi="ar-SA"/>
      </w:rPr>
    </w:lvl>
    <w:lvl w:ilvl="1" w:tplc="89C4B928">
      <w:numFmt w:val="bullet"/>
      <w:lvlText w:val="•"/>
      <w:lvlJc w:val="left"/>
      <w:pPr>
        <w:ind w:left="2314" w:hanging="360"/>
      </w:pPr>
      <w:rPr>
        <w:rFonts w:hint="default"/>
        <w:lang w:val="fr-FR" w:eastAsia="en-US" w:bidi="ar-SA"/>
      </w:rPr>
    </w:lvl>
    <w:lvl w:ilvl="2" w:tplc="A9D49878">
      <w:numFmt w:val="bullet"/>
      <w:lvlText w:val="•"/>
      <w:lvlJc w:val="left"/>
      <w:pPr>
        <w:ind w:left="3269" w:hanging="360"/>
      </w:pPr>
      <w:rPr>
        <w:rFonts w:hint="default"/>
        <w:lang w:val="fr-FR" w:eastAsia="en-US" w:bidi="ar-SA"/>
      </w:rPr>
    </w:lvl>
    <w:lvl w:ilvl="3" w:tplc="AA4236B2">
      <w:numFmt w:val="bullet"/>
      <w:lvlText w:val="•"/>
      <w:lvlJc w:val="left"/>
      <w:pPr>
        <w:ind w:left="4223" w:hanging="360"/>
      </w:pPr>
      <w:rPr>
        <w:rFonts w:hint="default"/>
        <w:lang w:val="fr-FR" w:eastAsia="en-US" w:bidi="ar-SA"/>
      </w:rPr>
    </w:lvl>
    <w:lvl w:ilvl="4" w:tplc="B6649A36">
      <w:numFmt w:val="bullet"/>
      <w:lvlText w:val="•"/>
      <w:lvlJc w:val="left"/>
      <w:pPr>
        <w:ind w:left="5178" w:hanging="360"/>
      </w:pPr>
      <w:rPr>
        <w:rFonts w:hint="default"/>
        <w:lang w:val="fr-FR" w:eastAsia="en-US" w:bidi="ar-SA"/>
      </w:rPr>
    </w:lvl>
    <w:lvl w:ilvl="5" w:tplc="9D66EE3C">
      <w:numFmt w:val="bullet"/>
      <w:lvlText w:val="•"/>
      <w:lvlJc w:val="left"/>
      <w:pPr>
        <w:ind w:left="6133" w:hanging="360"/>
      </w:pPr>
      <w:rPr>
        <w:rFonts w:hint="default"/>
        <w:lang w:val="fr-FR" w:eastAsia="en-US" w:bidi="ar-SA"/>
      </w:rPr>
    </w:lvl>
    <w:lvl w:ilvl="6" w:tplc="02A267D0">
      <w:numFmt w:val="bullet"/>
      <w:lvlText w:val="•"/>
      <w:lvlJc w:val="left"/>
      <w:pPr>
        <w:ind w:left="7087" w:hanging="360"/>
      </w:pPr>
      <w:rPr>
        <w:rFonts w:hint="default"/>
        <w:lang w:val="fr-FR" w:eastAsia="en-US" w:bidi="ar-SA"/>
      </w:rPr>
    </w:lvl>
    <w:lvl w:ilvl="7" w:tplc="FF3A04F8">
      <w:numFmt w:val="bullet"/>
      <w:lvlText w:val="•"/>
      <w:lvlJc w:val="left"/>
      <w:pPr>
        <w:ind w:left="8042" w:hanging="360"/>
      </w:pPr>
      <w:rPr>
        <w:rFonts w:hint="default"/>
        <w:lang w:val="fr-FR" w:eastAsia="en-US" w:bidi="ar-SA"/>
      </w:rPr>
    </w:lvl>
    <w:lvl w:ilvl="8" w:tplc="F13E737E">
      <w:numFmt w:val="bullet"/>
      <w:lvlText w:val="•"/>
      <w:lvlJc w:val="left"/>
      <w:pPr>
        <w:ind w:left="8997" w:hanging="360"/>
      </w:pPr>
      <w:rPr>
        <w:rFonts w:hint="default"/>
        <w:lang w:val="fr-FR" w:eastAsia="en-US" w:bidi="ar-SA"/>
      </w:rPr>
    </w:lvl>
  </w:abstractNum>
  <w:num w:numId="1" w16cid:durableId="1216820227">
    <w:abstractNumId w:val="27"/>
  </w:num>
  <w:num w:numId="2" w16cid:durableId="456149310">
    <w:abstractNumId w:val="36"/>
  </w:num>
  <w:num w:numId="3" w16cid:durableId="980110897">
    <w:abstractNumId w:val="21"/>
  </w:num>
  <w:num w:numId="4" w16cid:durableId="1614626184">
    <w:abstractNumId w:val="38"/>
  </w:num>
  <w:num w:numId="5" w16cid:durableId="9706719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861467">
    <w:abstractNumId w:val="22"/>
  </w:num>
  <w:num w:numId="7" w16cid:durableId="542133971">
    <w:abstractNumId w:val="14"/>
  </w:num>
  <w:num w:numId="8" w16cid:durableId="932279023">
    <w:abstractNumId w:val="29"/>
  </w:num>
  <w:num w:numId="9" w16cid:durableId="1871409611">
    <w:abstractNumId w:val="13"/>
  </w:num>
  <w:num w:numId="10" w16cid:durableId="150096686">
    <w:abstractNumId w:val="17"/>
  </w:num>
  <w:num w:numId="11" w16cid:durableId="1531068866">
    <w:abstractNumId w:val="18"/>
  </w:num>
  <w:num w:numId="12" w16cid:durableId="1515337474">
    <w:abstractNumId w:val="23"/>
  </w:num>
  <w:num w:numId="13" w16cid:durableId="252714605">
    <w:abstractNumId w:val="25"/>
  </w:num>
  <w:num w:numId="14" w16cid:durableId="426315810">
    <w:abstractNumId w:val="16"/>
  </w:num>
  <w:num w:numId="15" w16cid:durableId="1854104244">
    <w:abstractNumId w:val="20"/>
  </w:num>
  <w:num w:numId="16" w16cid:durableId="2024477892">
    <w:abstractNumId w:val="11"/>
  </w:num>
  <w:num w:numId="17" w16cid:durableId="209928474">
    <w:abstractNumId w:val="33"/>
  </w:num>
  <w:num w:numId="18" w16cid:durableId="664556517">
    <w:abstractNumId w:val="10"/>
  </w:num>
  <w:num w:numId="19" w16cid:durableId="2021929615">
    <w:abstractNumId w:val="39"/>
  </w:num>
  <w:num w:numId="20" w16cid:durableId="1367370715">
    <w:abstractNumId w:val="15"/>
  </w:num>
  <w:num w:numId="21" w16cid:durableId="649944195">
    <w:abstractNumId w:val="24"/>
  </w:num>
  <w:num w:numId="22" w16cid:durableId="1973367568">
    <w:abstractNumId w:val="31"/>
  </w:num>
  <w:num w:numId="23" w16cid:durableId="1140730638">
    <w:abstractNumId w:val="32"/>
  </w:num>
  <w:num w:numId="24" w16cid:durableId="268853027">
    <w:abstractNumId w:val="8"/>
  </w:num>
  <w:num w:numId="25" w16cid:durableId="22442900">
    <w:abstractNumId w:val="26"/>
  </w:num>
  <w:num w:numId="26" w16cid:durableId="940527227">
    <w:abstractNumId w:val="35"/>
  </w:num>
  <w:num w:numId="27" w16cid:durableId="1103572063">
    <w:abstractNumId w:val="36"/>
  </w:num>
  <w:num w:numId="28" w16cid:durableId="1453203711">
    <w:abstractNumId w:val="36"/>
  </w:num>
  <w:num w:numId="29" w16cid:durableId="2001735153">
    <w:abstractNumId w:val="38"/>
  </w:num>
  <w:num w:numId="30" w16cid:durableId="1929195466">
    <w:abstractNumId w:val="12"/>
  </w:num>
  <w:num w:numId="31" w16cid:durableId="1922371473">
    <w:abstractNumId w:val="36"/>
  </w:num>
  <w:num w:numId="32" w16cid:durableId="1472558135">
    <w:abstractNumId w:val="36"/>
  </w:num>
  <w:num w:numId="33" w16cid:durableId="783841382">
    <w:abstractNumId w:val="36"/>
  </w:num>
  <w:num w:numId="34" w16cid:durableId="1695813436">
    <w:abstractNumId w:val="7"/>
  </w:num>
  <w:num w:numId="35" w16cid:durableId="1712488126">
    <w:abstractNumId w:val="3"/>
  </w:num>
  <w:num w:numId="36" w16cid:durableId="1843356327">
    <w:abstractNumId w:val="2"/>
  </w:num>
  <w:num w:numId="37" w16cid:durableId="785275896">
    <w:abstractNumId w:val="1"/>
  </w:num>
  <w:num w:numId="38" w16cid:durableId="803045065">
    <w:abstractNumId w:val="0"/>
  </w:num>
  <w:num w:numId="39" w16cid:durableId="1639187555">
    <w:abstractNumId w:val="6"/>
  </w:num>
  <w:num w:numId="40" w16cid:durableId="1134174065">
    <w:abstractNumId w:val="5"/>
  </w:num>
  <w:num w:numId="41" w16cid:durableId="437919856">
    <w:abstractNumId w:val="4"/>
  </w:num>
  <w:num w:numId="42" w16cid:durableId="2139640279">
    <w:abstractNumId w:val="34"/>
  </w:num>
  <w:num w:numId="43" w16cid:durableId="882399990">
    <w:abstractNumId w:val="28"/>
  </w:num>
  <w:num w:numId="44" w16cid:durableId="1429160023">
    <w:abstractNumId w:val="9"/>
  </w:num>
  <w:num w:numId="45" w16cid:durableId="332995878">
    <w:abstractNumId w:val="37"/>
  </w:num>
  <w:num w:numId="46" w16cid:durableId="2002267573">
    <w:abstractNumId w:val="19"/>
  </w:num>
  <w:num w:numId="47" w16cid:durableId="174926965">
    <w:abstractNumId w:val="30"/>
  </w:num>
  <w:num w:numId="48" w16cid:durableId="247615853">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ocumentProtection w:edit="forms" w:enforcement="1" w:cryptProviderType="rsaAES" w:cryptAlgorithmClass="hash" w:cryptAlgorithmType="typeAny" w:cryptAlgorithmSid="14" w:cryptSpinCount="100000" w:hash="Ak6Ye9jhpKxgEjv8/AuHUyy06mmJHYbLwXlZ5gbAMjWjT8u7omD4+Fs0dDCqjKZSqS2EKACtyd0kjFCBZm1XVQ==" w:salt="wlKo+f9O8843VD24gTYI7w=="/>
  <w:defaultTabStop w:val="708"/>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0D3"/>
    <w:rsid w:val="0000234D"/>
    <w:rsid w:val="00003007"/>
    <w:rsid w:val="00003428"/>
    <w:rsid w:val="000035BC"/>
    <w:rsid w:val="0000395B"/>
    <w:rsid w:val="00003D3E"/>
    <w:rsid w:val="00003D5D"/>
    <w:rsid w:val="0000488F"/>
    <w:rsid w:val="000048E8"/>
    <w:rsid w:val="0000529F"/>
    <w:rsid w:val="00005812"/>
    <w:rsid w:val="00005F2E"/>
    <w:rsid w:val="000078F1"/>
    <w:rsid w:val="00007953"/>
    <w:rsid w:val="000102F2"/>
    <w:rsid w:val="00010D97"/>
    <w:rsid w:val="00011A3A"/>
    <w:rsid w:val="0001243E"/>
    <w:rsid w:val="0001303D"/>
    <w:rsid w:val="0001366E"/>
    <w:rsid w:val="000139F4"/>
    <w:rsid w:val="00013F8B"/>
    <w:rsid w:val="000144A4"/>
    <w:rsid w:val="000148D9"/>
    <w:rsid w:val="00015151"/>
    <w:rsid w:val="0001587C"/>
    <w:rsid w:val="00016A7C"/>
    <w:rsid w:val="00017611"/>
    <w:rsid w:val="00017BFA"/>
    <w:rsid w:val="000208BF"/>
    <w:rsid w:val="00020EBE"/>
    <w:rsid w:val="000212D1"/>
    <w:rsid w:val="00021595"/>
    <w:rsid w:val="00022F00"/>
    <w:rsid w:val="0002400E"/>
    <w:rsid w:val="000242A0"/>
    <w:rsid w:val="00024390"/>
    <w:rsid w:val="0002472A"/>
    <w:rsid w:val="00024A75"/>
    <w:rsid w:val="00024AB1"/>
    <w:rsid w:val="00026332"/>
    <w:rsid w:val="00026A62"/>
    <w:rsid w:val="0002727E"/>
    <w:rsid w:val="0002773D"/>
    <w:rsid w:val="00027A2A"/>
    <w:rsid w:val="00027C62"/>
    <w:rsid w:val="0003115B"/>
    <w:rsid w:val="000311C9"/>
    <w:rsid w:val="00031234"/>
    <w:rsid w:val="000319DF"/>
    <w:rsid w:val="00031F6D"/>
    <w:rsid w:val="00032511"/>
    <w:rsid w:val="0003253C"/>
    <w:rsid w:val="0003343A"/>
    <w:rsid w:val="00033AB1"/>
    <w:rsid w:val="00033B22"/>
    <w:rsid w:val="00034749"/>
    <w:rsid w:val="00034B68"/>
    <w:rsid w:val="0003513A"/>
    <w:rsid w:val="00035212"/>
    <w:rsid w:val="0003597B"/>
    <w:rsid w:val="0003626F"/>
    <w:rsid w:val="00036680"/>
    <w:rsid w:val="0003692D"/>
    <w:rsid w:val="00036B6B"/>
    <w:rsid w:val="00036E01"/>
    <w:rsid w:val="0003793D"/>
    <w:rsid w:val="00040557"/>
    <w:rsid w:val="00040F46"/>
    <w:rsid w:val="00041447"/>
    <w:rsid w:val="000415F1"/>
    <w:rsid w:val="000425AE"/>
    <w:rsid w:val="000432F6"/>
    <w:rsid w:val="00044AA1"/>
    <w:rsid w:val="00044C2E"/>
    <w:rsid w:val="000460C8"/>
    <w:rsid w:val="000470D8"/>
    <w:rsid w:val="000506A0"/>
    <w:rsid w:val="000517BD"/>
    <w:rsid w:val="00052D5B"/>
    <w:rsid w:val="00052DD3"/>
    <w:rsid w:val="00052ECE"/>
    <w:rsid w:val="000534FF"/>
    <w:rsid w:val="0005398B"/>
    <w:rsid w:val="00053B38"/>
    <w:rsid w:val="00053D81"/>
    <w:rsid w:val="00054C8B"/>
    <w:rsid w:val="0005616A"/>
    <w:rsid w:val="00056815"/>
    <w:rsid w:val="00056938"/>
    <w:rsid w:val="000572E0"/>
    <w:rsid w:val="00060007"/>
    <w:rsid w:val="0006060F"/>
    <w:rsid w:val="00060D4C"/>
    <w:rsid w:val="00061626"/>
    <w:rsid w:val="000622E8"/>
    <w:rsid w:val="0006274C"/>
    <w:rsid w:val="000629A1"/>
    <w:rsid w:val="00062E4C"/>
    <w:rsid w:val="00062F62"/>
    <w:rsid w:val="00063578"/>
    <w:rsid w:val="000638B9"/>
    <w:rsid w:val="00064417"/>
    <w:rsid w:val="00064AB1"/>
    <w:rsid w:val="00065037"/>
    <w:rsid w:val="00066915"/>
    <w:rsid w:val="00066DD6"/>
    <w:rsid w:val="000676B7"/>
    <w:rsid w:val="000709F3"/>
    <w:rsid w:val="00070EF0"/>
    <w:rsid w:val="000711AC"/>
    <w:rsid w:val="00071367"/>
    <w:rsid w:val="0007149D"/>
    <w:rsid w:val="00071B86"/>
    <w:rsid w:val="000726D8"/>
    <w:rsid w:val="000733BA"/>
    <w:rsid w:val="00073773"/>
    <w:rsid w:val="000744EF"/>
    <w:rsid w:val="000749B2"/>
    <w:rsid w:val="00075284"/>
    <w:rsid w:val="000758CE"/>
    <w:rsid w:val="000769C0"/>
    <w:rsid w:val="000779DB"/>
    <w:rsid w:val="00077CBC"/>
    <w:rsid w:val="000805FE"/>
    <w:rsid w:val="000807C0"/>
    <w:rsid w:val="000811AA"/>
    <w:rsid w:val="0008125C"/>
    <w:rsid w:val="00081C46"/>
    <w:rsid w:val="00081E53"/>
    <w:rsid w:val="000832FC"/>
    <w:rsid w:val="0008350D"/>
    <w:rsid w:val="0008373E"/>
    <w:rsid w:val="00083D20"/>
    <w:rsid w:val="00083FD6"/>
    <w:rsid w:val="0008506B"/>
    <w:rsid w:val="00085178"/>
    <w:rsid w:val="000851F1"/>
    <w:rsid w:val="000853BD"/>
    <w:rsid w:val="00085492"/>
    <w:rsid w:val="00085CD5"/>
    <w:rsid w:val="0008604E"/>
    <w:rsid w:val="000872C6"/>
    <w:rsid w:val="000875FD"/>
    <w:rsid w:val="000876FD"/>
    <w:rsid w:val="00090020"/>
    <w:rsid w:val="00090138"/>
    <w:rsid w:val="000917AC"/>
    <w:rsid w:val="00091ADB"/>
    <w:rsid w:val="000932CF"/>
    <w:rsid w:val="000937AB"/>
    <w:rsid w:val="00093F9D"/>
    <w:rsid w:val="0009438C"/>
    <w:rsid w:val="0009471A"/>
    <w:rsid w:val="00094B2A"/>
    <w:rsid w:val="00094D3E"/>
    <w:rsid w:val="000952B2"/>
    <w:rsid w:val="00095577"/>
    <w:rsid w:val="0009628C"/>
    <w:rsid w:val="0009685C"/>
    <w:rsid w:val="00096A3A"/>
    <w:rsid w:val="000A078C"/>
    <w:rsid w:val="000A2727"/>
    <w:rsid w:val="000A390B"/>
    <w:rsid w:val="000A3B70"/>
    <w:rsid w:val="000A3DA1"/>
    <w:rsid w:val="000A4433"/>
    <w:rsid w:val="000A44FC"/>
    <w:rsid w:val="000A4A54"/>
    <w:rsid w:val="000A521A"/>
    <w:rsid w:val="000A6C9E"/>
    <w:rsid w:val="000A6F85"/>
    <w:rsid w:val="000A7008"/>
    <w:rsid w:val="000B0A5D"/>
    <w:rsid w:val="000B14B9"/>
    <w:rsid w:val="000B1ED1"/>
    <w:rsid w:val="000B2489"/>
    <w:rsid w:val="000B259D"/>
    <w:rsid w:val="000B2DC0"/>
    <w:rsid w:val="000B3AC5"/>
    <w:rsid w:val="000B3ED3"/>
    <w:rsid w:val="000B3F14"/>
    <w:rsid w:val="000B5965"/>
    <w:rsid w:val="000B5E32"/>
    <w:rsid w:val="000B6843"/>
    <w:rsid w:val="000B70C8"/>
    <w:rsid w:val="000B780B"/>
    <w:rsid w:val="000B794F"/>
    <w:rsid w:val="000B7B45"/>
    <w:rsid w:val="000C08A6"/>
    <w:rsid w:val="000C09C1"/>
    <w:rsid w:val="000C1BE9"/>
    <w:rsid w:val="000C1DD9"/>
    <w:rsid w:val="000C2D24"/>
    <w:rsid w:val="000C2D77"/>
    <w:rsid w:val="000C3FF5"/>
    <w:rsid w:val="000C5E0F"/>
    <w:rsid w:val="000C5EFB"/>
    <w:rsid w:val="000C652C"/>
    <w:rsid w:val="000C7CAB"/>
    <w:rsid w:val="000D1402"/>
    <w:rsid w:val="000D156D"/>
    <w:rsid w:val="000D1D27"/>
    <w:rsid w:val="000D3E6E"/>
    <w:rsid w:val="000D4155"/>
    <w:rsid w:val="000D4C5C"/>
    <w:rsid w:val="000D4D7E"/>
    <w:rsid w:val="000D4EC2"/>
    <w:rsid w:val="000D60E7"/>
    <w:rsid w:val="000D6883"/>
    <w:rsid w:val="000D784C"/>
    <w:rsid w:val="000E05CA"/>
    <w:rsid w:val="000E0711"/>
    <w:rsid w:val="000E096C"/>
    <w:rsid w:val="000E1DFB"/>
    <w:rsid w:val="000E24D8"/>
    <w:rsid w:val="000E329E"/>
    <w:rsid w:val="000E3A6C"/>
    <w:rsid w:val="000E3E2F"/>
    <w:rsid w:val="000E4DAE"/>
    <w:rsid w:val="000E6439"/>
    <w:rsid w:val="000E6564"/>
    <w:rsid w:val="000E77FD"/>
    <w:rsid w:val="000E7808"/>
    <w:rsid w:val="000E7AB8"/>
    <w:rsid w:val="000F0055"/>
    <w:rsid w:val="000F0475"/>
    <w:rsid w:val="000F05FC"/>
    <w:rsid w:val="000F11FC"/>
    <w:rsid w:val="000F21A1"/>
    <w:rsid w:val="000F2696"/>
    <w:rsid w:val="000F396C"/>
    <w:rsid w:val="000F399A"/>
    <w:rsid w:val="000F39C8"/>
    <w:rsid w:val="000F427E"/>
    <w:rsid w:val="000F4994"/>
    <w:rsid w:val="000F5229"/>
    <w:rsid w:val="000F57DC"/>
    <w:rsid w:val="000F6068"/>
    <w:rsid w:val="000F6C60"/>
    <w:rsid w:val="000F732B"/>
    <w:rsid w:val="000F757A"/>
    <w:rsid w:val="000F7E91"/>
    <w:rsid w:val="0010031E"/>
    <w:rsid w:val="00100E76"/>
    <w:rsid w:val="0010116F"/>
    <w:rsid w:val="001017C8"/>
    <w:rsid w:val="001018C1"/>
    <w:rsid w:val="00101A6C"/>
    <w:rsid w:val="00101D4A"/>
    <w:rsid w:val="001021F1"/>
    <w:rsid w:val="00102AF8"/>
    <w:rsid w:val="00103BCE"/>
    <w:rsid w:val="001045A7"/>
    <w:rsid w:val="001045B8"/>
    <w:rsid w:val="001046CE"/>
    <w:rsid w:val="0010483A"/>
    <w:rsid w:val="00104F4A"/>
    <w:rsid w:val="00105046"/>
    <w:rsid w:val="00105AA9"/>
    <w:rsid w:val="00105DEF"/>
    <w:rsid w:val="00106450"/>
    <w:rsid w:val="00106AD2"/>
    <w:rsid w:val="0011021B"/>
    <w:rsid w:val="001103DF"/>
    <w:rsid w:val="00110A10"/>
    <w:rsid w:val="0011188D"/>
    <w:rsid w:val="00111C75"/>
    <w:rsid w:val="00112C8C"/>
    <w:rsid w:val="001134FF"/>
    <w:rsid w:val="00113885"/>
    <w:rsid w:val="00113D92"/>
    <w:rsid w:val="00113FDE"/>
    <w:rsid w:val="001142DC"/>
    <w:rsid w:val="00114755"/>
    <w:rsid w:val="00114E81"/>
    <w:rsid w:val="001151B0"/>
    <w:rsid w:val="00116709"/>
    <w:rsid w:val="00117701"/>
    <w:rsid w:val="001178DA"/>
    <w:rsid w:val="00117B2F"/>
    <w:rsid w:val="00117BA6"/>
    <w:rsid w:val="00117CFF"/>
    <w:rsid w:val="001203F9"/>
    <w:rsid w:val="001221FA"/>
    <w:rsid w:val="00122734"/>
    <w:rsid w:val="00123606"/>
    <w:rsid w:val="00123D17"/>
    <w:rsid w:val="00124518"/>
    <w:rsid w:val="00124584"/>
    <w:rsid w:val="00124E62"/>
    <w:rsid w:val="00124F5B"/>
    <w:rsid w:val="00125497"/>
    <w:rsid w:val="00125B92"/>
    <w:rsid w:val="00126541"/>
    <w:rsid w:val="001273C8"/>
    <w:rsid w:val="001276D8"/>
    <w:rsid w:val="0012778F"/>
    <w:rsid w:val="00130C19"/>
    <w:rsid w:val="00130D1C"/>
    <w:rsid w:val="00131B20"/>
    <w:rsid w:val="00131CC0"/>
    <w:rsid w:val="00131FC4"/>
    <w:rsid w:val="00133324"/>
    <w:rsid w:val="0013379C"/>
    <w:rsid w:val="001344A8"/>
    <w:rsid w:val="0013509F"/>
    <w:rsid w:val="00135624"/>
    <w:rsid w:val="001361B3"/>
    <w:rsid w:val="00136283"/>
    <w:rsid w:val="001366F2"/>
    <w:rsid w:val="001406DA"/>
    <w:rsid w:val="00140770"/>
    <w:rsid w:val="001425B9"/>
    <w:rsid w:val="00142E4A"/>
    <w:rsid w:val="001430FC"/>
    <w:rsid w:val="00143458"/>
    <w:rsid w:val="00143CF1"/>
    <w:rsid w:val="00143DA8"/>
    <w:rsid w:val="0014432E"/>
    <w:rsid w:val="00144801"/>
    <w:rsid w:val="001454DC"/>
    <w:rsid w:val="00146C76"/>
    <w:rsid w:val="00146DC0"/>
    <w:rsid w:val="00151B13"/>
    <w:rsid w:val="0015209D"/>
    <w:rsid w:val="0015217D"/>
    <w:rsid w:val="0015330F"/>
    <w:rsid w:val="0015352D"/>
    <w:rsid w:val="00153564"/>
    <w:rsid w:val="00154F56"/>
    <w:rsid w:val="001557E8"/>
    <w:rsid w:val="00155A9B"/>
    <w:rsid w:val="00155AFF"/>
    <w:rsid w:val="00156903"/>
    <w:rsid w:val="00156C78"/>
    <w:rsid w:val="00156CD9"/>
    <w:rsid w:val="00157B67"/>
    <w:rsid w:val="00160002"/>
    <w:rsid w:val="0016024B"/>
    <w:rsid w:val="00160E65"/>
    <w:rsid w:val="00161185"/>
    <w:rsid w:val="001611CC"/>
    <w:rsid w:val="0016180F"/>
    <w:rsid w:val="001620F1"/>
    <w:rsid w:val="001622A1"/>
    <w:rsid w:val="0016296C"/>
    <w:rsid w:val="0016297B"/>
    <w:rsid w:val="00162DC9"/>
    <w:rsid w:val="00163BEC"/>
    <w:rsid w:val="0016462B"/>
    <w:rsid w:val="00164D45"/>
    <w:rsid w:val="00164DAA"/>
    <w:rsid w:val="00165ED4"/>
    <w:rsid w:val="001664B2"/>
    <w:rsid w:val="00167A69"/>
    <w:rsid w:val="00167BCE"/>
    <w:rsid w:val="00167E15"/>
    <w:rsid w:val="00167E5B"/>
    <w:rsid w:val="00170828"/>
    <w:rsid w:val="00170D76"/>
    <w:rsid w:val="001711CC"/>
    <w:rsid w:val="0017126A"/>
    <w:rsid w:val="001728E8"/>
    <w:rsid w:val="00173472"/>
    <w:rsid w:val="00173996"/>
    <w:rsid w:val="00173C6D"/>
    <w:rsid w:val="00173D68"/>
    <w:rsid w:val="00174BA2"/>
    <w:rsid w:val="001753C6"/>
    <w:rsid w:val="00175824"/>
    <w:rsid w:val="00175F23"/>
    <w:rsid w:val="00175F3B"/>
    <w:rsid w:val="00176313"/>
    <w:rsid w:val="00176B85"/>
    <w:rsid w:val="001774BF"/>
    <w:rsid w:val="00177F32"/>
    <w:rsid w:val="00180293"/>
    <w:rsid w:val="001820B4"/>
    <w:rsid w:val="0018246D"/>
    <w:rsid w:val="00182BF4"/>
    <w:rsid w:val="00182F6F"/>
    <w:rsid w:val="00182FE0"/>
    <w:rsid w:val="001842DE"/>
    <w:rsid w:val="00184566"/>
    <w:rsid w:val="001851BC"/>
    <w:rsid w:val="001861A2"/>
    <w:rsid w:val="0018679A"/>
    <w:rsid w:val="001874C0"/>
    <w:rsid w:val="00190B80"/>
    <w:rsid w:val="00190E8C"/>
    <w:rsid w:val="0019102F"/>
    <w:rsid w:val="00191342"/>
    <w:rsid w:val="001923D7"/>
    <w:rsid w:val="00192FD2"/>
    <w:rsid w:val="001930E5"/>
    <w:rsid w:val="0019379F"/>
    <w:rsid w:val="001952EA"/>
    <w:rsid w:val="00195476"/>
    <w:rsid w:val="001954A3"/>
    <w:rsid w:val="00196A85"/>
    <w:rsid w:val="0019762F"/>
    <w:rsid w:val="00197632"/>
    <w:rsid w:val="0019792F"/>
    <w:rsid w:val="001A04FD"/>
    <w:rsid w:val="001A0A0D"/>
    <w:rsid w:val="001A1DF7"/>
    <w:rsid w:val="001A3650"/>
    <w:rsid w:val="001A4E48"/>
    <w:rsid w:val="001A53DF"/>
    <w:rsid w:val="001A646D"/>
    <w:rsid w:val="001A6918"/>
    <w:rsid w:val="001A6C14"/>
    <w:rsid w:val="001A7178"/>
    <w:rsid w:val="001B03A3"/>
    <w:rsid w:val="001B03C7"/>
    <w:rsid w:val="001B0FD2"/>
    <w:rsid w:val="001B1822"/>
    <w:rsid w:val="001B1BB8"/>
    <w:rsid w:val="001B1DD7"/>
    <w:rsid w:val="001B4302"/>
    <w:rsid w:val="001B4BF9"/>
    <w:rsid w:val="001B4C01"/>
    <w:rsid w:val="001B5718"/>
    <w:rsid w:val="001B5823"/>
    <w:rsid w:val="001B5E4C"/>
    <w:rsid w:val="001B7099"/>
    <w:rsid w:val="001B7124"/>
    <w:rsid w:val="001B7F38"/>
    <w:rsid w:val="001C0724"/>
    <w:rsid w:val="001C0943"/>
    <w:rsid w:val="001C09CA"/>
    <w:rsid w:val="001C0A41"/>
    <w:rsid w:val="001C1B38"/>
    <w:rsid w:val="001C2F5C"/>
    <w:rsid w:val="001C3B08"/>
    <w:rsid w:val="001C3DB4"/>
    <w:rsid w:val="001C4444"/>
    <w:rsid w:val="001C4943"/>
    <w:rsid w:val="001C54FD"/>
    <w:rsid w:val="001C55C7"/>
    <w:rsid w:val="001C60E6"/>
    <w:rsid w:val="001C72CB"/>
    <w:rsid w:val="001C76CA"/>
    <w:rsid w:val="001C785D"/>
    <w:rsid w:val="001D00F3"/>
    <w:rsid w:val="001D042D"/>
    <w:rsid w:val="001D1163"/>
    <w:rsid w:val="001D12A7"/>
    <w:rsid w:val="001D2B47"/>
    <w:rsid w:val="001D2B7D"/>
    <w:rsid w:val="001D2D2C"/>
    <w:rsid w:val="001D33F2"/>
    <w:rsid w:val="001D37D5"/>
    <w:rsid w:val="001D5CFB"/>
    <w:rsid w:val="001D64AF"/>
    <w:rsid w:val="001D683F"/>
    <w:rsid w:val="001D6888"/>
    <w:rsid w:val="001D6BC6"/>
    <w:rsid w:val="001D7002"/>
    <w:rsid w:val="001D74FC"/>
    <w:rsid w:val="001D7506"/>
    <w:rsid w:val="001D7B03"/>
    <w:rsid w:val="001D7F4F"/>
    <w:rsid w:val="001E0102"/>
    <w:rsid w:val="001E0C3A"/>
    <w:rsid w:val="001E0CAE"/>
    <w:rsid w:val="001E0E3F"/>
    <w:rsid w:val="001E0E7E"/>
    <w:rsid w:val="001E220A"/>
    <w:rsid w:val="001E2287"/>
    <w:rsid w:val="001E2A7A"/>
    <w:rsid w:val="001E2CCA"/>
    <w:rsid w:val="001E2DF4"/>
    <w:rsid w:val="001E3F99"/>
    <w:rsid w:val="001E401D"/>
    <w:rsid w:val="001E4972"/>
    <w:rsid w:val="001E5380"/>
    <w:rsid w:val="001E5E1C"/>
    <w:rsid w:val="001E6605"/>
    <w:rsid w:val="001E6630"/>
    <w:rsid w:val="001F02DC"/>
    <w:rsid w:val="001F04BC"/>
    <w:rsid w:val="001F11BB"/>
    <w:rsid w:val="001F14EA"/>
    <w:rsid w:val="001F1A9F"/>
    <w:rsid w:val="001F234E"/>
    <w:rsid w:val="001F2DB0"/>
    <w:rsid w:val="001F2E3D"/>
    <w:rsid w:val="001F37FC"/>
    <w:rsid w:val="001F3903"/>
    <w:rsid w:val="001F3CAC"/>
    <w:rsid w:val="001F43B5"/>
    <w:rsid w:val="001F4475"/>
    <w:rsid w:val="001F4F99"/>
    <w:rsid w:val="001F586D"/>
    <w:rsid w:val="001F5C50"/>
    <w:rsid w:val="001F68F1"/>
    <w:rsid w:val="001F693A"/>
    <w:rsid w:val="001F6983"/>
    <w:rsid w:val="001F7512"/>
    <w:rsid w:val="0020018B"/>
    <w:rsid w:val="00201B52"/>
    <w:rsid w:val="00201D08"/>
    <w:rsid w:val="00202078"/>
    <w:rsid w:val="002035FC"/>
    <w:rsid w:val="0020389C"/>
    <w:rsid w:val="00205A06"/>
    <w:rsid w:val="00206713"/>
    <w:rsid w:val="00206F87"/>
    <w:rsid w:val="002100DD"/>
    <w:rsid w:val="00210CAC"/>
    <w:rsid w:val="0021119C"/>
    <w:rsid w:val="00211708"/>
    <w:rsid w:val="00211875"/>
    <w:rsid w:val="0021236B"/>
    <w:rsid w:val="00212848"/>
    <w:rsid w:val="00212DD5"/>
    <w:rsid w:val="00212F66"/>
    <w:rsid w:val="0021361F"/>
    <w:rsid w:val="00213812"/>
    <w:rsid w:val="002138CC"/>
    <w:rsid w:val="00214214"/>
    <w:rsid w:val="00216B0B"/>
    <w:rsid w:val="0021775F"/>
    <w:rsid w:val="00217D86"/>
    <w:rsid w:val="00220099"/>
    <w:rsid w:val="002210DA"/>
    <w:rsid w:val="0022187D"/>
    <w:rsid w:val="002218F5"/>
    <w:rsid w:val="002218F8"/>
    <w:rsid w:val="00221961"/>
    <w:rsid w:val="00221A53"/>
    <w:rsid w:val="0022235B"/>
    <w:rsid w:val="00223723"/>
    <w:rsid w:val="00224A51"/>
    <w:rsid w:val="00224C25"/>
    <w:rsid w:val="00224CC6"/>
    <w:rsid w:val="00224E16"/>
    <w:rsid w:val="0022501C"/>
    <w:rsid w:val="002252BD"/>
    <w:rsid w:val="00225C8E"/>
    <w:rsid w:val="002261E4"/>
    <w:rsid w:val="00226B3A"/>
    <w:rsid w:val="00226E4B"/>
    <w:rsid w:val="00227AE4"/>
    <w:rsid w:val="00230207"/>
    <w:rsid w:val="00230568"/>
    <w:rsid w:val="00230915"/>
    <w:rsid w:val="00230C30"/>
    <w:rsid w:val="00230DD9"/>
    <w:rsid w:val="0023117E"/>
    <w:rsid w:val="00231888"/>
    <w:rsid w:val="00231C6F"/>
    <w:rsid w:val="00231D00"/>
    <w:rsid w:val="00231F2B"/>
    <w:rsid w:val="0023270D"/>
    <w:rsid w:val="00232AFA"/>
    <w:rsid w:val="00232BC7"/>
    <w:rsid w:val="002332F1"/>
    <w:rsid w:val="00233AF9"/>
    <w:rsid w:val="00233CEA"/>
    <w:rsid w:val="00234AA7"/>
    <w:rsid w:val="00234C28"/>
    <w:rsid w:val="00234DF5"/>
    <w:rsid w:val="002350F3"/>
    <w:rsid w:val="00235BA2"/>
    <w:rsid w:val="00235CA7"/>
    <w:rsid w:val="00236987"/>
    <w:rsid w:val="002369BC"/>
    <w:rsid w:val="00236FE3"/>
    <w:rsid w:val="002372D3"/>
    <w:rsid w:val="00237B87"/>
    <w:rsid w:val="00237CB2"/>
    <w:rsid w:val="00237D3B"/>
    <w:rsid w:val="0024024C"/>
    <w:rsid w:val="002404CB"/>
    <w:rsid w:val="00240630"/>
    <w:rsid w:val="00241164"/>
    <w:rsid w:val="00243560"/>
    <w:rsid w:val="0024373E"/>
    <w:rsid w:val="00243ABC"/>
    <w:rsid w:val="00244462"/>
    <w:rsid w:val="0024457C"/>
    <w:rsid w:val="00245B5A"/>
    <w:rsid w:val="00245EA4"/>
    <w:rsid w:val="00246454"/>
    <w:rsid w:val="00246E28"/>
    <w:rsid w:val="002511A3"/>
    <w:rsid w:val="00252502"/>
    <w:rsid w:val="00252A67"/>
    <w:rsid w:val="00252E11"/>
    <w:rsid w:val="0025332E"/>
    <w:rsid w:val="00253754"/>
    <w:rsid w:val="00253B98"/>
    <w:rsid w:val="00253DEE"/>
    <w:rsid w:val="00253F21"/>
    <w:rsid w:val="002543AB"/>
    <w:rsid w:val="00255497"/>
    <w:rsid w:val="0025578C"/>
    <w:rsid w:val="00255EFA"/>
    <w:rsid w:val="002563C4"/>
    <w:rsid w:val="002564B8"/>
    <w:rsid w:val="00257622"/>
    <w:rsid w:val="00257881"/>
    <w:rsid w:val="00257E13"/>
    <w:rsid w:val="00257F67"/>
    <w:rsid w:val="00260562"/>
    <w:rsid w:val="00260B0F"/>
    <w:rsid w:val="00260FAD"/>
    <w:rsid w:val="00261706"/>
    <w:rsid w:val="002618DE"/>
    <w:rsid w:val="00261B1C"/>
    <w:rsid w:val="00262A06"/>
    <w:rsid w:val="00263BB1"/>
    <w:rsid w:val="00263C24"/>
    <w:rsid w:val="00265224"/>
    <w:rsid w:val="00266354"/>
    <w:rsid w:val="00266393"/>
    <w:rsid w:val="00266E32"/>
    <w:rsid w:val="00266E82"/>
    <w:rsid w:val="002672FB"/>
    <w:rsid w:val="00267D3B"/>
    <w:rsid w:val="00270B81"/>
    <w:rsid w:val="00270D21"/>
    <w:rsid w:val="00270DD0"/>
    <w:rsid w:val="00270F41"/>
    <w:rsid w:val="00271D81"/>
    <w:rsid w:val="002724F2"/>
    <w:rsid w:val="00272833"/>
    <w:rsid w:val="0027380B"/>
    <w:rsid w:val="00274765"/>
    <w:rsid w:val="00274D29"/>
    <w:rsid w:val="0027511C"/>
    <w:rsid w:val="00275DC7"/>
    <w:rsid w:val="00275F53"/>
    <w:rsid w:val="00276281"/>
    <w:rsid w:val="00276327"/>
    <w:rsid w:val="002767DE"/>
    <w:rsid w:val="00276937"/>
    <w:rsid w:val="00276B03"/>
    <w:rsid w:val="00276D2B"/>
    <w:rsid w:val="00277457"/>
    <w:rsid w:val="0028011E"/>
    <w:rsid w:val="002803CD"/>
    <w:rsid w:val="00280617"/>
    <w:rsid w:val="00281A9B"/>
    <w:rsid w:val="00282AFA"/>
    <w:rsid w:val="00282B7A"/>
    <w:rsid w:val="00283860"/>
    <w:rsid w:val="00284146"/>
    <w:rsid w:val="0028414C"/>
    <w:rsid w:val="0028567A"/>
    <w:rsid w:val="00285A8F"/>
    <w:rsid w:val="0028681E"/>
    <w:rsid w:val="00286E98"/>
    <w:rsid w:val="002870C3"/>
    <w:rsid w:val="00287541"/>
    <w:rsid w:val="0029067E"/>
    <w:rsid w:val="0029136D"/>
    <w:rsid w:val="00291CF4"/>
    <w:rsid w:val="00291D6A"/>
    <w:rsid w:val="00291DE3"/>
    <w:rsid w:val="002925A4"/>
    <w:rsid w:val="0029262B"/>
    <w:rsid w:val="00293273"/>
    <w:rsid w:val="00293404"/>
    <w:rsid w:val="00293411"/>
    <w:rsid w:val="00294ACA"/>
    <w:rsid w:val="00294D5F"/>
    <w:rsid w:val="00295603"/>
    <w:rsid w:val="00295698"/>
    <w:rsid w:val="00295B22"/>
    <w:rsid w:val="002963B0"/>
    <w:rsid w:val="0029656F"/>
    <w:rsid w:val="00296D46"/>
    <w:rsid w:val="00296F45"/>
    <w:rsid w:val="0029703F"/>
    <w:rsid w:val="002970CC"/>
    <w:rsid w:val="0029711A"/>
    <w:rsid w:val="002973AF"/>
    <w:rsid w:val="00297AF4"/>
    <w:rsid w:val="002A05C9"/>
    <w:rsid w:val="002A0AFC"/>
    <w:rsid w:val="002A1304"/>
    <w:rsid w:val="002A16F4"/>
    <w:rsid w:val="002A1F2D"/>
    <w:rsid w:val="002A1FF7"/>
    <w:rsid w:val="002A2332"/>
    <w:rsid w:val="002A3A74"/>
    <w:rsid w:val="002A447D"/>
    <w:rsid w:val="002A4DE6"/>
    <w:rsid w:val="002A52B2"/>
    <w:rsid w:val="002A52FD"/>
    <w:rsid w:val="002A66A4"/>
    <w:rsid w:val="002A6DD2"/>
    <w:rsid w:val="002A7D83"/>
    <w:rsid w:val="002B02CA"/>
    <w:rsid w:val="002B0E4E"/>
    <w:rsid w:val="002B0E67"/>
    <w:rsid w:val="002B135E"/>
    <w:rsid w:val="002B14C7"/>
    <w:rsid w:val="002B1827"/>
    <w:rsid w:val="002B1855"/>
    <w:rsid w:val="002B1EFB"/>
    <w:rsid w:val="002B21CF"/>
    <w:rsid w:val="002B22EC"/>
    <w:rsid w:val="002B2F93"/>
    <w:rsid w:val="002B3099"/>
    <w:rsid w:val="002B320C"/>
    <w:rsid w:val="002B3550"/>
    <w:rsid w:val="002B3861"/>
    <w:rsid w:val="002B3889"/>
    <w:rsid w:val="002B4BE3"/>
    <w:rsid w:val="002B4DF8"/>
    <w:rsid w:val="002B4EAD"/>
    <w:rsid w:val="002B586B"/>
    <w:rsid w:val="002B6259"/>
    <w:rsid w:val="002B64A6"/>
    <w:rsid w:val="002B6DC5"/>
    <w:rsid w:val="002B6FA4"/>
    <w:rsid w:val="002B7B0C"/>
    <w:rsid w:val="002B7C33"/>
    <w:rsid w:val="002C024D"/>
    <w:rsid w:val="002C1B2F"/>
    <w:rsid w:val="002C1CC7"/>
    <w:rsid w:val="002C1D37"/>
    <w:rsid w:val="002C3363"/>
    <w:rsid w:val="002C364A"/>
    <w:rsid w:val="002C38A7"/>
    <w:rsid w:val="002C3D73"/>
    <w:rsid w:val="002C451B"/>
    <w:rsid w:val="002C474A"/>
    <w:rsid w:val="002C53D8"/>
    <w:rsid w:val="002C54B1"/>
    <w:rsid w:val="002C5E84"/>
    <w:rsid w:val="002C6228"/>
    <w:rsid w:val="002C7D29"/>
    <w:rsid w:val="002D119C"/>
    <w:rsid w:val="002D1580"/>
    <w:rsid w:val="002D1626"/>
    <w:rsid w:val="002D19BB"/>
    <w:rsid w:val="002D1D9A"/>
    <w:rsid w:val="002D1E64"/>
    <w:rsid w:val="002D2F32"/>
    <w:rsid w:val="002D35B6"/>
    <w:rsid w:val="002D514D"/>
    <w:rsid w:val="002D53AC"/>
    <w:rsid w:val="002D67EC"/>
    <w:rsid w:val="002D6C40"/>
    <w:rsid w:val="002D6C61"/>
    <w:rsid w:val="002D6CF7"/>
    <w:rsid w:val="002D6D74"/>
    <w:rsid w:val="002D7046"/>
    <w:rsid w:val="002D7543"/>
    <w:rsid w:val="002D7768"/>
    <w:rsid w:val="002E01F9"/>
    <w:rsid w:val="002E06B3"/>
    <w:rsid w:val="002E0D67"/>
    <w:rsid w:val="002E2210"/>
    <w:rsid w:val="002E2387"/>
    <w:rsid w:val="002E255E"/>
    <w:rsid w:val="002E27F5"/>
    <w:rsid w:val="002E2D5F"/>
    <w:rsid w:val="002E30F4"/>
    <w:rsid w:val="002E3D44"/>
    <w:rsid w:val="002E3EC6"/>
    <w:rsid w:val="002E4BDC"/>
    <w:rsid w:val="002E5777"/>
    <w:rsid w:val="002E5E07"/>
    <w:rsid w:val="002E5EAB"/>
    <w:rsid w:val="002E68F2"/>
    <w:rsid w:val="002E6AE2"/>
    <w:rsid w:val="002F045B"/>
    <w:rsid w:val="002F0529"/>
    <w:rsid w:val="002F0882"/>
    <w:rsid w:val="002F0E8A"/>
    <w:rsid w:val="002F107E"/>
    <w:rsid w:val="002F11D0"/>
    <w:rsid w:val="002F11DF"/>
    <w:rsid w:val="002F205F"/>
    <w:rsid w:val="002F2262"/>
    <w:rsid w:val="002F2820"/>
    <w:rsid w:val="002F3353"/>
    <w:rsid w:val="002F342F"/>
    <w:rsid w:val="002F3916"/>
    <w:rsid w:val="002F3D42"/>
    <w:rsid w:val="002F44AB"/>
    <w:rsid w:val="002F49B9"/>
    <w:rsid w:val="002F50B9"/>
    <w:rsid w:val="002F51E3"/>
    <w:rsid w:val="002F530B"/>
    <w:rsid w:val="002F54EA"/>
    <w:rsid w:val="002F58C3"/>
    <w:rsid w:val="002F67DF"/>
    <w:rsid w:val="002F6AC7"/>
    <w:rsid w:val="002F6E4C"/>
    <w:rsid w:val="002F75D9"/>
    <w:rsid w:val="002F7680"/>
    <w:rsid w:val="003002DA"/>
    <w:rsid w:val="00300C08"/>
    <w:rsid w:val="00301AA4"/>
    <w:rsid w:val="00302508"/>
    <w:rsid w:val="00302E2F"/>
    <w:rsid w:val="00303231"/>
    <w:rsid w:val="003036C8"/>
    <w:rsid w:val="00303D4D"/>
    <w:rsid w:val="00303FC9"/>
    <w:rsid w:val="00304F0E"/>
    <w:rsid w:val="00304F56"/>
    <w:rsid w:val="00305765"/>
    <w:rsid w:val="00305B06"/>
    <w:rsid w:val="00306044"/>
    <w:rsid w:val="00306A17"/>
    <w:rsid w:val="0030706C"/>
    <w:rsid w:val="003079B7"/>
    <w:rsid w:val="0031039A"/>
    <w:rsid w:val="0031043E"/>
    <w:rsid w:val="00310FCC"/>
    <w:rsid w:val="00311643"/>
    <w:rsid w:val="003117BC"/>
    <w:rsid w:val="003124CD"/>
    <w:rsid w:val="00312559"/>
    <w:rsid w:val="0031498A"/>
    <w:rsid w:val="00315536"/>
    <w:rsid w:val="00315963"/>
    <w:rsid w:val="0031641E"/>
    <w:rsid w:val="003164B6"/>
    <w:rsid w:val="00316545"/>
    <w:rsid w:val="00316558"/>
    <w:rsid w:val="00316AC0"/>
    <w:rsid w:val="003171E1"/>
    <w:rsid w:val="00317767"/>
    <w:rsid w:val="003208E2"/>
    <w:rsid w:val="003219A0"/>
    <w:rsid w:val="003220A2"/>
    <w:rsid w:val="003228AD"/>
    <w:rsid w:val="003230CA"/>
    <w:rsid w:val="003236D5"/>
    <w:rsid w:val="003237DD"/>
    <w:rsid w:val="00323AF3"/>
    <w:rsid w:val="00323EC7"/>
    <w:rsid w:val="0032439C"/>
    <w:rsid w:val="0032464A"/>
    <w:rsid w:val="00324652"/>
    <w:rsid w:val="003249AA"/>
    <w:rsid w:val="00324A22"/>
    <w:rsid w:val="00325A25"/>
    <w:rsid w:val="00325BAF"/>
    <w:rsid w:val="00326E41"/>
    <w:rsid w:val="00327182"/>
    <w:rsid w:val="0032724A"/>
    <w:rsid w:val="00327DCC"/>
    <w:rsid w:val="00330136"/>
    <w:rsid w:val="0033023D"/>
    <w:rsid w:val="003303D6"/>
    <w:rsid w:val="003306EA"/>
    <w:rsid w:val="0033128B"/>
    <w:rsid w:val="00331513"/>
    <w:rsid w:val="003323B2"/>
    <w:rsid w:val="00332AB8"/>
    <w:rsid w:val="00332F65"/>
    <w:rsid w:val="003336BC"/>
    <w:rsid w:val="00333F23"/>
    <w:rsid w:val="0033455C"/>
    <w:rsid w:val="00334903"/>
    <w:rsid w:val="00335600"/>
    <w:rsid w:val="00336802"/>
    <w:rsid w:val="00337533"/>
    <w:rsid w:val="0033758A"/>
    <w:rsid w:val="003401A7"/>
    <w:rsid w:val="003409E7"/>
    <w:rsid w:val="003416BD"/>
    <w:rsid w:val="00341D7A"/>
    <w:rsid w:val="0034218B"/>
    <w:rsid w:val="003443A3"/>
    <w:rsid w:val="0034535E"/>
    <w:rsid w:val="0034568C"/>
    <w:rsid w:val="0034655C"/>
    <w:rsid w:val="0034661E"/>
    <w:rsid w:val="00346A17"/>
    <w:rsid w:val="00346E69"/>
    <w:rsid w:val="00346F39"/>
    <w:rsid w:val="0034722F"/>
    <w:rsid w:val="003502E6"/>
    <w:rsid w:val="003503A4"/>
    <w:rsid w:val="00350D10"/>
    <w:rsid w:val="00350D4A"/>
    <w:rsid w:val="00351AF6"/>
    <w:rsid w:val="00351B60"/>
    <w:rsid w:val="00352A45"/>
    <w:rsid w:val="003536D3"/>
    <w:rsid w:val="00353877"/>
    <w:rsid w:val="00353A69"/>
    <w:rsid w:val="00353B41"/>
    <w:rsid w:val="003541D2"/>
    <w:rsid w:val="00355347"/>
    <w:rsid w:val="003559A3"/>
    <w:rsid w:val="00356085"/>
    <w:rsid w:val="0035641E"/>
    <w:rsid w:val="0035683A"/>
    <w:rsid w:val="00356975"/>
    <w:rsid w:val="00356E6B"/>
    <w:rsid w:val="00357662"/>
    <w:rsid w:val="00357C6E"/>
    <w:rsid w:val="003600AC"/>
    <w:rsid w:val="003600C4"/>
    <w:rsid w:val="00360CA0"/>
    <w:rsid w:val="00360CC7"/>
    <w:rsid w:val="003618EA"/>
    <w:rsid w:val="00361993"/>
    <w:rsid w:val="0036299F"/>
    <w:rsid w:val="003629B6"/>
    <w:rsid w:val="00362FA9"/>
    <w:rsid w:val="003635CA"/>
    <w:rsid w:val="00363C50"/>
    <w:rsid w:val="00363EF0"/>
    <w:rsid w:val="00364845"/>
    <w:rsid w:val="00364932"/>
    <w:rsid w:val="00365545"/>
    <w:rsid w:val="00365719"/>
    <w:rsid w:val="0036591A"/>
    <w:rsid w:val="0036604E"/>
    <w:rsid w:val="0036628F"/>
    <w:rsid w:val="003664F4"/>
    <w:rsid w:val="00366E0C"/>
    <w:rsid w:val="00367238"/>
    <w:rsid w:val="00370309"/>
    <w:rsid w:val="00371BD4"/>
    <w:rsid w:val="00371E04"/>
    <w:rsid w:val="003732D8"/>
    <w:rsid w:val="00373B34"/>
    <w:rsid w:val="0037408B"/>
    <w:rsid w:val="003745CC"/>
    <w:rsid w:val="00374715"/>
    <w:rsid w:val="003747B8"/>
    <w:rsid w:val="00374AAF"/>
    <w:rsid w:val="00374DD0"/>
    <w:rsid w:val="0037595C"/>
    <w:rsid w:val="0037657D"/>
    <w:rsid w:val="00376603"/>
    <w:rsid w:val="0037670A"/>
    <w:rsid w:val="0037686F"/>
    <w:rsid w:val="00380C62"/>
    <w:rsid w:val="00380D5E"/>
    <w:rsid w:val="00380D85"/>
    <w:rsid w:val="003825E3"/>
    <w:rsid w:val="003826F7"/>
    <w:rsid w:val="0038392A"/>
    <w:rsid w:val="003842D3"/>
    <w:rsid w:val="00384852"/>
    <w:rsid w:val="00385989"/>
    <w:rsid w:val="00385B98"/>
    <w:rsid w:val="003860AC"/>
    <w:rsid w:val="0038675D"/>
    <w:rsid w:val="00386CA7"/>
    <w:rsid w:val="00387914"/>
    <w:rsid w:val="00387B66"/>
    <w:rsid w:val="00387BE7"/>
    <w:rsid w:val="0039035B"/>
    <w:rsid w:val="003909D9"/>
    <w:rsid w:val="0039100B"/>
    <w:rsid w:val="003927CE"/>
    <w:rsid w:val="00393277"/>
    <w:rsid w:val="00393DB8"/>
    <w:rsid w:val="00394A74"/>
    <w:rsid w:val="00395801"/>
    <w:rsid w:val="00395A8F"/>
    <w:rsid w:val="00395FC3"/>
    <w:rsid w:val="00396A5F"/>
    <w:rsid w:val="00396C47"/>
    <w:rsid w:val="00397124"/>
    <w:rsid w:val="00397323"/>
    <w:rsid w:val="003A01C0"/>
    <w:rsid w:val="003A11CB"/>
    <w:rsid w:val="003A13C3"/>
    <w:rsid w:val="003A14FB"/>
    <w:rsid w:val="003A1626"/>
    <w:rsid w:val="003A1806"/>
    <w:rsid w:val="003A23B4"/>
    <w:rsid w:val="003A27A1"/>
    <w:rsid w:val="003A2BD5"/>
    <w:rsid w:val="003A2CE0"/>
    <w:rsid w:val="003A333E"/>
    <w:rsid w:val="003A3C1F"/>
    <w:rsid w:val="003A4373"/>
    <w:rsid w:val="003A4ABA"/>
    <w:rsid w:val="003A5420"/>
    <w:rsid w:val="003A69E5"/>
    <w:rsid w:val="003A7538"/>
    <w:rsid w:val="003A7B24"/>
    <w:rsid w:val="003A7B50"/>
    <w:rsid w:val="003B0139"/>
    <w:rsid w:val="003B162B"/>
    <w:rsid w:val="003B1E64"/>
    <w:rsid w:val="003B2BF9"/>
    <w:rsid w:val="003B33B0"/>
    <w:rsid w:val="003B41AA"/>
    <w:rsid w:val="003B451F"/>
    <w:rsid w:val="003B4D0A"/>
    <w:rsid w:val="003B4F7A"/>
    <w:rsid w:val="003B517A"/>
    <w:rsid w:val="003B55B7"/>
    <w:rsid w:val="003B6163"/>
    <w:rsid w:val="003B6A8C"/>
    <w:rsid w:val="003B6D3A"/>
    <w:rsid w:val="003C06D5"/>
    <w:rsid w:val="003C06F6"/>
    <w:rsid w:val="003C0933"/>
    <w:rsid w:val="003C12A4"/>
    <w:rsid w:val="003C1575"/>
    <w:rsid w:val="003C1B04"/>
    <w:rsid w:val="003C3171"/>
    <w:rsid w:val="003C3E91"/>
    <w:rsid w:val="003C49E9"/>
    <w:rsid w:val="003C4AB5"/>
    <w:rsid w:val="003C65BB"/>
    <w:rsid w:val="003D0301"/>
    <w:rsid w:val="003D03CD"/>
    <w:rsid w:val="003D0F1E"/>
    <w:rsid w:val="003D1441"/>
    <w:rsid w:val="003D2346"/>
    <w:rsid w:val="003D31B5"/>
    <w:rsid w:val="003D53AA"/>
    <w:rsid w:val="003D5A17"/>
    <w:rsid w:val="003D5A96"/>
    <w:rsid w:val="003D6709"/>
    <w:rsid w:val="003D7566"/>
    <w:rsid w:val="003E087A"/>
    <w:rsid w:val="003E0AE2"/>
    <w:rsid w:val="003E1010"/>
    <w:rsid w:val="003E10AE"/>
    <w:rsid w:val="003E18A3"/>
    <w:rsid w:val="003E2523"/>
    <w:rsid w:val="003E288D"/>
    <w:rsid w:val="003E2D86"/>
    <w:rsid w:val="003E3002"/>
    <w:rsid w:val="003E304B"/>
    <w:rsid w:val="003E3673"/>
    <w:rsid w:val="003E3F42"/>
    <w:rsid w:val="003E4C4A"/>
    <w:rsid w:val="003E5314"/>
    <w:rsid w:val="003E6C7C"/>
    <w:rsid w:val="003E76C0"/>
    <w:rsid w:val="003F078C"/>
    <w:rsid w:val="003F158E"/>
    <w:rsid w:val="003F1875"/>
    <w:rsid w:val="003F1BFD"/>
    <w:rsid w:val="003F1D0A"/>
    <w:rsid w:val="003F2309"/>
    <w:rsid w:val="003F3031"/>
    <w:rsid w:val="003F3481"/>
    <w:rsid w:val="003F36F1"/>
    <w:rsid w:val="003F3B22"/>
    <w:rsid w:val="003F5448"/>
    <w:rsid w:val="003F65AA"/>
    <w:rsid w:val="003F6EA5"/>
    <w:rsid w:val="003F73AE"/>
    <w:rsid w:val="003F7CDC"/>
    <w:rsid w:val="003F7CE9"/>
    <w:rsid w:val="003F7D26"/>
    <w:rsid w:val="003F7D55"/>
    <w:rsid w:val="004007D1"/>
    <w:rsid w:val="00400D13"/>
    <w:rsid w:val="004016E9"/>
    <w:rsid w:val="00401E28"/>
    <w:rsid w:val="0040219A"/>
    <w:rsid w:val="00402CEE"/>
    <w:rsid w:val="004031EF"/>
    <w:rsid w:val="00403728"/>
    <w:rsid w:val="0040467F"/>
    <w:rsid w:val="00404F49"/>
    <w:rsid w:val="00405321"/>
    <w:rsid w:val="00405332"/>
    <w:rsid w:val="004060F2"/>
    <w:rsid w:val="0040760A"/>
    <w:rsid w:val="00407A7A"/>
    <w:rsid w:val="00407C93"/>
    <w:rsid w:val="004105AA"/>
    <w:rsid w:val="0041107F"/>
    <w:rsid w:val="00411A5B"/>
    <w:rsid w:val="004126BA"/>
    <w:rsid w:val="00412AD2"/>
    <w:rsid w:val="0041316D"/>
    <w:rsid w:val="0041348F"/>
    <w:rsid w:val="004137AF"/>
    <w:rsid w:val="00413C8D"/>
    <w:rsid w:val="00414B84"/>
    <w:rsid w:val="00414F51"/>
    <w:rsid w:val="00415230"/>
    <w:rsid w:val="0041523E"/>
    <w:rsid w:val="004156C0"/>
    <w:rsid w:val="00416131"/>
    <w:rsid w:val="0041682A"/>
    <w:rsid w:val="00416BEE"/>
    <w:rsid w:val="00416FAA"/>
    <w:rsid w:val="004170C6"/>
    <w:rsid w:val="0042002B"/>
    <w:rsid w:val="0042021A"/>
    <w:rsid w:val="0042021D"/>
    <w:rsid w:val="00420A35"/>
    <w:rsid w:val="00421052"/>
    <w:rsid w:val="004221EE"/>
    <w:rsid w:val="004223A1"/>
    <w:rsid w:val="00422524"/>
    <w:rsid w:val="004232EE"/>
    <w:rsid w:val="0042344B"/>
    <w:rsid w:val="0042525D"/>
    <w:rsid w:val="00426005"/>
    <w:rsid w:val="00426819"/>
    <w:rsid w:val="00426899"/>
    <w:rsid w:val="004274BA"/>
    <w:rsid w:val="00430C86"/>
    <w:rsid w:val="00431DD8"/>
    <w:rsid w:val="0043203D"/>
    <w:rsid w:val="00432265"/>
    <w:rsid w:val="00432737"/>
    <w:rsid w:val="00432A32"/>
    <w:rsid w:val="00432C1D"/>
    <w:rsid w:val="00433179"/>
    <w:rsid w:val="00433CED"/>
    <w:rsid w:val="00434174"/>
    <w:rsid w:val="00434217"/>
    <w:rsid w:val="004347A0"/>
    <w:rsid w:val="00434A32"/>
    <w:rsid w:val="00434A49"/>
    <w:rsid w:val="00435054"/>
    <w:rsid w:val="004356D6"/>
    <w:rsid w:val="00436365"/>
    <w:rsid w:val="0043758A"/>
    <w:rsid w:val="0044136D"/>
    <w:rsid w:val="00441380"/>
    <w:rsid w:val="004422E3"/>
    <w:rsid w:val="00442640"/>
    <w:rsid w:val="00442973"/>
    <w:rsid w:val="00442FE1"/>
    <w:rsid w:val="00443920"/>
    <w:rsid w:val="0044467C"/>
    <w:rsid w:val="00445CA3"/>
    <w:rsid w:val="004461F8"/>
    <w:rsid w:val="004464EB"/>
    <w:rsid w:val="00447234"/>
    <w:rsid w:val="004474AF"/>
    <w:rsid w:val="00447D99"/>
    <w:rsid w:val="00447FE3"/>
    <w:rsid w:val="0045072E"/>
    <w:rsid w:val="004519D3"/>
    <w:rsid w:val="00451E5F"/>
    <w:rsid w:val="00452BCA"/>
    <w:rsid w:val="00453656"/>
    <w:rsid w:val="004543D6"/>
    <w:rsid w:val="00454620"/>
    <w:rsid w:val="00454A44"/>
    <w:rsid w:val="00454FDE"/>
    <w:rsid w:val="00456029"/>
    <w:rsid w:val="00456BCC"/>
    <w:rsid w:val="00456E96"/>
    <w:rsid w:val="00457833"/>
    <w:rsid w:val="004578DB"/>
    <w:rsid w:val="00457CDD"/>
    <w:rsid w:val="00460C87"/>
    <w:rsid w:val="00461C0F"/>
    <w:rsid w:val="00461E7F"/>
    <w:rsid w:val="004625DC"/>
    <w:rsid w:val="00462751"/>
    <w:rsid w:val="00462875"/>
    <w:rsid w:val="004634E2"/>
    <w:rsid w:val="004640AE"/>
    <w:rsid w:val="004642ED"/>
    <w:rsid w:val="00465967"/>
    <w:rsid w:val="00465DCF"/>
    <w:rsid w:val="00467462"/>
    <w:rsid w:val="0047022A"/>
    <w:rsid w:val="00470DA6"/>
    <w:rsid w:val="00471199"/>
    <w:rsid w:val="00471587"/>
    <w:rsid w:val="00472350"/>
    <w:rsid w:val="00472616"/>
    <w:rsid w:val="00472980"/>
    <w:rsid w:val="00472CCF"/>
    <w:rsid w:val="00472DE2"/>
    <w:rsid w:val="00473751"/>
    <w:rsid w:val="0047441E"/>
    <w:rsid w:val="00474F5C"/>
    <w:rsid w:val="004757DD"/>
    <w:rsid w:val="004769EB"/>
    <w:rsid w:val="00476D62"/>
    <w:rsid w:val="0047738E"/>
    <w:rsid w:val="00477B87"/>
    <w:rsid w:val="00481338"/>
    <w:rsid w:val="004815F4"/>
    <w:rsid w:val="004824B5"/>
    <w:rsid w:val="00483061"/>
    <w:rsid w:val="00483AE0"/>
    <w:rsid w:val="00483FB9"/>
    <w:rsid w:val="00484933"/>
    <w:rsid w:val="00484DBB"/>
    <w:rsid w:val="0048544A"/>
    <w:rsid w:val="00491CAC"/>
    <w:rsid w:val="00491D80"/>
    <w:rsid w:val="00492947"/>
    <w:rsid w:val="0049301A"/>
    <w:rsid w:val="004944B2"/>
    <w:rsid w:val="0049463F"/>
    <w:rsid w:val="004947B4"/>
    <w:rsid w:val="004958D6"/>
    <w:rsid w:val="004A0BCE"/>
    <w:rsid w:val="004A107B"/>
    <w:rsid w:val="004A1093"/>
    <w:rsid w:val="004A1FBA"/>
    <w:rsid w:val="004A216F"/>
    <w:rsid w:val="004A333D"/>
    <w:rsid w:val="004A3488"/>
    <w:rsid w:val="004A49D4"/>
    <w:rsid w:val="004A61FC"/>
    <w:rsid w:val="004A668D"/>
    <w:rsid w:val="004A685B"/>
    <w:rsid w:val="004A6B1C"/>
    <w:rsid w:val="004A6EDE"/>
    <w:rsid w:val="004A71D1"/>
    <w:rsid w:val="004B0CAB"/>
    <w:rsid w:val="004B178A"/>
    <w:rsid w:val="004B1C16"/>
    <w:rsid w:val="004B1C3C"/>
    <w:rsid w:val="004B25B2"/>
    <w:rsid w:val="004B30D3"/>
    <w:rsid w:val="004B37DC"/>
    <w:rsid w:val="004B4FCB"/>
    <w:rsid w:val="004B567C"/>
    <w:rsid w:val="004B5891"/>
    <w:rsid w:val="004B62F5"/>
    <w:rsid w:val="004B6650"/>
    <w:rsid w:val="004B6D0E"/>
    <w:rsid w:val="004B6DBA"/>
    <w:rsid w:val="004B70EB"/>
    <w:rsid w:val="004B72B1"/>
    <w:rsid w:val="004B7510"/>
    <w:rsid w:val="004B783D"/>
    <w:rsid w:val="004B7C1F"/>
    <w:rsid w:val="004C14D2"/>
    <w:rsid w:val="004C17DF"/>
    <w:rsid w:val="004C1DB7"/>
    <w:rsid w:val="004C20B1"/>
    <w:rsid w:val="004C29A6"/>
    <w:rsid w:val="004C3650"/>
    <w:rsid w:val="004C4F25"/>
    <w:rsid w:val="004C5468"/>
    <w:rsid w:val="004C63F6"/>
    <w:rsid w:val="004C69AC"/>
    <w:rsid w:val="004C6B3B"/>
    <w:rsid w:val="004C6F1A"/>
    <w:rsid w:val="004C6FB2"/>
    <w:rsid w:val="004C7852"/>
    <w:rsid w:val="004D0F48"/>
    <w:rsid w:val="004D1532"/>
    <w:rsid w:val="004D18BB"/>
    <w:rsid w:val="004D1D5E"/>
    <w:rsid w:val="004D2AE9"/>
    <w:rsid w:val="004D30E5"/>
    <w:rsid w:val="004D3A23"/>
    <w:rsid w:val="004D43A6"/>
    <w:rsid w:val="004D5E74"/>
    <w:rsid w:val="004D69D2"/>
    <w:rsid w:val="004D6A9B"/>
    <w:rsid w:val="004D7344"/>
    <w:rsid w:val="004D756D"/>
    <w:rsid w:val="004E3C7C"/>
    <w:rsid w:val="004E44A7"/>
    <w:rsid w:val="004E479F"/>
    <w:rsid w:val="004E4874"/>
    <w:rsid w:val="004E4898"/>
    <w:rsid w:val="004E4BD6"/>
    <w:rsid w:val="004E4CC2"/>
    <w:rsid w:val="004E5FE7"/>
    <w:rsid w:val="004E6B9C"/>
    <w:rsid w:val="004F000C"/>
    <w:rsid w:val="004F0692"/>
    <w:rsid w:val="004F0B7A"/>
    <w:rsid w:val="004F105B"/>
    <w:rsid w:val="004F1440"/>
    <w:rsid w:val="004F18AA"/>
    <w:rsid w:val="004F1A66"/>
    <w:rsid w:val="004F264B"/>
    <w:rsid w:val="004F26AE"/>
    <w:rsid w:val="004F28C7"/>
    <w:rsid w:val="004F2AB8"/>
    <w:rsid w:val="004F2B8E"/>
    <w:rsid w:val="004F3883"/>
    <w:rsid w:val="004F3C8A"/>
    <w:rsid w:val="004F48CE"/>
    <w:rsid w:val="004F5C9F"/>
    <w:rsid w:val="004F5D5C"/>
    <w:rsid w:val="004F63F5"/>
    <w:rsid w:val="004F6654"/>
    <w:rsid w:val="004F6847"/>
    <w:rsid w:val="004F6900"/>
    <w:rsid w:val="004F71E5"/>
    <w:rsid w:val="004F7682"/>
    <w:rsid w:val="004F7A53"/>
    <w:rsid w:val="00501AE4"/>
    <w:rsid w:val="00502254"/>
    <w:rsid w:val="00503848"/>
    <w:rsid w:val="00505A2D"/>
    <w:rsid w:val="00505C98"/>
    <w:rsid w:val="00506A01"/>
    <w:rsid w:val="00506D9C"/>
    <w:rsid w:val="00507028"/>
    <w:rsid w:val="00511132"/>
    <w:rsid w:val="0051165A"/>
    <w:rsid w:val="005119D0"/>
    <w:rsid w:val="00511C6E"/>
    <w:rsid w:val="00511F7D"/>
    <w:rsid w:val="00512757"/>
    <w:rsid w:val="00512E5F"/>
    <w:rsid w:val="005136AA"/>
    <w:rsid w:val="00513835"/>
    <w:rsid w:val="00513C7D"/>
    <w:rsid w:val="005145DE"/>
    <w:rsid w:val="00514665"/>
    <w:rsid w:val="005146CA"/>
    <w:rsid w:val="00515EE2"/>
    <w:rsid w:val="00516271"/>
    <w:rsid w:val="005164EE"/>
    <w:rsid w:val="00516F91"/>
    <w:rsid w:val="005174CA"/>
    <w:rsid w:val="005178E8"/>
    <w:rsid w:val="00517E5C"/>
    <w:rsid w:val="005200C5"/>
    <w:rsid w:val="00520A44"/>
    <w:rsid w:val="00520DC0"/>
    <w:rsid w:val="0052110B"/>
    <w:rsid w:val="005214BF"/>
    <w:rsid w:val="00522699"/>
    <w:rsid w:val="00522D63"/>
    <w:rsid w:val="00523155"/>
    <w:rsid w:val="0052324E"/>
    <w:rsid w:val="00524429"/>
    <w:rsid w:val="0052476B"/>
    <w:rsid w:val="0052577B"/>
    <w:rsid w:val="0052597B"/>
    <w:rsid w:val="005262A8"/>
    <w:rsid w:val="005262ED"/>
    <w:rsid w:val="0052649C"/>
    <w:rsid w:val="00526C40"/>
    <w:rsid w:val="00527073"/>
    <w:rsid w:val="005273F2"/>
    <w:rsid w:val="00527D01"/>
    <w:rsid w:val="00531EF9"/>
    <w:rsid w:val="00532423"/>
    <w:rsid w:val="00532F0B"/>
    <w:rsid w:val="00533598"/>
    <w:rsid w:val="0053399D"/>
    <w:rsid w:val="00533E45"/>
    <w:rsid w:val="00534A46"/>
    <w:rsid w:val="00534EFE"/>
    <w:rsid w:val="00535BE3"/>
    <w:rsid w:val="00535DCC"/>
    <w:rsid w:val="00536292"/>
    <w:rsid w:val="0053681D"/>
    <w:rsid w:val="005369F2"/>
    <w:rsid w:val="00536B85"/>
    <w:rsid w:val="005403D2"/>
    <w:rsid w:val="0054063B"/>
    <w:rsid w:val="005407D4"/>
    <w:rsid w:val="00540808"/>
    <w:rsid w:val="005410FB"/>
    <w:rsid w:val="005411F8"/>
    <w:rsid w:val="00541C81"/>
    <w:rsid w:val="00541CAB"/>
    <w:rsid w:val="00542D5C"/>
    <w:rsid w:val="00542FE7"/>
    <w:rsid w:val="00543F28"/>
    <w:rsid w:val="005441C9"/>
    <w:rsid w:val="005445F8"/>
    <w:rsid w:val="005447E2"/>
    <w:rsid w:val="00544ACE"/>
    <w:rsid w:val="00544F52"/>
    <w:rsid w:val="00546828"/>
    <w:rsid w:val="00546956"/>
    <w:rsid w:val="0054750F"/>
    <w:rsid w:val="00550769"/>
    <w:rsid w:val="00551150"/>
    <w:rsid w:val="00551BD8"/>
    <w:rsid w:val="00552729"/>
    <w:rsid w:val="00552D3E"/>
    <w:rsid w:val="00552F4D"/>
    <w:rsid w:val="00553237"/>
    <w:rsid w:val="0055326C"/>
    <w:rsid w:val="00553AD9"/>
    <w:rsid w:val="00555937"/>
    <w:rsid w:val="00556131"/>
    <w:rsid w:val="005568F1"/>
    <w:rsid w:val="00556B45"/>
    <w:rsid w:val="00556FE0"/>
    <w:rsid w:val="00557C66"/>
    <w:rsid w:val="00557F30"/>
    <w:rsid w:val="00560451"/>
    <w:rsid w:val="00560526"/>
    <w:rsid w:val="005617FE"/>
    <w:rsid w:val="0056191D"/>
    <w:rsid w:val="00561E21"/>
    <w:rsid w:val="005622CF"/>
    <w:rsid w:val="0056285A"/>
    <w:rsid w:val="005632DE"/>
    <w:rsid w:val="00563615"/>
    <w:rsid w:val="005637DE"/>
    <w:rsid w:val="00563E46"/>
    <w:rsid w:val="00563E78"/>
    <w:rsid w:val="005644A9"/>
    <w:rsid w:val="00566111"/>
    <w:rsid w:val="00566A92"/>
    <w:rsid w:val="0056709E"/>
    <w:rsid w:val="005670E0"/>
    <w:rsid w:val="00567151"/>
    <w:rsid w:val="00567B76"/>
    <w:rsid w:val="00567D9E"/>
    <w:rsid w:val="005702DE"/>
    <w:rsid w:val="00570431"/>
    <w:rsid w:val="005716B8"/>
    <w:rsid w:val="00571E2B"/>
    <w:rsid w:val="00571E6A"/>
    <w:rsid w:val="00572A0B"/>
    <w:rsid w:val="00573D8C"/>
    <w:rsid w:val="00574148"/>
    <w:rsid w:val="005744D1"/>
    <w:rsid w:val="005755C3"/>
    <w:rsid w:val="00575F9E"/>
    <w:rsid w:val="005762D9"/>
    <w:rsid w:val="00576569"/>
    <w:rsid w:val="005767D8"/>
    <w:rsid w:val="00577DF9"/>
    <w:rsid w:val="0058090D"/>
    <w:rsid w:val="00580D2D"/>
    <w:rsid w:val="0058166D"/>
    <w:rsid w:val="005819F4"/>
    <w:rsid w:val="005820B7"/>
    <w:rsid w:val="00582188"/>
    <w:rsid w:val="00583601"/>
    <w:rsid w:val="0058462E"/>
    <w:rsid w:val="00584AE6"/>
    <w:rsid w:val="00584D41"/>
    <w:rsid w:val="00585302"/>
    <w:rsid w:val="005854C0"/>
    <w:rsid w:val="005858D5"/>
    <w:rsid w:val="00585A5E"/>
    <w:rsid w:val="00585F28"/>
    <w:rsid w:val="0058663A"/>
    <w:rsid w:val="005875A1"/>
    <w:rsid w:val="0058764D"/>
    <w:rsid w:val="00587C83"/>
    <w:rsid w:val="005904C2"/>
    <w:rsid w:val="00590FAC"/>
    <w:rsid w:val="005911FD"/>
    <w:rsid w:val="0059138D"/>
    <w:rsid w:val="00591BCD"/>
    <w:rsid w:val="00592150"/>
    <w:rsid w:val="00592FBB"/>
    <w:rsid w:val="005931EA"/>
    <w:rsid w:val="005949B8"/>
    <w:rsid w:val="00594BEF"/>
    <w:rsid w:val="00595116"/>
    <w:rsid w:val="00595599"/>
    <w:rsid w:val="005969C2"/>
    <w:rsid w:val="005A0205"/>
    <w:rsid w:val="005A0774"/>
    <w:rsid w:val="005A11DD"/>
    <w:rsid w:val="005A14A8"/>
    <w:rsid w:val="005A15C4"/>
    <w:rsid w:val="005A1813"/>
    <w:rsid w:val="005A1A55"/>
    <w:rsid w:val="005A253E"/>
    <w:rsid w:val="005A2662"/>
    <w:rsid w:val="005A3BCF"/>
    <w:rsid w:val="005A3D3D"/>
    <w:rsid w:val="005A4304"/>
    <w:rsid w:val="005A52A5"/>
    <w:rsid w:val="005A560D"/>
    <w:rsid w:val="005A5880"/>
    <w:rsid w:val="005A5930"/>
    <w:rsid w:val="005A59B8"/>
    <w:rsid w:val="005A5E83"/>
    <w:rsid w:val="005A5EDA"/>
    <w:rsid w:val="005A742A"/>
    <w:rsid w:val="005A75C9"/>
    <w:rsid w:val="005B0A5B"/>
    <w:rsid w:val="005B0A8C"/>
    <w:rsid w:val="005B0C1E"/>
    <w:rsid w:val="005B167E"/>
    <w:rsid w:val="005B24F6"/>
    <w:rsid w:val="005B2BF6"/>
    <w:rsid w:val="005B3EA6"/>
    <w:rsid w:val="005B40B4"/>
    <w:rsid w:val="005B47DA"/>
    <w:rsid w:val="005B5489"/>
    <w:rsid w:val="005B5645"/>
    <w:rsid w:val="005B6C81"/>
    <w:rsid w:val="005B6FA4"/>
    <w:rsid w:val="005B777C"/>
    <w:rsid w:val="005B7DD3"/>
    <w:rsid w:val="005B7E87"/>
    <w:rsid w:val="005C162C"/>
    <w:rsid w:val="005C23E4"/>
    <w:rsid w:val="005C2823"/>
    <w:rsid w:val="005C376B"/>
    <w:rsid w:val="005C4767"/>
    <w:rsid w:val="005C5E14"/>
    <w:rsid w:val="005C6BCC"/>
    <w:rsid w:val="005C7A88"/>
    <w:rsid w:val="005C7B73"/>
    <w:rsid w:val="005D0377"/>
    <w:rsid w:val="005D0C04"/>
    <w:rsid w:val="005D0DF6"/>
    <w:rsid w:val="005D11FB"/>
    <w:rsid w:val="005D1234"/>
    <w:rsid w:val="005D14ED"/>
    <w:rsid w:val="005D1BEE"/>
    <w:rsid w:val="005D2795"/>
    <w:rsid w:val="005D27C9"/>
    <w:rsid w:val="005D2892"/>
    <w:rsid w:val="005D2AB5"/>
    <w:rsid w:val="005D2B48"/>
    <w:rsid w:val="005D2DCF"/>
    <w:rsid w:val="005D3F65"/>
    <w:rsid w:val="005D4900"/>
    <w:rsid w:val="005D5E45"/>
    <w:rsid w:val="005D667D"/>
    <w:rsid w:val="005D6BE3"/>
    <w:rsid w:val="005D6CDA"/>
    <w:rsid w:val="005D7BFC"/>
    <w:rsid w:val="005E0895"/>
    <w:rsid w:val="005E0F65"/>
    <w:rsid w:val="005E1752"/>
    <w:rsid w:val="005E1C46"/>
    <w:rsid w:val="005E1EFA"/>
    <w:rsid w:val="005E2D83"/>
    <w:rsid w:val="005E366D"/>
    <w:rsid w:val="005E37A8"/>
    <w:rsid w:val="005E3EB5"/>
    <w:rsid w:val="005E40C1"/>
    <w:rsid w:val="005E44EB"/>
    <w:rsid w:val="005E45EB"/>
    <w:rsid w:val="005E47EC"/>
    <w:rsid w:val="005E48DD"/>
    <w:rsid w:val="005E55AD"/>
    <w:rsid w:val="005E56D5"/>
    <w:rsid w:val="005E5A60"/>
    <w:rsid w:val="005E5F23"/>
    <w:rsid w:val="005E6BEF"/>
    <w:rsid w:val="005E7BCA"/>
    <w:rsid w:val="005E7C76"/>
    <w:rsid w:val="005F0703"/>
    <w:rsid w:val="005F096E"/>
    <w:rsid w:val="005F268D"/>
    <w:rsid w:val="005F2721"/>
    <w:rsid w:val="005F347D"/>
    <w:rsid w:val="005F3694"/>
    <w:rsid w:val="005F3745"/>
    <w:rsid w:val="005F3B00"/>
    <w:rsid w:val="005F3F6A"/>
    <w:rsid w:val="005F4BFD"/>
    <w:rsid w:val="005F4E23"/>
    <w:rsid w:val="005F6361"/>
    <w:rsid w:val="005F73E1"/>
    <w:rsid w:val="005F7785"/>
    <w:rsid w:val="005F7F90"/>
    <w:rsid w:val="00600CB9"/>
    <w:rsid w:val="00600F9B"/>
    <w:rsid w:val="0060108A"/>
    <w:rsid w:val="0060133E"/>
    <w:rsid w:val="00601915"/>
    <w:rsid w:val="00601EC8"/>
    <w:rsid w:val="00601EFA"/>
    <w:rsid w:val="006020AF"/>
    <w:rsid w:val="00603064"/>
    <w:rsid w:val="006033F8"/>
    <w:rsid w:val="006039B1"/>
    <w:rsid w:val="00603A88"/>
    <w:rsid w:val="006043BA"/>
    <w:rsid w:val="00604817"/>
    <w:rsid w:val="00604B6C"/>
    <w:rsid w:val="0060510C"/>
    <w:rsid w:val="006062C4"/>
    <w:rsid w:val="006063D3"/>
    <w:rsid w:val="00606EC4"/>
    <w:rsid w:val="00607949"/>
    <w:rsid w:val="00607A3D"/>
    <w:rsid w:val="00607BF1"/>
    <w:rsid w:val="0061021A"/>
    <w:rsid w:val="00611992"/>
    <w:rsid w:val="00612D98"/>
    <w:rsid w:val="00612E08"/>
    <w:rsid w:val="00612F94"/>
    <w:rsid w:val="00614F40"/>
    <w:rsid w:val="00615147"/>
    <w:rsid w:val="00615A9E"/>
    <w:rsid w:val="006165A6"/>
    <w:rsid w:val="00616B89"/>
    <w:rsid w:val="00616C1B"/>
    <w:rsid w:val="0061718B"/>
    <w:rsid w:val="00617A74"/>
    <w:rsid w:val="00617A85"/>
    <w:rsid w:val="00617C11"/>
    <w:rsid w:val="006203E9"/>
    <w:rsid w:val="006207B8"/>
    <w:rsid w:val="00620BCA"/>
    <w:rsid w:val="00620F12"/>
    <w:rsid w:val="00621C3B"/>
    <w:rsid w:val="00623315"/>
    <w:rsid w:val="0062497F"/>
    <w:rsid w:val="006263E5"/>
    <w:rsid w:val="00627381"/>
    <w:rsid w:val="006277FE"/>
    <w:rsid w:val="00627E74"/>
    <w:rsid w:val="00630608"/>
    <w:rsid w:val="00631D39"/>
    <w:rsid w:val="00631FC7"/>
    <w:rsid w:val="00632375"/>
    <w:rsid w:val="00632BA2"/>
    <w:rsid w:val="00634E72"/>
    <w:rsid w:val="00635253"/>
    <w:rsid w:val="006354FA"/>
    <w:rsid w:val="006356DF"/>
    <w:rsid w:val="00635708"/>
    <w:rsid w:val="006362DB"/>
    <w:rsid w:val="00636468"/>
    <w:rsid w:val="0063646F"/>
    <w:rsid w:val="00636B52"/>
    <w:rsid w:val="00636C20"/>
    <w:rsid w:val="00636F7C"/>
    <w:rsid w:val="006409A6"/>
    <w:rsid w:val="00641709"/>
    <w:rsid w:val="0064373B"/>
    <w:rsid w:val="00643F29"/>
    <w:rsid w:val="0064430D"/>
    <w:rsid w:val="00644524"/>
    <w:rsid w:val="0064641C"/>
    <w:rsid w:val="00646C67"/>
    <w:rsid w:val="006479BA"/>
    <w:rsid w:val="006500E0"/>
    <w:rsid w:val="0065026A"/>
    <w:rsid w:val="00650290"/>
    <w:rsid w:val="00650BD3"/>
    <w:rsid w:val="00650ECC"/>
    <w:rsid w:val="00651FF0"/>
    <w:rsid w:val="00652013"/>
    <w:rsid w:val="00654903"/>
    <w:rsid w:val="006565B5"/>
    <w:rsid w:val="00656A30"/>
    <w:rsid w:val="00656CF6"/>
    <w:rsid w:val="0065736A"/>
    <w:rsid w:val="006576D8"/>
    <w:rsid w:val="006601AE"/>
    <w:rsid w:val="00660228"/>
    <w:rsid w:val="00660738"/>
    <w:rsid w:val="006611B7"/>
    <w:rsid w:val="00661DF2"/>
    <w:rsid w:val="006620A3"/>
    <w:rsid w:val="00662619"/>
    <w:rsid w:val="006629E5"/>
    <w:rsid w:val="00662B27"/>
    <w:rsid w:val="00662BA9"/>
    <w:rsid w:val="00662ECB"/>
    <w:rsid w:val="006630AF"/>
    <w:rsid w:val="006637EE"/>
    <w:rsid w:val="00663C96"/>
    <w:rsid w:val="00665487"/>
    <w:rsid w:val="0066577A"/>
    <w:rsid w:val="0066711D"/>
    <w:rsid w:val="0066789A"/>
    <w:rsid w:val="006701A5"/>
    <w:rsid w:val="006704D3"/>
    <w:rsid w:val="006706ED"/>
    <w:rsid w:val="00670AA5"/>
    <w:rsid w:val="006710D4"/>
    <w:rsid w:val="0067126F"/>
    <w:rsid w:val="006720C3"/>
    <w:rsid w:val="00672549"/>
    <w:rsid w:val="00672932"/>
    <w:rsid w:val="00672B9B"/>
    <w:rsid w:val="0067308D"/>
    <w:rsid w:val="00674A5A"/>
    <w:rsid w:val="00675457"/>
    <w:rsid w:val="00675575"/>
    <w:rsid w:val="00675885"/>
    <w:rsid w:val="006759A3"/>
    <w:rsid w:val="006767A4"/>
    <w:rsid w:val="0067682B"/>
    <w:rsid w:val="00676ECE"/>
    <w:rsid w:val="00676EF6"/>
    <w:rsid w:val="00677675"/>
    <w:rsid w:val="006800CA"/>
    <w:rsid w:val="00680A97"/>
    <w:rsid w:val="0068152D"/>
    <w:rsid w:val="00681861"/>
    <w:rsid w:val="00681F23"/>
    <w:rsid w:val="006820A6"/>
    <w:rsid w:val="00682F61"/>
    <w:rsid w:val="00683019"/>
    <w:rsid w:val="0068301C"/>
    <w:rsid w:val="006830D9"/>
    <w:rsid w:val="006833FF"/>
    <w:rsid w:val="006840EB"/>
    <w:rsid w:val="00684BF0"/>
    <w:rsid w:val="00686547"/>
    <w:rsid w:val="006865A4"/>
    <w:rsid w:val="00686886"/>
    <w:rsid w:val="006869EC"/>
    <w:rsid w:val="00690853"/>
    <w:rsid w:val="006909D4"/>
    <w:rsid w:val="006915FC"/>
    <w:rsid w:val="006916BB"/>
    <w:rsid w:val="00692469"/>
    <w:rsid w:val="00692DCF"/>
    <w:rsid w:val="0069301D"/>
    <w:rsid w:val="006933B8"/>
    <w:rsid w:val="00693BF6"/>
    <w:rsid w:val="00693C7B"/>
    <w:rsid w:val="00693DBF"/>
    <w:rsid w:val="00694AF4"/>
    <w:rsid w:val="00694D09"/>
    <w:rsid w:val="006956A0"/>
    <w:rsid w:val="006973EE"/>
    <w:rsid w:val="006977CC"/>
    <w:rsid w:val="0069789A"/>
    <w:rsid w:val="006A00B7"/>
    <w:rsid w:val="006A104E"/>
    <w:rsid w:val="006A133C"/>
    <w:rsid w:val="006A162A"/>
    <w:rsid w:val="006A30F2"/>
    <w:rsid w:val="006A3240"/>
    <w:rsid w:val="006A3F8E"/>
    <w:rsid w:val="006A4C51"/>
    <w:rsid w:val="006A503B"/>
    <w:rsid w:val="006A50E8"/>
    <w:rsid w:val="006A580A"/>
    <w:rsid w:val="006A65EF"/>
    <w:rsid w:val="006A6BA8"/>
    <w:rsid w:val="006A71B2"/>
    <w:rsid w:val="006A73F8"/>
    <w:rsid w:val="006A7574"/>
    <w:rsid w:val="006B059A"/>
    <w:rsid w:val="006B0A4D"/>
    <w:rsid w:val="006B0D13"/>
    <w:rsid w:val="006B1050"/>
    <w:rsid w:val="006B1EF7"/>
    <w:rsid w:val="006B2232"/>
    <w:rsid w:val="006B3ED6"/>
    <w:rsid w:val="006B4169"/>
    <w:rsid w:val="006B4B6B"/>
    <w:rsid w:val="006B5077"/>
    <w:rsid w:val="006B50BA"/>
    <w:rsid w:val="006B51C2"/>
    <w:rsid w:val="006B6369"/>
    <w:rsid w:val="006B63D0"/>
    <w:rsid w:val="006B78DA"/>
    <w:rsid w:val="006B7987"/>
    <w:rsid w:val="006B7A80"/>
    <w:rsid w:val="006C158C"/>
    <w:rsid w:val="006C2E90"/>
    <w:rsid w:val="006C32EB"/>
    <w:rsid w:val="006C355D"/>
    <w:rsid w:val="006C367A"/>
    <w:rsid w:val="006C3D64"/>
    <w:rsid w:val="006C4EA1"/>
    <w:rsid w:val="006C50D5"/>
    <w:rsid w:val="006C5C38"/>
    <w:rsid w:val="006C6029"/>
    <w:rsid w:val="006C6208"/>
    <w:rsid w:val="006C626A"/>
    <w:rsid w:val="006C7DD0"/>
    <w:rsid w:val="006D1158"/>
    <w:rsid w:val="006D1694"/>
    <w:rsid w:val="006D2678"/>
    <w:rsid w:val="006D2E4D"/>
    <w:rsid w:val="006D3472"/>
    <w:rsid w:val="006D3503"/>
    <w:rsid w:val="006D3594"/>
    <w:rsid w:val="006D3715"/>
    <w:rsid w:val="006D4366"/>
    <w:rsid w:val="006D455C"/>
    <w:rsid w:val="006D479C"/>
    <w:rsid w:val="006D4AB7"/>
    <w:rsid w:val="006D4DA1"/>
    <w:rsid w:val="006D51F7"/>
    <w:rsid w:val="006D5666"/>
    <w:rsid w:val="006D5852"/>
    <w:rsid w:val="006D58E5"/>
    <w:rsid w:val="006D5D68"/>
    <w:rsid w:val="006D645C"/>
    <w:rsid w:val="006D669B"/>
    <w:rsid w:val="006D6799"/>
    <w:rsid w:val="006E077F"/>
    <w:rsid w:val="006E086C"/>
    <w:rsid w:val="006E0A6E"/>
    <w:rsid w:val="006E0C9C"/>
    <w:rsid w:val="006E10A9"/>
    <w:rsid w:val="006E10D9"/>
    <w:rsid w:val="006E157D"/>
    <w:rsid w:val="006E37D9"/>
    <w:rsid w:val="006E4FC8"/>
    <w:rsid w:val="006E54D6"/>
    <w:rsid w:val="006E5532"/>
    <w:rsid w:val="006E554B"/>
    <w:rsid w:val="006E6048"/>
    <w:rsid w:val="006E64F3"/>
    <w:rsid w:val="006E7253"/>
    <w:rsid w:val="006E76EE"/>
    <w:rsid w:val="006F067F"/>
    <w:rsid w:val="006F0A7C"/>
    <w:rsid w:val="006F0B86"/>
    <w:rsid w:val="006F109F"/>
    <w:rsid w:val="006F1B47"/>
    <w:rsid w:val="006F2389"/>
    <w:rsid w:val="006F2953"/>
    <w:rsid w:val="006F2EF7"/>
    <w:rsid w:val="006F4F4C"/>
    <w:rsid w:val="006F5B3E"/>
    <w:rsid w:val="006F68BB"/>
    <w:rsid w:val="006F6A2F"/>
    <w:rsid w:val="006F6BC0"/>
    <w:rsid w:val="006F7BA6"/>
    <w:rsid w:val="007001AD"/>
    <w:rsid w:val="0070021B"/>
    <w:rsid w:val="00700EE4"/>
    <w:rsid w:val="00701841"/>
    <w:rsid w:val="00701CF2"/>
    <w:rsid w:val="00702408"/>
    <w:rsid w:val="00702893"/>
    <w:rsid w:val="00702B89"/>
    <w:rsid w:val="007034F9"/>
    <w:rsid w:val="0070353B"/>
    <w:rsid w:val="007039ED"/>
    <w:rsid w:val="00703F29"/>
    <w:rsid w:val="00704105"/>
    <w:rsid w:val="007079F0"/>
    <w:rsid w:val="00707E39"/>
    <w:rsid w:val="0071090F"/>
    <w:rsid w:val="00710F20"/>
    <w:rsid w:val="00710FB2"/>
    <w:rsid w:val="007113A3"/>
    <w:rsid w:val="0071155F"/>
    <w:rsid w:val="00711FD9"/>
    <w:rsid w:val="007121EF"/>
    <w:rsid w:val="0071306B"/>
    <w:rsid w:val="007133C9"/>
    <w:rsid w:val="00713A42"/>
    <w:rsid w:val="0071536B"/>
    <w:rsid w:val="0071746A"/>
    <w:rsid w:val="007178BA"/>
    <w:rsid w:val="00720042"/>
    <w:rsid w:val="0072035C"/>
    <w:rsid w:val="007210FE"/>
    <w:rsid w:val="007219A7"/>
    <w:rsid w:val="007222C0"/>
    <w:rsid w:val="00722B6F"/>
    <w:rsid w:val="00722E47"/>
    <w:rsid w:val="0072361B"/>
    <w:rsid w:val="00723FE1"/>
    <w:rsid w:val="00724306"/>
    <w:rsid w:val="0072600E"/>
    <w:rsid w:val="0072715A"/>
    <w:rsid w:val="00727B62"/>
    <w:rsid w:val="00727EE7"/>
    <w:rsid w:val="00727F0B"/>
    <w:rsid w:val="007301B5"/>
    <w:rsid w:val="007309E7"/>
    <w:rsid w:val="00730C53"/>
    <w:rsid w:val="00730D61"/>
    <w:rsid w:val="00731780"/>
    <w:rsid w:val="0073180A"/>
    <w:rsid w:val="00732F22"/>
    <w:rsid w:val="007331DC"/>
    <w:rsid w:val="007337A9"/>
    <w:rsid w:val="00734148"/>
    <w:rsid w:val="00734C54"/>
    <w:rsid w:val="00734EC0"/>
    <w:rsid w:val="00734F4C"/>
    <w:rsid w:val="0073512E"/>
    <w:rsid w:val="00735316"/>
    <w:rsid w:val="0073541D"/>
    <w:rsid w:val="007355DC"/>
    <w:rsid w:val="00735AE4"/>
    <w:rsid w:val="00736520"/>
    <w:rsid w:val="007370D4"/>
    <w:rsid w:val="00737529"/>
    <w:rsid w:val="00737AB5"/>
    <w:rsid w:val="007406C1"/>
    <w:rsid w:val="007411DA"/>
    <w:rsid w:val="00741B53"/>
    <w:rsid w:val="007420E4"/>
    <w:rsid w:val="00742246"/>
    <w:rsid w:val="007426CA"/>
    <w:rsid w:val="00743BC1"/>
    <w:rsid w:val="00743CAA"/>
    <w:rsid w:val="00743E65"/>
    <w:rsid w:val="007443F9"/>
    <w:rsid w:val="00744649"/>
    <w:rsid w:val="007455E5"/>
    <w:rsid w:val="007458E1"/>
    <w:rsid w:val="007459A1"/>
    <w:rsid w:val="00745B94"/>
    <w:rsid w:val="00745D4D"/>
    <w:rsid w:val="00746683"/>
    <w:rsid w:val="00746A18"/>
    <w:rsid w:val="00746E16"/>
    <w:rsid w:val="00750D0A"/>
    <w:rsid w:val="0075126E"/>
    <w:rsid w:val="007515EF"/>
    <w:rsid w:val="00752539"/>
    <w:rsid w:val="0075270A"/>
    <w:rsid w:val="007527C7"/>
    <w:rsid w:val="00753233"/>
    <w:rsid w:val="00754920"/>
    <w:rsid w:val="00754B63"/>
    <w:rsid w:val="00754FD2"/>
    <w:rsid w:val="0075522A"/>
    <w:rsid w:val="0075550E"/>
    <w:rsid w:val="007564A5"/>
    <w:rsid w:val="007566A2"/>
    <w:rsid w:val="0075725A"/>
    <w:rsid w:val="0075745D"/>
    <w:rsid w:val="00760D04"/>
    <w:rsid w:val="00761651"/>
    <w:rsid w:val="00761F2A"/>
    <w:rsid w:val="0076206A"/>
    <w:rsid w:val="0076206E"/>
    <w:rsid w:val="0076233B"/>
    <w:rsid w:val="0076247A"/>
    <w:rsid w:val="00762760"/>
    <w:rsid w:val="007633CA"/>
    <w:rsid w:val="00763C3E"/>
    <w:rsid w:val="00763FFA"/>
    <w:rsid w:val="007641C3"/>
    <w:rsid w:val="00764451"/>
    <w:rsid w:val="00764667"/>
    <w:rsid w:val="007654CC"/>
    <w:rsid w:val="00765741"/>
    <w:rsid w:val="00765A97"/>
    <w:rsid w:val="00765FCB"/>
    <w:rsid w:val="00766139"/>
    <w:rsid w:val="00766200"/>
    <w:rsid w:val="00766C79"/>
    <w:rsid w:val="00766EB6"/>
    <w:rsid w:val="0076709C"/>
    <w:rsid w:val="0077098A"/>
    <w:rsid w:val="00771259"/>
    <w:rsid w:val="007713EF"/>
    <w:rsid w:val="00771DD2"/>
    <w:rsid w:val="007724FC"/>
    <w:rsid w:val="00772B92"/>
    <w:rsid w:val="00773265"/>
    <w:rsid w:val="007738C0"/>
    <w:rsid w:val="007743B5"/>
    <w:rsid w:val="00774650"/>
    <w:rsid w:val="0077479F"/>
    <w:rsid w:val="007772B3"/>
    <w:rsid w:val="007774D5"/>
    <w:rsid w:val="00777ADD"/>
    <w:rsid w:val="00780046"/>
    <w:rsid w:val="00780B8B"/>
    <w:rsid w:val="00780C9A"/>
    <w:rsid w:val="00780EF1"/>
    <w:rsid w:val="00780F32"/>
    <w:rsid w:val="00781009"/>
    <w:rsid w:val="00781BAB"/>
    <w:rsid w:val="00783823"/>
    <w:rsid w:val="00784314"/>
    <w:rsid w:val="00784B53"/>
    <w:rsid w:val="00784C81"/>
    <w:rsid w:val="00784CCD"/>
    <w:rsid w:val="00785C58"/>
    <w:rsid w:val="0078662B"/>
    <w:rsid w:val="007867DB"/>
    <w:rsid w:val="00787039"/>
    <w:rsid w:val="0078780A"/>
    <w:rsid w:val="007902AF"/>
    <w:rsid w:val="00790D93"/>
    <w:rsid w:val="00790FDA"/>
    <w:rsid w:val="00791120"/>
    <w:rsid w:val="00791E58"/>
    <w:rsid w:val="00792EE4"/>
    <w:rsid w:val="007942F4"/>
    <w:rsid w:val="007947C9"/>
    <w:rsid w:val="00794EA5"/>
    <w:rsid w:val="007952A1"/>
    <w:rsid w:val="00795785"/>
    <w:rsid w:val="00795F9D"/>
    <w:rsid w:val="007963F3"/>
    <w:rsid w:val="00796EC2"/>
    <w:rsid w:val="00797282"/>
    <w:rsid w:val="007A0675"/>
    <w:rsid w:val="007A145F"/>
    <w:rsid w:val="007A18E6"/>
    <w:rsid w:val="007A1B78"/>
    <w:rsid w:val="007A2786"/>
    <w:rsid w:val="007A2CF0"/>
    <w:rsid w:val="007A36EA"/>
    <w:rsid w:val="007A39E9"/>
    <w:rsid w:val="007A41E9"/>
    <w:rsid w:val="007A4A2B"/>
    <w:rsid w:val="007A4ABA"/>
    <w:rsid w:val="007A4FB5"/>
    <w:rsid w:val="007A60C5"/>
    <w:rsid w:val="007A6773"/>
    <w:rsid w:val="007A6A12"/>
    <w:rsid w:val="007A715E"/>
    <w:rsid w:val="007A74FB"/>
    <w:rsid w:val="007A7882"/>
    <w:rsid w:val="007A7B49"/>
    <w:rsid w:val="007B0B6C"/>
    <w:rsid w:val="007B1CFA"/>
    <w:rsid w:val="007B1D8F"/>
    <w:rsid w:val="007B1E9E"/>
    <w:rsid w:val="007B2437"/>
    <w:rsid w:val="007B299B"/>
    <w:rsid w:val="007B306D"/>
    <w:rsid w:val="007B5079"/>
    <w:rsid w:val="007B51E1"/>
    <w:rsid w:val="007B569E"/>
    <w:rsid w:val="007B5BF2"/>
    <w:rsid w:val="007B5CCD"/>
    <w:rsid w:val="007B66B6"/>
    <w:rsid w:val="007B7F2F"/>
    <w:rsid w:val="007C0114"/>
    <w:rsid w:val="007C02D2"/>
    <w:rsid w:val="007C0419"/>
    <w:rsid w:val="007C077A"/>
    <w:rsid w:val="007C137F"/>
    <w:rsid w:val="007C1553"/>
    <w:rsid w:val="007C1E74"/>
    <w:rsid w:val="007C29D8"/>
    <w:rsid w:val="007C2A60"/>
    <w:rsid w:val="007C2BAD"/>
    <w:rsid w:val="007C30C3"/>
    <w:rsid w:val="007C3209"/>
    <w:rsid w:val="007C33C2"/>
    <w:rsid w:val="007C53A4"/>
    <w:rsid w:val="007C56DB"/>
    <w:rsid w:val="007C57BF"/>
    <w:rsid w:val="007C691D"/>
    <w:rsid w:val="007C6E99"/>
    <w:rsid w:val="007C7E60"/>
    <w:rsid w:val="007D0167"/>
    <w:rsid w:val="007D0E96"/>
    <w:rsid w:val="007D108E"/>
    <w:rsid w:val="007D1BE4"/>
    <w:rsid w:val="007D2DFC"/>
    <w:rsid w:val="007D34F9"/>
    <w:rsid w:val="007D3824"/>
    <w:rsid w:val="007D439F"/>
    <w:rsid w:val="007D4886"/>
    <w:rsid w:val="007D49BA"/>
    <w:rsid w:val="007D49DD"/>
    <w:rsid w:val="007D4B18"/>
    <w:rsid w:val="007D5BF3"/>
    <w:rsid w:val="007D6C4B"/>
    <w:rsid w:val="007D7109"/>
    <w:rsid w:val="007D74ED"/>
    <w:rsid w:val="007D7683"/>
    <w:rsid w:val="007D7BD5"/>
    <w:rsid w:val="007E052F"/>
    <w:rsid w:val="007E1779"/>
    <w:rsid w:val="007E1B28"/>
    <w:rsid w:val="007E2930"/>
    <w:rsid w:val="007E2DE7"/>
    <w:rsid w:val="007E37BB"/>
    <w:rsid w:val="007E3847"/>
    <w:rsid w:val="007E3CF0"/>
    <w:rsid w:val="007E3FE1"/>
    <w:rsid w:val="007E40B1"/>
    <w:rsid w:val="007E4369"/>
    <w:rsid w:val="007E46E0"/>
    <w:rsid w:val="007E4CF3"/>
    <w:rsid w:val="007E57D3"/>
    <w:rsid w:val="007E5A69"/>
    <w:rsid w:val="007E5BCE"/>
    <w:rsid w:val="007E6614"/>
    <w:rsid w:val="007E6B30"/>
    <w:rsid w:val="007E702E"/>
    <w:rsid w:val="007E7672"/>
    <w:rsid w:val="007F0C38"/>
    <w:rsid w:val="007F32D3"/>
    <w:rsid w:val="007F3464"/>
    <w:rsid w:val="007F3519"/>
    <w:rsid w:val="007F3BC7"/>
    <w:rsid w:val="007F43A5"/>
    <w:rsid w:val="007F4A04"/>
    <w:rsid w:val="007F5046"/>
    <w:rsid w:val="007F53F8"/>
    <w:rsid w:val="007F54EB"/>
    <w:rsid w:val="007F58E7"/>
    <w:rsid w:val="007F6AE2"/>
    <w:rsid w:val="007F7691"/>
    <w:rsid w:val="007F7DC9"/>
    <w:rsid w:val="00800FFA"/>
    <w:rsid w:val="0080191E"/>
    <w:rsid w:val="00802C74"/>
    <w:rsid w:val="008042E2"/>
    <w:rsid w:val="0080466B"/>
    <w:rsid w:val="00804770"/>
    <w:rsid w:val="0080496A"/>
    <w:rsid w:val="00804BCA"/>
    <w:rsid w:val="00805594"/>
    <w:rsid w:val="008057C1"/>
    <w:rsid w:val="008057C5"/>
    <w:rsid w:val="008068BC"/>
    <w:rsid w:val="00806A9C"/>
    <w:rsid w:val="00806C05"/>
    <w:rsid w:val="008073E9"/>
    <w:rsid w:val="00807780"/>
    <w:rsid w:val="00810C60"/>
    <w:rsid w:val="00810FA5"/>
    <w:rsid w:val="00812631"/>
    <w:rsid w:val="00812847"/>
    <w:rsid w:val="00812AA3"/>
    <w:rsid w:val="00812CE7"/>
    <w:rsid w:val="008131CD"/>
    <w:rsid w:val="0081339C"/>
    <w:rsid w:val="0081364A"/>
    <w:rsid w:val="00813DC0"/>
    <w:rsid w:val="00813F65"/>
    <w:rsid w:val="008145B8"/>
    <w:rsid w:val="00814A4D"/>
    <w:rsid w:val="00814B78"/>
    <w:rsid w:val="0081525E"/>
    <w:rsid w:val="00815AA5"/>
    <w:rsid w:val="00815E5C"/>
    <w:rsid w:val="00816947"/>
    <w:rsid w:val="00816E88"/>
    <w:rsid w:val="008176DB"/>
    <w:rsid w:val="00817EFF"/>
    <w:rsid w:val="00820006"/>
    <w:rsid w:val="008201FD"/>
    <w:rsid w:val="0082042F"/>
    <w:rsid w:val="0082099D"/>
    <w:rsid w:val="008209C7"/>
    <w:rsid w:val="008211AD"/>
    <w:rsid w:val="008219AD"/>
    <w:rsid w:val="00821EF9"/>
    <w:rsid w:val="00822AAF"/>
    <w:rsid w:val="00822FEA"/>
    <w:rsid w:val="00823025"/>
    <w:rsid w:val="00824D3A"/>
    <w:rsid w:val="00825647"/>
    <w:rsid w:val="00825E8D"/>
    <w:rsid w:val="008262A5"/>
    <w:rsid w:val="00827FA4"/>
    <w:rsid w:val="008302F6"/>
    <w:rsid w:val="0083062D"/>
    <w:rsid w:val="00830E47"/>
    <w:rsid w:val="00830E78"/>
    <w:rsid w:val="00830F50"/>
    <w:rsid w:val="00831384"/>
    <w:rsid w:val="00831F65"/>
    <w:rsid w:val="00832C3B"/>
    <w:rsid w:val="00832C71"/>
    <w:rsid w:val="008347A4"/>
    <w:rsid w:val="008370DE"/>
    <w:rsid w:val="00837FD4"/>
    <w:rsid w:val="0084033D"/>
    <w:rsid w:val="008407F2"/>
    <w:rsid w:val="00840CD4"/>
    <w:rsid w:val="008427D0"/>
    <w:rsid w:val="00842C66"/>
    <w:rsid w:val="00842C84"/>
    <w:rsid w:val="00842D3F"/>
    <w:rsid w:val="00843880"/>
    <w:rsid w:val="00843E92"/>
    <w:rsid w:val="008443DE"/>
    <w:rsid w:val="00844411"/>
    <w:rsid w:val="008449C7"/>
    <w:rsid w:val="00844E0F"/>
    <w:rsid w:val="00845F9D"/>
    <w:rsid w:val="00846367"/>
    <w:rsid w:val="00846B5F"/>
    <w:rsid w:val="00846E3C"/>
    <w:rsid w:val="00847F39"/>
    <w:rsid w:val="00850195"/>
    <w:rsid w:val="00850602"/>
    <w:rsid w:val="0085140F"/>
    <w:rsid w:val="00851568"/>
    <w:rsid w:val="00851B17"/>
    <w:rsid w:val="00851F48"/>
    <w:rsid w:val="0085203F"/>
    <w:rsid w:val="00852B1A"/>
    <w:rsid w:val="00853421"/>
    <w:rsid w:val="00853B38"/>
    <w:rsid w:val="00853D47"/>
    <w:rsid w:val="008547F5"/>
    <w:rsid w:val="00854A2E"/>
    <w:rsid w:val="00856ADD"/>
    <w:rsid w:val="00856F72"/>
    <w:rsid w:val="00860539"/>
    <w:rsid w:val="008608F1"/>
    <w:rsid w:val="00861565"/>
    <w:rsid w:val="00861B71"/>
    <w:rsid w:val="00861F5C"/>
    <w:rsid w:val="00862C62"/>
    <w:rsid w:val="00862EEF"/>
    <w:rsid w:val="00862F48"/>
    <w:rsid w:val="0086343B"/>
    <w:rsid w:val="00863443"/>
    <w:rsid w:val="008638A6"/>
    <w:rsid w:val="00864B39"/>
    <w:rsid w:val="00865EC2"/>
    <w:rsid w:val="008662A3"/>
    <w:rsid w:val="008670E3"/>
    <w:rsid w:val="008672EF"/>
    <w:rsid w:val="0086764C"/>
    <w:rsid w:val="00867D75"/>
    <w:rsid w:val="00867FE0"/>
    <w:rsid w:val="008705A0"/>
    <w:rsid w:val="008707E7"/>
    <w:rsid w:val="00870A17"/>
    <w:rsid w:val="00870B3D"/>
    <w:rsid w:val="00870F2E"/>
    <w:rsid w:val="008712EF"/>
    <w:rsid w:val="0087189A"/>
    <w:rsid w:val="00871E0F"/>
    <w:rsid w:val="00871E46"/>
    <w:rsid w:val="00872304"/>
    <w:rsid w:val="00872765"/>
    <w:rsid w:val="00872D19"/>
    <w:rsid w:val="008744CC"/>
    <w:rsid w:val="008749AF"/>
    <w:rsid w:val="00874E16"/>
    <w:rsid w:val="00874F78"/>
    <w:rsid w:val="0087502A"/>
    <w:rsid w:val="008750F3"/>
    <w:rsid w:val="008752B5"/>
    <w:rsid w:val="00875366"/>
    <w:rsid w:val="00876236"/>
    <w:rsid w:val="008772E1"/>
    <w:rsid w:val="0087766E"/>
    <w:rsid w:val="00877711"/>
    <w:rsid w:val="008804EC"/>
    <w:rsid w:val="0088058B"/>
    <w:rsid w:val="00880738"/>
    <w:rsid w:val="008809FA"/>
    <w:rsid w:val="00880D46"/>
    <w:rsid w:val="00881143"/>
    <w:rsid w:val="0088160D"/>
    <w:rsid w:val="00881D37"/>
    <w:rsid w:val="008835A3"/>
    <w:rsid w:val="00883780"/>
    <w:rsid w:val="00884208"/>
    <w:rsid w:val="0088478B"/>
    <w:rsid w:val="0088594D"/>
    <w:rsid w:val="00886053"/>
    <w:rsid w:val="008862B1"/>
    <w:rsid w:val="008871F3"/>
    <w:rsid w:val="008876C0"/>
    <w:rsid w:val="00887D57"/>
    <w:rsid w:val="008904E0"/>
    <w:rsid w:val="00891035"/>
    <w:rsid w:val="008916DE"/>
    <w:rsid w:val="00891745"/>
    <w:rsid w:val="00891A36"/>
    <w:rsid w:val="00891C21"/>
    <w:rsid w:val="00892203"/>
    <w:rsid w:val="00894428"/>
    <w:rsid w:val="00894F53"/>
    <w:rsid w:val="00895001"/>
    <w:rsid w:val="008955B2"/>
    <w:rsid w:val="00895C2F"/>
    <w:rsid w:val="00896359"/>
    <w:rsid w:val="00896915"/>
    <w:rsid w:val="00896FAA"/>
    <w:rsid w:val="008A06F9"/>
    <w:rsid w:val="008A0FAC"/>
    <w:rsid w:val="008A109E"/>
    <w:rsid w:val="008A1AE6"/>
    <w:rsid w:val="008A1E97"/>
    <w:rsid w:val="008A1EBA"/>
    <w:rsid w:val="008A3090"/>
    <w:rsid w:val="008A395D"/>
    <w:rsid w:val="008A402C"/>
    <w:rsid w:val="008A4212"/>
    <w:rsid w:val="008A4282"/>
    <w:rsid w:val="008A4AEB"/>
    <w:rsid w:val="008A5187"/>
    <w:rsid w:val="008A5B00"/>
    <w:rsid w:val="008A6982"/>
    <w:rsid w:val="008A69F7"/>
    <w:rsid w:val="008A6FC4"/>
    <w:rsid w:val="008A775D"/>
    <w:rsid w:val="008A7C31"/>
    <w:rsid w:val="008A7C63"/>
    <w:rsid w:val="008A7FC5"/>
    <w:rsid w:val="008A7FF4"/>
    <w:rsid w:val="008B071F"/>
    <w:rsid w:val="008B0CB7"/>
    <w:rsid w:val="008B0D4A"/>
    <w:rsid w:val="008B1964"/>
    <w:rsid w:val="008B19D2"/>
    <w:rsid w:val="008B2D72"/>
    <w:rsid w:val="008B2F49"/>
    <w:rsid w:val="008B31D9"/>
    <w:rsid w:val="008B33EE"/>
    <w:rsid w:val="008B3539"/>
    <w:rsid w:val="008B41F1"/>
    <w:rsid w:val="008B485C"/>
    <w:rsid w:val="008B486B"/>
    <w:rsid w:val="008B4C15"/>
    <w:rsid w:val="008B501C"/>
    <w:rsid w:val="008B582F"/>
    <w:rsid w:val="008B5E4E"/>
    <w:rsid w:val="008B5F56"/>
    <w:rsid w:val="008B609B"/>
    <w:rsid w:val="008C0165"/>
    <w:rsid w:val="008C032F"/>
    <w:rsid w:val="008C04D5"/>
    <w:rsid w:val="008C09B0"/>
    <w:rsid w:val="008C0D39"/>
    <w:rsid w:val="008C0F76"/>
    <w:rsid w:val="008C1A9B"/>
    <w:rsid w:val="008C1C79"/>
    <w:rsid w:val="008C1D1E"/>
    <w:rsid w:val="008C2589"/>
    <w:rsid w:val="008C262E"/>
    <w:rsid w:val="008C2C71"/>
    <w:rsid w:val="008C2D1E"/>
    <w:rsid w:val="008C30CA"/>
    <w:rsid w:val="008C3140"/>
    <w:rsid w:val="008C4100"/>
    <w:rsid w:val="008C4237"/>
    <w:rsid w:val="008C424C"/>
    <w:rsid w:val="008C4A6F"/>
    <w:rsid w:val="008C5027"/>
    <w:rsid w:val="008C5339"/>
    <w:rsid w:val="008C55F2"/>
    <w:rsid w:val="008C5CE0"/>
    <w:rsid w:val="008C699B"/>
    <w:rsid w:val="008C6F25"/>
    <w:rsid w:val="008C718B"/>
    <w:rsid w:val="008C7A10"/>
    <w:rsid w:val="008D0AB5"/>
    <w:rsid w:val="008D1342"/>
    <w:rsid w:val="008D15DC"/>
    <w:rsid w:val="008D1794"/>
    <w:rsid w:val="008D1B5F"/>
    <w:rsid w:val="008D2693"/>
    <w:rsid w:val="008D2A5B"/>
    <w:rsid w:val="008D3CA1"/>
    <w:rsid w:val="008D4E29"/>
    <w:rsid w:val="008D590B"/>
    <w:rsid w:val="008D6262"/>
    <w:rsid w:val="008D6AE3"/>
    <w:rsid w:val="008D6EE8"/>
    <w:rsid w:val="008D7480"/>
    <w:rsid w:val="008D7611"/>
    <w:rsid w:val="008D79DD"/>
    <w:rsid w:val="008D7C77"/>
    <w:rsid w:val="008E0ED7"/>
    <w:rsid w:val="008E18F4"/>
    <w:rsid w:val="008E1EFE"/>
    <w:rsid w:val="008E2336"/>
    <w:rsid w:val="008E2815"/>
    <w:rsid w:val="008E3045"/>
    <w:rsid w:val="008E4561"/>
    <w:rsid w:val="008E4746"/>
    <w:rsid w:val="008E47F0"/>
    <w:rsid w:val="008E4974"/>
    <w:rsid w:val="008E49AB"/>
    <w:rsid w:val="008E4DDD"/>
    <w:rsid w:val="008E54D8"/>
    <w:rsid w:val="008E578C"/>
    <w:rsid w:val="008E65CA"/>
    <w:rsid w:val="008E6707"/>
    <w:rsid w:val="008E6C05"/>
    <w:rsid w:val="008E72AB"/>
    <w:rsid w:val="008E7A55"/>
    <w:rsid w:val="008E7D7B"/>
    <w:rsid w:val="008E7FF3"/>
    <w:rsid w:val="008F16A2"/>
    <w:rsid w:val="008F23C4"/>
    <w:rsid w:val="008F244F"/>
    <w:rsid w:val="008F2507"/>
    <w:rsid w:val="008F35D9"/>
    <w:rsid w:val="008F3A3B"/>
    <w:rsid w:val="008F3EC9"/>
    <w:rsid w:val="008F43AA"/>
    <w:rsid w:val="008F480F"/>
    <w:rsid w:val="008F4A0F"/>
    <w:rsid w:val="008F4A2D"/>
    <w:rsid w:val="008F4D52"/>
    <w:rsid w:val="008F5279"/>
    <w:rsid w:val="008F56D7"/>
    <w:rsid w:val="008F59A3"/>
    <w:rsid w:val="008F5CB9"/>
    <w:rsid w:val="008F68E7"/>
    <w:rsid w:val="008F6C4C"/>
    <w:rsid w:val="008F7C24"/>
    <w:rsid w:val="008F7FFD"/>
    <w:rsid w:val="00900ED9"/>
    <w:rsid w:val="00902043"/>
    <w:rsid w:val="0090237C"/>
    <w:rsid w:val="009030C9"/>
    <w:rsid w:val="009034BC"/>
    <w:rsid w:val="009035F7"/>
    <w:rsid w:val="0090454A"/>
    <w:rsid w:val="009047B0"/>
    <w:rsid w:val="00904A38"/>
    <w:rsid w:val="00904CC9"/>
    <w:rsid w:val="009052A2"/>
    <w:rsid w:val="00905AD9"/>
    <w:rsid w:val="00906EBB"/>
    <w:rsid w:val="00906EBC"/>
    <w:rsid w:val="00906FDF"/>
    <w:rsid w:val="00907937"/>
    <w:rsid w:val="00907C76"/>
    <w:rsid w:val="00907D67"/>
    <w:rsid w:val="009105F6"/>
    <w:rsid w:val="00910FE4"/>
    <w:rsid w:val="00911115"/>
    <w:rsid w:val="00911CB4"/>
    <w:rsid w:val="00911F0D"/>
    <w:rsid w:val="00911F1B"/>
    <w:rsid w:val="00912D0B"/>
    <w:rsid w:val="00913433"/>
    <w:rsid w:val="0091363C"/>
    <w:rsid w:val="00913D52"/>
    <w:rsid w:val="0091422E"/>
    <w:rsid w:val="00917645"/>
    <w:rsid w:val="00917891"/>
    <w:rsid w:val="00917AD5"/>
    <w:rsid w:val="00917E4B"/>
    <w:rsid w:val="009204B2"/>
    <w:rsid w:val="00920969"/>
    <w:rsid w:val="00920A7B"/>
    <w:rsid w:val="0092109F"/>
    <w:rsid w:val="00921216"/>
    <w:rsid w:val="009214FE"/>
    <w:rsid w:val="00922B83"/>
    <w:rsid w:val="00922DB2"/>
    <w:rsid w:val="0092345E"/>
    <w:rsid w:val="009238A0"/>
    <w:rsid w:val="00924552"/>
    <w:rsid w:val="00924601"/>
    <w:rsid w:val="00925763"/>
    <w:rsid w:val="009257D4"/>
    <w:rsid w:val="009261B7"/>
    <w:rsid w:val="00926965"/>
    <w:rsid w:val="00926D47"/>
    <w:rsid w:val="00927034"/>
    <w:rsid w:val="0092793E"/>
    <w:rsid w:val="00927B25"/>
    <w:rsid w:val="00927B61"/>
    <w:rsid w:val="00927CCF"/>
    <w:rsid w:val="0093020A"/>
    <w:rsid w:val="0093142B"/>
    <w:rsid w:val="00931631"/>
    <w:rsid w:val="0093184F"/>
    <w:rsid w:val="009318F3"/>
    <w:rsid w:val="009322A4"/>
    <w:rsid w:val="00932ED8"/>
    <w:rsid w:val="00933516"/>
    <w:rsid w:val="00933627"/>
    <w:rsid w:val="00933652"/>
    <w:rsid w:val="00933AED"/>
    <w:rsid w:val="00933D8B"/>
    <w:rsid w:val="00934C31"/>
    <w:rsid w:val="0093532A"/>
    <w:rsid w:val="0093558F"/>
    <w:rsid w:val="009376EC"/>
    <w:rsid w:val="009402D6"/>
    <w:rsid w:val="0094110E"/>
    <w:rsid w:val="00941408"/>
    <w:rsid w:val="0094171C"/>
    <w:rsid w:val="00941B8C"/>
    <w:rsid w:val="00941D9A"/>
    <w:rsid w:val="009420E0"/>
    <w:rsid w:val="0094392C"/>
    <w:rsid w:val="00943A26"/>
    <w:rsid w:val="00944643"/>
    <w:rsid w:val="00944814"/>
    <w:rsid w:val="00944B76"/>
    <w:rsid w:val="00944EB9"/>
    <w:rsid w:val="00944FD4"/>
    <w:rsid w:val="00945D65"/>
    <w:rsid w:val="00946234"/>
    <w:rsid w:val="00946C66"/>
    <w:rsid w:val="00946CC2"/>
    <w:rsid w:val="0094710E"/>
    <w:rsid w:val="00947346"/>
    <w:rsid w:val="00947906"/>
    <w:rsid w:val="00950FED"/>
    <w:rsid w:val="0095133F"/>
    <w:rsid w:val="009513B6"/>
    <w:rsid w:val="009513EF"/>
    <w:rsid w:val="0095189F"/>
    <w:rsid w:val="00951C08"/>
    <w:rsid w:val="00952C4D"/>
    <w:rsid w:val="0095386C"/>
    <w:rsid w:val="00954EA3"/>
    <w:rsid w:val="0095627D"/>
    <w:rsid w:val="00956EF9"/>
    <w:rsid w:val="00957182"/>
    <w:rsid w:val="00957D24"/>
    <w:rsid w:val="00957DCB"/>
    <w:rsid w:val="00961971"/>
    <w:rsid w:val="00961ED6"/>
    <w:rsid w:val="00962200"/>
    <w:rsid w:val="0096241C"/>
    <w:rsid w:val="00962765"/>
    <w:rsid w:val="00965F1E"/>
    <w:rsid w:val="00966C73"/>
    <w:rsid w:val="00966DB4"/>
    <w:rsid w:val="009704A7"/>
    <w:rsid w:val="00973DE5"/>
    <w:rsid w:val="00974033"/>
    <w:rsid w:val="0097444F"/>
    <w:rsid w:val="009756DA"/>
    <w:rsid w:val="00975E36"/>
    <w:rsid w:val="0097610F"/>
    <w:rsid w:val="00977403"/>
    <w:rsid w:val="009774CC"/>
    <w:rsid w:val="00977FD5"/>
    <w:rsid w:val="0098030C"/>
    <w:rsid w:val="00980BAA"/>
    <w:rsid w:val="00981EE3"/>
    <w:rsid w:val="009824C8"/>
    <w:rsid w:val="00982BA6"/>
    <w:rsid w:val="00982E72"/>
    <w:rsid w:val="00983E95"/>
    <w:rsid w:val="009845E7"/>
    <w:rsid w:val="009848C8"/>
    <w:rsid w:val="00985323"/>
    <w:rsid w:val="009860E6"/>
    <w:rsid w:val="00986102"/>
    <w:rsid w:val="0098655B"/>
    <w:rsid w:val="00986833"/>
    <w:rsid w:val="009868C9"/>
    <w:rsid w:val="009869AC"/>
    <w:rsid w:val="00986A54"/>
    <w:rsid w:val="00986C28"/>
    <w:rsid w:val="00986CC6"/>
    <w:rsid w:val="00987506"/>
    <w:rsid w:val="00987615"/>
    <w:rsid w:val="00987F22"/>
    <w:rsid w:val="00987FDA"/>
    <w:rsid w:val="009909A2"/>
    <w:rsid w:val="00990A22"/>
    <w:rsid w:val="0099121E"/>
    <w:rsid w:val="00991D56"/>
    <w:rsid w:val="00992036"/>
    <w:rsid w:val="009925BA"/>
    <w:rsid w:val="00993127"/>
    <w:rsid w:val="009931D0"/>
    <w:rsid w:val="00993F14"/>
    <w:rsid w:val="00994610"/>
    <w:rsid w:val="00994CCA"/>
    <w:rsid w:val="00994F81"/>
    <w:rsid w:val="0099692B"/>
    <w:rsid w:val="009977B0"/>
    <w:rsid w:val="00997E80"/>
    <w:rsid w:val="009A06A7"/>
    <w:rsid w:val="009A06FD"/>
    <w:rsid w:val="009A170A"/>
    <w:rsid w:val="009A2E97"/>
    <w:rsid w:val="009A32DF"/>
    <w:rsid w:val="009A3B2D"/>
    <w:rsid w:val="009A3BA3"/>
    <w:rsid w:val="009A40BE"/>
    <w:rsid w:val="009A4317"/>
    <w:rsid w:val="009A47D0"/>
    <w:rsid w:val="009A49B6"/>
    <w:rsid w:val="009A49C9"/>
    <w:rsid w:val="009A49FE"/>
    <w:rsid w:val="009A5406"/>
    <w:rsid w:val="009A56C6"/>
    <w:rsid w:val="009A5CC0"/>
    <w:rsid w:val="009A6775"/>
    <w:rsid w:val="009A69FF"/>
    <w:rsid w:val="009A70A2"/>
    <w:rsid w:val="009B0A2E"/>
    <w:rsid w:val="009B0BB7"/>
    <w:rsid w:val="009B1983"/>
    <w:rsid w:val="009B26CC"/>
    <w:rsid w:val="009B29AC"/>
    <w:rsid w:val="009B2A91"/>
    <w:rsid w:val="009B2DB6"/>
    <w:rsid w:val="009B41C5"/>
    <w:rsid w:val="009B43FE"/>
    <w:rsid w:val="009B4730"/>
    <w:rsid w:val="009B4C0F"/>
    <w:rsid w:val="009B506D"/>
    <w:rsid w:val="009B5097"/>
    <w:rsid w:val="009B5256"/>
    <w:rsid w:val="009B5720"/>
    <w:rsid w:val="009B6667"/>
    <w:rsid w:val="009B6BF9"/>
    <w:rsid w:val="009B6F83"/>
    <w:rsid w:val="009B72AD"/>
    <w:rsid w:val="009B7EF1"/>
    <w:rsid w:val="009C000F"/>
    <w:rsid w:val="009C0AC9"/>
    <w:rsid w:val="009C0AEC"/>
    <w:rsid w:val="009C0C36"/>
    <w:rsid w:val="009C1026"/>
    <w:rsid w:val="009C12FF"/>
    <w:rsid w:val="009C1852"/>
    <w:rsid w:val="009C227F"/>
    <w:rsid w:val="009C2A68"/>
    <w:rsid w:val="009C2E5A"/>
    <w:rsid w:val="009C3E70"/>
    <w:rsid w:val="009C48EE"/>
    <w:rsid w:val="009C49DC"/>
    <w:rsid w:val="009C4CC1"/>
    <w:rsid w:val="009C5CEC"/>
    <w:rsid w:val="009C5FCE"/>
    <w:rsid w:val="009C64B5"/>
    <w:rsid w:val="009C779E"/>
    <w:rsid w:val="009D17CE"/>
    <w:rsid w:val="009D2730"/>
    <w:rsid w:val="009D2816"/>
    <w:rsid w:val="009D2CAC"/>
    <w:rsid w:val="009D3B36"/>
    <w:rsid w:val="009D4D93"/>
    <w:rsid w:val="009D54C9"/>
    <w:rsid w:val="009D61A1"/>
    <w:rsid w:val="009D66AC"/>
    <w:rsid w:val="009D75AB"/>
    <w:rsid w:val="009E045A"/>
    <w:rsid w:val="009E0642"/>
    <w:rsid w:val="009E0A66"/>
    <w:rsid w:val="009E1394"/>
    <w:rsid w:val="009E19BB"/>
    <w:rsid w:val="009E1DA4"/>
    <w:rsid w:val="009E24F9"/>
    <w:rsid w:val="009E2B90"/>
    <w:rsid w:val="009E3186"/>
    <w:rsid w:val="009E3201"/>
    <w:rsid w:val="009E32D2"/>
    <w:rsid w:val="009E3435"/>
    <w:rsid w:val="009E3E5D"/>
    <w:rsid w:val="009E40E9"/>
    <w:rsid w:val="009E42A8"/>
    <w:rsid w:val="009E46EE"/>
    <w:rsid w:val="009E55B0"/>
    <w:rsid w:val="009E5B39"/>
    <w:rsid w:val="009E6989"/>
    <w:rsid w:val="009E6D15"/>
    <w:rsid w:val="009E7993"/>
    <w:rsid w:val="009E7A91"/>
    <w:rsid w:val="009E7BCB"/>
    <w:rsid w:val="009E7E26"/>
    <w:rsid w:val="009F06DC"/>
    <w:rsid w:val="009F0DDC"/>
    <w:rsid w:val="009F1049"/>
    <w:rsid w:val="009F292D"/>
    <w:rsid w:val="009F342F"/>
    <w:rsid w:val="009F43E9"/>
    <w:rsid w:val="009F4830"/>
    <w:rsid w:val="009F58EC"/>
    <w:rsid w:val="009F5D74"/>
    <w:rsid w:val="009F5EC2"/>
    <w:rsid w:val="009F69C4"/>
    <w:rsid w:val="009F79D3"/>
    <w:rsid w:val="00A00034"/>
    <w:rsid w:val="00A00EAE"/>
    <w:rsid w:val="00A011BD"/>
    <w:rsid w:val="00A01F76"/>
    <w:rsid w:val="00A02A4C"/>
    <w:rsid w:val="00A03928"/>
    <w:rsid w:val="00A03D07"/>
    <w:rsid w:val="00A03DB1"/>
    <w:rsid w:val="00A04084"/>
    <w:rsid w:val="00A049CE"/>
    <w:rsid w:val="00A04D66"/>
    <w:rsid w:val="00A04D91"/>
    <w:rsid w:val="00A04F49"/>
    <w:rsid w:val="00A05842"/>
    <w:rsid w:val="00A05EBB"/>
    <w:rsid w:val="00A0612F"/>
    <w:rsid w:val="00A063EA"/>
    <w:rsid w:val="00A06407"/>
    <w:rsid w:val="00A06A2B"/>
    <w:rsid w:val="00A07A24"/>
    <w:rsid w:val="00A07C5A"/>
    <w:rsid w:val="00A10530"/>
    <w:rsid w:val="00A106E6"/>
    <w:rsid w:val="00A11444"/>
    <w:rsid w:val="00A115C8"/>
    <w:rsid w:val="00A13661"/>
    <w:rsid w:val="00A137C5"/>
    <w:rsid w:val="00A13CC9"/>
    <w:rsid w:val="00A1407C"/>
    <w:rsid w:val="00A14605"/>
    <w:rsid w:val="00A149BD"/>
    <w:rsid w:val="00A14AA5"/>
    <w:rsid w:val="00A14EA8"/>
    <w:rsid w:val="00A15020"/>
    <w:rsid w:val="00A152F7"/>
    <w:rsid w:val="00A17A61"/>
    <w:rsid w:val="00A2033D"/>
    <w:rsid w:val="00A20F52"/>
    <w:rsid w:val="00A21F08"/>
    <w:rsid w:val="00A25D7F"/>
    <w:rsid w:val="00A26097"/>
    <w:rsid w:val="00A268CE"/>
    <w:rsid w:val="00A27483"/>
    <w:rsid w:val="00A30230"/>
    <w:rsid w:val="00A3148A"/>
    <w:rsid w:val="00A31ED4"/>
    <w:rsid w:val="00A31F8E"/>
    <w:rsid w:val="00A31FFE"/>
    <w:rsid w:val="00A327A2"/>
    <w:rsid w:val="00A32DA3"/>
    <w:rsid w:val="00A33411"/>
    <w:rsid w:val="00A335DB"/>
    <w:rsid w:val="00A33628"/>
    <w:rsid w:val="00A340FA"/>
    <w:rsid w:val="00A359BC"/>
    <w:rsid w:val="00A35F14"/>
    <w:rsid w:val="00A3601C"/>
    <w:rsid w:val="00A36F2D"/>
    <w:rsid w:val="00A3796E"/>
    <w:rsid w:val="00A37D8F"/>
    <w:rsid w:val="00A37F11"/>
    <w:rsid w:val="00A40E6B"/>
    <w:rsid w:val="00A41311"/>
    <w:rsid w:val="00A41BFE"/>
    <w:rsid w:val="00A422AC"/>
    <w:rsid w:val="00A42653"/>
    <w:rsid w:val="00A42E05"/>
    <w:rsid w:val="00A431E8"/>
    <w:rsid w:val="00A431F0"/>
    <w:rsid w:val="00A43B4D"/>
    <w:rsid w:val="00A4477B"/>
    <w:rsid w:val="00A46538"/>
    <w:rsid w:val="00A46896"/>
    <w:rsid w:val="00A46E79"/>
    <w:rsid w:val="00A473C9"/>
    <w:rsid w:val="00A526D2"/>
    <w:rsid w:val="00A5295D"/>
    <w:rsid w:val="00A53222"/>
    <w:rsid w:val="00A5366A"/>
    <w:rsid w:val="00A536E2"/>
    <w:rsid w:val="00A53767"/>
    <w:rsid w:val="00A55FD1"/>
    <w:rsid w:val="00A5635F"/>
    <w:rsid w:val="00A5689F"/>
    <w:rsid w:val="00A56B5F"/>
    <w:rsid w:val="00A570E3"/>
    <w:rsid w:val="00A57AB5"/>
    <w:rsid w:val="00A57C31"/>
    <w:rsid w:val="00A6060F"/>
    <w:rsid w:val="00A608CF"/>
    <w:rsid w:val="00A613AB"/>
    <w:rsid w:val="00A61541"/>
    <w:rsid w:val="00A6212C"/>
    <w:rsid w:val="00A62C4F"/>
    <w:rsid w:val="00A6351A"/>
    <w:rsid w:val="00A63D34"/>
    <w:rsid w:val="00A647B7"/>
    <w:rsid w:val="00A64C66"/>
    <w:rsid w:val="00A64CC5"/>
    <w:rsid w:val="00A65DFB"/>
    <w:rsid w:val="00A65E87"/>
    <w:rsid w:val="00A66528"/>
    <w:rsid w:val="00A6653D"/>
    <w:rsid w:val="00A70065"/>
    <w:rsid w:val="00A72754"/>
    <w:rsid w:val="00A72804"/>
    <w:rsid w:val="00A72F41"/>
    <w:rsid w:val="00A72F46"/>
    <w:rsid w:val="00A72F97"/>
    <w:rsid w:val="00A73C2A"/>
    <w:rsid w:val="00A74E92"/>
    <w:rsid w:val="00A75B7A"/>
    <w:rsid w:val="00A75EF6"/>
    <w:rsid w:val="00A76197"/>
    <w:rsid w:val="00A80EA2"/>
    <w:rsid w:val="00A833E1"/>
    <w:rsid w:val="00A83653"/>
    <w:rsid w:val="00A837D9"/>
    <w:rsid w:val="00A83B46"/>
    <w:rsid w:val="00A847DC"/>
    <w:rsid w:val="00A84CB6"/>
    <w:rsid w:val="00A84DB6"/>
    <w:rsid w:val="00A84FA1"/>
    <w:rsid w:val="00A85E11"/>
    <w:rsid w:val="00A874C2"/>
    <w:rsid w:val="00A8769B"/>
    <w:rsid w:val="00A87FCE"/>
    <w:rsid w:val="00A91B10"/>
    <w:rsid w:val="00A937ED"/>
    <w:rsid w:val="00A93E42"/>
    <w:rsid w:val="00A9447F"/>
    <w:rsid w:val="00A959D1"/>
    <w:rsid w:val="00A95C1C"/>
    <w:rsid w:val="00A95D11"/>
    <w:rsid w:val="00A963E0"/>
    <w:rsid w:val="00A9702A"/>
    <w:rsid w:val="00A9750F"/>
    <w:rsid w:val="00A97B67"/>
    <w:rsid w:val="00AA0EE9"/>
    <w:rsid w:val="00AA1244"/>
    <w:rsid w:val="00AA12C5"/>
    <w:rsid w:val="00AA13D9"/>
    <w:rsid w:val="00AA2302"/>
    <w:rsid w:val="00AA26B7"/>
    <w:rsid w:val="00AA2D67"/>
    <w:rsid w:val="00AA4201"/>
    <w:rsid w:val="00AA4206"/>
    <w:rsid w:val="00AA53CB"/>
    <w:rsid w:val="00AA5896"/>
    <w:rsid w:val="00AA58AB"/>
    <w:rsid w:val="00AA5908"/>
    <w:rsid w:val="00AA5EFC"/>
    <w:rsid w:val="00AA6416"/>
    <w:rsid w:val="00AA66AB"/>
    <w:rsid w:val="00AA71C2"/>
    <w:rsid w:val="00AA74A8"/>
    <w:rsid w:val="00AA79D1"/>
    <w:rsid w:val="00AA7F54"/>
    <w:rsid w:val="00AB01D0"/>
    <w:rsid w:val="00AB0E30"/>
    <w:rsid w:val="00AB2181"/>
    <w:rsid w:val="00AB22E2"/>
    <w:rsid w:val="00AB2326"/>
    <w:rsid w:val="00AB2CFC"/>
    <w:rsid w:val="00AB2F22"/>
    <w:rsid w:val="00AB3132"/>
    <w:rsid w:val="00AB375A"/>
    <w:rsid w:val="00AB3B62"/>
    <w:rsid w:val="00AB46EC"/>
    <w:rsid w:val="00AB4C6A"/>
    <w:rsid w:val="00AB5020"/>
    <w:rsid w:val="00AB5868"/>
    <w:rsid w:val="00AB5CAF"/>
    <w:rsid w:val="00AB6119"/>
    <w:rsid w:val="00AB732A"/>
    <w:rsid w:val="00AC1A72"/>
    <w:rsid w:val="00AC1DDD"/>
    <w:rsid w:val="00AC1FED"/>
    <w:rsid w:val="00AC249E"/>
    <w:rsid w:val="00AC2B9C"/>
    <w:rsid w:val="00AC2D95"/>
    <w:rsid w:val="00AC3700"/>
    <w:rsid w:val="00AC3743"/>
    <w:rsid w:val="00AC3EDD"/>
    <w:rsid w:val="00AC46F5"/>
    <w:rsid w:val="00AC603F"/>
    <w:rsid w:val="00AC683A"/>
    <w:rsid w:val="00AC6B77"/>
    <w:rsid w:val="00AC730C"/>
    <w:rsid w:val="00AC77DC"/>
    <w:rsid w:val="00AC7D35"/>
    <w:rsid w:val="00AD0493"/>
    <w:rsid w:val="00AD0707"/>
    <w:rsid w:val="00AD0954"/>
    <w:rsid w:val="00AD1C88"/>
    <w:rsid w:val="00AD206C"/>
    <w:rsid w:val="00AD2959"/>
    <w:rsid w:val="00AD3AF9"/>
    <w:rsid w:val="00AD46F0"/>
    <w:rsid w:val="00AD4875"/>
    <w:rsid w:val="00AD50AB"/>
    <w:rsid w:val="00AD5931"/>
    <w:rsid w:val="00AD6B09"/>
    <w:rsid w:val="00AE04CC"/>
    <w:rsid w:val="00AE0718"/>
    <w:rsid w:val="00AE27D9"/>
    <w:rsid w:val="00AE30F9"/>
    <w:rsid w:val="00AE3175"/>
    <w:rsid w:val="00AE32C2"/>
    <w:rsid w:val="00AE32F7"/>
    <w:rsid w:val="00AE36C2"/>
    <w:rsid w:val="00AE3703"/>
    <w:rsid w:val="00AE4593"/>
    <w:rsid w:val="00AE5195"/>
    <w:rsid w:val="00AE549F"/>
    <w:rsid w:val="00AE5FAC"/>
    <w:rsid w:val="00AE6789"/>
    <w:rsid w:val="00AE7074"/>
    <w:rsid w:val="00AE7A29"/>
    <w:rsid w:val="00AE7D9F"/>
    <w:rsid w:val="00AF009C"/>
    <w:rsid w:val="00AF08B3"/>
    <w:rsid w:val="00AF1483"/>
    <w:rsid w:val="00AF1748"/>
    <w:rsid w:val="00AF1D10"/>
    <w:rsid w:val="00AF220E"/>
    <w:rsid w:val="00AF2245"/>
    <w:rsid w:val="00AF2BAF"/>
    <w:rsid w:val="00AF2CEA"/>
    <w:rsid w:val="00AF31E0"/>
    <w:rsid w:val="00AF3DF0"/>
    <w:rsid w:val="00AF3E3D"/>
    <w:rsid w:val="00AF4678"/>
    <w:rsid w:val="00AF4B30"/>
    <w:rsid w:val="00AF4B36"/>
    <w:rsid w:val="00AF549C"/>
    <w:rsid w:val="00AF581A"/>
    <w:rsid w:val="00AF5CBE"/>
    <w:rsid w:val="00AF6189"/>
    <w:rsid w:val="00AF6406"/>
    <w:rsid w:val="00AF7484"/>
    <w:rsid w:val="00AF7767"/>
    <w:rsid w:val="00AF7AAD"/>
    <w:rsid w:val="00B0035C"/>
    <w:rsid w:val="00B00A87"/>
    <w:rsid w:val="00B01244"/>
    <w:rsid w:val="00B01B95"/>
    <w:rsid w:val="00B02063"/>
    <w:rsid w:val="00B03160"/>
    <w:rsid w:val="00B033F0"/>
    <w:rsid w:val="00B040E5"/>
    <w:rsid w:val="00B04CD7"/>
    <w:rsid w:val="00B059C3"/>
    <w:rsid w:val="00B060A0"/>
    <w:rsid w:val="00B0630B"/>
    <w:rsid w:val="00B068F8"/>
    <w:rsid w:val="00B06C4F"/>
    <w:rsid w:val="00B0721B"/>
    <w:rsid w:val="00B0728D"/>
    <w:rsid w:val="00B10D99"/>
    <w:rsid w:val="00B110A6"/>
    <w:rsid w:val="00B11AC6"/>
    <w:rsid w:val="00B11B03"/>
    <w:rsid w:val="00B11EE4"/>
    <w:rsid w:val="00B122B9"/>
    <w:rsid w:val="00B12DF9"/>
    <w:rsid w:val="00B130C8"/>
    <w:rsid w:val="00B131D0"/>
    <w:rsid w:val="00B13562"/>
    <w:rsid w:val="00B1441D"/>
    <w:rsid w:val="00B14D22"/>
    <w:rsid w:val="00B158C1"/>
    <w:rsid w:val="00B15A15"/>
    <w:rsid w:val="00B15D63"/>
    <w:rsid w:val="00B16258"/>
    <w:rsid w:val="00B16DC8"/>
    <w:rsid w:val="00B172B6"/>
    <w:rsid w:val="00B172CC"/>
    <w:rsid w:val="00B1759A"/>
    <w:rsid w:val="00B20D78"/>
    <w:rsid w:val="00B2102E"/>
    <w:rsid w:val="00B2144A"/>
    <w:rsid w:val="00B21F14"/>
    <w:rsid w:val="00B227F4"/>
    <w:rsid w:val="00B23C25"/>
    <w:rsid w:val="00B23E23"/>
    <w:rsid w:val="00B24682"/>
    <w:rsid w:val="00B24B3F"/>
    <w:rsid w:val="00B25524"/>
    <w:rsid w:val="00B25873"/>
    <w:rsid w:val="00B267C8"/>
    <w:rsid w:val="00B27A78"/>
    <w:rsid w:val="00B304A1"/>
    <w:rsid w:val="00B3115E"/>
    <w:rsid w:val="00B31A86"/>
    <w:rsid w:val="00B31E15"/>
    <w:rsid w:val="00B31E60"/>
    <w:rsid w:val="00B31FA9"/>
    <w:rsid w:val="00B32869"/>
    <w:rsid w:val="00B32D28"/>
    <w:rsid w:val="00B33098"/>
    <w:rsid w:val="00B33B11"/>
    <w:rsid w:val="00B34AEB"/>
    <w:rsid w:val="00B34B57"/>
    <w:rsid w:val="00B34C0A"/>
    <w:rsid w:val="00B34E36"/>
    <w:rsid w:val="00B35CA7"/>
    <w:rsid w:val="00B35F27"/>
    <w:rsid w:val="00B36331"/>
    <w:rsid w:val="00B3634D"/>
    <w:rsid w:val="00B37807"/>
    <w:rsid w:val="00B37DF5"/>
    <w:rsid w:val="00B37F35"/>
    <w:rsid w:val="00B4007B"/>
    <w:rsid w:val="00B406A2"/>
    <w:rsid w:val="00B40F9F"/>
    <w:rsid w:val="00B41078"/>
    <w:rsid w:val="00B41190"/>
    <w:rsid w:val="00B411E7"/>
    <w:rsid w:val="00B422B9"/>
    <w:rsid w:val="00B42E47"/>
    <w:rsid w:val="00B42F2B"/>
    <w:rsid w:val="00B441C8"/>
    <w:rsid w:val="00B451B7"/>
    <w:rsid w:val="00B45DBA"/>
    <w:rsid w:val="00B4698B"/>
    <w:rsid w:val="00B469A4"/>
    <w:rsid w:val="00B46C06"/>
    <w:rsid w:val="00B46D62"/>
    <w:rsid w:val="00B47521"/>
    <w:rsid w:val="00B477B2"/>
    <w:rsid w:val="00B5002C"/>
    <w:rsid w:val="00B5092E"/>
    <w:rsid w:val="00B524AB"/>
    <w:rsid w:val="00B5314B"/>
    <w:rsid w:val="00B54022"/>
    <w:rsid w:val="00B547AE"/>
    <w:rsid w:val="00B54F17"/>
    <w:rsid w:val="00B5569C"/>
    <w:rsid w:val="00B55F08"/>
    <w:rsid w:val="00B56C3E"/>
    <w:rsid w:val="00B56CC7"/>
    <w:rsid w:val="00B56E9E"/>
    <w:rsid w:val="00B57409"/>
    <w:rsid w:val="00B57A06"/>
    <w:rsid w:val="00B60230"/>
    <w:rsid w:val="00B60602"/>
    <w:rsid w:val="00B60672"/>
    <w:rsid w:val="00B6077E"/>
    <w:rsid w:val="00B60A1F"/>
    <w:rsid w:val="00B60E0F"/>
    <w:rsid w:val="00B6189D"/>
    <w:rsid w:val="00B61EA8"/>
    <w:rsid w:val="00B628D3"/>
    <w:rsid w:val="00B62BD6"/>
    <w:rsid w:val="00B62E09"/>
    <w:rsid w:val="00B62F7A"/>
    <w:rsid w:val="00B6308B"/>
    <w:rsid w:val="00B6431D"/>
    <w:rsid w:val="00B64C2C"/>
    <w:rsid w:val="00B64C84"/>
    <w:rsid w:val="00B654EC"/>
    <w:rsid w:val="00B660CA"/>
    <w:rsid w:val="00B676BD"/>
    <w:rsid w:val="00B67C4C"/>
    <w:rsid w:val="00B67D27"/>
    <w:rsid w:val="00B70156"/>
    <w:rsid w:val="00B70561"/>
    <w:rsid w:val="00B7097E"/>
    <w:rsid w:val="00B70B10"/>
    <w:rsid w:val="00B71562"/>
    <w:rsid w:val="00B71A52"/>
    <w:rsid w:val="00B71BAD"/>
    <w:rsid w:val="00B72445"/>
    <w:rsid w:val="00B72FEF"/>
    <w:rsid w:val="00B7308B"/>
    <w:rsid w:val="00B73200"/>
    <w:rsid w:val="00B73916"/>
    <w:rsid w:val="00B73D97"/>
    <w:rsid w:val="00B741E5"/>
    <w:rsid w:val="00B74913"/>
    <w:rsid w:val="00B74AA2"/>
    <w:rsid w:val="00B74C19"/>
    <w:rsid w:val="00B75436"/>
    <w:rsid w:val="00B7571B"/>
    <w:rsid w:val="00B762B6"/>
    <w:rsid w:val="00B765B9"/>
    <w:rsid w:val="00B76DD2"/>
    <w:rsid w:val="00B76FC2"/>
    <w:rsid w:val="00B770EA"/>
    <w:rsid w:val="00B77713"/>
    <w:rsid w:val="00B80BAD"/>
    <w:rsid w:val="00B81149"/>
    <w:rsid w:val="00B81460"/>
    <w:rsid w:val="00B8197C"/>
    <w:rsid w:val="00B82114"/>
    <w:rsid w:val="00B8220D"/>
    <w:rsid w:val="00B82D16"/>
    <w:rsid w:val="00B8350E"/>
    <w:rsid w:val="00B83A94"/>
    <w:rsid w:val="00B83BA0"/>
    <w:rsid w:val="00B84019"/>
    <w:rsid w:val="00B841A1"/>
    <w:rsid w:val="00B84334"/>
    <w:rsid w:val="00B8520B"/>
    <w:rsid w:val="00B852BF"/>
    <w:rsid w:val="00B852C5"/>
    <w:rsid w:val="00B86E32"/>
    <w:rsid w:val="00B87063"/>
    <w:rsid w:val="00B872D9"/>
    <w:rsid w:val="00B872EC"/>
    <w:rsid w:val="00B876C2"/>
    <w:rsid w:val="00B87713"/>
    <w:rsid w:val="00B87EDE"/>
    <w:rsid w:val="00B90CDE"/>
    <w:rsid w:val="00B911F7"/>
    <w:rsid w:val="00B91BA9"/>
    <w:rsid w:val="00B91BDC"/>
    <w:rsid w:val="00B91BE5"/>
    <w:rsid w:val="00B92466"/>
    <w:rsid w:val="00B9282F"/>
    <w:rsid w:val="00B93C18"/>
    <w:rsid w:val="00B94F1D"/>
    <w:rsid w:val="00B94F79"/>
    <w:rsid w:val="00B955E4"/>
    <w:rsid w:val="00B9620B"/>
    <w:rsid w:val="00B96B60"/>
    <w:rsid w:val="00B9748C"/>
    <w:rsid w:val="00BA0473"/>
    <w:rsid w:val="00BA062A"/>
    <w:rsid w:val="00BA0767"/>
    <w:rsid w:val="00BA0A33"/>
    <w:rsid w:val="00BA1D88"/>
    <w:rsid w:val="00BA2D5B"/>
    <w:rsid w:val="00BA30A1"/>
    <w:rsid w:val="00BA328D"/>
    <w:rsid w:val="00BA3E3D"/>
    <w:rsid w:val="00BA3E68"/>
    <w:rsid w:val="00BA3F00"/>
    <w:rsid w:val="00BA41CF"/>
    <w:rsid w:val="00BA45B5"/>
    <w:rsid w:val="00BA49E5"/>
    <w:rsid w:val="00BA4B82"/>
    <w:rsid w:val="00BA6CBD"/>
    <w:rsid w:val="00BA7019"/>
    <w:rsid w:val="00BA747B"/>
    <w:rsid w:val="00BA75DB"/>
    <w:rsid w:val="00BA7B07"/>
    <w:rsid w:val="00BA7EC2"/>
    <w:rsid w:val="00BB07F0"/>
    <w:rsid w:val="00BB0941"/>
    <w:rsid w:val="00BB0AAE"/>
    <w:rsid w:val="00BB1171"/>
    <w:rsid w:val="00BB1D83"/>
    <w:rsid w:val="00BB2430"/>
    <w:rsid w:val="00BB322F"/>
    <w:rsid w:val="00BB3779"/>
    <w:rsid w:val="00BB4227"/>
    <w:rsid w:val="00BB47E1"/>
    <w:rsid w:val="00BB645A"/>
    <w:rsid w:val="00BB689E"/>
    <w:rsid w:val="00BB792F"/>
    <w:rsid w:val="00BC01A2"/>
    <w:rsid w:val="00BC0676"/>
    <w:rsid w:val="00BC07A7"/>
    <w:rsid w:val="00BC0C8F"/>
    <w:rsid w:val="00BC17B9"/>
    <w:rsid w:val="00BC336E"/>
    <w:rsid w:val="00BC3474"/>
    <w:rsid w:val="00BC35C0"/>
    <w:rsid w:val="00BC4963"/>
    <w:rsid w:val="00BC4F7D"/>
    <w:rsid w:val="00BC7056"/>
    <w:rsid w:val="00BC72C0"/>
    <w:rsid w:val="00BD0197"/>
    <w:rsid w:val="00BD0F30"/>
    <w:rsid w:val="00BD1007"/>
    <w:rsid w:val="00BD1536"/>
    <w:rsid w:val="00BD1738"/>
    <w:rsid w:val="00BD1DB5"/>
    <w:rsid w:val="00BD2D9A"/>
    <w:rsid w:val="00BD4495"/>
    <w:rsid w:val="00BD483B"/>
    <w:rsid w:val="00BD4C98"/>
    <w:rsid w:val="00BD5464"/>
    <w:rsid w:val="00BD5A0B"/>
    <w:rsid w:val="00BD5A5F"/>
    <w:rsid w:val="00BD5EDE"/>
    <w:rsid w:val="00BD63C0"/>
    <w:rsid w:val="00BD6685"/>
    <w:rsid w:val="00BD67ED"/>
    <w:rsid w:val="00BD6E59"/>
    <w:rsid w:val="00BD74A1"/>
    <w:rsid w:val="00BE07D0"/>
    <w:rsid w:val="00BE098A"/>
    <w:rsid w:val="00BE0A52"/>
    <w:rsid w:val="00BE0E3F"/>
    <w:rsid w:val="00BE10D3"/>
    <w:rsid w:val="00BE19FB"/>
    <w:rsid w:val="00BE1D63"/>
    <w:rsid w:val="00BE1DB0"/>
    <w:rsid w:val="00BE20C2"/>
    <w:rsid w:val="00BE245B"/>
    <w:rsid w:val="00BE26D6"/>
    <w:rsid w:val="00BE288B"/>
    <w:rsid w:val="00BE2E02"/>
    <w:rsid w:val="00BE2FD7"/>
    <w:rsid w:val="00BE4639"/>
    <w:rsid w:val="00BE682E"/>
    <w:rsid w:val="00BF075E"/>
    <w:rsid w:val="00BF0875"/>
    <w:rsid w:val="00BF0BF2"/>
    <w:rsid w:val="00BF1189"/>
    <w:rsid w:val="00BF16A2"/>
    <w:rsid w:val="00BF2672"/>
    <w:rsid w:val="00BF2817"/>
    <w:rsid w:val="00BF2970"/>
    <w:rsid w:val="00BF38B0"/>
    <w:rsid w:val="00BF3BE6"/>
    <w:rsid w:val="00BF4146"/>
    <w:rsid w:val="00BF434B"/>
    <w:rsid w:val="00BF4C60"/>
    <w:rsid w:val="00BF51B8"/>
    <w:rsid w:val="00BF52D6"/>
    <w:rsid w:val="00BF64F5"/>
    <w:rsid w:val="00BF70E4"/>
    <w:rsid w:val="00BF7B1F"/>
    <w:rsid w:val="00BF7C74"/>
    <w:rsid w:val="00C00408"/>
    <w:rsid w:val="00C00476"/>
    <w:rsid w:val="00C010A0"/>
    <w:rsid w:val="00C01DDD"/>
    <w:rsid w:val="00C01F56"/>
    <w:rsid w:val="00C02A51"/>
    <w:rsid w:val="00C02B40"/>
    <w:rsid w:val="00C0395A"/>
    <w:rsid w:val="00C03DDA"/>
    <w:rsid w:val="00C03F78"/>
    <w:rsid w:val="00C03F97"/>
    <w:rsid w:val="00C045D0"/>
    <w:rsid w:val="00C046C1"/>
    <w:rsid w:val="00C04ABC"/>
    <w:rsid w:val="00C04F4A"/>
    <w:rsid w:val="00C05675"/>
    <w:rsid w:val="00C0586B"/>
    <w:rsid w:val="00C058DE"/>
    <w:rsid w:val="00C0696B"/>
    <w:rsid w:val="00C06BBE"/>
    <w:rsid w:val="00C06E00"/>
    <w:rsid w:val="00C07553"/>
    <w:rsid w:val="00C1056E"/>
    <w:rsid w:val="00C11923"/>
    <w:rsid w:val="00C11DEE"/>
    <w:rsid w:val="00C124B9"/>
    <w:rsid w:val="00C126FB"/>
    <w:rsid w:val="00C127D5"/>
    <w:rsid w:val="00C12DB9"/>
    <w:rsid w:val="00C12E03"/>
    <w:rsid w:val="00C13A88"/>
    <w:rsid w:val="00C13BB3"/>
    <w:rsid w:val="00C13BC2"/>
    <w:rsid w:val="00C1450E"/>
    <w:rsid w:val="00C14855"/>
    <w:rsid w:val="00C152F8"/>
    <w:rsid w:val="00C15F7A"/>
    <w:rsid w:val="00C1619C"/>
    <w:rsid w:val="00C1638D"/>
    <w:rsid w:val="00C1672B"/>
    <w:rsid w:val="00C17295"/>
    <w:rsid w:val="00C20187"/>
    <w:rsid w:val="00C206BE"/>
    <w:rsid w:val="00C21243"/>
    <w:rsid w:val="00C213A8"/>
    <w:rsid w:val="00C218A0"/>
    <w:rsid w:val="00C227B6"/>
    <w:rsid w:val="00C22ABC"/>
    <w:rsid w:val="00C22DD0"/>
    <w:rsid w:val="00C2324E"/>
    <w:rsid w:val="00C2339E"/>
    <w:rsid w:val="00C2378F"/>
    <w:rsid w:val="00C247A2"/>
    <w:rsid w:val="00C247D2"/>
    <w:rsid w:val="00C24ACB"/>
    <w:rsid w:val="00C25A62"/>
    <w:rsid w:val="00C25C79"/>
    <w:rsid w:val="00C25CC8"/>
    <w:rsid w:val="00C26FE6"/>
    <w:rsid w:val="00C271CE"/>
    <w:rsid w:val="00C274AD"/>
    <w:rsid w:val="00C27EF9"/>
    <w:rsid w:val="00C27F2D"/>
    <w:rsid w:val="00C30AE1"/>
    <w:rsid w:val="00C3145D"/>
    <w:rsid w:val="00C324A4"/>
    <w:rsid w:val="00C3252B"/>
    <w:rsid w:val="00C32B5F"/>
    <w:rsid w:val="00C32FDD"/>
    <w:rsid w:val="00C331B0"/>
    <w:rsid w:val="00C3332F"/>
    <w:rsid w:val="00C334DE"/>
    <w:rsid w:val="00C339A5"/>
    <w:rsid w:val="00C34FAD"/>
    <w:rsid w:val="00C352FC"/>
    <w:rsid w:val="00C3612C"/>
    <w:rsid w:val="00C37883"/>
    <w:rsid w:val="00C40689"/>
    <w:rsid w:val="00C40D5A"/>
    <w:rsid w:val="00C40F29"/>
    <w:rsid w:val="00C41BAB"/>
    <w:rsid w:val="00C42040"/>
    <w:rsid w:val="00C4242C"/>
    <w:rsid w:val="00C44844"/>
    <w:rsid w:val="00C4567F"/>
    <w:rsid w:val="00C458E2"/>
    <w:rsid w:val="00C46144"/>
    <w:rsid w:val="00C461EA"/>
    <w:rsid w:val="00C4648A"/>
    <w:rsid w:val="00C46AE3"/>
    <w:rsid w:val="00C47330"/>
    <w:rsid w:val="00C47382"/>
    <w:rsid w:val="00C5032B"/>
    <w:rsid w:val="00C50BAA"/>
    <w:rsid w:val="00C50FA3"/>
    <w:rsid w:val="00C51968"/>
    <w:rsid w:val="00C5243A"/>
    <w:rsid w:val="00C5314E"/>
    <w:rsid w:val="00C5389D"/>
    <w:rsid w:val="00C53B53"/>
    <w:rsid w:val="00C5438D"/>
    <w:rsid w:val="00C5473A"/>
    <w:rsid w:val="00C54D45"/>
    <w:rsid w:val="00C54F14"/>
    <w:rsid w:val="00C553FA"/>
    <w:rsid w:val="00C554E5"/>
    <w:rsid w:val="00C56216"/>
    <w:rsid w:val="00C56877"/>
    <w:rsid w:val="00C56C6F"/>
    <w:rsid w:val="00C60844"/>
    <w:rsid w:val="00C613B6"/>
    <w:rsid w:val="00C614FF"/>
    <w:rsid w:val="00C6160C"/>
    <w:rsid w:val="00C61D94"/>
    <w:rsid w:val="00C6294B"/>
    <w:rsid w:val="00C639DD"/>
    <w:rsid w:val="00C6486C"/>
    <w:rsid w:val="00C64C76"/>
    <w:rsid w:val="00C66A7E"/>
    <w:rsid w:val="00C670F9"/>
    <w:rsid w:val="00C67C5D"/>
    <w:rsid w:val="00C7004D"/>
    <w:rsid w:val="00C706E2"/>
    <w:rsid w:val="00C71E39"/>
    <w:rsid w:val="00C7277E"/>
    <w:rsid w:val="00C728C0"/>
    <w:rsid w:val="00C73956"/>
    <w:rsid w:val="00C739DB"/>
    <w:rsid w:val="00C74683"/>
    <w:rsid w:val="00C75D2D"/>
    <w:rsid w:val="00C76279"/>
    <w:rsid w:val="00C76500"/>
    <w:rsid w:val="00C76E31"/>
    <w:rsid w:val="00C77F7E"/>
    <w:rsid w:val="00C80B66"/>
    <w:rsid w:val="00C80BFD"/>
    <w:rsid w:val="00C80DFF"/>
    <w:rsid w:val="00C81CCC"/>
    <w:rsid w:val="00C83B82"/>
    <w:rsid w:val="00C851F9"/>
    <w:rsid w:val="00C859B8"/>
    <w:rsid w:val="00C87003"/>
    <w:rsid w:val="00C872A0"/>
    <w:rsid w:val="00C87A00"/>
    <w:rsid w:val="00C909B7"/>
    <w:rsid w:val="00C9133A"/>
    <w:rsid w:val="00C91CF3"/>
    <w:rsid w:val="00C92A54"/>
    <w:rsid w:val="00C9328C"/>
    <w:rsid w:val="00C93AD3"/>
    <w:rsid w:val="00C94F03"/>
    <w:rsid w:val="00C95981"/>
    <w:rsid w:val="00C96107"/>
    <w:rsid w:val="00C9757F"/>
    <w:rsid w:val="00C97A1D"/>
    <w:rsid w:val="00CA0526"/>
    <w:rsid w:val="00CA08DD"/>
    <w:rsid w:val="00CA0A5F"/>
    <w:rsid w:val="00CA0BEC"/>
    <w:rsid w:val="00CA14FF"/>
    <w:rsid w:val="00CA1B7E"/>
    <w:rsid w:val="00CA1C5B"/>
    <w:rsid w:val="00CA278F"/>
    <w:rsid w:val="00CA2D47"/>
    <w:rsid w:val="00CA30AC"/>
    <w:rsid w:val="00CA3341"/>
    <w:rsid w:val="00CA3369"/>
    <w:rsid w:val="00CA37B4"/>
    <w:rsid w:val="00CA425C"/>
    <w:rsid w:val="00CA447C"/>
    <w:rsid w:val="00CA46CD"/>
    <w:rsid w:val="00CA4873"/>
    <w:rsid w:val="00CA56AD"/>
    <w:rsid w:val="00CA5E36"/>
    <w:rsid w:val="00CA5E51"/>
    <w:rsid w:val="00CA652B"/>
    <w:rsid w:val="00CA6D8D"/>
    <w:rsid w:val="00CA72AC"/>
    <w:rsid w:val="00CA73B3"/>
    <w:rsid w:val="00CA7408"/>
    <w:rsid w:val="00CA7576"/>
    <w:rsid w:val="00CA7FB2"/>
    <w:rsid w:val="00CB1174"/>
    <w:rsid w:val="00CB129B"/>
    <w:rsid w:val="00CB1639"/>
    <w:rsid w:val="00CB1D13"/>
    <w:rsid w:val="00CB1EDA"/>
    <w:rsid w:val="00CB2B7B"/>
    <w:rsid w:val="00CB3D1A"/>
    <w:rsid w:val="00CB4A19"/>
    <w:rsid w:val="00CB5DE8"/>
    <w:rsid w:val="00CB5F21"/>
    <w:rsid w:val="00CB6DE1"/>
    <w:rsid w:val="00CB7304"/>
    <w:rsid w:val="00CB745E"/>
    <w:rsid w:val="00CB7FB6"/>
    <w:rsid w:val="00CC02F6"/>
    <w:rsid w:val="00CC050A"/>
    <w:rsid w:val="00CC1CA1"/>
    <w:rsid w:val="00CC1EA9"/>
    <w:rsid w:val="00CC1FF8"/>
    <w:rsid w:val="00CC2230"/>
    <w:rsid w:val="00CC3CAA"/>
    <w:rsid w:val="00CC3D7B"/>
    <w:rsid w:val="00CC3DEE"/>
    <w:rsid w:val="00CC3F27"/>
    <w:rsid w:val="00CC48DC"/>
    <w:rsid w:val="00CC4ABB"/>
    <w:rsid w:val="00CC4B44"/>
    <w:rsid w:val="00CC5DB9"/>
    <w:rsid w:val="00CC628B"/>
    <w:rsid w:val="00CC682E"/>
    <w:rsid w:val="00CC7B8F"/>
    <w:rsid w:val="00CC7C4B"/>
    <w:rsid w:val="00CC7D72"/>
    <w:rsid w:val="00CD0CA6"/>
    <w:rsid w:val="00CD0D30"/>
    <w:rsid w:val="00CD0F7E"/>
    <w:rsid w:val="00CD15B2"/>
    <w:rsid w:val="00CD1BCD"/>
    <w:rsid w:val="00CD1D0F"/>
    <w:rsid w:val="00CD3E76"/>
    <w:rsid w:val="00CD50B6"/>
    <w:rsid w:val="00CD56A2"/>
    <w:rsid w:val="00CD58DD"/>
    <w:rsid w:val="00CD592B"/>
    <w:rsid w:val="00CD62F4"/>
    <w:rsid w:val="00CD6F00"/>
    <w:rsid w:val="00CD7990"/>
    <w:rsid w:val="00CD7DD1"/>
    <w:rsid w:val="00CD7FCD"/>
    <w:rsid w:val="00CE119E"/>
    <w:rsid w:val="00CE12EF"/>
    <w:rsid w:val="00CE1A9D"/>
    <w:rsid w:val="00CE1B24"/>
    <w:rsid w:val="00CE204F"/>
    <w:rsid w:val="00CE2A86"/>
    <w:rsid w:val="00CE3357"/>
    <w:rsid w:val="00CE3663"/>
    <w:rsid w:val="00CE37FC"/>
    <w:rsid w:val="00CE3D76"/>
    <w:rsid w:val="00CE433C"/>
    <w:rsid w:val="00CE4430"/>
    <w:rsid w:val="00CE4B52"/>
    <w:rsid w:val="00CE4F32"/>
    <w:rsid w:val="00CE5768"/>
    <w:rsid w:val="00CE58FA"/>
    <w:rsid w:val="00CE63D0"/>
    <w:rsid w:val="00CE675F"/>
    <w:rsid w:val="00CE688E"/>
    <w:rsid w:val="00CE6E03"/>
    <w:rsid w:val="00CE6FDA"/>
    <w:rsid w:val="00CE7430"/>
    <w:rsid w:val="00CE7532"/>
    <w:rsid w:val="00CE75C4"/>
    <w:rsid w:val="00CE77FB"/>
    <w:rsid w:val="00CE7F0E"/>
    <w:rsid w:val="00CF0175"/>
    <w:rsid w:val="00CF0BCC"/>
    <w:rsid w:val="00CF144B"/>
    <w:rsid w:val="00CF178D"/>
    <w:rsid w:val="00CF27E8"/>
    <w:rsid w:val="00CF2FBA"/>
    <w:rsid w:val="00CF4268"/>
    <w:rsid w:val="00CF4BAC"/>
    <w:rsid w:val="00CF5154"/>
    <w:rsid w:val="00CF56C5"/>
    <w:rsid w:val="00CF5AC1"/>
    <w:rsid w:val="00CF5D30"/>
    <w:rsid w:val="00CF6917"/>
    <w:rsid w:val="00CF69AC"/>
    <w:rsid w:val="00CF6CD7"/>
    <w:rsid w:val="00CF6E24"/>
    <w:rsid w:val="00CF734F"/>
    <w:rsid w:val="00CF7362"/>
    <w:rsid w:val="00CF7E15"/>
    <w:rsid w:val="00D0036B"/>
    <w:rsid w:val="00D00559"/>
    <w:rsid w:val="00D0076E"/>
    <w:rsid w:val="00D00AE1"/>
    <w:rsid w:val="00D0143B"/>
    <w:rsid w:val="00D02DDF"/>
    <w:rsid w:val="00D03526"/>
    <w:rsid w:val="00D03C97"/>
    <w:rsid w:val="00D03D91"/>
    <w:rsid w:val="00D05755"/>
    <w:rsid w:val="00D06145"/>
    <w:rsid w:val="00D1025F"/>
    <w:rsid w:val="00D104F5"/>
    <w:rsid w:val="00D108FB"/>
    <w:rsid w:val="00D10AE8"/>
    <w:rsid w:val="00D111BB"/>
    <w:rsid w:val="00D113A3"/>
    <w:rsid w:val="00D11909"/>
    <w:rsid w:val="00D1284A"/>
    <w:rsid w:val="00D128D4"/>
    <w:rsid w:val="00D13C64"/>
    <w:rsid w:val="00D14148"/>
    <w:rsid w:val="00D14284"/>
    <w:rsid w:val="00D1444F"/>
    <w:rsid w:val="00D149DA"/>
    <w:rsid w:val="00D15234"/>
    <w:rsid w:val="00D152EE"/>
    <w:rsid w:val="00D15E21"/>
    <w:rsid w:val="00D15FC3"/>
    <w:rsid w:val="00D15FD0"/>
    <w:rsid w:val="00D16053"/>
    <w:rsid w:val="00D16290"/>
    <w:rsid w:val="00D170FA"/>
    <w:rsid w:val="00D17D77"/>
    <w:rsid w:val="00D20461"/>
    <w:rsid w:val="00D211A3"/>
    <w:rsid w:val="00D21C56"/>
    <w:rsid w:val="00D22F74"/>
    <w:rsid w:val="00D22FAC"/>
    <w:rsid w:val="00D22FD8"/>
    <w:rsid w:val="00D23E01"/>
    <w:rsid w:val="00D249FD"/>
    <w:rsid w:val="00D2573D"/>
    <w:rsid w:val="00D259C4"/>
    <w:rsid w:val="00D25B90"/>
    <w:rsid w:val="00D25F1D"/>
    <w:rsid w:val="00D25FC2"/>
    <w:rsid w:val="00D260C0"/>
    <w:rsid w:val="00D27832"/>
    <w:rsid w:val="00D27EA0"/>
    <w:rsid w:val="00D30DC3"/>
    <w:rsid w:val="00D30FD5"/>
    <w:rsid w:val="00D31253"/>
    <w:rsid w:val="00D3152A"/>
    <w:rsid w:val="00D33580"/>
    <w:rsid w:val="00D341BB"/>
    <w:rsid w:val="00D34221"/>
    <w:rsid w:val="00D344D7"/>
    <w:rsid w:val="00D348FF"/>
    <w:rsid w:val="00D34AE9"/>
    <w:rsid w:val="00D34DA7"/>
    <w:rsid w:val="00D35BD3"/>
    <w:rsid w:val="00D3619F"/>
    <w:rsid w:val="00D36488"/>
    <w:rsid w:val="00D36FB4"/>
    <w:rsid w:val="00D40238"/>
    <w:rsid w:val="00D40345"/>
    <w:rsid w:val="00D407D0"/>
    <w:rsid w:val="00D40EA0"/>
    <w:rsid w:val="00D40EEF"/>
    <w:rsid w:val="00D40F54"/>
    <w:rsid w:val="00D41068"/>
    <w:rsid w:val="00D4133B"/>
    <w:rsid w:val="00D41661"/>
    <w:rsid w:val="00D41B00"/>
    <w:rsid w:val="00D42EA2"/>
    <w:rsid w:val="00D43616"/>
    <w:rsid w:val="00D43724"/>
    <w:rsid w:val="00D437F2"/>
    <w:rsid w:val="00D43BF9"/>
    <w:rsid w:val="00D43C30"/>
    <w:rsid w:val="00D44408"/>
    <w:rsid w:val="00D44783"/>
    <w:rsid w:val="00D44A9A"/>
    <w:rsid w:val="00D462A4"/>
    <w:rsid w:val="00D463DD"/>
    <w:rsid w:val="00D46548"/>
    <w:rsid w:val="00D46C19"/>
    <w:rsid w:val="00D46DD0"/>
    <w:rsid w:val="00D47596"/>
    <w:rsid w:val="00D5027B"/>
    <w:rsid w:val="00D514C6"/>
    <w:rsid w:val="00D5356C"/>
    <w:rsid w:val="00D53848"/>
    <w:rsid w:val="00D53CCD"/>
    <w:rsid w:val="00D54905"/>
    <w:rsid w:val="00D54DE0"/>
    <w:rsid w:val="00D55104"/>
    <w:rsid w:val="00D55354"/>
    <w:rsid w:val="00D55A44"/>
    <w:rsid w:val="00D55E2E"/>
    <w:rsid w:val="00D565D0"/>
    <w:rsid w:val="00D57690"/>
    <w:rsid w:val="00D605A8"/>
    <w:rsid w:val="00D60F40"/>
    <w:rsid w:val="00D612AC"/>
    <w:rsid w:val="00D612F4"/>
    <w:rsid w:val="00D61440"/>
    <w:rsid w:val="00D62079"/>
    <w:rsid w:val="00D621B0"/>
    <w:rsid w:val="00D626F7"/>
    <w:rsid w:val="00D628EF"/>
    <w:rsid w:val="00D63D85"/>
    <w:rsid w:val="00D6419D"/>
    <w:rsid w:val="00D645E2"/>
    <w:rsid w:val="00D64F21"/>
    <w:rsid w:val="00D6550E"/>
    <w:rsid w:val="00D6556E"/>
    <w:rsid w:val="00D65754"/>
    <w:rsid w:val="00D66266"/>
    <w:rsid w:val="00D6789C"/>
    <w:rsid w:val="00D67F05"/>
    <w:rsid w:val="00D67F25"/>
    <w:rsid w:val="00D70908"/>
    <w:rsid w:val="00D70F57"/>
    <w:rsid w:val="00D70FF5"/>
    <w:rsid w:val="00D71818"/>
    <w:rsid w:val="00D71F8E"/>
    <w:rsid w:val="00D73895"/>
    <w:rsid w:val="00D742B7"/>
    <w:rsid w:val="00D74344"/>
    <w:rsid w:val="00D74E75"/>
    <w:rsid w:val="00D753B6"/>
    <w:rsid w:val="00D7548A"/>
    <w:rsid w:val="00D7583C"/>
    <w:rsid w:val="00D75FD5"/>
    <w:rsid w:val="00D76C1B"/>
    <w:rsid w:val="00D76DBF"/>
    <w:rsid w:val="00D7722A"/>
    <w:rsid w:val="00D8024D"/>
    <w:rsid w:val="00D80F89"/>
    <w:rsid w:val="00D81019"/>
    <w:rsid w:val="00D81490"/>
    <w:rsid w:val="00D824F9"/>
    <w:rsid w:val="00D825C2"/>
    <w:rsid w:val="00D826E0"/>
    <w:rsid w:val="00D82D27"/>
    <w:rsid w:val="00D82FA7"/>
    <w:rsid w:val="00D8331E"/>
    <w:rsid w:val="00D83E48"/>
    <w:rsid w:val="00D83F3B"/>
    <w:rsid w:val="00D849FF"/>
    <w:rsid w:val="00D85CD4"/>
    <w:rsid w:val="00D8656B"/>
    <w:rsid w:val="00D870A3"/>
    <w:rsid w:val="00D87265"/>
    <w:rsid w:val="00D87616"/>
    <w:rsid w:val="00D90BF2"/>
    <w:rsid w:val="00D90CB6"/>
    <w:rsid w:val="00D91042"/>
    <w:rsid w:val="00D91129"/>
    <w:rsid w:val="00D91257"/>
    <w:rsid w:val="00D9129B"/>
    <w:rsid w:val="00D922D8"/>
    <w:rsid w:val="00D9253A"/>
    <w:rsid w:val="00D92D44"/>
    <w:rsid w:val="00D9409C"/>
    <w:rsid w:val="00D9452F"/>
    <w:rsid w:val="00D9490A"/>
    <w:rsid w:val="00D94D28"/>
    <w:rsid w:val="00D95451"/>
    <w:rsid w:val="00D95A31"/>
    <w:rsid w:val="00D95DDC"/>
    <w:rsid w:val="00D968E8"/>
    <w:rsid w:val="00D9777C"/>
    <w:rsid w:val="00DA08AA"/>
    <w:rsid w:val="00DA1289"/>
    <w:rsid w:val="00DA13F7"/>
    <w:rsid w:val="00DA1C5A"/>
    <w:rsid w:val="00DA1F63"/>
    <w:rsid w:val="00DA23E3"/>
    <w:rsid w:val="00DA2934"/>
    <w:rsid w:val="00DA2B9C"/>
    <w:rsid w:val="00DA2D30"/>
    <w:rsid w:val="00DA2E51"/>
    <w:rsid w:val="00DA3AD9"/>
    <w:rsid w:val="00DA3C0E"/>
    <w:rsid w:val="00DA4581"/>
    <w:rsid w:val="00DA5353"/>
    <w:rsid w:val="00DA62D7"/>
    <w:rsid w:val="00DA74CC"/>
    <w:rsid w:val="00DA7726"/>
    <w:rsid w:val="00DB0683"/>
    <w:rsid w:val="00DB0852"/>
    <w:rsid w:val="00DB2A63"/>
    <w:rsid w:val="00DB2B76"/>
    <w:rsid w:val="00DB3834"/>
    <w:rsid w:val="00DB3C1D"/>
    <w:rsid w:val="00DB416C"/>
    <w:rsid w:val="00DB458B"/>
    <w:rsid w:val="00DB487F"/>
    <w:rsid w:val="00DB557D"/>
    <w:rsid w:val="00DB5846"/>
    <w:rsid w:val="00DB5A51"/>
    <w:rsid w:val="00DB65F5"/>
    <w:rsid w:val="00DB6C27"/>
    <w:rsid w:val="00DB7558"/>
    <w:rsid w:val="00DB7C0A"/>
    <w:rsid w:val="00DC0069"/>
    <w:rsid w:val="00DC0F0B"/>
    <w:rsid w:val="00DC1792"/>
    <w:rsid w:val="00DC1D71"/>
    <w:rsid w:val="00DC1DBE"/>
    <w:rsid w:val="00DC2365"/>
    <w:rsid w:val="00DC2943"/>
    <w:rsid w:val="00DC2B94"/>
    <w:rsid w:val="00DC37BE"/>
    <w:rsid w:val="00DC3847"/>
    <w:rsid w:val="00DC3A64"/>
    <w:rsid w:val="00DC3F39"/>
    <w:rsid w:val="00DC5897"/>
    <w:rsid w:val="00DC5B5A"/>
    <w:rsid w:val="00DC6260"/>
    <w:rsid w:val="00DC673D"/>
    <w:rsid w:val="00DC71BB"/>
    <w:rsid w:val="00DC74D8"/>
    <w:rsid w:val="00DC7E6B"/>
    <w:rsid w:val="00DD01F3"/>
    <w:rsid w:val="00DD117F"/>
    <w:rsid w:val="00DD1674"/>
    <w:rsid w:val="00DD16F7"/>
    <w:rsid w:val="00DD1FB0"/>
    <w:rsid w:val="00DD2306"/>
    <w:rsid w:val="00DD245B"/>
    <w:rsid w:val="00DD301B"/>
    <w:rsid w:val="00DD3778"/>
    <w:rsid w:val="00DD3A83"/>
    <w:rsid w:val="00DD3B00"/>
    <w:rsid w:val="00DD3B83"/>
    <w:rsid w:val="00DD6362"/>
    <w:rsid w:val="00DD6759"/>
    <w:rsid w:val="00DD6E3B"/>
    <w:rsid w:val="00DE1301"/>
    <w:rsid w:val="00DE1631"/>
    <w:rsid w:val="00DE1FBB"/>
    <w:rsid w:val="00DE27FC"/>
    <w:rsid w:val="00DE3DF3"/>
    <w:rsid w:val="00DE44F1"/>
    <w:rsid w:val="00DE54A9"/>
    <w:rsid w:val="00DE6857"/>
    <w:rsid w:val="00DE6EED"/>
    <w:rsid w:val="00DE7810"/>
    <w:rsid w:val="00DE7EAB"/>
    <w:rsid w:val="00DF04C3"/>
    <w:rsid w:val="00DF0525"/>
    <w:rsid w:val="00DF0F96"/>
    <w:rsid w:val="00DF1099"/>
    <w:rsid w:val="00DF128A"/>
    <w:rsid w:val="00DF16E7"/>
    <w:rsid w:val="00DF26B1"/>
    <w:rsid w:val="00DF28A1"/>
    <w:rsid w:val="00DF2A3B"/>
    <w:rsid w:val="00DF2E66"/>
    <w:rsid w:val="00DF3938"/>
    <w:rsid w:val="00DF39B0"/>
    <w:rsid w:val="00DF4EFE"/>
    <w:rsid w:val="00DF4F95"/>
    <w:rsid w:val="00DF5175"/>
    <w:rsid w:val="00DF537D"/>
    <w:rsid w:val="00DF620C"/>
    <w:rsid w:val="00DF723F"/>
    <w:rsid w:val="00DF773B"/>
    <w:rsid w:val="00E00807"/>
    <w:rsid w:val="00E01038"/>
    <w:rsid w:val="00E010DE"/>
    <w:rsid w:val="00E02341"/>
    <w:rsid w:val="00E026DA"/>
    <w:rsid w:val="00E02E91"/>
    <w:rsid w:val="00E037C9"/>
    <w:rsid w:val="00E03855"/>
    <w:rsid w:val="00E043CE"/>
    <w:rsid w:val="00E05CE3"/>
    <w:rsid w:val="00E079FF"/>
    <w:rsid w:val="00E10949"/>
    <w:rsid w:val="00E109AA"/>
    <w:rsid w:val="00E11005"/>
    <w:rsid w:val="00E11864"/>
    <w:rsid w:val="00E11AAB"/>
    <w:rsid w:val="00E11DEF"/>
    <w:rsid w:val="00E12E16"/>
    <w:rsid w:val="00E13E12"/>
    <w:rsid w:val="00E140F4"/>
    <w:rsid w:val="00E1438B"/>
    <w:rsid w:val="00E14675"/>
    <w:rsid w:val="00E148A6"/>
    <w:rsid w:val="00E14B05"/>
    <w:rsid w:val="00E1556E"/>
    <w:rsid w:val="00E15704"/>
    <w:rsid w:val="00E16A4A"/>
    <w:rsid w:val="00E171CB"/>
    <w:rsid w:val="00E1785F"/>
    <w:rsid w:val="00E200B6"/>
    <w:rsid w:val="00E20105"/>
    <w:rsid w:val="00E207B1"/>
    <w:rsid w:val="00E218FD"/>
    <w:rsid w:val="00E21C79"/>
    <w:rsid w:val="00E21CC6"/>
    <w:rsid w:val="00E22689"/>
    <w:rsid w:val="00E22790"/>
    <w:rsid w:val="00E22F70"/>
    <w:rsid w:val="00E23635"/>
    <w:rsid w:val="00E23949"/>
    <w:rsid w:val="00E24B52"/>
    <w:rsid w:val="00E25049"/>
    <w:rsid w:val="00E25847"/>
    <w:rsid w:val="00E2590C"/>
    <w:rsid w:val="00E2675E"/>
    <w:rsid w:val="00E27091"/>
    <w:rsid w:val="00E2766F"/>
    <w:rsid w:val="00E309D2"/>
    <w:rsid w:val="00E314B4"/>
    <w:rsid w:val="00E31898"/>
    <w:rsid w:val="00E32D61"/>
    <w:rsid w:val="00E331CB"/>
    <w:rsid w:val="00E33333"/>
    <w:rsid w:val="00E33574"/>
    <w:rsid w:val="00E3505E"/>
    <w:rsid w:val="00E35285"/>
    <w:rsid w:val="00E359EA"/>
    <w:rsid w:val="00E370B5"/>
    <w:rsid w:val="00E37518"/>
    <w:rsid w:val="00E378EB"/>
    <w:rsid w:val="00E401A7"/>
    <w:rsid w:val="00E40CF5"/>
    <w:rsid w:val="00E413F3"/>
    <w:rsid w:val="00E4165E"/>
    <w:rsid w:val="00E417A6"/>
    <w:rsid w:val="00E4319F"/>
    <w:rsid w:val="00E43C6C"/>
    <w:rsid w:val="00E43D1D"/>
    <w:rsid w:val="00E43E3A"/>
    <w:rsid w:val="00E4465E"/>
    <w:rsid w:val="00E4533C"/>
    <w:rsid w:val="00E46214"/>
    <w:rsid w:val="00E46C31"/>
    <w:rsid w:val="00E4726B"/>
    <w:rsid w:val="00E47525"/>
    <w:rsid w:val="00E478E2"/>
    <w:rsid w:val="00E479C6"/>
    <w:rsid w:val="00E50353"/>
    <w:rsid w:val="00E5092A"/>
    <w:rsid w:val="00E50B2E"/>
    <w:rsid w:val="00E51EA1"/>
    <w:rsid w:val="00E52192"/>
    <w:rsid w:val="00E5327C"/>
    <w:rsid w:val="00E5333F"/>
    <w:rsid w:val="00E53DB6"/>
    <w:rsid w:val="00E542C4"/>
    <w:rsid w:val="00E549FD"/>
    <w:rsid w:val="00E54F0F"/>
    <w:rsid w:val="00E55245"/>
    <w:rsid w:val="00E56580"/>
    <w:rsid w:val="00E5659F"/>
    <w:rsid w:val="00E5698D"/>
    <w:rsid w:val="00E56F3E"/>
    <w:rsid w:val="00E574ED"/>
    <w:rsid w:val="00E577B0"/>
    <w:rsid w:val="00E57C04"/>
    <w:rsid w:val="00E57DAD"/>
    <w:rsid w:val="00E604CA"/>
    <w:rsid w:val="00E605A5"/>
    <w:rsid w:val="00E60A13"/>
    <w:rsid w:val="00E60B3A"/>
    <w:rsid w:val="00E60C1B"/>
    <w:rsid w:val="00E61045"/>
    <w:rsid w:val="00E617BA"/>
    <w:rsid w:val="00E623F7"/>
    <w:rsid w:val="00E62B2C"/>
    <w:rsid w:val="00E62F4A"/>
    <w:rsid w:val="00E63410"/>
    <w:rsid w:val="00E63CC0"/>
    <w:rsid w:val="00E6478E"/>
    <w:rsid w:val="00E65583"/>
    <w:rsid w:val="00E659BC"/>
    <w:rsid w:val="00E66045"/>
    <w:rsid w:val="00E6640E"/>
    <w:rsid w:val="00E66E86"/>
    <w:rsid w:val="00E67637"/>
    <w:rsid w:val="00E677FA"/>
    <w:rsid w:val="00E70183"/>
    <w:rsid w:val="00E7094E"/>
    <w:rsid w:val="00E72007"/>
    <w:rsid w:val="00E730B0"/>
    <w:rsid w:val="00E73374"/>
    <w:rsid w:val="00E741D4"/>
    <w:rsid w:val="00E744FF"/>
    <w:rsid w:val="00E747C5"/>
    <w:rsid w:val="00E75BBD"/>
    <w:rsid w:val="00E75CB8"/>
    <w:rsid w:val="00E75FE2"/>
    <w:rsid w:val="00E7633D"/>
    <w:rsid w:val="00E76C68"/>
    <w:rsid w:val="00E77650"/>
    <w:rsid w:val="00E77779"/>
    <w:rsid w:val="00E77C66"/>
    <w:rsid w:val="00E81248"/>
    <w:rsid w:val="00E8131C"/>
    <w:rsid w:val="00E817DA"/>
    <w:rsid w:val="00E82067"/>
    <w:rsid w:val="00E82D1B"/>
    <w:rsid w:val="00E82E71"/>
    <w:rsid w:val="00E832D5"/>
    <w:rsid w:val="00E83D22"/>
    <w:rsid w:val="00E84C80"/>
    <w:rsid w:val="00E84E4E"/>
    <w:rsid w:val="00E8503C"/>
    <w:rsid w:val="00E85496"/>
    <w:rsid w:val="00E86145"/>
    <w:rsid w:val="00E86ED8"/>
    <w:rsid w:val="00E8738E"/>
    <w:rsid w:val="00E875A9"/>
    <w:rsid w:val="00E901EF"/>
    <w:rsid w:val="00E90498"/>
    <w:rsid w:val="00E90665"/>
    <w:rsid w:val="00E91746"/>
    <w:rsid w:val="00E91E72"/>
    <w:rsid w:val="00E92F54"/>
    <w:rsid w:val="00E931FC"/>
    <w:rsid w:val="00E94CD8"/>
    <w:rsid w:val="00E9535F"/>
    <w:rsid w:val="00E95E75"/>
    <w:rsid w:val="00E9644E"/>
    <w:rsid w:val="00E96B03"/>
    <w:rsid w:val="00E96C78"/>
    <w:rsid w:val="00E96E5F"/>
    <w:rsid w:val="00E9725B"/>
    <w:rsid w:val="00E974F7"/>
    <w:rsid w:val="00E97AAF"/>
    <w:rsid w:val="00EA05B7"/>
    <w:rsid w:val="00EA144E"/>
    <w:rsid w:val="00EA18CB"/>
    <w:rsid w:val="00EA274F"/>
    <w:rsid w:val="00EA2E8D"/>
    <w:rsid w:val="00EA367F"/>
    <w:rsid w:val="00EA3F32"/>
    <w:rsid w:val="00EA3FCE"/>
    <w:rsid w:val="00EA4922"/>
    <w:rsid w:val="00EA54B7"/>
    <w:rsid w:val="00EA617B"/>
    <w:rsid w:val="00EA783F"/>
    <w:rsid w:val="00EA79EA"/>
    <w:rsid w:val="00EB035B"/>
    <w:rsid w:val="00EB1519"/>
    <w:rsid w:val="00EB2703"/>
    <w:rsid w:val="00EB27BA"/>
    <w:rsid w:val="00EB3212"/>
    <w:rsid w:val="00EB425A"/>
    <w:rsid w:val="00EB4500"/>
    <w:rsid w:val="00EB5038"/>
    <w:rsid w:val="00EB5103"/>
    <w:rsid w:val="00EB5374"/>
    <w:rsid w:val="00EB5ACD"/>
    <w:rsid w:val="00EB5BC6"/>
    <w:rsid w:val="00EB657E"/>
    <w:rsid w:val="00EB6B0F"/>
    <w:rsid w:val="00EB6B6E"/>
    <w:rsid w:val="00EB7780"/>
    <w:rsid w:val="00EB786C"/>
    <w:rsid w:val="00EB794E"/>
    <w:rsid w:val="00EC0D0F"/>
    <w:rsid w:val="00EC0D2A"/>
    <w:rsid w:val="00EC0E13"/>
    <w:rsid w:val="00EC0EDD"/>
    <w:rsid w:val="00EC2408"/>
    <w:rsid w:val="00EC2AF6"/>
    <w:rsid w:val="00EC39FF"/>
    <w:rsid w:val="00EC3CBB"/>
    <w:rsid w:val="00EC4727"/>
    <w:rsid w:val="00EC4942"/>
    <w:rsid w:val="00EC5720"/>
    <w:rsid w:val="00EC5D9D"/>
    <w:rsid w:val="00EC6746"/>
    <w:rsid w:val="00EC6B9D"/>
    <w:rsid w:val="00EC7C23"/>
    <w:rsid w:val="00ED02D6"/>
    <w:rsid w:val="00ED0A3D"/>
    <w:rsid w:val="00ED19BF"/>
    <w:rsid w:val="00ED244A"/>
    <w:rsid w:val="00ED2614"/>
    <w:rsid w:val="00ED29E5"/>
    <w:rsid w:val="00ED3978"/>
    <w:rsid w:val="00ED509B"/>
    <w:rsid w:val="00ED57F6"/>
    <w:rsid w:val="00ED649E"/>
    <w:rsid w:val="00ED7209"/>
    <w:rsid w:val="00ED7652"/>
    <w:rsid w:val="00ED7945"/>
    <w:rsid w:val="00ED7F2F"/>
    <w:rsid w:val="00EE00EE"/>
    <w:rsid w:val="00EE0506"/>
    <w:rsid w:val="00EE0CF4"/>
    <w:rsid w:val="00EE12F0"/>
    <w:rsid w:val="00EE14E8"/>
    <w:rsid w:val="00EE1BCC"/>
    <w:rsid w:val="00EE1D9E"/>
    <w:rsid w:val="00EE21ED"/>
    <w:rsid w:val="00EE222A"/>
    <w:rsid w:val="00EE23F7"/>
    <w:rsid w:val="00EE25A5"/>
    <w:rsid w:val="00EE32F0"/>
    <w:rsid w:val="00EE3307"/>
    <w:rsid w:val="00EE3EDD"/>
    <w:rsid w:val="00EE41A7"/>
    <w:rsid w:val="00EE43E7"/>
    <w:rsid w:val="00EE62A5"/>
    <w:rsid w:val="00EE7C95"/>
    <w:rsid w:val="00EE7D26"/>
    <w:rsid w:val="00EF0A3A"/>
    <w:rsid w:val="00EF0F2E"/>
    <w:rsid w:val="00EF1177"/>
    <w:rsid w:val="00EF1335"/>
    <w:rsid w:val="00EF3984"/>
    <w:rsid w:val="00EF48EC"/>
    <w:rsid w:val="00EF5F5A"/>
    <w:rsid w:val="00EF66AE"/>
    <w:rsid w:val="00EF68DA"/>
    <w:rsid w:val="00EF69FD"/>
    <w:rsid w:val="00EF6E12"/>
    <w:rsid w:val="00EF6F13"/>
    <w:rsid w:val="00EF77FE"/>
    <w:rsid w:val="00F00602"/>
    <w:rsid w:val="00F010CF"/>
    <w:rsid w:val="00F01949"/>
    <w:rsid w:val="00F01FF8"/>
    <w:rsid w:val="00F0231F"/>
    <w:rsid w:val="00F02405"/>
    <w:rsid w:val="00F02AFE"/>
    <w:rsid w:val="00F02D94"/>
    <w:rsid w:val="00F02E7F"/>
    <w:rsid w:val="00F03393"/>
    <w:rsid w:val="00F03767"/>
    <w:rsid w:val="00F05532"/>
    <w:rsid w:val="00F05898"/>
    <w:rsid w:val="00F059DC"/>
    <w:rsid w:val="00F079D3"/>
    <w:rsid w:val="00F07C88"/>
    <w:rsid w:val="00F07D92"/>
    <w:rsid w:val="00F07F9E"/>
    <w:rsid w:val="00F113DC"/>
    <w:rsid w:val="00F117E3"/>
    <w:rsid w:val="00F11889"/>
    <w:rsid w:val="00F127E7"/>
    <w:rsid w:val="00F1362E"/>
    <w:rsid w:val="00F1364C"/>
    <w:rsid w:val="00F13BF1"/>
    <w:rsid w:val="00F15604"/>
    <w:rsid w:val="00F156F3"/>
    <w:rsid w:val="00F157A8"/>
    <w:rsid w:val="00F15E87"/>
    <w:rsid w:val="00F15F38"/>
    <w:rsid w:val="00F1635B"/>
    <w:rsid w:val="00F163A3"/>
    <w:rsid w:val="00F1661B"/>
    <w:rsid w:val="00F16B9D"/>
    <w:rsid w:val="00F17A6B"/>
    <w:rsid w:val="00F20664"/>
    <w:rsid w:val="00F209FC"/>
    <w:rsid w:val="00F21D5D"/>
    <w:rsid w:val="00F21DEE"/>
    <w:rsid w:val="00F22CD4"/>
    <w:rsid w:val="00F23DE6"/>
    <w:rsid w:val="00F241D7"/>
    <w:rsid w:val="00F247E1"/>
    <w:rsid w:val="00F2495F"/>
    <w:rsid w:val="00F24A9A"/>
    <w:rsid w:val="00F24F6D"/>
    <w:rsid w:val="00F24FF4"/>
    <w:rsid w:val="00F26EFF"/>
    <w:rsid w:val="00F26F55"/>
    <w:rsid w:val="00F279D9"/>
    <w:rsid w:val="00F27CA4"/>
    <w:rsid w:val="00F27FDA"/>
    <w:rsid w:val="00F3022D"/>
    <w:rsid w:val="00F30DBC"/>
    <w:rsid w:val="00F310A2"/>
    <w:rsid w:val="00F312C6"/>
    <w:rsid w:val="00F313DB"/>
    <w:rsid w:val="00F3191E"/>
    <w:rsid w:val="00F31A9B"/>
    <w:rsid w:val="00F31DA3"/>
    <w:rsid w:val="00F322A3"/>
    <w:rsid w:val="00F327D0"/>
    <w:rsid w:val="00F32A03"/>
    <w:rsid w:val="00F32A79"/>
    <w:rsid w:val="00F32BC0"/>
    <w:rsid w:val="00F331DF"/>
    <w:rsid w:val="00F336A8"/>
    <w:rsid w:val="00F33BC9"/>
    <w:rsid w:val="00F34538"/>
    <w:rsid w:val="00F34F0D"/>
    <w:rsid w:val="00F36270"/>
    <w:rsid w:val="00F36763"/>
    <w:rsid w:val="00F36B86"/>
    <w:rsid w:val="00F36E4B"/>
    <w:rsid w:val="00F37593"/>
    <w:rsid w:val="00F376C1"/>
    <w:rsid w:val="00F40F23"/>
    <w:rsid w:val="00F40FF4"/>
    <w:rsid w:val="00F416B1"/>
    <w:rsid w:val="00F42FB9"/>
    <w:rsid w:val="00F43F8E"/>
    <w:rsid w:val="00F4404F"/>
    <w:rsid w:val="00F448E0"/>
    <w:rsid w:val="00F4515E"/>
    <w:rsid w:val="00F4523B"/>
    <w:rsid w:val="00F4654B"/>
    <w:rsid w:val="00F470B3"/>
    <w:rsid w:val="00F4741A"/>
    <w:rsid w:val="00F511CA"/>
    <w:rsid w:val="00F5279D"/>
    <w:rsid w:val="00F52915"/>
    <w:rsid w:val="00F5304B"/>
    <w:rsid w:val="00F54048"/>
    <w:rsid w:val="00F546A2"/>
    <w:rsid w:val="00F549C5"/>
    <w:rsid w:val="00F54BD7"/>
    <w:rsid w:val="00F55CDA"/>
    <w:rsid w:val="00F56435"/>
    <w:rsid w:val="00F56856"/>
    <w:rsid w:val="00F5687D"/>
    <w:rsid w:val="00F5695F"/>
    <w:rsid w:val="00F577C2"/>
    <w:rsid w:val="00F60212"/>
    <w:rsid w:val="00F6067A"/>
    <w:rsid w:val="00F60856"/>
    <w:rsid w:val="00F6085F"/>
    <w:rsid w:val="00F61261"/>
    <w:rsid w:val="00F61435"/>
    <w:rsid w:val="00F614CE"/>
    <w:rsid w:val="00F61F40"/>
    <w:rsid w:val="00F62298"/>
    <w:rsid w:val="00F643AE"/>
    <w:rsid w:val="00F64633"/>
    <w:rsid w:val="00F64ADB"/>
    <w:rsid w:val="00F65733"/>
    <w:rsid w:val="00F6584C"/>
    <w:rsid w:val="00F65A2B"/>
    <w:rsid w:val="00F6607D"/>
    <w:rsid w:val="00F66265"/>
    <w:rsid w:val="00F66AA2"/>
    <w:rsid w:val="00F6720A"/>
    <w:rsid w:val="00F67AA3"/>
    <w:rsid w:val="00F700F6"/>
    <w:rsid w:val="00F706AF"/>
    <w:rsid w:val="00F71F0D"/>
    <w:rsid w:val="00F73B54"/>
    <w:rsid w:val="00F753B1"/>
    <w:rsid w:val="00F765B4"/>
    <w:rsid w:val="00F769AE"/>
    <w:rsid w:val="00F76A73"/>
    <w:rsid w:val="00F76E99"/>
    <w:rsid w:val="00F776DF"/>
    <w:rsid w:val="00F7777F"/>
    <w:rsid w:val="00F807D8"/>
    <w:rsid w:val="00F80E70"/>
    <w:rsid w:val="00F8101E"/>
    <w:rsid w:val="00F8163D"/>
    <w:rsid w:val="00F81CF2"/>
    <w:rsid w:val="00F82149"/>
    <w:rsid w:val="00F82F13"/>
    <w:rsid w:val="00F83BFC"/>
    <w:rsid w:val="00F84D49"/>
    <w:rsid w:val="00F86235"/>
    <w:rsid w:val="00F87FE3"/>
    <w:rsid w:val="00F922B7"/>
    <w:rsid w:val="00F924AB"/>
    <w:rsid w:val="00F9372F"/>
    <w:rsid w:val="00F937B7"/>
    <w:rsid w:val="00F94113"/>
    <w:rsid w:val="00F944BC"/>
    <w:rsid w:val="00F947C2"/>
    <w:rsid w:val="00F952AB"/>
    <w:rsid w:val="00F958BC"/>
    <w:rsid w:val="00F95A75"/>
    <w:rsid w:val="00F95CA0"/>
    <w:rsid w:val="00F97750"/>
    <w:rsid w:val="00F979CF"/>
    <w:rsid w:val="00F97CE3"/>
    <w:rsid w:val="00F97E83"/>
    <w:rsid w:val="00FA015A"/>
    <w:rsid w:val="00FA081A"/>
    <w:rsid w:val="00FA0AD5"/>
    <w:rsid w:val="00FA14BE"/>
    <w:rsid w:val="00FA1C3A"/>
    <w:rsid w:val="00FA1E1A"/>
    <w:rsid w:val="00FA2688"/>
    <w:rsid w:val="00FA2EA1"/>
    <w:rsid w:val="00FA3222"/>
    <w:rsid w:val="00FA3288"/>
    <w:rsid w:val="00FA371B"/>
    <w:rsid w:val="00FA3E65"/>
    <w:rsid w:val="00FA4561"/>
    <w:rsid w:val="00FA45F8"/>
    <w:rsid w:val="00FA4A91"/>
    <w:rsid w:val="00FA4B3B"/>
    <w:rsid w:val="00FA4BA2"/>
    <w:rsid w:val="00FA7730"/>
    <w:rsid w:val="00FA7A5E"/>
    <w:rsid w:val="00FA7F1C"/>
    <w:rsid w:val="00FB1091"/>
    <w:rsid w:val="00FB11A5"/>
    <w:rsid w:val="00FB11C4"/>
    <w:rsid w:val="00FB1BA7"/>
    <w:rsid w:val="00FB1C12"/>
    <w:rsid w:val="00FB30F8"/>
    <w:rsid w:val="00FB46AD"/>
    <w:rsid w:val="00FB4CE9"/>
    <w:rsid w:val="00FB688F"/>
    <w:rsid w:val="00FB68F1"/>
    <w:rsid w:val="00FB7195"/>
    <w:rsid w:val="00FB76AD"/>
    <w:rsid w:val="00FC0483"/>
    <w:rsid w:val="00FC06BB"/>
    <w:rsid w:val="00FC0853"/>
    <w:rsid w:val="00FC090D"/>
    <w:rsid w:val="00FC09F1"/>
    <w:rsid w:val="00FC1505"/>
    <w:rsid w:val="00FC1666"/>
    <w:rsid w:val="00FC1A9F"/>
    <w:rsid w:val="00FC2316"/>
    <w:rsid w:val="00FC24B8"/>
    <w:rsid w:val="00FC2799"/>
    <w:rsid w:val="00FC2A99"/>
    <w:rsid w:val="00FC327B"/>
    <w:rsid w:val="00FC368F"/>
    <w:rsid w:val="00FC3F64"/>
    <w:rsid w:val="00FC45CE"/>
    <w:rsid w:val="00FC4B6B"/>
    <w:rsid w:val="00FC52C2"/>
    <w:rsid w:val="00FC535D"/>
    <w:rsid w:val="00FC5512"/>
    <w:rsid w:val="00FC581E"/>
    <w:rsid w:val="00FC6463"/>
    <w:rsid w:val="00FC680B"/>
    <w:rsid w:val="00FC6C18"/>
    <w:rsid w:val="00FC6E96"/>
    <w:rsid w:val="00FC7499"/>
    <w:rsid w:val="00FD0171"/>
    <w:rsid w:val="00FD0547"/>
    <w:rsid w:val="00FD1B3A"/>
    <w:rsid w:val="00FD286F"/>
    <w:rsid w:val="00FD3261"/>
    <w:rsid w:val="00FD3D98"/>
    <w:rsid w:val="00FD425F"/>
    <w:rsid w:val="00FD49C2"/>
    <w:rsid w:val="00FD4A5D"/>
    <w:rsid w:val="00FD52B2"/>
    <w:rsid w:val="00FD549F"/>
    <w:rsid w:val="00FD5D9E"/>
    <w:rsid w:val="00FD6E1D"/>
    <w:rsid w:val="00FD716E"/>
    <w:rsid w:val="00FD74A9"/>
    <w:rsid w:val="00FE1808"/>
    <w:rsid w:val="00FE1D43"/>
    <w:rsid w:val="00FE222E"/>
    <w:rsid w:val="00FE233A"/>
    <w:rsid w:val="00FE2B8F"/>
    <w:rsid w:val="00FE43FA"/>
    <w:rsid w:val="00FE44EF"/>
    <w:rsid w:val="00FE473D"/>
    <w:rsid w:val="00FE4B01"/>
    <w:rsid w:val="00FE56C4"/>
    <w:rsid w:val="00FE6A9B"/>
    <w:rsid w:val="00FE6ABD"/>
    <w:rsid w:val="00FE7084"/>
    <w:rsid w:val="00FE78CC"/>
    <w:rsid w:val="00FF02A1"/>
    <w:rsid w:val="00FF0B7A"/>
    <w:rsid w:val="00FF0C6C"/>
    <w:rsid w:val="00FF12E4"/>
    <w:rsid w:val="00FF1952"/>
    <w:rsid w:val="00FF1BD5"/>
    <w:rsid w:val="00FF1DDC"/>
    <w:rsid w:val="00FF2553"/>
    <w:rsid w:val="00FF39CF"/>
    <w:rsid w:val="00FF447C"/>
    <w:rsid w:val="00FF4A80"/>
    <w:rsid w:val="00FF5CFC"/>
    <w:rsid w:val="00FF5F6A"/>
    <w:rsid w:val="00FF65B6"/>
    <w:rsid w:val="00FF6808"/>
    <w:rsid w:val="00FF69E1"/>
    <w:rsid w:val="00FF6BDC"/>
    <w:rsid w:val="00FF6D11"/>
    <w:rsid w:val="00FF710F"/>
    <w:rsid w:val="00FF75C6"/>
    <w:rsid w:val="00FF7C0D"/>
    <w:rsid w:val="00FF7F7E"/>
    <w:rsid w:val="028AAD19"/>
    <w:rsid w:val="0A748D9E"/>
    <w:rsid w:val="13879FA2"/>
    <w:rsid w:val="14516206"/>
    <w:rsid w:val="26CDEAFB"/>
    <w:rsid w:val="270189E8"/>
    <w:rsid w:val="29973C52"/>
    <w:rsid w:val="30FA79C7"/>
    <w:rsid w:val="399D8746"/>
    <w:rsid w:val="39BF1281"/>
    <w:rsid w:val="3FC5CCC3"/>
    <w:rsid w:val="41DBDABA"/>
    <w:rsid w:val="48FECA73"/>
    <w:rsid w:val="56281158"/>
    <w:rsid w:val="58E39722"/>
    <w:rsid w:val="59A8413A"/>
    <w:rsid w:val="5A5F46AA"/>
    <w:rsid w:val="65F0676C"/>
    <w:rsid w:val="6C19AB50"/>
    <w:rsid w:val="77F59C54"/>
    <w:rsid w:val="7C77593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0E5C"/>
  <w15:chartTrackingRefBased/>
  <w15:docId w15:val="{472AB217-E08E-4C9E-BEF0-25505F38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0D3"/>
    <w:rPr>
      <w:rFonts w:ascii="Arial" w:eastAsiaTheme="minorEastAsia" w:hAnsi="Arial"/>
      <w:color w:val="404040" w:themeColor="text1" w:themeTint="BF"/>
      <w:kern w:val="0"/>
      <w:lang w:eastAsia="fr-FR"/>
      <w14:ligatures w14:val="none"/>
    </w:rPr>
  </w:style>
  <w:style w:type="paragraph" w:styleId="Titre1">
    <w:name w:val="heading 1"/>
    <w:basedOn w:val="Normal"/>
    <w:next w:val="Normal"/>
    <w:link w:val="Titre1Car"/>
    <w:uiPriority w:val="9"/>
    <w:qFormat/>
    <w:rsid w:val="00BE10D3"/>
    <w:pPr>
      <w:keepNext/>
      <w:keepLines/>
      <w:pageBreakBefore/>
      <w:spacing w:after="600" w:line="240" w:lineRule="auto"/>
      <w:contextualSpacing/>
      <w:outlineLvl w:val="0"/>
    </w:pPr>
    <w:rPr>
      <w:rFonts w:ascii="Arial Narrow" w:eastAsiaTheme="majorEastAsia" w:hAnsi="Arial Narrow" w:cstheme="majorBidi"/>
      <w:bCs/>
      <w:color w:val="000000" w:themeColor="text1"/>
      <w:sz w:val="60"/>
      <w:szCs w:val="28"/>
    </w:rPr>
  </w:style>
  <w:style w:type="paragraph" w:styleId="Titre2">
    <w:name w:val="heading 2"/>
    <w:basedOn w:val="Normal"/>
    <w:next w:val="Normal"/>
    <w:link w:val="Titre2Car"/>
    <w:uiPriority w:val="9"/>
    <w:unhideWhenUsed/>
    <w:qFormat/>
    <w:rsid w:val="00BE10D3"/>
    <w:pPr>
      <w:keepNext/>
      <w:keepLines/>
      <w:numPr>
        <w:numId w:val="4"/>
      </w:numPr>
      <w:suppressAutoHyphens/>
      <w:spacing w:after="60" w:line="240" w:lineRule="auto"/>
      <w:outlineLvl w:val="1"/>
    </w:pPr>
    <w:rPr>
      <w:rFonts w:ascii="Arial Narrow" w:eastAsiaTheme="majorEastAsia" w:hAnsi="Arial Narrow" w:cstheme="majorBidi"/>
      <w:bCs/>
      <w:color w:val="000000" w:themeColor="text1"/>
      <w:sz w:val="36"/>
      <w:szCs w:val="26"/>
    </w:rPr>
  </w:style>
  <w:style w:type="paragraph" w:styleId="Titre3">
    <w:name w:val="heading 3"/>
    <w:basedOn w:val="Titre2"/>
    <w:next w:val="Normal"/>
    <w:link w:val="Titre3Car"/>
    <w:uiPriority w:val="9"/>
    <w:unhideWhenUsed/>
    <w:qFormat/>
    <w:rsid w:val="00BE10D3"/>
    <w:pPr>
      <w:numPr>
        <w:ilvl w:val="1"/>
      </w:numPr>
      <w:spacing w:before="240" w:after="100"/>
      <w:outlineLvl w:val="2"/>
    </w:pPr>
    <w:rPr>
      <w:b/>
      <w:sz w:val="30"/>
    </w:rPr>
  </w:style>
  <w:style w:type="paragraph" w:styleId="Titre4">
    <w:name w:val="heading 4"/>
    <w:basedOn w:val="Titre3"/>
    <w:next w:val="Normal"/>
    <w:link w:val="Titre4Car"/>
    <w:uiPriority w:val="9"/>
    <w:unhideWhenUsed/>
    <w:qFormat/>
    <w:rsid w:val="00BE10D3"/>
    <w:pPr>
      <w:outlineLvl w:val="3"/>
    </w:pPr>
    <w:rPr>
      <w:color w:val="004990"/>
      <w:sz w:val="26"/>
      <w:szCs w:val="25"/>
    </w:rPr>
  </w:style>
  <w:style w:type="paragraph" w:styleId="Titre5">
    <w:name w:val="heading 5"/>
    <w:basedOn w:val="Normal"/>
    <w:next w:val="Normal"/>
    <w:link w:val="Titre5Car"/>
    <w:unhideWhenUsed/>
    <w:qFormat/>
    <w:rsid w:val="00BE10D3"/>
    <w:pPr>
      <w:keepNext/>
      <w:keepLines/>
      <w:spacing w:before="200"/>
      <w:outlineLvl w:val="4"/>
    </w:pPr>
    <w:rPr>
      <w:rFonts w:eastAsiaTheme="majorEastAsia" w:cstheme="majorBidi"/>
      <w:color w:val="004990"/>
      <w:sz w:val="24"/>
      <w:szCs w:val="23"/>
    </w:rPr>
  </w:style>
  <w:style w:type="paragraph" w:styleId="Titre6">
    <w:name w:val="heading 6"/>
    <w:basedOn w:val="Normal"/>
    <w:next w:val="Normal"/>
    <w:link w:val="Titre6Car"/>
    <w:unhideWhenUsed/>
    <w:qFormat/>
    <w:rsid w:val="00BE10D3"/>
    <w:pPr>
      <w:keepNext/>
      <w:keepLines/>
      <w:spacing w:before="120" w:after="0"/>
      <w:outlineLvl w:val="5"/>
    </w:pPr>
    <w:rPr>
      <w:rFonts w:eastAsiaTheme="majorEastAsia" w:cs="Arial"/>
      <w:b/>
      <w:iCs/>
      <w:color w:val="004990"/>
      <w:sz w:val="23"/>
    </w:rPr>
  </w:style>
  <w:style w:type="paragraph" w:styleId="Titre7">
    <w:name w:val="heading 7"/>
    <w:aliases w:val="¶ Titre 6"/>
    <w:basedOn w:val="Titre6"/>
    <w:next w:val="Normal"/>
    <w:link w:val="Titre7Car"/>
    <w:uiPriority w:val="10"/>
    <w:unhideWhenUsed/>
    <w:rsid w:val="00BE10D3"/>
    <w:pPr>
      <w:ind w:left="284"/>
      <w:outlineLvl w:val="6"/>
    </w:pPr>
    <w:rPr>
      <w:b w:val="0"/>
    </w:rPr>
  </w:style>
  <w:style w:type="paragraph" w:styleId="Titre8">
    <w:name w:val="heading 8"/>
    <w:basedOn w:val="Normal"/>
    <w:next w:val="Normal"/>
    <w:link w:val="Titre8Car"/>
    <w:uiPriority w:val="10"/>
    <w:semiHidden/>
    <w:rsid w:val="00BE10D3"/>
    <w:pPr>
      <w:keepNext/>
      <w:keepLines/>
      <w:spacing w:before="200" w:after="0"/>
      <w:outlineLvl w:val="7"/>
    </w:pPr>
    <w:rPr>
      <w:rFonts w:asciiTheme="majorHAnsi" w:eastAsiaTheme="majorEastAsia" w:hAnsiTheme="majorHAnsi" w:cstheme="majorBidi"/>
      <w:szCs w:val="20"/>
    </w:rPr>
  </w:style>
  <w:style w:type="paragraph" w:styleId="Titre9">
    <w:name w:val="heading 9"/>
    <w:basedOn w:val="Normal"/>
    <w:next w:val="Normal"/>
    <w:link w:val="Titre9Car"/>
    <w:uiPriority w:val="10"/>
    <w:semiHidden/>
    <w:qFormat/>
    <w:rsid w:val="00BE10D3"/>
    <w:pPr>
      <w:keepNext/>
      <w:keepLines/>
      <w:spacing w:before="200" w:after="0"/>
      <w:outlineLvl w:val="8"/>
    </w:pPr>
    <w:rPr>
      <w:rFonts w:asciiTheme="majorHAnsi" w:eastAsiaTheme="majorEastAsia" w:hAnsiTheme="majorHAnsi" w:cstheme="majorBidi"/>
      <w:i/>
      <w:i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BE10D3"/>
    <w:rPr>
      <w:rFonts w:ascii="Arial Narrow" w:eastAsiaTheme="majorEastAsia" w:hAnsi="Arial Narrow" w:cstheme="majorBidi"/>
      <w:bCs/>
      <w:color w:val="000000" w:themeColor="text1"/>
      <w:kern w:val="0"/>
      <w:sz w:val="60"/>
      <w:szCs w:val="28"/>
      <w:lang w:eastAsia="fr-FR"/>
      <w14:ligatures w14:val="none"/>
    </w:rPr>
  </w:style>
  <w:style w:type="character" w:customStyle="1" w:styleId="Titre2Car">
    <w:name w:val="Titre 2 Car"/>
    <w:basedOn w:val="Policepardfaut"/>
    <w:link w:val="Titre2"/>
    <w:uiPriority w:val="9"/>
    <w:rsid w:val="00BE10D3"/>
    <w:rPr>
      <w:rFonts w:ascii="Arial Narrow" w:eastAsiaTheme="majorEastAsia" w:hAnsi="Arial Narrow" w:cstheme="majorBidi"/>
      <w:bCs/>
      <w:color w:val="000000" w:themeColor="text1"/>
      <w:kern w:val="0"/>
      <w:sz w:val="36"/>
      <w:szCs w:val="26"/>
      <w:lang w:eastAsia="fr-FR"/>
      <w14:ligatures w14:val="none"/>
    </w:rPr>
  </w:style>
  <w:style w:type="character" w:customStyle="1" w:styleId="Titre3Car">
    <w:name w:val="Titre 3 Car"/>
    <w:basedOn w:val="Policepardfaut"/>
    <w:link w:val="Titre3"/>
    <w:uiPriority w:val="9"/>
    <w:rsid w:val="00BE10D3"/>
    <w:rPr>
      <w:rFonts w:ascii="Arial Narrow" w:eastAsiaTheme="majorEastAsia" w:hAnsi="Arial Narrow" w:cstheme="majorBidi"/>
      <w:b/>
      <w:bCs/>
      <w:color w:val="000000" w:themeColor="text1"/>
      <w:kern w:val="0"/>
      <w:sz w:val="30"/>
      <w:szCs w:val="26"/>
      <w:lang w:eastAsia="fr-FR"/>
      <w14:ligatures w14:val="none"/>
    </w:rPr>
  </w:style>
  <w:style w:type="character" w:customStyle="1" w:styleId="Titre4Car">
    <w:name w:val="Titre 4 Car"/>
    <w:basedOn w:val="Policepardfaut"/>
    <w:link w:val="Titre4"/>
    <w:uiPriority w:val="9"/>
    <w:rsid w:val="00BE10D3"/>
    <w:rPr>
      <w:rFonts w:ascii="Arial Narrow" w:eastAsiaTheme="majorEastAsia" w:hAnsi="Arial Narrow" w:cstheme="majorBidi"/>
      <w:b/>
      <w:bCs/>
      <w:color w:val="004990"/>
      <w:kern w:val="0"/>
      <w:sz w:val="26"/>
      <w:szCs w:val="25"/>
      <w:lang w:eastAsia="fr-FR"/>
      <w14:ligatures w14:val="none"/>
    </w:rPr>
  </w:style>
  <w:style w:type="character" w:customStyle="1" w:styleId="Titre5Car">
    <w:name w:val="Titre 5 Car"/>
    <w:basedOn w:val="Policepardfaut"/>
    <w:link w:val="Titre5"/>
    <w:rsid w:val="00BE10D3"/>
    <w:rPr>
      <w:rFonts w:ascii="Arial" w:eastAsiaTheme="majorEastAsia" w:hAnsi="Arial" w:cstheme="majorBidi"/>
      <w:color w:val="004990"/>
      <w:kern w:val="0"/>
      <w:sz w:val="24"/>
      <w:szCs w:val="23"/>
      <w:lang w:eastAsia="fr-FR"/>
      <w14:ligatures w14:val="none"/>
    </w:rPr>
  </w:style>
  <w:style w:type="character" w:customStyle="1" w:styleId="Titre6Car">
    <w:name w:val="Titre 6 Car"/>
    <w:basedOn w:val="Policepardfaut"/>
    <w:link w:val="Titre6"/>
    <w:rsid w:val="00BE10D3"/>
    <w:rPr>
      <w:rFonts w:ascii="Arial" w:eastAsiaTheme="majorEastAsia" w:hAnsi="Arial" w:cs="Arial"/>
      <w:b/>
      <w:iCs/>
      <w:color w:val="004990"/>
      <w:kern w:val="0"/>
      <w:sz w:val="23"/>
      <w:lang w:eastAsia="fr-FR"/>
      <w14:ligatures w14:val="none"/>
    </w:rPr>
  </w:style>
  <w:style w:type="character" w:customStyle="1" w:styleId="Titre7Car">
    <w:name w:val="Titre 7 Car"/>
    <w:aliases w:val="¶ Titre 6 Car"/>
    <w:basedOn w:val="Policepardfaut"/>
    <w:link w:val="Titre7"/>
    <w:uiPriority w:val="10"/>
    <w:rsid w:val="00BE10D3"/>
    <w:rPr>
      <w:rFonts w:ascii="Arial" w:eastAsiaTheme="majorEastAsia" w:hAnsi="Arial" w:cs="Arial"/>
      <w:iCs/>
      <w:color w:val="004990"/>
      <w:kern w:val="0"/>
      <w:sz w:val="23"/>
      <w:lang w:eastAsia="fr-FR"/>
      <w14:ligatures w14:val="none"/>
    </w:rPr>
  </w:style>
  <w:style w:type="character" w:customStyle="1" w:styleId="Titre8Car">
    <w:name w:val="Titre 8 Car"/>
    <w:basedOn w:val="Policepardfaut"/>
    <w:link w:val="Titre8"/>
    <w:uiPriority w:val="10"/>
    <w:semiHidden/>
    <w:rsid w:val="00BE10D3"/>
    <w:rPr>
      <w:rFonts w:asciiTheme="majorHAnsi" w:eastAsiaTheme="majorEastAsia" w:hAnsiTheme="majorHAnsi" w:cstheme="majorBidi"/>
      <w:color w:val="404040" w:themeColor="text1" w:themeTint="BF"/>
      <w:kern w:val="0"/>
      <w:szCs w:val="20"/>
      <w:lang w:eastAsia="fr-FR"/>
      <w14:ligatures w14:val="none"/>
    </w:rPr>
  </w:style>
  <w:style w:type="character" w:customStyle="1" w:styleId="Titre9Car">
    <w:name w:val="Titre 9 Car"/>
    <w:basedOn w:val="Policepardfaut"/>
    <w:link w:val="Titre9"/>
    <w:uiPriority w:val="10"/>
    <w:semiHidden/>
    <w:rsid w:val="00BE10D3"/>
    <w:rPr>
      <w:rFonts w:asciiTheme="majorHAnsi" w:eastAsiaTheme="majorEastAsia" w:hAnsiTheme="majorHAnsi" w:cstheme="majorBidi"/>
      <w:i/>
      <w:iCs/>
      <w:color w:val="404040" w:themeColor="text1" w:themeTint="BF"/>
      <w:kern w:val="0"/>
      <w:szCs w:val="20"/>
      <w:lang w:eastAsia="fr-FR"/>
      <w14:ligatures w14:val="none"/>
    </w:rPr>
  </w:style>
  <w:style w:type="table" w:styleId="Grilledutableau">
    <w:name w:val="Table Grid"/>
    <w:basedOn w:val="TableauNormal"/>
    <w:uiPriority w:val="39"/>
    <w:rsid w:val="00BE10D3"/>
    <w:pPr>
      <w:spacing w:after="0" w:line="240" w:lineRule="auto"/>
    </w:pPr>
    <w:rPr>
      <w:rFonts w:ascii="Arial" w:eastAsiaTheme="minorEastAsia" w:hAnsi="Arial"/>
      <w:kern w:val="0"/>
      <w:lang w:eastAsia="fr-FR"/>
      <w14:ligatures w14:val="none"/>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character" w:styleId="Titredulivre">
    <w:name w:val="Book Title"/>
    <w:aliases w:val="Pied de page-mentions légales,HAS- Pied de page"/>
    <w:basedOn w:val="Policepardfaut"/>
    <w:uiPriority w:val="99"/>
    <w:rsid w:val="00BE10D3"/>
    <w:rPr>
      <w:rFonts w:ascii="Arial" w:hAnsi="Arial"/>
      <w:b w:val="0"/>
      <w:bCs/>
      <w:caps w:val="0"/>
      <w:smallCaps w:val="0"/>
      <w:color w:val="808080" w:themeColor="background1" w:themeShade="80"/>
      <w:spacing w:val="0"/>
      <w:sz w:val="16"/>
    </w:rPr>
  </w:style>
  <w:style w:type="character" w:styleId="Lienhypertexte">
    <w:name w:val="Hyperlink"/>
    <w:basedOn w:val="Policepardfaut"/>
    <w:uiPriority w:val="99"/>
    <w:unhideWhenUsed/>
    <w:rsid w:val="00BE10D3"/>
    <w:rPr>
      <w:color w:val="004990"/>
      <w:u w:val="single"/>
    </w:rPr>
  </w:style>
  <w:style w:type="character" w:styleId="lev">
    <w:name w:val="Strong"/>
    <w:aliases w:val="Gras"/>
    <w:basedOn w:val="Policepardfaut"/>
    <w:qFormat/>
    <w:rsid w:val="00BE10D3"/>
    <w:rPr>
      <w:b/>
      <w:bCs/>
    </w:rPr>
  </w:style>
  <w:style w:type="paragraph" w:customStyle="1" w:styleId="Intertitre">
    <w:name w:val="¶ Intertitre"/>
    <w:basedOn w:val="Normal"/>
    <w:next w:val="Normal"/>
    <w:link w:val="IntertitreCar"/>
    <w:uiPriority w:val="11"/>
    <w:qFormat/>
    <w:rsid w:val="00BE10D3"/>
    <w:pPr>
      <w:keepNext/>
      <w:autoSpaceDE w:val="0"/>
      <w:autoSpaceDN w:val="0"/>
      <w:adjustRightInd w:val="0"/>
      <w:spacing w:before="120" w:after="60"/>
    </w:pPr>
    <w:rPr>
      <w:rFonts w:ascii="Arial Narrow" w:hAnsi="Arial Narrow" w:cs="Arial"/>
      <w:b/>
      <w:bCs/>
      <w:color w:val="000000" w:themeColor="text1"/>
      <w:sz w:val="26"/>
    </w:rPr>
  </w:style>
  <w:style w:type="character" w:customStyle="1" w:styleId="IntertitreCar">
    <w:name w:val="¶ Intertitre Car"/>
    <w:basedOn w:val="Policepardfaut"/>
    <w:link w:val="Intertitre"/>
    <w:uiPriority w:val="11"/>
    <w:rsid w:val="00BE10D3"/>
    <w:rPr>
      <w:rFonts w:ascii="Arial Narrow" w:eastAsiaTheme="minorEastAsia" w:hAnsi="Arial Narrow" w:cs="Arial"/>
      <w:b/>
      <w:bCs/>
      <w:color w:val="000000" w:themeColor="text1"/>
      <w:kern w:val="0"/>
      <w:sz w:val="26"/>
      <w:lang w:eastAsia="fr-FR"/>
      <w14:ligatures w14:val="none"/>
    </w:rPr>
  </w:style>
  <w:style w:type="paragraph" w:styleId="Titre">
    <w:name w:val="Title"/>
    <w:aliases w:val="Titre publication"/>
    <w:basedOn w:val="Normal"/>
    <w:next w:val="Normal"/>
    <w:link w:val="TitreCar"/>
    <w:uiPriority w:val="99"/>
    <w:qFormat/>
    <w:rsid w:val="00BE10D3"/>
    <w:pPr>
      <w:pageBreakBefore/>
      <w:spacing w:after="0" w:line="240" w:lineRule="auto"/>
    </w:pPr>
    <w:rPr>
      <w:rFonts w:ascii="Arial Narrow" w:eastAsiaTheme="majorEastAsia" w:hAnsi="Arial Narrow" w:cstheme="majorBidi"/>
      <w:bCs/>
      <w:color w:val="0D0D0D" w:themeColor="text1" w:themeTint="F2"/>
      <w:sz w:val="60"/>
      <w:szCs w:val="26"/>
    </w:rPr>
  </w:style>
  <w:style w:type="character" w:customStyle="1" w:styleId="TitreCar">
    <w:name w:val="Titre Car"/>
    <w:aliases w:val="Titre publication Car"/>
    <w:basedOn w:val="Policepardfaut"/>
    <w:link w:val="Titre"/>
    <w:uiPriority w:val="99"/>
    <w:rsid w:val="00BE10D3"/>
    <w:rPr>
      <w:rFonts w:ascii="Arial Narrow" w:eastAsiaTheme="majorEastAsia" w:hAnsi="Arial Narrow" w:cstheme="majorBidi"/>
      <w:bCs/>
      <w:color w:val="0D0D0D" w:themeColor="text1" w:themeTint="F2"/>
      <w:kern w:val="0"/>
      <w:sz w:val="60"/>
      <w:szCs w:val="26"/>
      <w:lang w:eastAsia="fr-FR"/>
      <w14:ligatures w14:val="none"/>
    </w:rPr>
  </w:style>
  <w:style w:type="character" w:styleId="Accentuation">
    <w:name w:val="Emphasis"/>
    <w:aliases w:val="Italique"/>
    <w:basedOn w:val="Policepardfaut"/>
    <w:qFormat/>
    <w:rsid w:val="00BE10D3"/>
    <w:rPr>
      <w:i/>
      <w:iCs/>
    </w:rPr>
  </w:style>
  <w:style w:type="paragraph" w:styleId="Notedebasdepage">
    <w:name w:val="footnote text"/>
    <w:basedOn w:val="Normal"/>
    <w:link w:val="NotedebasdepageCar"/>
    <w:uiPriority w:val="99"/>
    <w:unhideWhenUsed/>
    <w:rsid w:val="00BE10D3"/>
    <w:pPr>
      <w:spacing w:line="240" w:lineRule="auto"/>
    </w:pPr>
    <w:rPr>
      <w:sz w:val="17"/>
      <w:szCs w:val="20"/>
    </w:rPr>
  </w:style>
  <w:style w:type="character" w:customStyle="1" w:styleId="NotedebasdepageCar">
    <w:name w:val="Note de bas de page Car"/>
    <w:basedOn w:val="Policepardfaut"/>
    <w:link w:val="Notedebasdepage"/>
    <w:uiPriority w:val="99"/>
    <w:rsid w:val="00BE10D3"/>
    <w:rPr>
      <w:rFonts w:ascii="Arial" w:eastAsiaTheme="minorEastAsia" w:hAnsi="Arial"/>
      <w:color w:val="404040" w:themeColor="text1" w:themeTint="BF"/>
      <w:kern w:val="0"/>
      <w:sz w:val="17"/>
      <w:szCs w:val="20"/>
      <w:lang w:eastAsia="fr-FR"/>
      <w14:ligatures w14:val="none"/>
    </w:rPr>
  </w:style>
  <w:style w:type="character" w:styleId="Appelnotedebasdep">
    <w:name w:val="footnote reference"/>
    <w:basedOn w:val="Policepardfaut"/>
    <w:semiHidden/>
    <w:unhideWhenUsed/>
    <w:rsid w:val="00BE10D3"/>
    <w:rPr>
      <w:vertAlign w:val="superscript"/>
    </w:rPr>
  </w:style>
  <w:style w:type="character" w:customStyle="1" w:styleId="Condens">
    <w:name w:val="Condensé"/>
    <w:basedOn w:val="Policepardfaut"/>
    <w:uiPriority w:val="4"/>
    <w:qFormat/>
    <w:rsid w:val="00BE10D3"/>
    <w:rPr>
      <w:spacing w:val="-2"/>
    </w:rPr>
  </w:style>
  <w:style w:type="paragraph" w:styleId="Sous-titre">
    <w:name w:val="Subtitle"/>
    <w:basedOn w:val="Normal"/>
    <w:next w:val="Normal"/>
    <w:link w:val="Sous-titreCar"/>
    <w:qFormat/>
    <w:rsid w:val="00BE10D3"/>
    <w:rPr>
      <w:color w:val="808080" w:themeColor="background1" w:themeShade="80"/>
      <w:sz w:val="32"/>
      <w:szCs w:val="32"/>
    </w:rPr>
  </w:style>
  <w:style w:type="character" w:customStyle="1" w:styleId="Sous-titreCar">
    <w:name w:val="Sous-titre Car"/>
    <w:basedOn w:val="Policepardfaut"/>
    <w:link w:val="Sous-titre"/>
    <w:rsid w:val="00BE10D3"/>
    <w:rPr>
      <w:rFonts w:ascii="Arial" w:eastAsiaTheme="minorEastAsia" w:hAnsi="Arial"/>
      <w:color w:val="808080" w:themeColor="background1" w:themeShade="80"/>
      <w:kern w:val="0"/>
      <w:sz w:val="32"/>
      <w:szCs w:val="32"/>
      <w:lang w:eastAsia="fr-FR"/>
      <w14:ligatures w14:val="none"/>
    </w:rPr>
  </w:style>
  <w:style w:type="character" w:customStyle="1" w:styleId="Mention1">
    <w:name w:val="Mention1"/>
    <w:aliases w:val="Texte d'aide"/>
    <w:uiPriority w:val="99"/>
    <w:unhideWhenUsed/>
    <w:rsid w:val="00BE10D3"/>
    <w:rPr>
      <w:rFonts w:ascii="Arial Nova Cond" w:hAnsi="Arial Nova Cond"/>
      <w:color w:val="595959" w:themeColor="text1" w:themeTint="A6"/>
      <w:shd w:val="clear" w:color="auto" w:fill="F2F2F2" w:themeFill="background1" w:themeFillShade="F2"/>
    </w:rPr>
  </w:style>
  <w:style w:type="paragraph" w:customStyle="1" w:styleId="Asupprimer">
    <w:name w:val="A supprimer"/>
    <w:basedOn w:val="Normal"/>
    <w:qFormat/>
    <w:rsid w:val="00BE10D3"/>
    <w:pPr>
      <w:pBdr>
        <w:left w:val="dotted" w:sz="12" w:space="4" w:color="538135" w:themeColor="accent6" w:themeShade="BF"/>
      </w:pBdr>
      <w:spacing w:line="240" w:lineRule="auto"/>
      <w:ind w:left="851"/>
    </w:pPr>
    <w:rPr>
      <w:rFonts w:ascii="Arial Nova Cond" w:hAnsi="Arial Nova Cond"/>
      <w:color w:val="538135" w:themeColor="accent6" w:themeShade="BF"/>
    </w:rPr>
  </w:style>
  <w:style w:type="character" w:customStyle="1" w:styleId="TextedebullesCar">
    <w:name w:val="Texte de bulles Car"/>
    <w:basedOn w:val="Policepardfaut"/>
    <w:link w:val="Textedebulles"/>
    <w:uiPriority w:val="99"/>
    <w:semiHidden/>
    <w:rsid w:val="00BE10D3"/>
    <w:rPr>
      <w:rFonts w:ascii="Tahoma" w:eastAsiaTheme="minorEastAsia" w:hAnsi="Tahoma" w:cs="Tahoma"/>
      <w:color w:val="404040" w:themeColor="text1" w:themeTint="BF"/>
      <w:sz w:val="16"/>
      <w:szCs w:val="16"/>
      <w:lang w:eastAsia="fr-FR"/>
    </w:rPr>
  </w:style>
  <w:style w:type="paragraph" w:styleId="Textedebulles">
    <w:name w:val="Balloon Text"/>
    <w:basedOn w:val="Normal"/>
    <w:link w:val="TextedebullesCar"/>
    <w:uiPriority w:val="99"/>
    <w:semiHidden/>
    <w:unhideWhenUsed/>
    <w:rsid w:val="00BE10D3"/>
    <w:pPr>
      <w:spacing w:line="240" w:lineRule="auto"/>
    </w:pPr>
    <w:rPr>
      <w:rFonts w:ascii="Tahoma" w:hAnsi="Tahoma" w:cs="Tahoma"/>
      <w:kern w:val="2"/>
      <w:sz w:val="16"/>
      <w:szCs w:val="16"/>
      <w14:ligatures w14:val="standardContextual"/>
    </w:rPr>
  </w:style>
  <w:style w:type="character" w:customStyle="1" w:styleId="TextedebullesCar1">
    <w:name w:val="Texte de bulles Car1"/>
    <w:basedOn w:val="Policepardfaut"/>
    <w:uiPriority w:val="99"/>
    <w:semiHidden/>
    <w:rsid w:val="00BE10D3"/>
    <w:rPr>
      <w:rFonts w:ascii="Segoe UI" w:eastAsiaTheme="minorEastAsia" w:hAnsi="Segoe UI" w:cs="Segoe UI"/>
      <w:color w:val="404040" w:themeColor="text1" w:themeTint="BF"/>
      <w:kern w:val="0"/>
      <w:sz w:val="18"/>
      <w:szCs w:val="18"/>
      <w:lang w:eastAsia="fr-FR"/>
      <w14:ligatures w14:val="none"/>
    </w:rPr>
  </w:style>
  <w:style w:type="paragraph" w:styleId="En-tte">
    <w:name w:val="header"/>
    <w:basedOn w:val="Normal"/>
    <w:link w:val="En-tteCar"/>
    <w:uiPriority w:val="99"/>
    <w:unhideWhenUsed/>
    <w:rsid w:val="00BE10D3"/>
    <w:pPr>
      <w:tabs>
        <w:tab w:val="center" w:pos="4536"/>
        <w:tab w:val="right" w:pos="9072"/>
      </w:tabs>
      <w:spacing w:after="0" w:line="240" w:lineRule="auto"/>
    </w:pPr>
  </w:style>
  <w:style w:type="character" w:customStyle="1" w:styleId="En-tteCar">
    <w:name w:val="En-tête Car"/>
    <w:basedOn w:val="Policepardfaut"/>
    <w:link w:val="En-tte"/>
    <w:uiPriority w:val="99"/>
    <w:rsid w:val="00BE10D3"/>
    <w:rPr>
      <w:rFonts w:ascii="Arial" w:eastAsiaTheme="minorEastAsia" w:hAnsi="Arial"/>
      <w:color w:val="404040" w:themeColor="text1" w:themeTint="BF"/>
      <w:kern w:val="0"/>
      <w:lang w:eastAsia="fr-FR"/>
      <w14:ligatures w14:val="none"/>
    </w:rPr>
  </w:style>
  <w:style w:type="paragraph" w:styleId="Pieddepage">
    <w:name w:val="footer"/>
    <w:basedOn w:val="Normal"/>
    <w:link w:val="PieddepageCar"/>
    <w:uiPriority w:val="99"/>
    <w:unhideWhenUsed/>
    <w:rsid w:val="00BE10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10D3"/>
    <w:rPr>
      <w:rFonts w:ascii="Arial" w:eastAsiaTheme="minorEastAsia" w:hAnsi="Arial"/>
      <w:color w:val="404040" w:themeColor="text1" w:themeTint="BF"/>
      <w:kern w:val="0"/>
      <w:lang w:eastAsia="fr-FR"/>
      <w14:ligatures w14:val="none"/>
    </w:rPr>
  </w:style>
  <w:style w:type="character" w:styleId="Textedelespacerserv">
    <w:name w:val="Placeholder Text"/>
    <w:basedOn w:val="Policepardfaut"/>
    <w:uiPriority w:val="99"/>
    <w:semiHidden/>
    <w:rsid w:val="00BE10D3"/>
    <w:rPr>
      <w:color w:val="808080"/>
    </w:rPr>
  </w:style>
  <w:style w:type="paragraph" w:customStyle="1" w:styleId="Aidechamp">
    <w:name w:val="Aide champ"/>
    <w:basedOn w:val="Normal"/>
    <w:qFormat/>
    <w:rsid w:val="00BE10D3"/>
    <w:pPr>
      <w:shd w:val="clear" w:color="auto" w:fill="F2F2F2" w:themeFill="background1" w:themeFillShade="F2"/>
    </w:pPr>
  </w:style>
  <w:style w:type="paragraph" w:customStyle="1" w:styleId="Paragraphedexplications">
    <w:name w:val="Paragraphe d'explications"/>
    <w:basedOn w:val="Normal"/>
    <w:uiPriority w:val="7"/>
    <w:qFormat/>
    <w:rsid w:val="00BE10D3"/>
    <w:pPr>
      <w:pBdr>
        <w:left w:val="single" w:sz="4" w:space="4" w:color="808080" w:themeColor="background1" w:themeShade="80"/>
      </w:pBdr>
      <w:spacing w:line="240" w:lineRule="auto"/>
      <w:ind w:left="851"/>
    </w:pPr>
    <w:rPr>
      <w:rFonts w:ascii="Arial Nova Cond" w:hAnsi="Arial Nova Cond"/>
      <w:color w:val="808080" w:themeColor="background1" w:themeShade="80"/>
    </w:rPr>
  </w:style>
  <w:style w:type="paragraph" w:styleId="TM2">
    <w:name w:val="toc 2"/>
    <w:basedOn w:val="Normal"/>
    <w:next w:val="Normal"/>
    <w:autoRedefine/>
    <w:uiPriority w:val="39"/>
    <w:unhideWhenUsed/>
    <w:qFormat/>
    <w:rsid w:val="00BE10D3"/>
    <w:pPr>
      <w:tabs>
        <w:tab w:val="left" w:pos="567"/>
        <w:tab w:val="right" w:pos="9809"/>
      </w:tabs>
      <w:suppressAutoHyphens/>
      <w:spacing w:before="200"/>
      <w:ind w:right="454"/>
    </w:pPr>
    <w:rPr>
      <w:b/>
      <w:noProof/>
      <w:color w:val="000000" w:themeColor="text1"/>
      <w:sz w:val="24"/>
    </w:rPr>
  </w:style>
  <w:style w:type="paragraph" w:styleId="Paragraphedeliste">
    <w:name w:val="List Paragraph"/>
    <w:aliases w:val="Liste à puce,Liste.,_CC_Bullet,Paragraphe de liste1,Bullet1,Section 5,Bullet 1,List Paragraph1,Table Legend,Bullet List,Bullets Points,Bullet List 2"/>
    <w:basedOn w:val="Normal"/>
    <w:link w:val="ParagraphedelisteCar"/>
    <w:uiPriority w:val="34"/>
    <w:qFormat/>
    <w:rsid w:val="00BE10D3"/>
    <w:pPr>
      <w:numPr>
        <w:numId w:val="2"/>
      </w:numPr>
      <w:spacing w:before="40" w:after="20"/>
    </w:pPr>
  </w:style>
  <w:style w:type="character" w:customStyle="1" w:styleId="ParagraphedelisteCar">
    <w:name w:val="Paragraphe de liste Car"/>
    <w:aliases w:val="Liste à puce Car,Liste. Car,_CC_Bullet Car,Paragraphe de liste1 Car,Bullet1 Car,Section 5 Car,Bullet 1 Car,List Paragraph1 Car,Table Legend Car,Bullet List Car,Bullets Points Car,Bullet List 2 Car"/>
    <w:basedOn w:val="Policepardfaut"/>
    <w:link w:val="Paragraphedeliste"/>
    <w:uiPriority w:val="34"/>
    <w:rsid w:val="00BE10D3"/>
    <w:rPr>
      <w:rFonts w:ascii="Arial" w:eastAsiaTheme="minorEastAsia" w:hAnsi="Arial"/>
      <w:color w:val="404040" w:themeColor="text1" w:themeTint="BF"/>
      <w:kern w:val="0"/>
      <w:lang w:eastAsia="fr-FR"/>
      <w14:ligatures w14:val="none"/>
    </w:rPr>
  </w:style>
  <w:style w:type="paragraph" w:styleId="Liste2">
    <w:name w:val="List 2"/>
    <w:aliases w:val="Liste tableau"/>
    <w:basedOn w:val="Normal"/>
    <w:qFormat/>
    <w:rsid w:val="00BE10D3"/>
    <w:pPr>
      <w:contextualSpacing/>
    </w:pPr>
    <w:rPr>
      <w:szCs w:val="20"/>
    </w:rPr>
  </w:style>
  <w:style w:type="paragraph" w:styleId="TM3">
    <w:name w:val="toc 3"/>
    <w:basedOn w:val="Normal"/>
    <w:next w:val="Normal"/>
    <w:autoRedefine/>
    <w:uiPriority w:val="39"/>
    <w:unhideWhenUsed/>
    <w:qFormat/>
    <w:rsid w:val="00A37F11"/>
    <w:pPr>
      <w:tabs>
        <w:tab w:val="left" w:pos="1560"/>
        <w:tab w:val="right" w:pos="9809"/>
      </w:tabs>
      <w:suppressAutoHyphens/>
      <w:spacing w:before="60"/>
      <w:ind w:left="1560" w:hanging="1134"/>
    </w:pPr>
    <w:rPr>
      <w:noProof/>
      <w:color w:val="808080" w:themeColor="background1" w:themeShade="80"/>
    </w:rPr>
  </w:style>
  <w:style w:type="paragraph" w:styleId="TM4">
    <w:name w:val="toc 4"/>
    <w:basedOn w:val="TM3"/>
    <w:next w:val="Normal"/>
    <w:autoRedefine/>
    <w:uiPriority w:val="39"/>
    <w:unhideWhenUsed/>
    <w:qFormat/>
    <w:rsid w:val="00BE10D3"/>
    <w:pPr>
      <w:tabs>
        <w:tab w:val="left" w:pos="1276"/>
      </w:tabs>
      <w:ind w:left="1276" w:hanging="709"/>
    </w:pPr>
    <w:rPr>
      <w:color w:val="44546A" w:themeColor="text2"/>
    </w:rPr>
  </w:style>
  <w:style w:type="paragraph" w:styleId="Lgende">
    <w:name w:val="caption"/>
    <w:basedOn w:val="Normal"/>
    <w:next w:val="Normal"/>
    <w:unhideWhenUsed/>
    <w:qFormat/>
    <w:rsid w:val="00BE10D3"/>
    <w:pPr>
      <w:keepNext/>
      <w:spacing w:before="240" w:after="60" w:line="240" w:lineRule="auto"/>
    </w:pPr>
    <w:rPr>
      <w:b/>
      <w:bCs/>
      <w:sz w:val="18"/>
      <w:szCs w:val="18"/>
    </w:rPr>
  </w:style>
  <w:style w:type="paragraph" w:styleId="Normalcentr">
    <w:name w:val="Block Text"/>
    <w:aliases w:val="Centré (Normal )"/>
    <w:basedOn w:val="Normal"/>
    <w:unhideWhenUsed/>
    <w:qFormat/>
    <w:rsid w:val="00BE10D3"/>
    <w:pPr>
      <w:jc w:val="center"/>
    </w:pPr>
    <w:rPr>
      <w:iCs/>
    </w:rPr>
  </w:style>
  <w:style w:type="character" w:customStyle="1" w:styleId="Nonsurlign">
    <w:name w:val="Non surligné"/>
    <w:basedOn w:val="Policepardfaut"/>
    <w:uiPriority w:val="28"/>
    <w:qFormat/>
    <w:rsid w:val="00BE10D3"/>
  </w:style>
  <w:style w:type="paragraph" w:styleId="Tabledesillustrations">
    <w:name w:val="table of figures"/>
    <w:basedOn w:val="Normal"/>
    <w:next w:val="Normal"/>
    <w:uiPriority w:val="99"/>
    <w:unhideWhenUsed/>
    <w:rsid w:val="00BE10D3"/>
    <w:pPr>
      <w:tabs>
        <w:tab w:val="right" w:pos="9854"/>
      </w:tabs>
      <w:spacing w:after="0"/>
      <w:ind w:right="454"/>
    </w:pPr>
    <w:rPr>
      <w:noProof/>
    </w:rPr>
  </w:style>
  <w:style w:type="paragraph" w:styleId="TM1">
    <w:name w:val="toc 1"/>
    <w:basedOn w:val="TM2"/>
    <w:next w:val="Normal"/>
    <w:autoRedefine/>
    <w:uiPriority w:val="39"/>
    <w:unhideWhenUsed/>
    <w:qFormat/>
    <w:rsid w:val="002767DE"/>
    <w:pPr>
      <w:ind w:right="0"/>
    </w:pPr>
    <w:rPr>
      <w:rFonts w:ascii="Arial Narrow" w:hAnsi="Arial Narrow"/>
      <w:sz w:val="28"/>
    </w:rPr>
  </w:style>
  <w:style w:type="paragraph" w:customStyle="1" w:styleId="Rfrencebiblio">
    <w:name w:val="Référence biblio"/>
    <w:basedOn w:val="Normal"/>
    <w:uiPriority w:val="12"/>
    <w:qFormat/>
    <w:rsid w:val="00BE10D3"/>
    <w:pPr>
      <w:suppressAutoHyphens/>
      <w:spacing w:after="0" w:line="240" w:lineRule="auto"/>
    </w:pPr>
    <w:rPr>
      <w:rFonts w:eastAsia="Times New Roman" w:cs="Times New Roman"/>
      <w:color w:val="auto"/>
      <w:sz w:val="17"/>
      <w:szCs w:val="18"/>
    </w:rPr>
  </w:style>
  <w:style w:type="paragraph" w:customStyle="1" w:styleId="Titreannexesnauto">
    <w:name w:val="Titre annexes (n° auto)"/>
    <w:next w:val="Normal"/>
    <w:uiPriority w:val="12"/>
    <w:qFormat/>
    <w:rsid w:val="00BE10D3"/>
    <w:pPr>
      <w:numPr>
        <w:numId w:val="6"/>
      </w:numPr>
      <w:tabs>
        <w:tab w:val="left" w:pos="1843"/>
      </w:tabs>
      <w:spacing w:after="200" w:line="276" w:lineRule="auto"/>
      <w:ind w:left="1701" w:hanging="1701"/>
    </w:pPr>
    <w:rPr>
      <w:rFonts w:ascii="Arial Narrow" w:eastAsiaTheme="minorEastAsia" w:hAnsi="Arial Narrow"/>
      <w:bCs/>
      <w:kern w:val="0"/>
      <w:sz w:val="42"/>
      <w:szCs w:val="42"/>
      <w:lang w:eastAsia="fr-FR"/>
      <w14:ligatures w14:val="none"/>
    </w:rPr>
  </w:style>
  <w:style w:type="paragraph" w:styleId="Listepuces">
    <w:name w:val="List Bullet"/>
    <w:aliases w:val="Flèche"/>
    <w:basedOn w:val="Paragraphedeliste"/>
    <w:qFormat/>
    <w:rsid w:val="00BE10D3"/>
    <w:pPr>
      <w:numPr>
        <w:numId w:val="0"/>
      </w:numPr>
      <w:tabs>
        <w:tab w:val="num" w:pos="360"/>
      </w:tabs>
      <w:ind w:left="360" w:hanging="360"/>
    </w:pPr>
  </w:style>
  <w:style w:type="paragraph" w:styleId="Listepuces2">
    <w:name w:val="List Bullet 2"/>
    <w:aliases w:val="Liste n°"/>
    <w:basedOn w:val="Normal"/>
    <w:qFormat/>
    <w:rsid w:val="00BE10D3"/>
    <w:pPr>
      <w:tabs>
        <w:tab w:val="num" w:pos="643"/>
      </w:tabs>
      <w:spacing w:before="40" w:after="20"/>
      <w:ind w:left="643" w:hanging="360"/>
    </w:pPr>
  </w:style>
  <w:style w:type="table" w:styleId="Grilledetableauclaire">
    <w:name w:val="Grid Table Light"/>
    <w:aliases w:val="Fond gris"/>
    <w:basedOn w:val="TableauNormal"/>
    <w:uiPriority w:val="40"/>
    <w:rsid w:val="00BE10D3"/>
    <w:pPr>
      <w:spacing w:after="0" w:line="240" w:lineRule="auto"/>
    </w:pPr>
    <w:rPr>
      <w:rFonts w:ascii="Arial" w:eastAsiaTheme="minorEastAsia" w:hAnsi="Arial"/>
      <w:kern w:val="0"/>
      <w:lang w:eastAsia="fr-FR"/>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table" w:styleId="Tableausimple2">
    <w:name w:val="Plain Table 2"/>
    <w:aliases w:val="Tableau bleu"/>
    <w:basedOn w:val="TableauNormal"/>
    <w:uiPriority w:val="42"/>
    <w:rsid w:val="00BE10D3"/>
    <w:pPr>
      <w:spacing w:after="200" w:line="276" w:lineRule="auto"/>
    </w:pPr>
    <w:rPr>
      <w:rFonts w:ascii="Arial" w:eastAsiaTheme="minorEastAsia" w:hAnsi="Arial"/>
      <w:kern w:val="0"/>
      <w:sz w:val="21"/>
      <w:lang w:eastAsia="fr-F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Arial" w:hAnsi="Arial"/>
        <w:b/>
        <w:bCs/>
        <w:sz w:val="22"/>
      </w:rPr>
      <w:tblPr/>
      <w:tcPr>
        <w:shd w:val="clear" w:color="auto" w:fill="CADBEC"/>
      </w:tcPr>
    </w:tblStylePr>
    <w:tblStylePr w:type="lastRow">
      <w:rPr>
        <w:b/>
        <w:bCs/>
        <w:i/>
      </w:rPr>
    </w:tblStylePr>
    <w:tblStylePr w:type="firstCol">
      <w:rPr>
        <w:rFonts w:ascii="Arial" w:hAnsi="Arial"/>
        <w:b/>
        <w:bCs/>
        <w:sz w:val="22"/>
      </w:rPr>
      <w:tblPr/>
      <w:tcPr>
        <w:tcBorders>
          <w:insideH w:val="single" w:sz="4" w:space="0" w:color="004990"/>
          <w:insideV w:val="single" w:sz="4" w:space="0" w:color="004990"/>
        </w:tcBorders>
        <w:shd w:val="clear" w:color="auto" w:fill="CADBEC"/>
      </w:tcPr>
    </w:tblStylePr>
    <w:tblStylePr w:type="lastCol">
      <w:rPr>
        <w:b/>
        <w:bCs/>
        <w:i/>
      </w:rPr>
      <w:tblPr/>
      <w:tcPr>
        <w:tcBorders>
          <w:top w:val="nil"/>
          <w:left w:val="nil"/>
          <w:bottom w:val="nil"/>
          <w:right w:val="nil"/>
          <w:insideH w:val="single" w:sz="4" w:space="0" w:color="004990"/>
          <w:insideV w:val="single" w:sz="4" w:space="0" w:color="004990"/>
          <w:tl2br w:val="nil"/>
          <w:tr2bl w:val="nil"/>
        </w:tcBorders>
      </w:tcPr>
    </w:tblStylePr>
    <w:tblStylePr w:type="band2Vert">
      <w:tblPr/>
      <w:tcPr>
        <w:shd w:val="clear" w:color="auto" w:fill="F4F6F6"/>
      </w:tcPr>
    </w:tblStylePr>
    <w:tblStylePr w:type="band1Horz">
      <w:tblPr/>
      <w:tcPr>
        <w:tcBorders>
          <w:top w:val="nil"/>
          <w:left w:val="nil"/>
          <w:bottom w:val="nil"/>
          <w:right w:val="nil"/>
          <w:insideH w:val="single" w:sz="4" w:space="0" w:color="4B9228"/>
          <w:insideV w:val="single" w:sz="4" w:space="0" w:color="4B9228"/>
          <w:tl2br w:val="nil"/>
          <w:tr2bl w:val="nil"/>
        </w:tcBorders>
      </w:tcPr>
    </w:tblStylePr>
    <w:tblStylePr w:type="band2Horz">
      <w:tblPr/>
      <w:tcPr>
        <w:shd w:val="clear" w:color="auto" w:fill="F4F6F6"/>
      </w:tcPr>
    </w:tblStylePr>
  </w:style>
  <w:style w:type="character" w:customStyle="1" w:styleId="EndNoteBibliographyTitleCar">
    <w:name w:val="EndNote Bibliography Title Car"/>
    <w:basedOn w:val="Policepardfaut"/>
    <w:uiPriority w:val="99"/>
    <w:rsid w:val="00BE10D3"/>
    <w:rPr>
      <w:rFonts w:ascii="Arial" w:hAnsi="Arial"/>
      <w:color w:val="262626" w:themeColor="text1" w:themeTint="D9"/>
      <w:sz w:val="18"/>
      <w:szCs w:val="24"/>
    </w:rPr>
  </w:style>
  <w:style w:type="paragraph" w:customStyle="1" w:styleId="EndNoteBibliographyTitle">
    <w:name w:val="EndNote Bibliography Title"/>
    <w:basedOn w:val="Normal"/>
    <w:link w:val="EndNoteBibliographyTitleCar1"/>
    <w:uiPriority w:val="99"/>
    <w:rsid w:val="00BE10D3"/>
    <w:pPr>
      <w:suppressAutoHyphens/>
      <w:spacing w:after="0" w:line="240" w:lineRule="auto"/>
      <w:jc w:val="center"/>
    </w:pPr>
    <w:rPr>
      <w:rFonts w:eastAsia="Times New Roman" w:cs="Arial"/>
      <w:noProof/>
      <w:color w:val="auto"/>
      <w:szCs w:val="24"/>
    </w:rPr>
  </w:style>
  <w:style w:type="character" w:customStyle="1" w:styleId="EndNoteBibliographyTitleCar1">
    <w:name w:val="EndNote Bibliography Title Car1"/>
    <w:basedOn w:val="Policepardfaut"/>
    <w:link w:val="EndNoteBibliographyTitle"/>
    <w:uiPriority w:val="99"/>
    <w:rsid w:val="00BE10D3"/>
    <w:rPr>
      <w:rFonts w:ascii="Arial" w:eastAsia="Times New Roman" w:hAnsi="Arial" w:cs="Arial"/>
      <w:noProof/>
      <w:kern w:val="0"/>
      <w:szCs w:val="24"/>
      <w:lang w:eastAsia="fr-FR"/>
      <w14:ligatures w14:val="none"/>
    </w:rPr>
  </w:style>
  <w:style w:type="paragraph" w:customStyle="1" w:styleId="EndNoteBibliography">
    <w:name w:val="EndNote Bibliography"/>
    <w:basedOn w:val="Normal"/>
    <w:link w:val="EndNoteBibliographyCar"/>
    <w:uiPriority w:val="99"/>
    <w:rsid w:val="00BE10D3"/>
    <w:pPr>
      <w:suppressAutoHyphens/>
      <w:spacing w:after="0" w:line="240" w:lineRule="auto"/>
    </w:pPr>
    <w:rPr>
      <w:rFonts w:eastAsia="Times New Roman" w:cs="Arial"/>
      <w:noProof/>
      <w:color w:val="auto"/>
      <w:szCs w:val="24"/>
    </w:rPr>
  </w:style>
  <w:style w:type="character" w:customStyle="1" w:styleId="EndNoteBibliographyCar">
    <w:name w:val="EndNote Bibliography Car"/>
    <w:basedOn w:val="Policepardfaut"/>
    <w:link w:val="EndNoteBibliography"/>
    <w:uiPriority w:val="99"/>
    <w:rsid w:val="00BE10D3"/>
    <w:rPr>
      <w:rFonts w:ascii="Arial" w:eastAsia="Times New Roman" w:hAnsi="Arial" w:cs="Arial"/>
      <w:noProof/>
      <w:kern w:val="0"/>
      <w:szCs w:val="24"/>
      <w:lang w:eastAsia="fr-FR"/>
      <w14:ligatures w14:val="none"/>
    </w:rPr>
  </w:style>
  <w:style w:type="paragraph" w:customStyle="1" w:styleId="Titrehorssommaire">
    <w:name w:val="Titre hors sommaire"/>
    <w:next w:val="Normal"/>
    <w:uiPriority w:val="8"/>
    <w:rsid w:val="00BE10D3"/>
    <w:pPr>
      <w:pageBreakBefore/>
      <w:spacing w:after="0" w:line="240" w:lineRule="auto"/>
    </w:pPr>
    <w:rPr>
      <w:rFonts w:ascii="Arial Narrow" w:eastAsiaTheme="majorEastAsia" w:hAnsi="Arial Narrow" w:cstheme="majorBidi"/>
      <w:bCs/>
      <w:color w:val="0D0D0D" w:themeColor="text1" w:themeTint="F2"/>
      <w:kern w:val="0"/>
      <w:sz w:val="60"/>
      <w:szCs w:val="26"/>
      <w:lang w:eastAsia="fr-FR"/>
      <w14:ligatures w14:val="none"/>
    </w:rPr>
  </w:style>
  <w:style w:type="character" w:styleId="Accentuationlgre">
    <w:name w:val="Subtle Emphasis"/>
    <w:aliases w:val="Petit,Petit caractère"/>
    <w:basedOn w:val="Policepardfaut"/>
    <w:uiPriority w:val="3"/>
    <w:qFormat/>
    <w:rsid w:val="00BE10D3"/>
    <w:rPr>
      <w:i w:val="0"/>
      <w:iCs/>
      <w:color w:val="404040" w:themeColor="text1" w:themeTint="BF"/>
      <w:sz w:val="18"/>
    </w:rPr>
  </w:style>
  <w:style w:type="paragraph" w:customStyle="1" w:styleId="Gauchealign">
    <w:name w:val="Gauche (aligné)"/>
    <w:basedOn w:val="Normalcentr"/>
    <w:uiPriority w:val="21"/>
    <w:qFormat/>
    <w:rsid w:val="00BE10D3"/>
    <w:pPr>
      <w:jc w:val="left"/>
    </w:pPr>
  </w:style>
  <w:style w:type="character" w:customStyle="1" w:styleId="Indice">
    <w:name w:val="Indice"/>
    <w:basedOn w:val="Policepardfaut"/>
    <w:uiPriority w:val="19"/>
    <w:qFormat/>
    <w:rsid w:val="00BE10D3"/>
    <w:rPr>
      <w:vertAlign w:val="subscript"/>
    </w:rPr>
  </w:style>
  <w:style w:type="character" w:customStyle="1" w:styleId="Exposant">
    <w:name w:val="Exposant"/>
    <w:basedOn w:val="Policepardfaut"/>
    <w:uiPriority w:val="19"/>
    <w:qFormat/>
    <w:rsid w:val="00BE10D3"/>
    <w:rPr>
      <w:vertAlign w:val="superscript"/>
    </w:rPr>
  </w:style>
  <w:style w:type="character" w:customStyle="1" w:styleId="Mentionnonrsolue1">
    <w:name w:val="Mention non résolue1"/>
    <w:basedOn w:val="Policepardfaut"/>
    <w:uiPriority w:val="99"/>
    <w:unhideWhenUsed/>
    <w:rsid w:val="00BE10D3"/>
    <w:rPr>
      <w:color w:val="605E5C"/>
      <w:shd w:val="clear" w:color="auto" w:fill="E1DFDD"/>
    </w:rPr>
  </w:style>
  <w:style w:type="paragraph" w:styleId="TM5">
    <w:name w:val="toc 5"/>
    <w:basedOn w:val="TM4"/>
    <w:next w:val="Normal"/>
    <w:autoRedefine/>
    <w:unhideWhenUsed/>
    <w:rsid w:val="00BE10D3"/>
    <w:pPr>
      <w:spacing w:after="100"/>
      <w:ind w:left="1560" w:hanging="993"/>
    </w:pPr>
  </w:style>
  <w:style w:type="character" w:styleId="Lienhypertextesuivivisit">
    <w:name w:val="FollowedHyperlink"/>
    <w:basedOn w:val="Policepardfaut"/>
    <w:uiPriority w:val="99"/>
    <w:unhideWhenUsed/>
    <w:rsid w:val="00BE10D3"/>
    <w:rPr>
      <w:color w:val="954F72" w:themeColor="followedHyperlink"/>
      <w:u w:val="single"/>
    </w:rPr>
  </w:style>
  <w:style w:type="paragraph" w:styleId="NormalWeb">
    <w:name w:val="Normal (Web)"/>
    <w:basedOn w:val="Normal"/>
    <w:uiPriority w:val="99"/>
    <w:unhideWhenUsed/>
    <w:rsid w:val="00BE10D3"/>
    <w:pPr>
      <w:spacing w:beforeAutospacing="1" w:after="100" w:afterAutospacing="1" w:line="240" w:lineRule="auto"/>
    </w:pPr>
    <w:rPr>
      <w:rFonts w:ascii="Times New Roman" w:eastAsia="Times New Roman" w:hAnsi="Times New Roman" w:cs="Times New Roman"/>
      <w:color w:val="auto"/>
      <w:sz w:val="24"/>
      <w:szCs w:val="24"/>
    </w:rPr>
  </w:style>
  <w:style w:type="paragraph" w:customStyle="1" w:styleId="Mentionslgales">
    <w:name w:val="Mentions légales"/>
    <w:basedOn w:val="Normalcentr"/>
    <w:uiPriority w:val="99"/>
    <w:rsid w:val="00BE10D3"/>
    <w:rPr>
      <w:sz w:val="17"/>
      <w:szCs w:val="17"/>
    </w:rPr>
  </w:style>
  <w:style w:type="character" w:customStyle="1" w:styleId="Grasitalique">
    <w:name w:val="Gras + italique"/>
    <w:basedOn w:val="lev"/>
    <w:uiPriority w:val="21"/>
    <w:qFormat/>
    <w:rsid w:val="00BE10D3"/>
    <w:rPr>
      <w:b/>
      <w:bCs/>
      <w:i/>
    </w:rPr>
  </w:style>
  <w:style w:type="paragraph" w:customStyle="1" w:styleId="Petit">
    <w:name w:val="Petit."/>
    <w:basedOn w:val="Normal"/>
    <w:uiPriority w:val="22"/>
    <w:qFormat/>
    <w:rsid w:val="00BE10D3"/>
    <w:rPr>
      <w:sz w:val="18"/>
    </w:rPr>
  </w:style>
  <w:style w:type="paragraph" w:styleId="Citation">
    <w:name w:val="Quote"/>
    <w:basedOn w:val="Normal"/>
    <w:next w:val="Normal"/>
    <w:link w:val="CitationCar"/>
    <w:uiPriority w:val="29"/>
    <w:rsid w:val="00BE10D3"/>
    <w:pPr>
      <w:spacing w:before="200"/>
      <w:ind w:left="864" w:right="864"/>
      <w:jc w:val="center"/>
    </w:pPr>
    <w:rPr>
      <w:i/>
      <w:iCs/>
    </w:rPr>
  </w:style>
  <w:style w:type="character" w:customStyle="1" w:styleId="CitationCar">
    <w:name w:val="Citation Car"/>
    <w:basedOn w:val="Policepardfaut"/>
    <w:link w:val="Citation"/>
    <w:uiPriority w:val="29"/>
    <w:rsid w:val="00BE10D3"/>
    <w:rPr>
      <w:rFonts w:ascii="Arial" w:eastAsiaTheme="minorEastAsia" w:hAnsi="Arial"/>
      <w:i/>
      <w:iCs/>
      <w:color w:val="404040" w:themeColor="text1" w:themeTint="BF"/>
      <w:kern w:val="0"/>
      <w:lang w:eastAsia="fr-FR"/>
      <w14:ligatures w14:val="none"/>
    </w:rPr>
  </w:style>
  <w:style w:type="paragraph" w:styleId="En-ttedetabledesmatires">
    <w:name w:val="TOC Heading"/>
    <w:basedOn w:val="Titre1"/>
    <w:next w:val="Normal"/>
    <w:uiPriority w:val="39"/>
    <w:unhideWhenUsed/>
    <w:qFormat/>
    <w:rsid w:val="00BE10D3"/>
    <w:pPr>
      <w:spacing w:before="240" w:after="0"/>
      <w:jc w:val="both"/>
      <w:outlineLvl w:val="9"/>
    </w:pPr>
    <w:rPr>
      <w:rFonts w:asciiTheme="majorHAnsi" w:hAnsiTheme="majorHAnsi"/>
      <w:bCs w:val="0"/>
      <w:color w:val="2F5496" w:themeColor="accent1" w:themeShade="BF"/>
      <w:sz w:val="32"/>
      <w:szCs w:val="32"/>
    </w:rPr>
  </w:style>
  <w:style w:type="character" w:customStyle="1" w:styleId="ExplorateurdedocumentsCar">
    <w:name w:val="Explorateur de documents Car"/>
    <w:basedOn w:val="Policepardfaut"/>
    <w:link w:val="Explorateurdedocuments"/>
    <w:uiPriority w:val="99"/>
    <w:semiHidden/>
    <w:rsid w:val="00BE10D3"/>
    <w:rPr>
      <w:rFonts w:ascii="Segoe UI" w:eastAsiaTheme="minorEastAsia" w:hAnsi="Segoe UI" w:cs="Segoe UI"/>
      <w:color w:val="404040" w:themeColor="text1" w:themeTint="BF"/>
      <w:sz w:val="16"/>
      <w:szCs w:val="16"/>
      <w:lang w:eastAsia="fr-FR"/>
    </w:rPr>
  </w:style>
  <w:style w:type="paragraph" w:styleId="Explorateurdedocuments">
    <w:name w:val="Document Map"/>
    <w:basedOn w:val="Normal"/>
    <w:link w:val="ExplorateurdedocumentsCar"/>
    <w:uiPriority w:val="99"/>
    <w:semiHidden/>
    <w:unhideWhenUsed/>
    <w:rsid w:val="00BE10D3"/>
    <w:pPr>
      <w:spacing w:after="0" w:line="240" w:lineRule="auto"/>
    </w:pPr>
    <w:rPr>
      <w:rFonts w:ascii="Segoe UI" w:hAnsi="Segoe UI" w:cs="Segoe UI"/>
      <w:kern w:val="2"/>
      <w:sz w:val="16"/>
      <w:szCs w:val="16"/>
      <w14:ligatures w14:val="standardContextual"/>
    </w:rPr>
  </w:style>
  <w:style w:type="character" w:customStyle="1" w:styleId="ExplorateurdedocumentsCar1">
    <w:name w:val="Explorateur de documents Car1"/>
    <w:basedOn w:val="Policepardfaut"/>
    <w:uiPriority w:val="99"/>
    <w:semiHidden/>
    <w:rsid w:val="00BE10D3"/>
    <w:rPr>
      <w:rFonts w:ascii="Segoe UI" w:eastAsiaTheme="minorEastAsia" w:hAnsi="Segoe UI" w:cs="Segoe UI"/>
      <w:color w:val="404040" w:themeColor="text1" w:themeTint="BF"/>
      <w:kern w:val="0"/>
      <w:sz w:val="16"/>
      <w:szCs w:val="16"/>
      <w:lang w:eastAsia="fr-FR"/>
      <w14:ligatures w14:val="none"/>
    </w:rPr>
  </w:style>
  <w:style w:type="character" w:customStyle="1" w:styleId="NotedefinCar">
    <w:name w:val="Note de fin Car"/>
    <w:basedOn w:val="Policepardfaut"/>
    <w:link w:val="Notedefin"/>
    <w:semiHidden/>
    <w:rsid w:val="00BE10D3"/>
    <w:rPr>
      <w:rFonts w:ascii="Arial" w:eastAsiaTheme="minorEastAsia" w:hAnsi="Arial"/>
      <w:color w:val="404040" w:themeColor="text1" w:themeTint="BF"/>
      <w:sz w:val="20"/>
      <w:szCs w:val="20"/>
      <w:lang w:eastAsia="fr-FR"/>
    </w:rPr>
  </w:style>
  <w:style w:type="paragraph" w:styleId="Notedefin">
    <w:name w:val="endnote text"/>
    <w:basedOn w:val="Normal"/>
    <w:link w:val="NotedefinCar"/>
    <w:semiHidden/>
    <w:unhideWhenUsed/>
    <w:rsid w:val="00BE10D3"/>
    <w:pPr>
      <w:tabs>
        <w:tab w:val="num" w:pos="1209"/>
      </w:tabs>
      <w:spacing w:after="0" w:line="240" w:lineRule="auto"/>
      <w:ind w:left="1209" w:hanging="360"/>
    </w:pPr>
    <w:rPr>
      <w:kern w:val="2"/>
      <w:sz w:val="20"/>
      <w:szCs w:val="20"/>
      <w14:ligatures w14:val="standardContextual"/>
    </w:rPr>
  </w:style>
  <w:style w:type="character" w:customStyle="1" w:styleId="NotedefinCar1">
    <w:name w:val="Note de fin Car1"/>
    <w:basedOn w:val="Policepardfaut"/>
    <w:uiPriority w:val="99"/>
    <w:semiHidden/>
    <w:rsid w:val="00BE10D3"/>
    <w:rPr>
      <w:rFonts w:ascii="Arial" w:eastAsiaTheme="minorEastAsia" w:hAnsi="Arial"/>
      <w:color w:val="404040" w:themeColor="text1" w:themeTint="BF"/>
      <w:kern w:val="0"/>
      <w:sz w:val="20"/>
      <w:szCs w:val="20"/>
      <w:lang w:eastAsia="fr-FR"/>
      <w14:ligatures w14:val="none"/>
    </w:rPr>
  </w:style>
  <w:style w:type="character" w:customStyle="1" w:styleId="ObjetducommentaireCar1">
    <w:name w:val="Objet du commentaire Car1"/>
    <w:basedOn w:val="Policepardfaut"/>
    <w:uiPriority w:val="99"/>
    <w:semiHidden/>
    <w:rsid w:val="00BE10D3"/>
    <w:rPr>
      <w:rFonts w:ascii="Arial" w:eastAsiaTheme="minorEastAsia" w:hAnsi="Arial"/>
      <w:b/>
      <w:bCs/>
      <w:color w:val="404040" w:themeColor="text1" w:themeTint="BF"/>
      <w:kern w:val="0"/>
      <w:sz w:val="20"/>
      <w:szCs w:val="20"/>
      <w:lang w:eastAsia="fr-FR"/>
      <w14:ligatures w14:val="none"/>
    </w:rPr>
  </w:style>
  <w:style w:type="character" w:customStyle="1" w:styleId="TextedemacroCar">
    <w:name w:val="Texte de macro Car"/>
    <w:basedOn w:val="Policepardfaut"/>
    <w:link w:val="Textedemacro"/>
    <w:uiPriority w:val="99"/>
    <w:semiHidden/>
    <w:rsid w:val="00BE10D3"/>
    <w:rPr>
      <w:rFonts w:ascii="Consolas" w:eastAsiaTheme="minorEastAsia" w:hAnsi="Consolas"/>
      <w:color w:val="262626" w:themeColor="text1" w:themeTint="D9"/>
      <w:sz w:val="20"/>
      <w:szCs w:val="20"/>
      <w:lang w:eastAsia="fr-FR"/>
    </w:rPr>
  </w:style>
  <w:style w:type="paragraph" w:styleId="Textedemacro">
    <w:name w:val="macro"/>
    <w:link w:val="TextedemacroCar"/>
    <w:uiPriority w:val="99"/>
    <w:semiHidden/>
    <w:unhideWhenUsed/>
    <w:rsid w:val="00BE10D3"/>
    <w:pPr>
      <w:tabs>
        <w:tab w:val="left" w:pos="480"/>
        <w:tab w:val="left" w:pos="960"/>
        <w:tab w:val="left" w:pos="1440"/>
        <w:tab w:val="left" w:pos="1920"/>
        <w:tab w:val="left" w:pos="2400"/>
        <w:tab w:val="left" w:pos="2880"/>
        <w:tab w:val="left" w:pos="3360"/>
        <w:tab w:val="left" w:pos="3840"/>
        <w:tab w:val="left" w:pos="4320"/>
      </w:tabs>
      <w:spacing w:before="100" w:after="0" w:line="288" w:lineRule="auto"/>
      <w:jc w:val="both"/>
    </w:pPr>
    <w:rPr>
      <w:rFonts w:ascii="Consolas" w:eastAsiaTheme="minorEastAsia" w:hAnsi="Consolas"/>
      <w:color w:val="262626" w:themeColor="text1" w:themeTint="D9"/>
      <w:sz w:val="20"/>
      <w:szCs w:val="20"/>
      <w:lang w:eastAsia="fr-FR"/>
    </w:rPr>
  </w:style>
  <w:style w:type="character" w:customStyle="1" w:styleId="TextedemacroCar1">
    <w:name w:val="Texte de macro Car1"/>
    <w:basedOn w:val="Policepardfaut"/>
    <w:uiPriority w:val="99"/>
    <w:semiHidden/>
    <w:rsid w:val="00BE10D3"/>
    <w:rPr>
      <w:rFonts w:ascii="Consolas" w:eastAsiaTheme="minorEastAsia" w:hAnsi="Consolas"/>
      <w:color w:val="404040" w:themeColor="text1" w:themeTint="BF"/>
      <w:kern w:val="0"/>
      <w:sz w:val="20"/>
      <w:szCs w:val="20"/>
      <w:lang w:eastAsia="fr-FR"/>
      <w14:ligatures w14:val="none"/>
    </w:rPr>
  </w:style>
  <w:style w:type="paragraph" w:styleId="Titredenote">
    <w:name w:val="Note Heading"/>
    <w:aliases w:val="Titre de fiche"/>
    <w:basedOn w:val="Intertitre"/>
    <w:next w:val="Normal"/>
    <w:link w:val="TitredenoteCar"/>
    <w:unhideWhenUsed/>
    <w:rsid w:val="00BE10D3"/>
    <w:pPr>
      <w:spacing w:before="0" w:after="0"/>
      <w:jc w:val="center"/>
    </w:pPr>
    <w:rPr>
      <w:b w:val="0"/>
      <w:bCs w:val="0"/>
      <w:sz w:val="36"/>
      <w:szCs w:val="36"/>
    </w:rPr>
  </w:style>
  <w:style w:type="character" w:customStyle="1" w:styleId="TitredenoteCar">
    <w:name w:val="Titre de note Car"/>
    <w:aliases w:val="Titre de fiche Car"/>
    <w:basedOn w:val="Policepardfaut"/>
    <w:link w:val="Titredenote"/>
    <w:rsid w:val="00BE10D3"/>
    <w:rPr>
      <w:rFonts w:ascii="Arial Narrow" w:eastAsiaTheme="minorEastAsia" w:hAnsi="Arial Narrow" w:cs="Arial"/>
      <w:color w:val="000000" w:themeColor="text1"/>
      <w:kern w:val="0"/>
      <w:sz w:val="36"/>
      <w:szCs w:val="36"/>
      <w:lang w:eastAsia="fr-FR"/>
      <w14:ligatures w14:val="none"/>
    </w:rPr>
  </w:style>
  <w:style w:type="character" w:styleId="Numrodeligne">
    <w:name w:val="line number"/>
    <w:basedOn w:val="Policepardfaut"/>
    <w:rsid w:val="00BE10D3"/>
  </w:style>
  <w:style w:type="character" w:styleId="Numrodepage">
    <w:name w:val="page number"/>
    <w:basedOn w:val="Policepardfaut"/>
    <w:uiPriority w:val="99"/>
    <w:rsid w:val="00BE10D3"/>
  </w:style>
  <w:style w:type="character" w:customStyle="1" w:styleId="AdresseHTMLCar">
    <w:name w:val="Adresse HTML Car"/>
    <w:basedOn w:val="Policepardfaut"/>
    <w:link w:val="AdresseHTML"/>
    <w:semiHidden/>
    <w:rsid w:val="00BE10D3"/>
    <w:rPr>
      <w:rFonts w:ascii="Arial" w:eastAsiaTheme="minorEastAsia" w:hAnsi="Arial"/>
      <w:i/>
      <w:iCs/>
      <w:color w:val="404040" w:themeColor="text1" w:themeTint="BF"/>
      <w:lang w:eastAsia="fr-FR"/>
    </w:rPr>
  </w:style>
  <w:style w:type="paragraph" w:styleId="AdresseHTML">
    <w:name w:val="HTML Address"/>
    <w:basedOn w:val="Normal"/>
    <w:link w:val="AdresseHTMLCar"/>
    <w:semiHidden/>
    <w:unhideWhenUsed/>
    <w:rsid w:val="00BE10D3"/>
    <w:pPr>
      <w:spacing w:after="0" w:line="240" w:lineRule="auto"/>
    </w:pPr>
    <w:rPr>
      <w:i/>
      <w:iCs/>
      <w:kern w:val="2"/>
      <w14:ligatures w14:val="standardContextual"/>
    </w:rPr>
  </w:style>
  <w:style w:type="character" w:customStyle="1" w:styleId="AdresseHTMLCar1">
    <w:name w:val="Adresse HTML Car1"/>
    <w:basedOn w:val="Policepardfaut"/>
    <w:uiPriority w:val="99"/>
    <w:semiHidden/>
    <w:rsid w:val="00BE10D3"/>
    <w:rPr>
      <w:rFonts w:ascii="Arial" w:eastAsiaTheme="minorEastAsia" w:hAnsi="Arial"/>
      <w:i/>
      <w:iCs/>
      <w:color w:val="404040" w:themeColor="text1" w:themeTint="BF"/>
      <w:kern w:val="0"/>
      <w:lang w:eastAsia="fr-FR"/>
      <w14:ligatures w14:val="none"/>
    </w:rPr>
  </w:style>
  <w:style w:type="paragraph" w:styleId="Citationintense">
    <w:name w:val="Intense Quote"/>
    <w:basedOn w:val="Normal"/>
    <w:next w:val="Normal"/>
    <w:link w:val="CitationintenseCar"/>
    <w:uiPriority w:val="30"/>
    <w:rsid w:val="00BE10D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BE10D3"/>
    <w:rPr>
      <w:rFonts w:ascii="Arial" w:eastAsiaTheme="minorEastAsia" w:hAnsi="Arial"/>
      <w:i/>
      <w:iCs/>
      <w:color w:val="4472C4" w:themeColor="accent1"/>
      <w:kern w:val="0"/>
      <w:lang w:eastAsia="fr-FR"/>
      <w14:ligatures w14:val="none"/>
    </w:rPr>
  </w:style>
  <w:style w:type="character" w:customStyle="1" w:styleId="CorpsdetexteCar">
    <w:name w:val="Corps de texte Car"/>
    <w:basedOn w:val="Policepardfaut"/>
    <w:link w:val="Corpsdetexte"/>
    <w:uiPriority w:val="1"/>
    <w:rsid w:val="00BE10D3"/>
    <w:rPr>
      <w:rFonts w:ascii="Arial" w:eastAsiaTheme="minorEastAsia" w:hAnsi="Arial"/>
      <w:color w:val="404040" w:themeColor="text1" w:themeTint="BF"/>
      <w:lang w:eastAsia="fr-FR"/>
    </w:rPr>
  </w:style>
  <w:style w:type="paragraph" w:styleId="Corpsdetexte">
    <w:name w:val="Body Text"/>
    <w:basedOn w:val="Normal"/>
    <w:link w:val="CorpsdetexteCar"/>
    <w:uiPriority w:val="1"/>
    <w:unhideWhenUsed/>
    <w:qFormat/>
    <w:rsid w:val="00BE10D3"/>
    <w:pPr>
      <w:spacing w:after="120"/>
    </w:pPr>
    <w:rPr>
      <w:kern w:val="2"/>
      <w14:ligatures w14:val="standardContextual"/>
    </w:rPr>
  </w:style>
  <w:style w:type="character" w:customStyle="1" w:styleId="CorpsdetexteCar1">
    <w:name w:val="Corps de text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Corpsdetexte2Car">
    <w:name w:val="Corps de texte 2 Car"/>
    <w:basedOn w:val="Policepardfaut"/>
    <w:link w:val="Corpsdetexte2"/>
    <w:semiHidden/>
    <w:rsid w:val="00BE10D3"/>
    <w:rPr>
      <w:rFonts w:ascii="Arial" w:eastAsiaTheme="minorEastAsia" w:hAnsi="Arial"/>
      <w:color w:val="404040" w:themeColor="text1" w:themeTint="BF"/>
      <w:lang w:eastAsia="fr-FR"/>
    </w:rPr>
  </w:style>
  <w:style w:type="paragraph" w:styleId="Corpsdetexte2">
    <w:name w:val="Body Text 2"/>
    <w:basedOn w:val="Normal"/>
    <w:link w:val="Corpsdetexte2Car"/>
    <w:semiHidden/>
    <w:unhideWhenUsed/>
    <w:rsid w:val="00BE10D3"/>
    <w:pPr>
      <w:spacing w:after="120" w:line="480" w:lineRule="auto"/>
    </w:pPr>
    <w:rPr>
      <w:kern w:val="2"/>
      <w14:ligatures w14:val="standardContextual"/>
    </w:rPr>
  </w:style>
  <w:style w:type="character" w:customStyle="1" w:styleId="Corpsdetexte2Car1">
    <w:name w:val="Corps de texte 2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Corpsdetexte3Car">
    <w:name w:val="Corps de texte 3 Car"/>
    <w:basedOn w:val="Policepardfaut"/>
    <w:link w:val="Corpsdetexte3"/>
    <w:semiHidden/>
    <w:rsid w:val="00BE10D3"/>
    <w:rPr>
      <w:rFonts w:ascii="Arial" w:eastAsiaTheme="minorEastAsia" w:hAnsi="Arial"/>
      <w:color w:val="404040" w:themeColor="text1" w:themeTint="BF"/>
      <w:sz w:val="16"/>
      <w:szCs w:val="16"/>
      <w:lang w:eastAsia="fr-FR"/>
    </w:rPr>
  </w:style>
  <w:style w:type="paragraph" w:styleId="Corpsdetexte3">
    <w:name w:val="Body Text 3"/>
    <w:basedOn w:val="Normal"/>
    <w:link w:val="Corpsdetexte3Car"/>
    <w:semiHidden/>
    <w:unhideWhenUsed/>
    <w:rsid w:val="00BE10D3"/>
    <w:pPr>
      <w:spacing w:after="120"/>
    </w:pPr>
    <w:rPr>
      <w:kern w:val="2"/>
      <w:sz w:val="16"/>
      <w:szCs w:val="16"/>
      <w14:ligatures w14:val="standardContextual"/>
    </w:rPr>
  </w:style>
  <w:style w:type="character" w:customStyle="1" w:styleId="Corpsdetexte3Car1">
    <w:name w:val="Corps de texte 3 Car1"/>
    <w:basedOn w:val="Policepardfaut"/>
    <w:uiPriority w:val="99"/>
    <w:semiHidden/>
    <w:rsid w:val="00BE10D3"/>
    <w:rPr>
      <w:rFonts w:ascii="Arial" w:eastAsiaTheme="minorEastAsia" w:hAnsi="Arial"/>
      <w:color w:val="404040" w:themeColor="text1" w:themeTint="BF"/>
      <w:kern w:val="0"/>
      <w:sz w:val="16"/>
      <w:szCs w:val="16"/>
      <w:lang w:eastAsia="fr-FR"/>
      <w14:ligatures w14:val="none"/>
    </w:rPr>
  </w:style>
  <w:style w:type="character" w:customStyle="1" w:styleId="DateCar">
    <w:name w:val="Date Car"/>
    <w:basedOn w:val="Policepardfaut"/>
    <w:link w:val="Date"/>
    <w:semiHidden/>
    <w:rsid w:val="00BE10D3"/>
    <w:rPr>
      <w:rFonts w:ascii="Arial" w:eastAsiaTheme="minorEastAsia" w:hAnsi="Arial"/>
      <w:color w:val="404040" w:themeColor="text1" w:themeTint="BF"/>
      <w:lang w:eastAsia="fr-FR"/>
    </w:rPr>
  </w:style>
  <w:style w:type="paragraph" w:styleId="Date">
    <w:name w:val="Date"/>
    <w:basedOn w:val="Normal"/>
    <w:next w:val="Normal"/>
    <w:link w:val="DateCar"/>
    <w:semiHidden/>
    <w:unhideWhenUsed/>
    <w:rsid w:val="00BE10D3"/>
    <w:rPr>
      <w:kern w:val="2"/>
      <w14:ligatures w14:val="standardContextual"/>
    </w:rPr>
  </w:style>
  <w:style w:type="character" w:customStyle="1" w:styleId="DateCar1">
    <w:name w:val="Dat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En-ttedemessageCar">
    <w:name w:val="En-tête de message Car"/>
    <w:basedOn w:val="Policepardfaut"/>
    <w:link w:val="En-ttedemessage"/>
    <w:semiHidden/>
    <w:rsid w:val="00BE10D3"/>
    <w:rPr>
      <w:rFonts w:asciiTheme="majorHAnsi" w:eastAsiaTheme="majorEastAsia" w:hAnsiTheme="majorHAnsi" w:cstheme="majorBidi"/>
      <w:color w:val="404040" w:themeColor="text1" w:themeTint="BF"/>
      <w:sz w:val="24"/>
      <w:szCs w:val="24"/>
      <w:shd w:val="pct20" w:color="auto" w:fill="auto"/>
      <w:lang w:eastAsia="fr-FR"/>
    </w:rPr>
  </w:style>
  <w:style w:type="paragraph" w:styleId="En-ttedemessage">
    <w:name w:val="Message Header"/>
    <w:basedOn w:val="Normal"/>
    <w:link w:val="En-ttedemessageCar"/>
    <w:semiHidden/>
    <w:unhideWhenUsed/>
    <w:rsid w:val="00BE10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2"/>
      <w:sz w:val="24"/>
      <w:szCs w:val="24"/>
      <w14:ligatures w14:val="standardContextual"/>
    </w:rPr>
  </w:style>
  <w:style w:type="character" w:customStyle="1" w:styleId="En-ttedemessageCar1">
    <w:name w:val="En-tête de message Car1"/>
    <w:basedOn w:val="Policepardfaut"/>
    <w:uiPriority w:val="99"/>
    <w:semiHidden/>
    <w:rsid w:val="00BE10D3"/>
    <w:rPr>
      <w:rFonts w:asciiTheme="majorHAnsi" w:eastAsiaTheme="majorEastAsia" w:hAnsiTheme="majorHAnsi" w:cstheme="majorBidi"/>
      <w:color w:val="404040" w:themeColor="text1" w:themeTint="BF"/>
      <w:kern w:val="0"/>
      <w:sz w:val="24"/>
      <w:szCs w:val="24"/>
      <w:shd w:val="pct20" w:color="auto" w:fill="auto"/>
      <w:lang w:eastAsia="fr-FR"/>
      <w14:ligatures w14:val="none"/>
    </w:rPr>
  </w:style>
  <w:style w:type="character" w:customStyle="1" w:styleId="FormuledepolitesseCar">
    <w:name w:val="Formule de politesse Car"/>
    <w:basedOn w:val="Policepardfaut"/>
    <w:link w:val="Formuledepolitesse"/>
    <w:semiHidden/>
    <w:rsid w:val="00BE10D3"/>
    <w:rPr>
      <w:rFonts w:ascii="Arial" w:eastAsiaTheme="minorEastAsia" w:hAnsi="Arial"/>
      <w:color w:val="404040" w:themeColor="text1" w:themeTint="BF"/>
      <w:lang w:eastAsia="fr-FR"/>
    </w:rPr>
  </w:style>
  <w:style w:type="paragraph" w:styleId="Formuledepolitesse">
    <w:name w:val="Closing"/>
    <w:basedOn w:val="Normal"/>
    <w:link w:val="FormuledepolitesseCar"/>
    <w:semiHidden/>
    <w:unhideWhenUsed/>
    <w:rsid w:val="00BE10D3"/>
    <w:pPr>
      <w:spacing w:after="0" w:line="240" w:lineRule="auto"/>
      <w:ind w:left="4252"/>
    </w:pPr>
    <w:rPr>
      <w:kern w:val="2"/>
      <w14:ligatures w14:val="standardContextual"/>
    </w:rPr>
  </w:style>
  <w:style w:type="character" w:customStyle="1" w:styleId="FormuledepolitesseCar1">
    <w:name w:val="Formule de politess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PrformatHTMLCar">
    <w:name w:val="Préformaté HTML Car"/>
    <w:basedOn w:val="Policepardfaut"/>
    <w:link w:val="PrformatHTML"/>
    <w:semiHidden/>
    <w:rsid w:val="00BE10D3"/>
    <w:rPr>
      <w:rFonts w:ascii="Consolas" w:eastAsiaTheme="minorEastAsia" w:hAnsi="Consolas"/>
      <w:color w:val="404040" w:themeColor="text1" w:themeTint="BF"/>
      <w:sz w:val="20"/>
      <w:szCs w:val="20"/>
      <w:lang w:eastAsia="fr-FR"/>
    </w:rPr>
  </w:style>
  <w:style w:type="paragraph" w:styleId="PrformatHTML">
    <w:name w:val="HTML Preformatted"/>
    <w:basedOn w:val="Normal"/>
    <w:link w:val="PrformatHTMLCar"/>
    <w:semiHidden/>
    <w:unhideWhenUsed/>
    <w:rsid w:val="00BE10D3"/>
    <w:pPr>
      <w:spacing w:after="0" w:line="240" w:lineRule="auto"/>
    </w:pPr>
    <w:rPr>
      <w:rFonts w:ascii="Consolas" w:hAnsi="Consolas"/>
      <w:kern w:val="2"/>
      <w:sz w:val="20"/>
      <w:szCs w:val="20"/>
      <w14:ligatures w14:val="standardContextual"/>
    </w:rPr>
  </w:style>
  <w:style w:type="character" w:customStyle="1" w:styleId="PrformatHTMLCar1">
    <w:name w:val="Préformaté HTML Car1"/>
    <w:basedOn w:val="Policepardfaut"/>
    <w:uiPriority w:val="99"/>
    <w:semiHidden/>
    <w:rsid w:val="00BE10D3"/>
    <w:rPr>
      <w:rFonts w:ascii="Consolas" w:eastAsiaTheme="minorEastAsia" w:hAnsi="Consolas"/>
      <w:color w:val="404040" w:themeColor="text1" w:themeTint="BF"/>
      <w:kern w:val="0"/>
      <w:sz w:val="20"/>
      <w:szCs w:val="20"/>
      <w:lang w:eastAsia="fr-FR"/>
      <w14:ligatures w14:val="none"/>
    </w:rPr>
  </w:style>
  <w:style w:type="character" w:customStyle="1" w:styleId="Retrait1religneCar">
    <w:name w:val="Retrait 1re ligne Car"/>
    <w:basedOn w:val="CorpsdetexteCar"/>
    <w:link w:val="Retrait1religne"/>
    <w:semiHidden/>
    <w:rsid w:val="00BE10D3"/>
    <w:rPr>
      <w:rFonts w:ascii="Arial" w:eastAsiaTheme="minorEastAsia" w:hAnsi="Arial"/>
      <w:color w:val="404040" w:themeColor="text1" w:themeTint="BF"/>
      <w:lang w:eastAsia="fr-FR"/>
    </w:rPr>
  </w:style>
  <w:style w:type="paragraph" w:styleId="Retrait1religne">
    <w:name w:val="Body Text First Indent"/>
    <w:basedOn w:val="Corpsdetexte"/>
    <w:link w:val="Retrait1religneCar"/>
    <w:semiHidden/>
    <w:unhideWhenUsed/>
    <w:rsid w:val="00BE10D3"/>
    <w:pPr>
      <w:spacing w:after="40"/>
      <w:ind w:firstLine="360"/>
    </w:pPr>
  </w:style>
  <w:style w:type="character" w:customStyle="1" w:styleId="Retrait1religneCar1">
    <w:name w:val="Retrait 1re ligne Car1"/>
    <w:basedOn w:val="CorpsdetexteCar1"/>
    <w:uiPriority w:val="99"/>
    <w:semiHidden/>
    <w:rsid w:val="00BE10D3"/>
    <w:rPr>
      <w:rFonts w:ascii="Arial" w:eastAsiaTheme="minorEastAsia" w:hAnsi="Arial"/>
      <w:color w:val="404040" w:themeColor="text1" w:themeTint="BF"/>
      <w:kern w:val="0"/>
      <w:lang w:eastAsia="fr-FR"/>
      <w14:ligatures w14:val="none"/>
    </w:rPr>
  </w:style>
  <w:style w:type="character" w:customStyle="1" w:styleId="RetraitcorpsdetexteCar">
    <w:name w:val="Retrait corps de texte Car"/>
    <w:basedOn w:val="Policepardfaut"/>
    <w:link w:val="Retraitcorpsdetexte"/>
    <w:semiHidden/>
    <w:rsid w:val="00BE10D3"/>
    <w:rPr>
      <w:rFonts w:ascii="Arial" w:eastAsiaTheme="minorEastAsia" w:hAnsi="Arial"/>
      <w:color w:val="404040" w:themeColor="text1" w:themeTint="BF"/>
      <w:lang w:eastAsia="fr-FR"/>
    </w:rPr>
  </w:style>
  <w:style w:type="paragraph" w:styleId="Retraitcorpsdetexte">
    <w:name w:val="Body Text Indent"/>
    <w:basedOn w:val="Normal"/>
    <w:link w:val="RetraitcorpsdetexteCar"/>
    <w:semiHidden/>
    <w:unhideWhenUsed/>
    <w:rsid w:val="00BE10D3"/>
    <w:pPr>
      <w:spacing w:after="120"/>
      <w:ind w:left="283"/>
    </w:pPr>
    <w:rPr>
      <w:kern w:val="2"/>
      <w14:ligatures w14:val="standardContextual"/>
    </w:rPr>
  </w:style>
  <w:style w:type="character" w:customStyle="1" w:styleId="RetraitcorpsdetexteCar1">
    <w:name w:val="Retrait corps de text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Retraitcorpsdetexte2Car">
    <w:name w:val="Retrait corps de texte 2 Car"/>
    <w:basedOn w:val="Policepardfaut"/>
    <w:link w:val="Retraitcorpsdetexte2"/>
    <w:semiHidden/>
    <w:rsid w:val="00BE10D3"/>
    <w:rPr>
      <w:rFonts w:ascii="Arial" w:eastAsiaTheme="minorEastAsia" w:hAnsi="Arial"/>
      <w:color w:val="404040" w:themeColor="text1" w:themeTint="BF"/>
      <w:lang w:eastAsia="fr-FR"/>
    </w:rPr>
  </w:style>
  <w:style w:type="paragraph" w:styleId="Retraitcorpsdetexte2">
    <w:name w:val="Body Text Indent 2"/>
    <w:basedOn w:val="Normal"/>
    <w:link w:val="Retraitcorpsdetexte2Car"/>
    <w:semiHidden/>
    <w:unhideWhenUsed/>
    <w:rsid w:val="00BE10D3"/>
    <w:pPr>
      <w:spacing w:after="120" w:line="480" w:lineRule="auto"/>
      <w:ind w:left="283"/>
    </w:pPr>
    <w:rPr>
      <w:kern w:val="2"/>
      <w14:ligatures w14:val="standardContextual"/>
    </w:rPr>
  </w:style>
  <w:style w:type="character" w:customStyle="1" w:styleId="Retraitcorpsdetexte2Car1">
    <w:name w:val="Retrait corps de texte 2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Retraitcorpsdetexte3Car">
    <w:name w:val="Retrait corps de texte 3 Car"/>
    <w:basedOn w:val="Policepardfaut"/>
    <w:link w:val="Retraitcorpsdetexte3"/>
    <w:semiHidden/>
    <w:rsid w:val="00BE10D3"/>
    <w:rPr>
      <w:rFonts w:ascii="Arial" w:eastAsiaTheme="minorEastAsia" w:hAnsi="Arial"/>
      <w:color w:val="404040" w:themeColor="text1" w:themeTint="BF"/>
      <w:sz w:val="16"/>
      <w:szCs w:val="16"/>
      <w:lang w:eastAsia="fr-FR"/>
    </w:rPr>
  </w:style>
  <w:style w:type="paragraph" w:styleId="Retraitcorpsdetexte3">
    <w:name w:val="Body Text Indent 3"/>
    <w:basedOn w:val="Normal"/>
    <w:link w:val="Retraitcorpsdetexte3Car"/>
    <w:semiHidden/>
    <w:unhideWhenUsed/>
    <w:rsid w:val="00BE10D3"/>
    <w:pPr>
      <w:spacing w:after="120"/>
      <w:ind w:left="283"/>
    </w:pPr>
    <w:rPr>
      <w:kern w:val="2"/>
      <w:sz w:val="16"/>
      <w:szCs w:val="16"/>
      <w14:ligatures w14:val="standardContextual"/>
    </w:rPr>
  </w:style>
  <w:style w:type="character" w:customStyle="1" w:styleId="Retraitcorpsdetexte3Car1">
    <w:name w:val="Retrait corps de texte 3 Car1"/>
    <w:basedOn w:val="Policepardfaut"/>
    <w:uiPriority w:val="99"/>
    <w:semiHidden/>
    <w:rsid w:val="00BE10D3"/>
    <w:rPr>
      <w:rFonts w:ascii="Arial" w:eastAsiaTheme="minorEastAsia" w:hAnsi="Arial"/>
      <w:color w:val="404040" w:themeColor="text1" w:themeTint="BF"/>
      <w:kern w:val="0"/>
      <w:sz w:val="16"/>
      <w:szCs w:val="16"/>
      <w:lang w:eastAsia="fr-FR"/>
      <w14:ligatures w14:val="none"/>
    </w:rPr>
  </w:style>
  <w:style w:type="character" w:customStyle="1" w:styleId="Retraitcorpset1religCar">
    <w:name w:val="Retrait corps et 1re lig. Car"/>
    <w:basedOn w:val="RetraitcorpsdetexteCar"/>
    <w:link w:val="Retraitcorpset1relig"/>
    <w:semiHidden/>
    <w:rsid w:val="00BE10D3"/>
    <w:rPr>
      <w:rFonts w:ascii="Arial" w:eastAsiaTheme="minorEastAsia" w:hAnsi="Arial"/>
      <w:color w:val="404040" w:themeColor="text1" w:themeTint="BF"/>
      <w:lang w:eastAsia="fr-FR"/>
    </w:rPr>
  </w:style>
  <w:style w:type="paragraph" w:styleId="Retraitcorpset1relig">
    <w:name w:val="Body Text First Indent 2"/>
    <w:basedOn w:val="Retraitcorpsdetexte"/>
    <w:link w:val="Retraitcorpset1religCar"/>
    <w:semiHidden/>
    <w:unhideWhenUsed/>
    <w:rsid w:val="00BE10D3"/>
    <w:pPr>
      <w:spacing w:after="40"/>
      <w:ind w:left="360" w:firstLine="360"/>
    </w:pPr>
  </w:style>
  <w:style w:type="character" w:customStyle="1" w:styleId="Retraitcorpset1religCar1">
    <w:name w:val="Retrait corps et 1re lig. Car1"/>
    <w:basedOn w:val="RetraitcorpsdetexteCar1"/>
    <w:uiPriority w:val="99"/>
    <w:semiHidden/>
    <w:rsid w:val="00BE10D3"/>
    <w:rPr>
      <w:rFonts w:ascii="Arial" w:eastAsiaTheme="minorEastAsia" w:hAnsi="Arial"/>
      <w:color w:val="404040" w:themeColor="text1" w:themeTint="BF"/>
      <w:kern w:val="0"/>
      <w:lang w:eastAsia="fr-FR"/>
      <w14:ligatures w14:val="none"/>
    </w:rPr>
  </w:style>
  <w:style w:type="character" w:customStyle="1" w:styleId="SalutationsCar">
    <w:name w:val="Salutations Car"/>
    <w:basedOn w:val="Policepardfaut"/>
    <w:link w:val="Salutations"/>
    <w:semiHidden/>
    <w:rsid w:val="00BE10D3"/>
    <w:rPr>
      <w:rFonts w:ascii="Arial" w:eastAsiaTheme="minorEastAsia" w:hAnsi="Arial"/>
      <w:color w:val="404040" w:themeColor="text1" w:themeTint="BF"/>
      <w:lang w:eastAsia="fr-FR"/>
    </w:rPr>
  </w:style>
  <w:style w:type="paragraph" w:styleId="Salutations">
    <w:name w:val="Salutation"/>
    <w:basedOn w:val="Normal"/>
    <w:next w:val="Normal"/>
    <w:link w:val="SalutationsCar"/>
    <w:semiHidden/>
    <w:unhideWhenUsed/>
    <w:rsid w:val="00BE10D3"/>
    <w:rPr>
      <w:kern w:val="2"/>
      <w14:ligatures w14:val="standardContextual"/>
    </w:rPr>
  </w:style>
  <w:style w:type="character" w:customStyle="1" w:styleId="SalutationsCar1">
    <w:name w:val="Salutations Car1"/>
    <w:basedOn w:val="Policepardfaut"/>
    <w:uiPriority w:val="99"/>
    <w:semiHidden/>
    <w:rsid w:val="00BE10D3"/>
    <w:rPr>
      <w:rFonts w:ascii="Arial" w:eastAsiaTheme="minorEastAsia" w:hAnsi="Arial"/>
      <w:color w:val="404040" w:themeColor="text1" w:themeTint="BF"/>
      <w:kern w:val="0"/>
      <w:lang w:eastAsia="fr-FR"/>
      <w14:ligatures w14:val="none"/>
    </w:rPr>
  </w:style>
  <w:style w:type="paragraph" w:styleId="Sansinterligne">
    <w:name w:val="No Spacing"/>
    <w:uiPriority w:val="7"/>
    <w:rsid w:val="00BE10D3"/>
    <w:pPr>
      <w:spacing w:after="0" w:line="240" w:lineRule="auto"/>
      <w:jc w:val="both"/>
    </w:pPr>
    <w:rPr>
      <w:rFonts w:ascii="Arial" w:eastAsiaTheme="minorEastAsia" w:hAnsi="Arial"/>
      <w:color w:val="404040" w:themeColor="text1" w:themeTint="BF"/>
      <w:kern w:val="0"/>
      <w:lang w:eastAsia="fr-FR"/>
      <w14:ligatures w14:val="none"/>
    </w:rPr>
  </w:style>
  <w:style w:type="character" w:customStyle="1" w:styleId="SignatureCar">
    <w:name w:val="Signature Car"/>
    <w:basedOn w:val="Policepardfaut"/>
    <w:link w:val="Signature"/>
    <w:semiHidden/>
    <w:rsid w:val="00BE10D3"/>
    <w:rPr>
      <w:rFonts w:ascii="Arial" w:eastAsiaTheme="minorEastAsia" w:hAnsi="Arial"/>
      <w:color w:val="404040" w:themeColor="text1" w:themeTint="BF"/>
      <w:lang w:eastAsia="fr-FR"/>
    </w:rPr>
  </w:style>
  <w:style w:type="paragraph" w:styleId="Signature">
    <w:name w:val="Signature"/>
    <w:basedOn w:val="Normal"/>
    <w:link w:val="SignatureCar"/>
    <w:semiHidden/>
    <w:unhideWhenUsed/>
    <w:rsid w:val="00BE10D3"/>
    <w:pPr>
      <w:spacing w:after="0" w:line="240" w:lineRule="auto"/>
      <w:ind w:left="4252"/>
    </w:pPr>
    <w:rPr>
      <w:kern w:val="2"/>
      <w14:ligatures w14:val="standardContextual"/>
    </w:rPr>
  </w:style>
  <w:style w:type="character" w:customStyle="1" w:styleId="SignatureCar1">
    <w:name w:val="Signatur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SignaturelectroniqueCar">
    <w:name w:val="Signature électronique Car"/>
    <w:basedOn w:val="Policepardfaut"/>
    <w:link w:val="Signaturelectronique"/>
    <w:semiHidden/>
    <w:rsid w:val="00BE10D3"/>
    <w:rPr>
      <w:rFonts w:ascii="Arial" w:eastAsiaTheme="minorEastAsia" w:hAnsi="Arial"/>
      <w:color w:val="404040" w:themeColor="text1" w:themeTint="BF"/>
      <w:lang w:eastAsia="fr-FR"/>
    </w:rPr>
  </w:style>
  <w:style w:type="paragraph" w:styleId="Signaturelectronique">
    <w:name w:val="E-mail Signature"/>
    <w:basedOn w:val="Normal"/>
    <w:link w:val="SignaturelectroniqueCar"/>
    <w:semiHidden/>
    <w:unhideWhenUsed/>
    <w:rsid w:val="00BE10D3"/>
    <w:pPr>
      <w:spacing w:after="0" w:line="240" w:lineRule="auto"/>
    </w:pPr>
    <w:rPr>
      <w:kern w:val="2"/>
      <w14:ligatures w14:val="standardContextual"/>
    </w:rPr>
  </w:style>
  <w:style w:type="character" w:customStyle="1" w:styleId="SignaturelectroniqueCar1">
    <w:name w:val="Signature électronique Car1"/>
    <w:basedOn w:val="Policepardfaut"/>
    <w:uiPriority w:val="99"/>
    <w:semiHidden/>
    <w:rsid w:val="00BE10D3"/>
    <w:rPr>
      <w:rFonts w:ascii="Arial" w:eastAsiaTheme="minorEastAsia" w:hAnsi="Arial"/>
      <w:color w:val="404040" w:themeColor="text1" w:themeTint="BF"/>
      <w:kern w:val="0"/>
      <w:lang w:eastAsia="fr-FR"/>
      <w14:ligatures w14:val="none"/>
    </w:rPr>
  </w:style>
  <w:style w:type="character" w:customStyle="1" w:styleId="TextebrutCar">
    <w:name w:val="Texte brut Car"/>
    <w:basedOn w:val="Policepardfaut"/>
    <w:link w:val="Textebrut"/>
    <w:semiHidden/>
    <w:rsid w:val="00BE10D3"/>
    <w:rPr>
      <w:rFonts w:ascii="Consolas" w:eastAsiaTheme="minorEastAsia" w:hAnsi="Consolas"/>
      <w:color w:val="404040" w:themeColor="text1" w:themeTint="BF"/>
      <w:sz w:val="21"/>
      <w:szCs w:val="21"/>
      <w:lang w:eastAsia="fr-FR"/>
    </w:rPr>
  </w:style>
  <w:style w:type="paragraph" w:styleId="Textebrut">
    <w:name w:val="Plain Text"/>
    <w:basedOn w:val="Normal"/>
    <w:link w:val="TextebrutCar"/>
    <w:semiHidden/>
    <w:unhideWhenUsed/>
    <w:rsid w:val="00BE10D3"/>
    <w:pPr>
      <w:spacing w:after="0" w:line="240" w:lineRule="auto"/>
    </w:pPr>
    <w:rPr>
      <w:rFonts w:ascii="Consolas" w:hAnsi="Consolas"/>
      <w:kern w:val="2"/>
      <w:sz w:val="21"/>
      <w:szCs w:val="21"/>
      <w14:ligatures w14:val="standardContextual"/>
    </w:rPr>
  </w:style>
  <w:style w:type="character" w:customStyle="1" w:styleId="TextebrutCar1">
    <w:name w:val="Texte brut Car1"/>
    <w:basedOn w:val="Policepardfaut"/>
    <w:uiPriority w:val="99"/>
    <w:semiHidden/>
    <w:rsid w:val="00BE10D3"/>
    <w:rPr>
      <w:rFonts w:ascii="Consolas" w:eastAsiaTheme="minorEastAsia" w:hAnsi="Consolas"/>
      <w:color w:val="404040" w:themeColor="text1" w:themeTint="BF"/>
      <w:kern w:val="0"/>
      <w:sz w:val="21"/>
      <w:szCs w:val="21"/>
      <w:lang w:eastAsia="fr-FR"/>
      <w14:ligatures w14:val="none"/>
    </w:rPr>
  </w:style>
  <w:style w:type="paragraph" w:customStyle="1" w:styleId="Titrepagetiret">
    <w:name w:val="Titre page tiret"/>
    <w:basedOn w:val="Titre2"/>
    <w:next w:val="Normal"/>
    <w:uiPriority w:val="8"/>
    <w:rsid w:val="00BE10D3"/>
    <w:pPr>
      <w:keepLines w:val="0"/>
      <w:numPr>
        <w:numId w:val="0"/>
      </w:numPr>
      <w:pBdr>
        <w:bottom w:val="single" w:sz="12" w:space="1" w:color="54C5D0"/>
      </w:pBdr>
      <w:autoSpaceDE w:val="0"/>
      <w:autoSpaceDN w:val="0"/>
      <w:adjustRightInd w:val="0"/>
      <w:spacing w:before="240" w:after="40"/>
    </w:pPr>
    <w:rPr>
      <w:rFonts w:ascii="Arial" w:eastAsiaTheme="minorEastAsia" w:hAnsi="Arial" w:cs="Arial"/>
      <w:b/>
      <w:color w:val="004990"/>
      <w:sz w:val="34"/>
      <w:szCs w:val="22"/>
    </w:rPr>
  </w:style>
  <w:style w:type="character" w:customStyle="1" w:styleId="Bleu">
    <w:name w:val="Bleu"/>
    <w:basedOn w:val="Policepardfaut"/>
    <w:uiPriority w:val="4"/>
    <w:qFormat/>
    <w:rsid w:val="00BE10D3"/>
    <w:rPr>
      <w:b/>
      <w:color w:val="004990"/>
    </w:rPr>
  </w:style>
  <w:style w:type="paragraph" w:customStyle="1" w:styleId="Margetraitbleu">
    <w:name w:val="Marge trait bleu"/>
    <w:basedOn w:val="Normal"/>
    <w:uiPriority w:val="7"/>
    <w:qFormat/>
    <w:rsid w:val="00BE10D3"/>
    <w:pPr>
      <w:pBdr>
        <w:left w:val="single" w:sz="24" w:space="4" w:color="004A90"/>
      </w:pBdr>
      <w:ind w:left="907"/>
    </w:pPr>
    <w:rPr>
      <w:color w:val="004A90"/>
    </w:rPr>
  </w:style>
  <w:style w:type="character" w:customStyle="1" w:styleId="Validationcollge">
    <w:name w:val="Validation collège"/>
    <w:basedOn w:val="Policepardfaut"/>
    <w:uiPriority w:val="99"/>
    <w:locked/>
    <w:rsid w:val="00BE10D3"/>
    <w:rPr>
      <w:rFonts w:ascii="Arial" w:hAnsi="Arial"/>
      <w:b/>
      <w:caps w:val="0"/>
      <w:smallCaps w:val="0"/>
      <w:vanish w:val="0"/>
      <w:color w:val="004990"/>
      <w:sz w:val="28"/>
      <w:u w:val="none"/>
    </w:rPr>
  </w:style>
  <w:style w:type="character" w:customStyle="1" w:styleId="Surlignjaune">
    <w:name w:val="Surligné jaune"/>
    <w:basedOn w:val="Policepardfaut"/>
    <w:uiPriority w:val="26"/>
    <w:qFormat/>
    <w:rsid w:val="00BE10D3"/>
    <w:rPr>
      <w:color w:val="auto"/>
      <w:bdr w:val="none" w:sz="0" w:space="0" w:color="auto"/>
      <w:shd w:val="clear" w:color="auto" w:fill="FFFF66"/>
    </w:rPr>
  </w:style>
  <w:style w:type="character" w:customStyle="1" w:styleId="Surlignbleu">
    <w:name w:val="Surligné bleu"/>
    <w:basedOn w:val="Policepardfaut"/>
    <w:uiPriority w:val="25"/>
    <w:qFormat/>
    <w:rsid w:val="00BE10D3"/>
    <w:rPr>
      <w:color w:val="auto"/>
      <w:bdr w:val="none" w:sz="0" w:space="0" w:color="auto"/>
      <w:shd w:val="clear" w:color="auto" w:fill="71DAFF"/>
    </w:rPr>
  </w:style>
  <w:style w:type="paragraph" w:customStyle="1" w:styleId="paragraph">
    <w:name w:val="paragraph"/>
    <w:basedOn w:val="Normal"/>
    <w:rsid w:val="00BE10D3"/>
    <w:pPr>
      <w:spacing w:beforeAutospacing="1" w:after="100" w:afterAutospacing="1" w:line="240" w:lineRule="auto"/>
    </w:pPr>
    <w:rPr>
      <w:rFonts w:ascii="Times New Roman" w:eastAsia="Times New Roman" w:hAnsi="Times New Roman" w:cs="Times New Roman"/>
      <w:color w:val="auto"/>
      <w:sz w:val="24"/>
      <w:szCs w:val="24"/>
    </w:rPr>
  </w:style>
  <w:style w:type="character" w:customStyle="1" w:styleId="contentcontrolboundarysink">
    <w:name w:val="contentcontrolboundarysink"/>
    <w:basedOn w:val="Policepardfaut"/>
    <w:rsid w:val="00BE10D3"/>
  </w:style>
  <w:style w:type="character" w:customStyle="1" w:styleId="normaltextrun">
    <w:name w:val="normaltextrun"/>
    <w:basedOn w:val="Policepardfaut"/>
    <w:rsid w:val="00BE10D3"/>
  </w:style>
  <w:style w:type="character" w:customStyle="1" w:styleId="eop">
    <w:name w:val="eop"/>
    <w:basedOn w:val="Policepardfaut"/>
    <w:rsid w:val="00BE10D3"/>
  </w:style>
  <w:style w:type="paragraph" w:customStyle="1" w:styleId="pf0">
    <w:name w:val="pf0"/>
    <w:basedOn w:val="Normal"/>
    <w:rsid w:val="00BE10D3"/>
    <w:pPr>
      <w:spacing w:beforeAutospacing="1" w:after="100" w:afterAutospacing="1" w:line="240" w:lineRule="auto"/>
    </w:pPr>
    <w:rPr>
      <w:rFonts w:ascii="Times New Roman" w:eastAsia="Times New Roman" w:hAnsi="Times New Roman" w:cs="Times New Roman"/>
      <w:color w:val="auto"/>
      <w:sz w:val="24"/>
      <w:szCs w:val="24"/>
    </w:rPr>
  </w:style>
  <w:style w:type="table" w:customStyle="1" w:styleId="Grilledutableau1">
    <w:name w:val="Grille du tableau1"/>
    <w:basedOn w:val="TableauNormal"/>
    <w:next w:val="Grilledutableau"/>
    <w:rsid w:val="00BE10D3"/>
    <w:pPr>
      <w:spacing w:after="0" w:line="240" w:lineRule="auto"/>
    </w:pPr>
    <w:rPr>
      <w:rFonts w:ascii="Arial" w:eastAsiaTheme="minorEastAsia" w:hAnsi="Arial"/>
      <w:kern w:val="0"/>
      <w:lang w:eastAsia="fr-FR"/>
      <w14:ligatures w14:val="none"/>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table" w:customStyle="1" w:styleId="Fondgris1">
    <w:name w:val="Fond gris1"/>
    <w:basedOn w:val="TableauNormal"/>
    <w:next w:val="Grilledetableauclaire"/>
    <w:uiPriority w:val="40"/>
    <w:rsid w:val="00BE10D3"/>
    <w:pPr>
      <w:spacing w:after="0" w:line="240" w:lineRule="auto"/>
    </w:pPr>
    <w:rPr>
      <w:rFonts w:ascii="Arial" w:eastAsiaTheme="minorEastAsia" w:hAnsi="Arial"/>
      <w:kern w:val="0"/>
      <w:lang w:eastAsia="fr-FR"/>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character" w:customStyle="1" w:styleId="highlight">
    <w:name w:val="highlight"/>
    <w:basedOn w:val="Policepardfaut"/>
    <w:rsid w:val="00BE10D3"/>
  </w:style>
  <w:style w:type="character" w:customStyle="1" w:styleId="Mentionnonrsolue2">
    <w:name w:val="Mention non résolue2"/>
    <w:basedOn w:val="Policepardfaut"/>
    <w:uiPriority w:val="99"/>
    <w:semiHidden/>
    <w:unhideWhenUsed/>
    <w:rsid w:val="00BE10D3"/>
    <w:rPr>
      <w:color w:val="605E5C"/>
      <w:shd w:val="clear" w:color="auto" w:fill="E1DFDD"/>
    </w:rPr>
  </w:style>
  <w:style w:type="paragraph" w:styleId="Rvision">
    <w:name w:val="Revision"/>
    <w:hidden/>
    <w:uiPriority w:val="99"/>
    <w:semiHidden/>
    <w:rsid w:val="00BE10D3"/>
    <w:pPr>
      <w:spacing w:after="0" w:line="240" w:lineRule="auto"/>
    </w:pPr>
    <w:rPr>
      <w:rFonts w:ascii="Arial" w:eastAsiaTheme="minorEastAsia" w:hAnsi="Arial"/>
      <w:color w:val="404040" w:themeColor="text1" w:themeTint="BF"/>
      <w:kern w:val="0"/>
      <w:lang w:eastAsia="fr-FR"/>
      <w14:ligatures w14:val="none"/>
    </w:rPr>
  </w:style>
  <w:style w:type="paragraph" w:customStyle="1" w:styleId="TableParagraph">
    <w:name w:val="Table Paragraph"/>
    <w:basedOn w:val="Normal"/>
    <w:uiPriority w:val="1"/>
    <w:qFormat/>
    <w:rsid w:val="00BE10D3"/>
    <w:pPr>
      <w:widowControl w:val="0"/>
      <w:autoSpaceDE w:val="0"/>
      <w:autoSpaceDN w:val="0"/>
      <w:spacing w:after="0" w:line="240" w:lineRule="auto"/>
    </w:pPr>
    <w:rPr>
      <w:rFonts w:eastAsia="Arial" w:cs="Arial"/>
      <w:color w:val="auto"/>
      <w:lang w:eastAsia="en-US"/>
    </w:rPr>
  </w:style>
  <w:style w:type="character" w:customStyle="1" w:styleId="cf01">
    <w:name w:val="cf01"/>
    <w:basedOn w:val="Policepardfaut"/>
    <w:rsid w:val="00BE10D3"/>
    <w:rPr>
      <w:rFonts w:ascii="Segoe UI" w:hAnsi="Segoe UI" w:cs="Segoe UI" w:hint="default"/>
      <w:i/>
      <w:iCs/>
      <w:color w:val="404040"/>
      <w:sz w:val="18"/>
      <w:szCs w:val="18"/>
    </w:rPr>
  </w:style>
  <w:style w:type="paragraph" w:customStyle="1" w:styleId="AmmListePuces1">
    <w:name w:val="AmmListePuces1"/>
    <w:basedOn w:val="Normal"/>
    <w:rsid w:val="0041348F"/>
    <w:pPr>
      <w:numPr>
        <w:numId w:val="10"/>
      </w:numPr>
      <w:spacing w:before="120" w:after="0" w:line="276" w:lineRule="auto"/>
    </w:pPr>
    <w:rPr>
      <w:rFonts w:eastAsia="SimSun" w:cs="Times New Roman"/>
      <w:color w:val="auto"/>
      <w:sz w:val="20"/>
      <w:szCs w:val="20"/>
    </w:rPr>
  </w:style>
  <w:style w:type="character" w:customStyle="1" w:styleId="cf11">
    <w:name w:val="cf11"/>
    <w:basedOn w:val="Policepardfaut"/>
    <w:rsid w:val="00303FC9"/>
    <w:rPr>
      <w:rFonts w:ascii="Segoe UI" w:hAnsi="Segoe UI" w:cs="Segoe UI" w:hint="default"/>
      <w:color w:val="404040"/>
      <w:sz w:val="18"/>
      <w:szCs w:val="18"/>
    </w:rPr>
  </w:style>
  <w:style w:type="character" w:customStyle="1" w:styleId="cf21">
    <w:name w:val="cf21"/>
    <w:basedOn w:val="Policepardfaut"/>
    <w:rsid w:val="00303FC9"/>
    <w:rPr>
      <w:rFonts w:ascii="Courier New" w:hAnsi="Courier New" w:cs="Courier New" w:hint="default"/>
      <w:color w:val="404040"/>
      <w:sz w:val="18"/>
      <w:szCs w:val="18"/>
    </w:rPr>
  </w:style>
  <w:style w:type="character" w:customStyle="1" w:styleId="cf31">
    <w:name w:val="cf31"/>
    <w:basedOn w:val="Policepardfaut"/>
    <w:rsid w:val="00303FC9"/>
    <w:rPr>
      <w:rFonts w:ascii="Segoe UI" w:hAnsi="Segoe UI" w:cs="Segoe UI" w:hint="default"/>
      <w:color w:val="404040"/>
      <w:sz w:val="18"/>
      <w:szCs w:val="18"/>
    </w:rPr>
  </w:style>
  <w:style w:type="character" w:customStyle="1" w:styleId="cf41">
    <w:name w:val="cf41"/>
    <w:basedOn w:val="Policepardfaut"/>
    <w:rsid w:val="00303FC9"/>
    <w:rPr>
      <w:rFonts w:ascii="Segoe UI" w:hAnsi="Segoe UI" w:cs="Segoe UI" w:hint="default"/>
      <w:color w:val="404040"/>
      <w:sz w:val="18"/>
      <w:szCs w:val="18"/>
    </w:rPr>
  </w:style>
  <w:style w:type="character" w:customStyle="1" w:styleId="cf51">
    <w:name w:val="cf51"/>
    <w:basedOn w:val="Policepardfaut"/>
    <w:rsid w:val="00303FC9"/>
    <w:rPr>
      <w:rFonts w:ascii="Segoe UI" w:hAnsi="Segoe UI" w:cs="Segoe UI" w:hint="default"/>
      <w:color w:val="404040"/>
      <w:sz w:val="18"/>
      <w:szCs w:val="18"/>
    </w:rPr>
  </w:style>
  <w:style w:type="character" w:customStyle="1" w:styleId="cf61">
    <w:name w:val="cf61"/>
    <w:basedOn w:val="Policepardfaut"/>
    <w:rsid w:val="00303FC9"/>
    <w:rPr>
      <w:rFonts w:ascii="Segoe UI" w:hAnsi="Segoe UI" w:cs="Segoe UI" w:hint="default"/>
      <w:color w:val="404040"/>
      <w:sz w:val="18"/>
      <w:szCs w:val="18"/>
    </w:rPr>
  </w:style>
  <w:style w:type="character" w:customStyle="1" w:styleId="cf71">
    <w:name w:val="cf71"/>
    <w:basedOn w:val="Policepardfaut"/>
    <w:rsid w:val="00303FC9"/>
    <w:rPr>
      <w:rFonts w:ascii="Segoe UI" w:hAnsi="Segoe UI" w:cs="Segoe UI" w:hint="default"/>
      <w:color w:val="404040"/>
      <w:sz w:val="18"/>
      <w:szCs w:val="18"/>
    </w:rPr>
  </w:style>
  <w:style w:type="numbering" w:customStyle="1" w:styleId="Aucuneliste1">
    <w:name w:val="Aucune liste1"/>
    <w:next w:val="Aucuneliste"/>
    <w:uiPriority w:val="99"/>
    <w:semiHidden/>
    <w:unhideWhenUsed/>
    <w:rsid w:val="00BA0767"/>
  </w:style>
  <w:style w:type="table" w:customStyle="1" w:styleId="TableNormal1">
    <w:name w:val="Table Normal1"/>
    <w:uiPriority w:val="2"/>
    <w:semiHidden/>
    <w:unhideWhenUsed/>
    <w:qFormat/>
    <w:rsid w:val="0075323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380C62"/>
    <w:pPr>
      <w:autoSpaceDE w:val="0"/>
      <w:autoSpaceDN w:val="0"/>
      <w:adjustRightInd w:val="0"/>
      <w:spacing w:after="0" w:line="240" w:lineRule="auto"/>
    </w:pPr>
    <w:rPr>
      <w:rFonts w:ascii="Arial" w:hAnsi="Arial" w:cs="Arial"/>
      <w:color w:val="000000"/>
      <w:kern w:val="0"/>
      <w:sz w:val="24"/>
      <w:szCs w:val="24"/>
    </w:rPr>
  </w:style>
  <w:style w:type="character" w:customStyle="1" w:styleId="Mentionnonrsolue3">
    <w:name w:val="Mention non résolue3"/>
    <w:basedOn w:val="Policepardfaut"/>
    <w:uiPriority w:val="99"/>
    <w:semiHidden/>
    <w:unhideWhenUsed/>
    <w:rsid w:val="00CD0CA6"/>
    <w:rPr>
      <w:color w:val="605E5C"/>
      <w:shd w:val="clear" w:color="auto" w:fill="E1DFDD"/>
    </w:rPr>
  </w:style>
  <w:style w:type="character" w:styleId="Mentionnonrsolue">
    <w:name w:val="Unresolved Mention"/>
    <w:basedOn w:val="Policepardfaut"/>
    <w:uiPriority w:val="99"/>
    <w:semiHidden/>
    <w:unhideWhenUsed/>
    <w:rsid w:val="00986A54"/>
    <w:rPr>
      <w:color w:val="605E5C"/>
      <w:shd w:val="clear" w:color="auto" w:fill="E1DFDD"/>
    </w:rPr>
  </w:style>
  <w:style w:type="paragraph" w:customStyle="1" w:styleId="CommentText">
    <w:name w:val="Comment Text"/>
    <w:aliases w:val="Comment Text Char2 Char,Comment Text Char1 Char Char,Comment Text Char Char Char Char,Comment Text Char Char1 Char,Comment Text Char Char"/>
    <w:basedOn w:val="Normal"/>
    <w:link w:val="CommentTextChar"/>
    <w:uiPriority w:val="99"/>
    <w:unhideWhenUsed/>
    <w:pPr>
      <w:spacing w:line="240" w:lineRule="auto"/>
    </w:pPr>
    <w:rPr>
      <w:sz w:val="20"/>
      <w:szCs w:val="20"/>
    </w:rPr>
  </w:style>
  <w:style w:type="character" w:customStyle="1" w:styleId="CommentTextChar">
    <w:name w:val="Comment Text Char"/>
    <w:aliases w:val="Comment Text Char2 Char Char,Comment Text Char1 Char Char Char,Comment Text Char Char Char Char Char,Comment Text Char Char1 Char Char,Comment Text Char Char Char"/>
    <w:basedOn w:val="Policepardfaut"/>
    <w:link w:val="CommentText"/>
    <w:uiPriority w:val="99"/>
    <w:rPr>
      <w:rFonts w:ascii="Arial" w:eastAsiaTheme="minorEastAsia" w:hAnsi="Arial"/>
      <w:color w:val="404040" w:themeColor="text1" w:themeTint="BF"/>
      <w:kern w:val="0"/>
      <w:sz w:val="20"/>
      <w:szCs w:val="20"/>
      <w:lang w:eastAsia="fr-FR"/>
      <w14:ligatures w14:val="none"/>
    </w:rPr>
  </w:style>
  <w:style w:type="character" w:customStyle="1" w:styleId="CommentReference">
    <w:name w:val="Comment Reference"/>
    <w:basedOn w:val="Policepardfaut"/>
    <w:uiPriority w:val="99"/>
    <w:unhideWhenUsed/>
    <w:rPr>
      <w:sz w:val="16"/>
      <w:szCs w:val="16"/>
    </w:rPr>
  </w:style>
  <w:style w:type="character" w:customStyle="1" w:styleId="CommentSubjectChar">
    <w:name w:val="Comment Subject Char"/>
    <w:basedOn w:val="CommentTextChar"/>
    <w:link w:val="CommentSubject"/>
    <w:uiPriority w:val="99"/>
    <w:semiHidden/>
    <w:rsid w:val="00FD425F"/>
    <w:rPr>
      <w:rFonts w:ascii="Arial" w:eastAsiaTheme="minorEastAsia" w:hAnsi="Arial"/>
      <w:b/>
      <w:bCs/>
      <w:color w:val="404040" w:themeColor="text1" w:themeTint="BF"/>
      <w:kern w:val="0"/>
      <w:sz w:val="20"/>
      <w:szCs w:val="20"/>
      <w:lang w:eastAsia="fr-FR"/>
      <w14:ligatures w14:val="none"/>
    </w:rPr>
  </w:style>
  <w:style w:type="paragraph" w:customStyle="1" w:styleId="CommentSubject">
    <w:name w:val="Comment Subject"/>
    <w:basedOn w:val="CommentText"/>
    <w:next w:val="CommentText"/>
    <w:link w:val="CommentSubjectChar"/>
    <w:uiPriority w:val="99"/>
    <w:semiHidden/>
    <w:unhideWhenUsed/>
    <w:rsid w:val="00FD425F"/>
    <w:rPr>
      <w:b/>
      <w:bCs/>
    </w:rPr>
  </w:style>
  <w:style w:type="character" w:customStyle="1" w:styleId="ObjetducommentaireCar2">
    <w:name w:val="Objet du commentaire Car2"/>
    <w:basedOn w:val="CommentTextChar"/>
    <w:uiPriority w:val="99"/>
    <w:semiHidden/>
    <w:rsid w:val="00FD425F"/>
    <w:rPr>
      <w:rFonts w:ascii="Arial" w:eastAsiaTheme="minorEastAsia" w:hAnsi="Arial"/>
      <w:b/>
      <w:bCs/>
      <w:color w:val="404040" w:themeColor="text1" w:themeTint="BF"/>
      <w:kern w:val="0"/>
      <w:sz w:val="20"/>
      <w:szCs w:val="20"/>
      <w:lang w:eastAsia="fr-FR"/>
      <w14:ligatures w14:val="none"/>
    </w:rPr>
  </w:style>
  <w:style w:type="paragraph" w:styleId="Adressedestinataire">
    <w:name w:val="envelope address"/>
    <w:basedOn w:val="Normal"/>
    <w:uiPriority w:val="99"/>
    <w:semiHidden/>
    <w:unhideWhenUsed/>
    <w:rsid w:val="00DE7810"/>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DE7810"/>
    <w:pPr>
      <w:spacing w:after="0" w:line="240" w:lineRule="auto"/>
    </w:pPr>
    <w:rPr>
      <w:rFonts w:asciiTheme="majorHAnsi" w:eastAsiaTheme="majorEastAsia" w:hAnsiTheme="majorHAnsi" w:cstheme="majorBidi"/>
      <w:sz w:val="20"/>
      <w:szCs w:val="20"/>
    </w:rPr>
  </w:style>
  <w:style w:type="paragraph" w:styleId="Bibliographie">
    <w:name w:val="Bibliography"/>
    <w:basedOn w:val="Normal"/>
    <w:next w:val="Normal"/>
    <w:uiPriority w:val="37"/>
    <w:semiHidden/>
    <w:unhideWhenUsed/>
    <w:rsid w:val="00DE7810"/>
  </w:style>
  <w:style w:type="paragraph" w:styleId="Index1">
    <w:name w:val="index 1"/>
    <w:basedOn w:val="Normal"/>
    <w:next w:val="Normal"/>
    <w:autoRedefine/>
    <w:uiPriority w:val="99"/>
    <w:semiHidden/>
    <w:unhideWhenUsed/>
    <w:rsid w:val="00DE7810"/>
    <w:pPr>
      <w:spacing w:after="0" w:line="240" w:lineRule="auto"/>
      <w:ind w:left="220" w:hanging="220"/>
    </w:pPr>
  </w:style>
  <w:style w:type="paragraph" w:styleId="Index2">
    <w:name w:val="index 2"/>
    <w:basedOn w:val="Normal"/>
    <w:next w:val="Normal"/>
    <w:autoRedefine/>
    <w:uiPriority w:val="99"/>
    <w:semiHidden/>
    <w:unhideWhenUsed/>
    <w:rsid w:val="00DE7810"/>
    <w:pPr>
      <w:spacing w:after="0" w:line="240" w:lineRule="auto"/>
      <w:ind w:left="440" w:hanging="220"/>
    </w:pPr>
  </w:style>
  <w:style w:type="paragraph" w:styleId="Index3">
    <w:name w:val="index 3"/>
    <w:basedOn w:val="Normal"/>
    <w:next w:val="Normal"/>
    <w:autoRedefine/>
    <w:uiPriority w:val="99"/>
    <w:semiHidden/>
    <w:unhideWhenUsed/>
    <w:rsid w:val="00DE7810"/>
    <w:pPr>
      <w:spacing w:after="0" w:line="240" w:lineRule="auto"/>
      <w:ind w:left="660" w:hanging="220"/>
    </w:pPr>
  </w:style>
  <w:style w:type="paragraph" w:styleId="Index4">
    <w:name w:val="index 4"/>
    <w:basedOn w:val="Normal"/>
    <w:next w:val="Normal"/>
    <w:autoRedefine/>
    <w:uiPriority w:val="99"/>
    <w:semiHidden/>
    <w:unhideWhenUsed/>
    <w:rsid w:val="00DE7810"/>
    <w:pPr>
      <w:spacing w:after="0" w:line="240" w:lineRule="auto"/>
      <w:ind w:left="880" w:hanging="220"/>
    </w:pPr>
  </w:style>
  <w:style w:type="paragraph" w:styleId="Index5">
    <w:name w:val="index 5"/>
    <w:basedOn w:val="Normal"/>
    <w:next w:val="Normal"/>
    <w:autoRedefine/>
    <w:uiPriority w:val="99"/>
    <w:semiHidden/>
    <w:unhideWhenUsed/>
    <w:rsid w:val="00DE7810"/>
    <w:pPr>
      <w:spacing w:after="0" w:line="240" w:lineRule="auto"/>
      <w:ind w:left="1100" w:hanging="220"/>
    </w:pPr>
  </w:style>
  <w:style w:type="paragraph" w:styleId="Index6">
    <w:name w:val="index 6"/>
    <w:basedOn w:val="Normal"/>
    <w:next w:val="Normal"/>
    <w:autoRedefine/>
    <w:uiPriority w:val="99"/>
    <w:semiHidden/>
    <w:unhideWhenUsed/>
    <w:rsid w:val="00DE7810"/>
    <w:pPr>
      <w:spacing w:after="0" w:line="240" w:lineRule="auto"/>
      <w:ind w:left="1320" w:hanging="220"/>
    </w:pPr>
  </w:style>
  <w:style w:type="paragraph" w:styleId="Index7">
    <w:name w:val="index 7"/>
    <w:basedOn w:val="Normal"/>
    <w:next w:val="Normal"/>
    <w:autoRedefine/>
    <w:uiPriority w:val="99"/>
    <w:semiHidden/>
    <w:unhideWhenUsed/>
    <w:rsid w:val="00DE7810"/>
    <w:pPr>
      <w:spacing w:after="0" w:line="240" w:lineRule="auto"/>
      <w:ind w:left="1540" w:hanging="220"/>
    </w:pPr>
  </w:style>
  <w:style w:type="paragraph" w:styleId="Index8">
    <w:name w:val="index 8"/>
    <w:basedOn w:val="Normal"/>
    <w:next w:val="Normal"/>
    <w:autoRedefine/>
    <w:uiPriority w:val="99"/>
    <w:semiHidden/>
    <w:unhideWhenUsed/>
    <w:rsid w:val="00DE7810"/>
    <w:pPr>
      <w:spacing w:after="0" w:line="240" w:lineRule="auto"/>
      <w:ind w:left="1760" w:hanging="220"/>
    </w:pPr>
  </w:style>
  <w:style w:type="paragraph" w:styleId="Index9">
    <w:name w:val="index 9"/>
    <w:basedOn w:val="Normal"/>
    <w:next w:val="Normal"/>
    <w:autoRedefine/>
    <w:uiPriority w:val="99"/>
    <w:semiHidden/>
    <w:unhideWhenUsed/>
    <w:rsid w:val="00DE7810"/>
    <w:pPr>
      <w:spacing w:after="0" w:line="240" w:lineRule="auto"/>
      <w:ind w:left="1980" w:hanging="220"/>
    </w:pPr>
  </w:style>
  <w:style w:type="paragraph" w:styleId="Liste">
    <w:name w:val="List"/>
    <w:basedOn w:val="Normal"/>
    <w:uiPriority w:val="99"/>
    <w:semiHidden/>
    <w:unhideWhenUsed/>
    <w:rsid w:val="00DE7810"/>
    <w:pPr>
      <w:ind w:left="283" w:hanging="283"/>
      <w:contextualSpacing/>
    </w:pPr>
  </w:style>
  <w:style w:type="paragraph" w:styleId="Liste3">
    <w:name w:val="List 3"/>
    <w:basedOn w:val="Normal"/>
    <w:uiPriority w:val="99"/>
    <w:semiHidden/>
    <w:unhideWhenUsed/>
    <w:rsid w:val="00DE7810"/>
    <w:pPr>
      <w:ind w:left="849" w:hanging="283"/>
      <w:contextualSpacing/>
    </w:pPr>
  </w:style>
  <w:style w:type="paragraph" w:styleId="Liste4">
    <w:name w:val="List 4"/>
    <w:basedOn w:val="Normal"/>
    <w:uiPriority w:val="99"/>
    <w:semiHidden/>
    <w:unhideWhenUsed/>
    <w:rsid w:val="00DE7810"/>
    <w:pPr>
      <w:ind w:left="1132" w:hanging="283"/>
      <w:contextualSpacing/>
    </w:pPr>
  </w:style>
  <w:style w:type="paragraph" w:styleId="Liste5">
    <w:name w:val="List 5"/>
    <w:basedOn w:val="Normal"/>
    <w:uiPriority w:val="99"/>
    <w:semiHidden/>
    <w:unhideWhenUsed/>
    <w:rsid w:val="00DE7810"/>
    <w:pPr>
      <w:ind w:left="1415" w:hanging="283"/>
      <w:contextualSpacing/>
    </w:pPr>
  </w:style>
  <w:style w:type="paragraph" w:styleId="Listenumros">
    <w:name w:val="List Number"/>
    <w:basedOn w:val="Normal"/>
    <w:uiPriority w:val="99"/>
    <w:semiHidden/>
    <w:unhideWhenUsed/>
    <w:rsid w:val="00DE7810"/>
    <w:pPr>
      <w:numPr>
        <w:numId w:val="34"/>
      </w:numPr>
      <w:contextualSpacing/>
    </w:pPr>
  </w:style>
  <w:style w:type="paragraph" w:styleId="Listenumros2">
    <w:name w:val="List Number 2"/>
    <w:basedOn w:val="Normal"/>
    <w:uiPriority w:val="99"/>
    <w:semiHidden/>
    <w:unhideWhenUsed/>
    <w:rsid w:val="00DE7810"/>
    <w:pPr>
      <w:numPr>
        <w:numId w:val="35"/>
      </w:numPr>
      <w:contextualSpacing/>
    </w:pPr>
  </w:style>
  <w:style w:type="paragraph" w:styleId="Listenumros3">
    <w:name w:val="List Number 3"/>
    <w:basedOn w:val="Normal"/>
    <w:uiPriority w:val="99"/>
    <w:semiHidden/>
    <w:unhideWhenUsed/>
    <w:rsid w:val="00DE7810"/>
    <w:pPr>
      <w:numPr>
        <w:numId w:val="36"/>
      </w:numPr>
      <w:contextualSpacing/>
    </w:pPr>
  </w:style>
  <w:style w:type="paragraph" w:styleId="Listenumros4">
    <w:name w:val="List Number 4"/>
    <w:basedOn w:val="Normal"/>
    <w:uiPriority w:val="99"/>
    <w:semiHidden/>
    <w:unhideWhenUsed/>
    <w:rsid w:val="00DE7810"/>
    <w:pPr>
      <w:numPr>
        <w:numId w:val="37"/>
      </w:numPr>
      <w:contextualSpacing/>
    </w:pPr>
  </w:style>
  <w:style w:type="paragraph" w:styleId="Listenumros5">
    <w:name w:val="List Number 5"/>
    <w:basedOn w:val="Normal"/>
    <w:uiPriority w:val="99"/>
    <w:semiHidden/>
    <w:unhideWhenUsed/>
    <w:rsid w:val="00DE7810"/>
    <w:pPr>
      <w:numPr>
        <w:numId w:val="38"/>
      </w:numPr>
      <w:contextualSpacing/>
    </w:pPr>
  </w:style>
  <w:style w:type="paragraph" w:styleId="Listepuces3">
    <w:name w:val="List Bullet 3"/>
    <w:basedOn w:val="Normal"/>
    <w:uiPriority w:val="99"/>
    <w:semiHidden/>
    <w:unhideWhenUsed/>
    <w:rsid w:val="00DE7810"/>
    <w:pPr>
      <w:numPr>
        <w:numId w:val="39"/>
      </w:numPr>
      <w:contextualSpacing/>
    </w:pPr>
  </w:style>
  <w:style w:type="paragraph" w:styleId="Listepuces4">
    <w:name w:val="List Bullet 4"/>
    <w:basedOn w:val="Normal"/>
    <w:uiPriority w:val="99"/>
    <w:semiHidden/>
    <w:unhideWhenUsed/>
    <w:rsid w:val="00DE7810"/>
    <w:pPr>
      <w:numPr>
        <w:numId w:val="40"/>
      </w:numPr>
      <w:contextualSpacing/>
    </w:pPr>
  </w:style>
  <w:style w:type="paragraph" w:styleId="Listepuces5">
    <w:name w:val="List Bullet 5"/>
    <w:basedOn w:val="Normal"/>
    <w:uiPriority w:val="99"/>
    <w:semiHidden/>
    <w:unhideWhenUsed/>
    <w:rsid w:val="00DE7810"/>
    <w:pPr>
      <w:numPr>
        <w:numId w:val="41"/>
      </w:numPr>
      <w:contextualSpacing/>
    </w:pPr>
  </w:style>
  <w:style w:type="paragraph" w:styleId="Listecontinue">
    <w:name w:val="List Continue"/>
    <w:basedOn w:val="Normal"/>
    <w:uiPriority w:val="99"/>
    <w:semiHidden/>
    <w:unhideWhenUsed/>
    <w:rsid w:val="00DE7810"/>
    <w:pPr>
      <w:spacing w:after="120"/>
      <w:ind w:left="283"/>
      <w:contextualSpacing/>
    </w:pPr>
  </w:style>
  <w:style w:type="paragraph" w:styleId="Listecontinue2">
    <w:name w:val="List Continue 2"/>
    <w:basedOn w:val="Normal"/>
    <w:uiPriority w:val="99"/>
    <w:semiHidden/>
    <w:unhideWhenUsed/>
    <w:rsid w:val="00DE7810"/>
    <w:pPr>
      <w:spacing w:after="120"/>
      <w:ind w:left="566"/>
      <w:contextualSpacing/>
    </w:pPr>
  </w:style>
  <w:style w:type="paragraph" w:styleId="Listecontinue3">
    <w:name w:val="List Continue 3"/>
    <w:basedOn w:val="Normal"/>
    <w:uiPriority w:val="99"/>
    <w:semiHidden/>
    <w:unhideWhenUsed/>
    <w:rsid w:val="00DE7810"/>
    <w:pPr>
      <w:spacing w:after="120"/>
      <w:ind w:left="849"/>
      <w:contextualSpacing/>
    </w:pPr>
  </w:style>
  <w:style w:type="paragraph" w:styleId="Listecontinue4">
    <w:name w:val="List Continue 4"/>
    <w:basedOn w:val="Normal"/>
    <w:uiPriority w:val="99"/>
    <w:semiHidden/>
    <w:unhideWhenUsed/>
    <w:rsid w:val="00DE7810"/>
    <w:pPr>
      <w:spacing w:after="120"/>
      <w:ind w:left="1132"/>
      <w:contextualSpacing/>
    </w:pPr>
  </w:style>
  <w:style w:type="paragraph" w:styleId="Listecontinue5">
    <w:name w:val="List Continue 5"/>
    <w:basedOn w:val="Normal"/>
    <w:uiPriority w:val="99"/>
    <w:semiHidden/>
    <w:unhideWhenUsed/>
    <w:rsid w:val="00DE7810"/>
    <w:pPr>
      <w:spacing w:after="120"/>
      <w:ind w:left="1415"/>
      <w:contextualSpacing/>
    </w:pPr>
  </w:style>
  <w:style w:type="paragraph" w:styleId="Retraitnormal">
    <w:name w:val="Normal Indent"/>
    <w:basedOn w:val="Normal"/>
    <w:uiPriority w:val="99"/>
    <w:semiHidden/>
    <w:unhideWhenUsed/>
    <w:rsid w:val="00DE7810"/>
    <w:pPr>
      <w:ind w:left="708"/>
    </w:pPr>
  </w:style>
  <w:style w:type="paragraph" w:styleId="Tabledesrfrencesjuridiques">
    <w:name w:val="table of authorities"/>
    <w:basedOn w:val="Normal"/>
    <w:next w:val="Normal"/>
    <w:uiPriority w:val="99"/>
    <w:semiHidden/>
    <w:unhideWhenUsed/>
    <w:rsid w:val="00DE7810"/>
    <w:pPr>
      <w:spacing w:after="0"/>
      <w:ind w:left="220" w:hanging="220"/>
    </w:pPr>
  </w:style>
  <w:style w:type="paragraph" w:styleId="Titreindex">
    <w:name w:val="index heading"/>
    <w:basedOn w:val="Normal"/>
    <w:next w:val="Index1"/>
    <w:uiPriority w:val="99"/>
    <w:semiHidden/>
    <w:unhideWhenUsed/>
    <w:rsid w:val="00DE7810"/>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DE7810"/>
    <w:pPr>
      <w:spacing w:before="120"/>
    </w:pPr>
    <w:rPr>
      <w:rFonts w:asciiTheme="majorHAnsi" w:eastAsiaTheme="majorEastAsia" w:hAnsiTheme="majorHAnsi" w:cstheme="majorBidi"/>
      <w:b/>
      <w:bCs/>
      <w:sz w:val="24"/>
      <w:szCs w:val="24"/>
    </w:rPr>
  </w:style>
  <w:style w:type="paragraph" w:styleId="TM6">
    <w:name w:val="toc 6"/>
    <w:basedOn w:val="Normal"/>
    <w:next w:val="Normal"/>
    <w:autoRedefine/>
    <w:uiPriority w:val="39"/>
    <w:semiHidden/>
    <w:unhideWhenUsed/>
    <w:rsid w:val="00DE7810"/>
    <w:pPr>
      <w:spacing w:after="100"/>
      <w:ind w:left="1100"/>
    </w:pPr>
  </w:style>
  <w:style w:type="paragraph" w:styleId="TM7">
    <w:name w:val="toc 7"/>
    <w:basedOn w:val="Normal"/>
    <w:next w:val="Normal"/>
    <w:autoRedefine/>
    <w:uiPriority w:val="39"/>
    <w:semiHidden/>
    <w:unhideWhenUsed/>
    <w:rsid w:val="00DE7810"/>
    <w:pPr>
      <w:spacing w:after="100"/>
      <w:ind w:left="1320"/>
    </w:pPr>
  </w:style>
  <w:style w:type="paragraph" w:styleId="TM8">
    <w:name w:val="toc 8"/>
    <w:basedOn w:val="Normal"/>
    <w:next w:val="Normal"/>
    <w:autoRedefine/>
    <w:uiPriority w:val="39"/>
    <w:semiHidden/>
    <w:unhideWhenUsed/>
    <w:rsid w:val="00DE7810"/>
    <w:pPr>
      <w:spacing w:after="100"/>
      <w:ind w:left="1540"/>
    </w:pPr>
  </w:style>
  <w:style w:type="paragraph" w:styleId="TM9">
    <w:name w:val="toc 9"/>
    <w:basedOn w:val="Normal"/>
    <w:next w:val="Normal"/>
    <w:autoRedefine/>
    <w:uiPriority w:val="39"/>
    <w:semiHidden/>
    <w:unhideWhenUsed/>
    <w:rsid w:val="00DE7810"/>
    <w:pPr>
      <w:spacing w:after="100"/>
      <w:ind w:left="1760"/>
    </w:pPr>
  </w:style>
  <w:style w:type="character" w:customStyle="1" w:styleId="apple-converted-space">
    <w:name w:val="apple-converted-space"/>
    <w:basedOn w:val="Policepardfaut"/>
    <w:rsid w:val="00B34B57"/>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Arial" w:eastAsiaTheme="minorEastAsia" w:hAnsi="Arial"/>
      <w:color w:val="404040" w:themeColor="text1" w:themeTint="BF"/>
      <w:kern w:val="0"/>
      <w:sz w:val="20"/>
      <w:szCs w:val="20"/>
      <w:lang w:eastAsia="fr-FR"/>
      <w14:ligatures w14:val="none"/>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773265"/>
    <w:rPr>
      <w:b/>
      <w:bCs/>
    </w:rPr>
  </w:style>
  <w:style w:type="character" w:customStyle="1" w:styleId="ObjetducommentaireCar">
    <w:name w:val="Objet du commentaire Car"/>
    <w:basedOn w:val="CommentaireCar"/>
    <w:link w:val="Objetducommentaire"/>
    <w:uiPriority w:val="99"/>
    <w:semiHidden/>
    <w:rsid w:val="00773265"/>
    <w:rPr>
      <w:rFonts w:ascii="Arial" w:eastAsiaTheme="minorEastAsia" w:hAnsi="Arial"/>
      <w:b/>
      <w:bCs/>
      <w:color w:val="404040" w:themeColor="text1" w:themeTint="BF"/>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0198">
      <w:bodyDiv w:val="1"/>
      <w:marLeft w:val="0"/>
      <w:marRight w:val="0"/>
      <w:marTop w:val="0"/>
      <w:marBottom w:val="0"/>
      <w:divBdr>
        <w:top w:val="none" w:sz="0" w:space="0" w:color="auto"/>
        <w:left w:val="none" w:sz="0" w:space="0" w:color="auto"/>
        <w:bottom w:val="none" w:sz="0" w:space="0" w:color="auto"/>
        <w:right w:val="none" w:sz="0" w:space="0" w:color="auto"/>
      </w:divBdr>
    </w:div>
    <w:div w:id="279529095">
      <w:bodyDiv w:val="1"/>
      <w:marLeft w:val="0"/>
      <w:marRight w:val="0"/>
      <w:marTop w:val="0"/>
      <w:marBottom w:val="0"/>
      <w:divBdr>
        <w:top w:val="none" w:sz="0" w:space="0" w:color="auto"/>
        <w:left w:val="none" w:sz="0" w:space="0" w:color="auto"/>
        <w:bottom w:val="none" w:sz="0" w:space="0" w:color="auto"/>
        <w:right w:val="none" w:sz="0" w:space="0" w:color="auto"/>
      </w:divBdr>
    </w:div>
    <w:div w:id="4170251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563181113">
          <w:marLeft w:val="0"/>
          <w:marRight w:val="0"/>
          <w:marTop w:val="0"/>
          <w:marBottom w:val="0"/>
          <w:divBdr>
            <w:top w:val="none" w:sz="0" w:space="0" w:color="auto"/>
            <w:left w:val="none" w:sz="0" w:space="0" w:color="auto"/>
            <w:bottom w:val="single" w:sz="6" w:space="9" w:color="C8C8C8"/>
            <w:right w:val="none" w:sz="0" w:space="0" w:color="auto"/>
          </w:divBdr>
          <w:divsChild>
            <w:div w:id="345669558">
              <w:marLeft w:val="0"/>
              <w:marRight w:val="0"/>
              <w:marTop w:val="0"/>
              <w:marBottom w:val="160"/>
              <w:divBdr>
                <w:top w:val="none" w:sz="0" w:space="0" w:color="auto"/>
                <w:left w:val="none" w:sz="0" w:space="0" w:color="auto"/>
                <w:bottom w:val="none" w:sz="0" w:space="0" w:color="auto"/>
                <w:right w:val="none" w:sz="0" w:space="0" w:color="auto"/>
              </w:divBdr>
            </w:div>
            <w:div w:id="416706587">
              <w:marLeft w:val="0"/>
              <w:marRight w:val="0"/>
              <w:marTop w:val="0"/>
              <w:marBottom w:val="160"/>
              <w:divBdr>
                <w:top w:val="none" w:sz="0" w:space="0" w:color="auto"/>
                <w:left w:val="none" w:sz="0" w:space="0" w:color="auto"/>
                <w:bottom w:val="none" w:sz="0" w:space="0" w:color="auto"/>
                <w:right w:val="none" w:sz="0" w:space="0" w:color="auto"/>
              </w:divBdr>
            </w:div>
            <w:div w:id="1555965812">
              <w:marLeft w:val="0"/>
              <w:marRight w:val="0"/>
              <w:marTop w:val="0"/>
              <w:marBottom w:val="0"/>
              <w:divBdr>
                <w:top w:val="none" w:sz="0" w:space="0" w:color="auto"/>
                <w:left w:val="none" w:sz="0" w:space="0" w:color="auto"/>
                <w:bottom w:val="none" w:sz="0" w:space="0" w:color="auto"/>
                <w:right w:val="none" w:sz="0" w:space="0" w:color="auto"/>
              </w:divBdr>
            </w:div>
            <w:div w:id="1693066840">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439112154">
      <w:bodyDiv w:val="1"/>
      <w:marLeft w:val="240"/>
      <w:marRight w:val="240"/>
      <w:marTop w:val="240"/>
      <w:marBottom w:val="60"/>
      <w:divBdr>
        <w:top w:val="none" w:sz="0" w:space="0" w:color="auto"/>
        <w:left w:val="none" w:sz="0" w:space="0" w:color="auto"/>
        <w:bottom w:val="none" w:sz="0" w:space="0" w:color="auto"/>
        <w:right w:val="none" w:sz="0" w:space="0" w:color="auto"/>
      </w:divBdr>
      <w:divsChild>
        <w:div w:id="269045609">
          <w:marLeft w:val="0"/>
          <w:marRight w:val="0"/>
          <w:marTop w:val="0"/>
          <w:marBottom w:val="0"/>
          <w:divBdr>
            <w:top w:val="none" w:sz="0" w:space="0" w:color="auto"/>
            <w:left w:val="none" w:sz="0" w:space="0" w:color="auto"/>
            <w:bottom w:val="single" w:sz="6" w:space="9" w:color="C8C8C8"/>
            <w:right w:val="none" w:sz="0" w:space="0" w:color="auto"/>
          </w:divBdr>
          <w:divsChild>
            <w:div w:id="50463003">
              <w:marLeft w:val="0"/>
              <w:marRight w:val="0"/>
              <w:marTop w:val="0"/>
              <w:marBottom w:val="160"/>
              <w:divBdr>
                <w:top w:val="none" w:sz="0" w:space="0" w:color="auto"/>
                <w:left w:val="none" w:sz="0" w:space="0" w:color="auto"/>
                <w:bottom w:val="none" w:sz="0" w:space="0" w:color="auto"/>
                <w:right w:val="none" w:sz="0" w:space="0" w:color="auto"/>
              </w:divBdr>
            </w:div>
            <w:div w:id="952899886">
              <w:marLeft w:val="0"/>
              <w:marRight w:val="0"/>
              <w:marTop w:val="0"/>
              <w:marBottom w:val="0"/>
              <w:divBdr>
                <w:top w:val="none" w:sz="0" w:space="0" w:color="auto"/>
                <w:left w:val="none" w:sz="0" w:space="0" w:color="auto"/>
                <w:bottom w:val="none" w:sz="0" w:space="0" w:color="auto"/>
                <w:right w:val="none" w:sz="0" w:space="0" w:color="auto"/>
              </w:divBdr>
            </w:div>
            <w:div w:id="1041051528">
              <w:marLeft w:val="0"/>
              <w:marRight w:val="0"/>
              <w:marTop w:val="0"/>
              <w:marBottom w:val="160"/>
              <w:divBdr>
                <w:top w:val="none" w:sz="0" w:space="0" w:color="auto"/>
                <w:left w:val="none" w:sz="0" w:space="0" w:color="auto"/>
                <w:bottom w:val="none" w:sz="0" w:space="0" w:color="auto"/>
                <w:right w:val="none" w:sz="0" w:space="0" w:color="auto"/>
              </w:divBdr>
            </w:div>
            <w:div w:id="1991327269">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864903403">
      <w:bodyDiv w:val="1"/>
      <w:marLeft w:val="0"/>
      <w:marRight w:val="0"/>
      <w:marTop w:val="0"/>
      <w:marBottom w:val="0"/>
      <w:divBdr>
        <w:top w:val="none" w:sz="0" w:space="0" w:color="auto"/>
        <w:left w:val="none" w:sz="0" w:space="0" w:color="auto"/>
        <w:bottom w:val="none" w:sz="0" w:space="0" w:color="auto"/>
        <w:right w:val="none" w:sz="0" w:space="0" w:color="auto"/>
      </w:divBdr>
    </w:div>
    <w:div w:id="914360908">
      <w:bodyDiv w:val="1"/>
      <w:marLeft w:val="240"/>
      <w:marRight w:val="240"/>
      <w:marTop w:val="240"/>
      <w:marBottom w:val="60"/>
      <w:divBdr>
        <w:top w:val="none" w:sz="0" w:space="0" w:color="auto"/>
        <w:left w:val="none" w:sz="0" w:space="0" w:color="auto"/>
        <w:bottom w:val="none" w:sz="0" w:space="0" w:color="auto"/>
        <w:right w:val="none" w:sz="0" w:space="0" w:color="auto"/>
      </w:divBdr>
      <w:divsChild>
        <w:div w:id="1397781443">
          <w:marLeft w:val="0"/>
          <w:marRight w:val="0"/>
          <w:marTop w:val="0"/>
          <w:marBottom w:val="0"/>
          <w:divBdr>
            <w:top w:val="none" w:sz="0" w:space="0" w:color="auto"/>
            <w:left w:val="none" w:sz="0" w:space="0" w:color="auto"/>
            <w:bottom w:val="single" w:sz="6" w:space="9" w:color="C8C8C8"/>
            <w:right w:val="none" w:sz="0" w:space="0" w:color="auto"/>
          </w:divBdr>
          <w:divsChild>
            <w:div w:id="269045270">
              <w:marLeft w:val="0"/>
              <w:marRight w:val="0"/>
              <w:marTop w:val="0"/>
              <w:marBottom w:val="160"/>
              <w:divBdr>
                <w:top w:val="none" w:sz="0" w:space="0" w:color="auto"/>
                <w:left w:val="none" w:sz="0" w:space="0" w:color="auto"/>
                <w:bottom w:val="none" w:sz="0" w:space="0" w:color="auto"/>
                <w:right w:val="none" w:sz="0" w:space="0" w:color="auto"/>
              </w:divBdr>
            </w:div>
            <w:div w:id="593784676">
              <w:marLeft w:val="0"/>
              <w:marRight w:val="0"/>
              <w:marTop w:val="0"/>
              <w:marBottom w:val="160"/>
              <w:divBdr>
                <w:top w:val="none" w:sz="0" w:space="0" w:color="auto"/>
                <w:left w:val="none" w:sz="0" w:space="0" w:color="auto"/>
                <w:bottom w:val="none" w:sz="0" w:space="0" w:color="auto"/>
                <w:right w:val="none" w:sz="0" w:space="0" w:color="auto"/>
              </w:divBdr>
            </w:div>
            <w:div w:id="639578273">
              <w:marLeft w:val="0"/>
              <w:marRight w:val="0"/>
              <w:marTop w:val="0"/>
              <w:marBottom w:val="0"/>
              <w:divBdr>
                <w:top w:val="none" w:sz="0" w:space="0" w:color="auto"/>
                <w:left w:val="none" w:sz="0" w:space="0" w:color="auto"/>
                <w:bottom w:val="none" w:sz="0" w:space="0" w:color="auto"/>
                <w:right w:val="none" w:sz="0" w:space="0" w:color="auto"/>
              </w:divBdr>
            </w:div>
            <w:div w:id="1738933999">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919481373">
      <w:bodyDiv w:val="1"/>
      <w:marLeft w:val="0"/>
      <w:marRight w:val="0"/>
      <w:marTop w:val="0"/>
      <w:marBottom w:val="0"/>
      <w:divBdr>
        <w:top w:val="none" w:sz="0" w:space="0" w:color="auto"/>
        <w:left w:val="none" w:sz="0" w:space="0" w:color="auto"/>
        <w:bottom w:val="none" w:sz="0" w:space="0" w:color="auto"/>
        <w:right w:val="none" w:sz="0" w:space="0" w:color="auto"/>
      </w:divBdr>
    </w:div>
    <w:div w:id="1137143124">
      <w:bodyDiv w:val="1"/>
      <w:marLeft w:val="0"/>
      <w:marRight w:val="0"/>
      <w:marTop w:val="0"/>
      <w:marBottom w:val="0"/>
      <w:divBdr>
        <w:top w:val="none" w:sz="0" w:space="0" w:color="auto"/>
        <w:left w:val="none" w:sz="0" w:space="0" w:color="auto"/>
        <w:bottom w:val="none" w:sz="0" w:space="0" w:color="auto"/>
        <w:right w:val="none" w:sz="0" w:space="0" w:color="auto"/>
      </w:divBdr>
    </w:div>
    <w:div w:id="1349066125">
      <w:bodyDiv w:val="1"/>
      <w:marLeft w:val="0"/>
      <w:marRight w:val="0"/>
      <w:marTop w:val="0"/>
      <w:marBottom w:val="0"/>
      <w:divBdr>
        <w:top w:val="none" w:sz="0" w:space="0" w:color="auto"/>
        <w:left w:val="none" w:sz="0" w:space="0" w:color="auto"/>
        <w:bottom w:val="none" w:sz="0" w:space="0" w:color="auto"/>
        <w:right w:val="none" w:sz="0" w:space="0" w:color="auto"/>
      </w:divBdr>
    </w:div>
    <w:div w:id="1438602949">
      <w:bodyDiv w:val="1"/>
      <w:marLeft w:val="0"/>
      <w:marRight w:val="0"/>
      <w:marTop w:val="0"/>
      <w:marBottom w:val="0"/>
      <w:divBdr>
        <w:top w:val="none" w:sz="0" w:space="0" w:color="auto"/>
        <w:left w:val="none" w:sz="0" w:space="0" w:color="auto"/>
        <w:bottom w:val="none" w:sz="0" w:space="0" w:color="auto"/>
        <w:right w:val="none" w:sz="0" w:space="0" w:color="auto"/>
      </w:divBdr>
    </w:div>
    <w:div w:id="1452438855">
      <w:bodyDiv w:val="1"/>
      <w:marLeft w:val="0"/>
      <w:marRight w:val="0"/>
      <w:marTop w:val="0"/>
      <w:marBottom w:val="0"/>
      <w:divBdr>
        <w:top w:val="none" w:sz="0" w:space="0" w:color="auto"/>
        <w:left w:val="none" w:sz="0" w:space="0" w:color="auto"/>
        <w:bottom w:val="none" w:sz="0" w:space="0" w:color="auto"/>
        <w:right w:val="none" w:sz="0" w:space="0" w:color="auto"/>
      </w:divBdr>
    </w:div>
    <w:div w:id="1668240756">
      <w:bodyDiv w:val="1"/>
      <w:marLeft w:val="0"/>
      <w:marRight w:val="0"/>
      <w:marTop w:val="0"/>
      <w:marBottom w:val="0"/>
      <w:divBdr>
        <w:top w:val="none" w:sz="0" w:space="0" w:color="auto"/>
        <w:left w:val="none" w:sz="0" w:space="0" w:color="auto"/>
        <w:bottom w:val="none" w:sz="0" w:space="0" w:color="auto"/>
        <w:right w:val="none" w:sz="0" w:space="0" w:color="auto"/>
      </w:divBdr>
    </w:div>
    <w:div w:id="1712071811">
      <w:bodyDiv w:val="1"/>
      <w:marLeft w:val="0"/>
      <w:marRight w:val="0"/>
      <w:marTop w:val="0"/>
      <w:marBottom w:val="0"/>
      <w:divBdr>
        <w:top w:val="none" w:sz="0" w:space="0" w:color="auto"/>
        <w:left w:val="none" w:sz="0" w:space="0" w:color="auto"/>
        <w:bottom w:val="none" w:sz="0" w:space="0" w:color="auto"/>
        <w:right w:val="none" w:sz="0" w:space="0" w:color="auto"/>
      </w:divBdr>
    </w:div>
    <w:div w:id="177150728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39829081">
          <w:marLeft w:val="0"/>
          <w:marRight w:val="0"/>
          <w:marTop w:val="0"/>
          <w:marBottom w:val="0"/>
          <w:divBdr>
            <w:top w:val="none" w:sz="0" w:space="0" w:color="auto"/>
            <w:left w:val="none" w:sz="0" w:space="0" w:color="auto"/>
            <w:bottom w:val="single" w:sz="6" w:space="9" w:color="C8C8C8"/>
            <w:right w:val="none" w:sz="0" w:space="0" w:color="auto"/>
          </w:divBdr>
          <w:divsChild>
            <w:div w:id="468717137">
              <w:marLeft w:val="0"/>
              <w:marRight w:val="0"/>
              <w:marTop w:val="0"/>
              <w:marBottom w:val="0"/>
              <w:divBdr>
                <w:top w:val="none" w:sz="0" w:space="0" w:color="auto"/>
                <w:left w:val="none" w:sz="0" w:space="0" w:color="auto"/>
                <w:bottom w:val="none" w:sz="0" w:space="0" w:color="auto"/>
                <w:right w:val="none" w:sz="0" w:space="0" w:color="auto"/>
              </w:divBdr>
            </w:div>
            <w:div w:id="1103375903">
              <w:marLeft w:val="0"/>
              <w:marRight w:val="0"/>
              <w:marTop w:val="0"/>
              <w:marBottom w:val="160"/>
              <w:divBdr>
                <w:top w:val="none" w:sz="0" w:space="0" w:color="auto"/>
                <w:left w:val="none" w:sz="0" w:space="0" w:color="auto"/>
                <w:bottom w:val="none" w:sz="0" w:space="0" w:color="auto"/>
                <w:right w:val="none" w:sz="0" w:space="0" w:color="auto"/>
              </w:divBdr>
            </w:div>
            <w:div w:id="1418862993">
              <w:marLeft w:val="0"/>
              <w:marRight w:val="0"/>
              <w:marTop w:val="0"/>
              <w:marBottom w:val="160"/>
              <w:divBdr>
                <w:top w:val="none" w:sz="0" w:space="0" w:color="auto"/>
                <w:left w:val="none" w:sz="0" w:space="0" w:color="auto"/>
                <w:bottom w:val="none" w:sz="0" w:space="0" w:color="auto"/>
                <w:right w:val="none" w:sz="0" w:space="0" w:color="auto"/>
              </w:divBdr>
            </w:div>
            <w:div w:id="1650746003">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07772489">
      <w:bodyDiv w:val="1"/>
      <w:marLeft w:val="0"/>
      <w:marRight w:val="0"/>
      <w:marTop w:val="0"/>
      <w:marBottom w:val="0"/>
      <w:divBdr>
        <w:top w:val="none" w:sz="0" w:space="0" w:color="auto"/>
        <w:left w:val="none" w:sz="0" w:space="0" w:color="auto"/>
        <w:bottom w:val="none" w:sz="0" w:space="0" w:color="auto"/>
        <w:right w:val="none" w:sz="0" w:space="0" w:color="auto"/>
      </w:divBdr>
    </w:div>
    <w:div w:id="1856578205">
      <w:bodyDiv w:val="1"/>
      <w:marLeft w:val="0"/>
      <w:marRight w:val="0"/>
      <w:marTop w:val="0"/>
      <w:marBottom w:val="0"/>
      <w:divBdr>
        <w:top w:val="none" w:sz="0" w:space="0" w:color="auto"/>
        <w:left w:val="none" w:sz="0" w:space="0" w:color="auto"/>
        <w:bottom w:val="none" w:sz="0" w:space="0" w:color="auto"/>
        <w:right w:val="none" w:sz="0" w:space="0" w:color="auto"/>
      </w:divBdr>
    </w:div>
    <w:div w:id="190055582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41052">
          <w:marLeft w:val="0"/>
          <w:marRight w:val="0"/>
          <w:marTop w:val="0"/>
          <w:marBottom w:val="0"/>
          <w:divBdr>
            <w:top w:val="none" w:sz="0" w:space="0" w:color="auto"/>
            <w:left w:val="none" w:sz="0" w:space="0" w:color="auto"/>
            <w:bottom w:val="single" w:sz="6" w:space="9" w:color="C8C8C8"/>
            <w:right w:val="none" w:sz="0" w:space="0" w:color="auto"/>
          </w:divBdr>
          <w:divsChild>
            <w:div w:id="8601000">
              <w:marLeft w:val="0"/>
              <w:marRight w:val="0"/>
              <w:marTop w:val="0"/>
              <w:marBottom w:val="0"/>
              <w:divBdr>
                <w:top w:val="none" w:sz="0" w:space="0" w:color="auto"/>
                <w:left w:val="none" w:sz="0" w:space="0" w:color="auto"/>
                <w:bottom w:val="none" w:sz="0" w:space="0" w:color="auto"/>
                <w:right w:val="none" w:sz="0" w:space="0" w:color="auto"/>
              </w:divBdr>
            </w:div>
            <w:div w:id="107891277">
              <w:marLeft w:val="0"/>
              <w:marRight w:val="0"/>
              <w:marTop w:val="0"/>
              <w:marBottom w:val="0"/>
              <w:divBdr>
                <w:top w:val="none" w:sz="0" w:space="0" w:color="auto"/>
                <w:left w:val="none" w:sz="0" w:space="0" w:color="auto"/>
                <w:bottom w:val="none" w:sz="0" w:space="0" w:color="auto"/>
                <w:right w:val="none" w:sz="0" w:space="0" w:color="auto"/>
              </w:divBdr>
            </w:div>
            <w:div w:id="170222856">
              <w:marLeft w:val="0"/>
              <w:marRight w:val="0"/>
              <w:marTop w:val="0"/>
              <w:marBottom w:val="160"/>
              <w:divBdr>
                <w:top w:val="none" w:sz="0" w:space="0" w:color="auto"/>
                <w:left w:val="none" w:sz="0" w:space="0" w:color="auto"/>
                <w:bottom w:val="none" w:sz="0" w:space="0" w:color="auto"/>
                <w:right w:val="none" w:sz="0" w:space="0" w:color="auto"/>
              </w:divBdr>
            </w:div>
            <w:div w:id="376393108">
              <w:marLeft w:val="0"/>
              <w:marRight w:val="0"/>
              <w:marTop w:val="0"/>
              <w:marBottom w:val="0"/>
              <w:divBdr>
                <w:top w:val="none" w:sz="0" w:space="0" w:color="auto"/>
                <w:left w:val="none" w:sz="0" w:space="0" w:color="auto"/>
                <w:bottom w:val="none" w:sz="0" w:space="0" w:color="auto"/>
                <w:right w:val="none" w:sz="0" w:space="0" w:color="auto"/>
              </w:divBdr>
            </w:div>
            <w:div w:id="515507200">
              <w:marLeft w:val="0"/>
              <w:marRight w:val="0"/>
              <w:marTop w:val="0"/>
              <w:marBottom w:val="160"/>
              <w:divBdr>
                <w:top w:val="none" w:sz="0" w:space="0" w:color="auto"/>
                <w:left w:val="none" w:sz="0" w:space="0" w:color="auto"/>
                <w:bottom w:val="none" w:sz="0" w:space="0" w:color="auto"/>
                <w:right w:val="none" w:sz="0" w:space="0" w:color="auto"/>
              </w:divBdr>
            </w:div>
            <w:div w:id="1146967613">
              <w:marLeft w:val="0"/>
              <w:marRight w:val="0"/>
              <w:marTop w:val="0"/>
              <w:marBottom w:val="0"/>
              <w:divBdr>
                <w:top w:val="none" w:sz="0" w:space="0" w:color="auto"/>
                <w:left w:val="none" w:sz="0" w:space="0" w:color="auto"/>
                <w:bottom w:val="none" w:sz="0" w:space="0" w:color="auto"/>
                <w:right w:val="none" w:sz="0" w:space="0" w:color="auto"/>
              </w:divBdr>
            </w:div>
            <w:div w:id="1720932802">
              <w:marLeft w:val="0"/>
              <w:marRight w:val="0"/>
              <w:marTop w:val="0"/>
              <w:marBottom w:val="0"/>
              <w:divBdr>
                <w:top w:val="none" w:sz="0" w:space="0" w:color="auto"/>
                <w:left w:val="none" w:sz="0" w:space="0" w:color="auto"/>
                <w:bottom w:val="none" w:sz="0" w:space="0" w:color="auto"/>
                <w:right w:val="none" w:sz="0" w:space="0" w:color="auto"/>
              </w:divBdr>
            </w:div>
            <w:div w:id="1758358486">
              <w:marLeft w:val="0"/>
              <w:marRight w:val="0"/>
              <w:marTop w:val="0"/>
              <w:marBottom w:val="160"/>
              <w:divBdr>
                <w:top w:val="none" w:sz="0" w:space="0" w:color="auto"/>
                <w:left w:val="none" w:sz="0" w:space="0" w:color="auto"/>
                <w:bottom w:val="none" w:sz="0" w:space="0" w:color="auto"/>
                <w:right w:val="none" w:sz="0" w:space="0" w:color="auto"/>
              </w:divBdr>
            </w:div>
            <w:div w:id="20114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po@clinigengroup.com" TargetMode="External"/><Relationship Id="rId18" Type="http://schemas.openxmlformats.org/officeDocument/2006/relationships/image" Target="media/image2.png"/><Relationship Id="rId26" Type="http://schemas.openxmlformats.org/officeDocument/2006/relationships/hyperlink" Target="mailto:GHN.avis-phagotherapie@chu-lyon.fr" TargetMode="External"/><Relationship Id="rId39" Type="http://schemas.openxmlformats.org/officeDocument/2006/relationships/hyperlink" Target="mailto:drugsafety@clinigengroup.com" TargetMode="External"/><Relationship Id="rId21" Type="http://schemas.openxmlformats.org/officeDocument/2006/relationships/hyperlink" Target="mailto:phagogramme@phagenix.com" TargetMode="External"/><Relationship Id="rId34" Type="http://schemas.openxmlformats.org/officeDocument/2006/relationships/hyperlink" Target="mailto:guichet.usager@ansm.sante.fr" TargetMode="External"/><Relationship Id="rId42" Type="http://schemas.openxmlformats.org/officeDocument/2006/relationships/hyperlink" Target="mailto:France@clinigengroup.com" TargetMode="External"/><Relationship Id="rId47" Type="http://schemas.openxmlformats.org/officeDocument/2006/relationships/hyperlink" Target="https://www.health-data-hub.fr/projets" TargetMode="External"/><Relationship Id="rId50" Type="http://schemas.openxmlformats.org/officeDocument/2006/relationships/hyperlink" Target="https://www.legifrance.gouv.fr/codes/article_lc/LEGIARTI000041721215/" TargetMode="External"/><Relationship Id="rId55" Type="http://schemas.openxmlformats.org/officeDocument/2006/relationships/hyperlink" Target="http://www.cnil.f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mailto:phagogramme@phagenix.com" TargetMode="External"/><Relationship Id="rId29" Type="http://schemas.openxmlformats.org/officeDocument/2006/relationships/hyperlink" Target="mailto:GHN.avis-phagotherapie@chu-lyon.fr" TargetMode="External"/><Relationship Id="rId41" Type="http://schemas.openxmlformats.org/officeDocument/2006/relationships/hyperlink" Target="https://www.clinigengroup.com/direct/fr" TargetMode="External"/><Relationship Id="rId54" Type="http://schemas.openxmlformats.org/officeDocument/2006/relationships/hyperlink" Target="mailto:dpo@clinige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ichet.usager@ansm.sante.fr" TargetMode="External"/><Relationship Id="rId24" Type="http://schemas.openxmlformats.org/officeDocument/2006/relationships/hyperlink" Target="https://www.clinigengroup.com/direct/fr" TargetMode="External"/><Relationship Id="rId32" Type="http://schemas.openxmlformats.org/officeDocument/2006/relationships/hyperlink" Target="https://www.clinigengroup.com/direct/fr" TargetMode="External"/><Relationship Id="rId37" Type="http://schemas.openxmlformats.org/officeDocument/2006/relationships/hyperlink" Target="https://signalement.social-sante.gouv.fr/" TargetMode="External"/><Relationship Id="rId40" Type="http://schemas.openxmlformats.org/officeDocument/2006/relationships/hyperlink" Target="mailto:France@clinigengroup.com" TargetMode="External"/><Relationship Id="rId45" Type="http://schemas.openxmlformats.org/officeDocument/2006/relationships/hyperlink" Target="https://ansm.sante.fr/documents/reference/referentiel-des-specialites-en-acces-derogatoire" TargetMode="External"/><Relationship Id="rId53" Type="http://schemas.openxmlformats.org/officeDocument/2006/relationships/hyperlink" Target="mailto:dpo@phagenix.com"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France@clinigengroup.com" TargetMode="External"/><Relationship Id="rId28" Type="http://schemas.openxmlformats.org/officeDocument/2006/relationships/hyperlink" Target="https://www.clinigengroup.com/direct/fr" TargetMode="External"/><Relationship Id="rId36" Type="http://schemas.openxmlformats.org/officeDocument/2006/relationships/hyperlink" Target="mailto:phagogramme@phagenix.com" TargetMode="External"/><Relationship Id="rId49" Type="http://schemas.openxmlformats.org/officeDocument/2006/relationships/hyperlink" Target="https://eur-lex.europa.eu/legal-content/FR/TXT/PDF/?uri=CELEX:32016R0679&amp;from=FR" TargetMode="External"/><Relationship Id="rId57" Type="http://schemas.openxmlformats.org/officeDocument/2006/relationships/hyperlink" Target="https://signalement.social-sante.gouv.fr/" TargetMode="External"/><Relationship Id="rId61"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drugsafety@clinigengroup.com" TargetMode="External"/><Relationship Id="rId44" Type="http://schemas.openxmlformats.org/officeDocument/2006/relationships/hyperlink" Target="https://signalement.social-sante.gouv.fr/" TargetMode="External"/><Relationship Id="rId52" Type="http://schemas.openxmlformats.org/officeDocument/2006/relationships/hyperlink" Target="mailto:dpo@clinigengroup.com"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nsm.sante.fr/documents/reference/referentiel-des-autorisations-dacces-compassionnel" TargetMode="External"/><Relationship Id="rId22" Type="http://schemas.openxmlformats.org/officeDocument/2006/relationships/hyperlink" Target="https://www.clinigengroup.com/direct/fr" TargetMode="External"/><Relationship Id="rId27" Type="http://schemas.openxmlformats.org/officeDocument/2006/relationships/hyperlink" Target="http://www.crioac-lyon.fr" TargetMode="External"/><Relationship Id="rId30" Type="http://schemas.openxmlformats.org/officeDocument/2006/relationships/hyperlink" Target="http://www.crioac-lyon.fr" TargetMode="External"/><Relationship Id="rId35" Type="http://schemas.openxmlformats.org/officeDocument/2006/relationships/hyperlink" Target="mailto:phagogramme@phagenix.com" TargetMode="External"/><Relationship Id="rId43" Type="http://schemas.openxmlformats.org/officeDocument/2006/relationships/header" Target="header2.xml"/><Relationship Id="rId48" Type="http://schemas.openxmlformats.org/officeDocument/2006/relationships/hyperlink" Target="https://www.data.gouv.fr/fr/datasets/transparence-sante-1/" TargetMode="External"/><Relationship Id="rId56" Type="http://schemas.openxmlformats.org/officeDocument/2006/relationships/hyperlink" Target="mailto:drugsafety@clinigengroup.com" TargetMode="External"/><Relationship Id="rId8" Type="http://schemas.openxmlformats.org/officeDocument/2006/relationships/webSettings" Target="webSettings.xml"/><Relationship Id="rId51" Type="http://schemas.openxmlformats.org/officeDocument/2006/relationships/hyperlink" Target="mailto:dpo@phagenix.com" TargetMode="External"/><Relationship Id="rId3" Type="http://schemas.openxmlformats.org/officeDocument/2006/relationships/customXml" Target="../customXml/item3.xml"/><Relationship Id="rId12" Type="http://schemas.openxmlformats.org/officeDocument/2006/relationships/hyperlink" Target="mailto:dpo@phagenix.com" TargetMode="External"/><Relationship Id="rId17" Type="http://schemas.openxmlformats.org/officeDocument/2006/relationships/hyperlink" Target="https://ansm.sante.fr/vos-demarches/professionel-de-sante/demande-dautorisation-dacces-compassionnel" TargetMode="External"/><Relationship Id="rId25" Type="http://schemas.openxmlformats.org/officeDocument/2006/relationships/hyperlink" Target="mailto:phagogramme@phagenix.com" TargetMode="External"/><Relationship Id="rId33" Type="http://schemas.openxmlformats.org/officeDocument/2006/relationships/hyperlink" Target="mailto:France@clinigengroup.com" TargetMode="External"/><Relationship Id="rId38" Type="http://schemas.openxmlformats.org/officeDocument/2006/relationships/hyperlink" Target="mailto:france@clinigengroup.com" TargetMode="External"/><Relationship Id="rId46" Type="http://schemas.openxmlformats.org/officeDocument/2006/relationships/hyperlink" Target="https://ansm.sante.fr/vos-demarches/professionel-de-sante/demande-dautorisation-dacces-compassionnel" TargetMode="External"/><Relationship Id="rId5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3975D7EC049A3A2E782EAC8F3FA8F"/>
        <w:category>
          <w:name w:val="Général"/>
          <w:gallery w:val="placeholder"/>
        </w:category>
        <w:types>
          <w:type w:val="bbPlcHdr"/>
        </w:types>
        <w:behaviors>
          <w:behavior w:val="content"/>
        </w:behaviors>
        <w:guid w:val="{2372EA33-785E-43FB-B48C-73CB510655BB}"/>
      </w:docPartPr>
      <w:docPartBody>
        <w:p w:rsidR="00CB35BA" w:rsidRDefault="00744649" w:rsidP="00744649">
          <w:pPr>
            <w:pStyle w:val="7B23975D7EC049A3A2E782EAC8F3FA8F"/>
          </w:pPr>
          <w:r w:rsidRPr="00A62BF5">
            <w:rPr>
              <w:rStyle w:val="Mention1"/>
            </w:rPr>
            <w:t>Renseigner le nom de spécialité si déjà déterminé</w:t>
          </w:r>
        </w:p>
      </w:docPartBody>
    </w:docPart>
    <w:docPart>
      <w:docPartPr>
        <w:name w:val="DAB17DC3882941198F6D56F87F2768A4"/>
        <w:category>
          <w:name w:val="Général"/>
          <w:gallery w:val="placeholder"/>
        </w:category>
        <w:types>
          <w:type w:val="bbPlcHdr"/>
        </w:types>
        <w:behaviors>
          <w:behavior w:val="content"/>
        </w:behaviors>
        <w:guid w:val="{16CB9505-A79E-46BE-B2A8-278931953F85}"/>
      </w:docPartPr>
      <w:docPartBody>
        <w:p w:rsidR="00CB35BA" w:rsidRDefault="00744649" w:rsidP="00744649">
          <w:pPr>
            <w:pStyle w:val="DAB17DC3882941198F6D56F87F2768A4"/>
          </w:pPr>
          <w:r w:rsidRPr="00F40EE8">
            <w:rPr>
              <w:rStyle w:val="Mention1"/>
            </w:rPr>
            <w:t>Si la DCI n’est pas disponible, renseigner la dénomination provisoire du médicament</w:t>
          </w:r>
        </w:p>
      </w:docPartBody>
    </w:docPart>
    <w:docPart>
      <w:docPartPr>
        <w:name w:val="1B7A903529A34AD980AF8A64E619455A"/>
        <w:category>
          <w:name w:val="Général"/>
          <w:gallery w:val="placeholder"/>
        </w:category>
        <w:types>
          <w:type w:val="bbPlcHdr"/>
        </w:types>
        <w:behaviors>
          <w:behavior w:val="content"/>
        </w:behaviors>
        <w:guid w:val="{2C8F5DAA-5B61-453E-B733-37F2A9B6AE84}"/>
      </w:docPartPr>
      <w:docPartBody>
        <w:p w:rsidR="00CB35BA" w:rsidRDefault="00744649" w:rsidP="00744649">
          <w:pPr>
            <w:pStyle w:val="1B7A903529A34AD980AF8A64E619455A"/>
          </w:pPr>
          <w:r w:rsidRPr="004979C1">
            <w:rPr>
              <w:rStyle w:val="Textedelespacerserv"/>
            </w:rPr>
            <w:t>Cliquez ici pour entrer du texte.</w:t>
          </w:r>
        </w:p>
      </w:docPartBody>
    </w:docPart>
    <w:docPart>
      <w:docPartPr>
        <w:name w:val="7529864DCB8949AABB80BD9EA0D36598"/>
        <w:category>
          <w:name w:val="Général"/>
          <w:gallery w:val="placeholder"/>
        </w:category>
        <w:types>
          <w:type w:val="bbPlcHdr"/>
        </w:types>
        <w:behaviors>
          <w:behavior w:val="content"/>
        </w:behaviors>
        <w:guid w:val="{EE9A70A2-2E3C-41E3-B637-B782817CB04D}"/>
      </w:docPartPr>
      <w:docPartBody>
        <w:p w:rsidR="00CB35BA" w:rsidRDefault="00744649" w:rsidP="00744649">
          <w:pPr>
            <w:pStyle w:val="7529864DCB8949AABB80BD9EA0D36598"/>
          </w:pPr>
          <w:r w:rsidRPr="00AE7634">
            <w:rPr>
              <w:rStyle w:val="Textedelespacerserv"/>
            </w:rPr>
            <w:t>Cliquez ici pour entrer du texte.</w:t>
          </w:r>
        </w:p>
      </w:docPartBody>
    </w:docPart>
    <w:docPart>
      <w:docPartPr>
        <w:name w:val="286902C7BFCA4DEABD9CF827C521DE12"/>
        <w:category>
          <w:name w:val="Général"/>
          <w:gallery w:val="placeholder"/>
        </w:category>
        <w:types>
          <w:type w:val="bbPlcHdr"/>
        </w:types>
        <w:behaviors>
          <w:behavior w:val="content"/>
        </w:behaviors>
        <w:guid w:val="{977EA32D-7988-47DB-9C1F-68BE64DC31E0}"/>
      </w:docPartPr>
      <w:docPartBody>
        <w:p w:rsidR="00CB35BA" w:rsidRDefault="00744649" w:rsidP="00744649">
          <w:pPr>
            <w:pStyle w:val="286902C7BFCA4DEABD9CF827C521DE12"/>
          </w:pPr>
          <w:r w:rsidRPr="004979C1">
            <w:rPr>
              <w:rStyle w:val="Textedelespacerserv"/>
            </w:rPr>
            <w:t>Cliquez ici pour entrer du texte.</w:t>
          </w:r>
        </w:p>
      </w:docPartBody>
    </w:docPart>
    <w:docPart>
      <w:docPartPr>
        <w:name w:val="93D77AFBFF61480DB997B18DAF4E802D"/>
        <w:category>
          <w:name w:val="Général"/>
          <w:gallery w:val="placeholder"/>
        </w:category>
        <w:types>
          <w:type w:val="bbPlcHdr"/>
        </w:types>
        <w:behaviors>
          <w:behavior w:val="content"/>
        </w:behaviors>
        <w:guid w:val="{8886C5F5-25B2-4FBA-BAD1-57BD43439E42}"/>
      </w:docPartPr>
      <w:docPartBody>
        <w:p w:rsidR="00CB35BA" w:rsidRDefault="00744649" w:rsidP="00744649">
          <w:pPr>
            <w:pStyle w:val="93D77AFBFF61480DB997B18DAF4E802D"/>
          </w:pPr>
          <w:r w:rsidRPr="0093672E">
            <w:rPr>
              <w:rStyle w:val="Mention1"/>
            </w:rPr>
            <w:t>Indiquer le nom exact de votre laboratoire</w:t>
          </w:r>
        </w:p>
      </w:docPartBody>
    </w:docPart>
    <w:docPart>
      <w:docPartPr>
        <w:name w:val="FC22C32F87E14CD2851D30D79F1A1DC4"/>
        <w:category>
          <w:name w:val="Général"/>
          <w:gallery w:val="placeholder"/>
        </w:category>
        <w:types>
          <w:type w:val="bbPlcHdr"/>
        </w:types>
        <w:behaviors>
          <w:behavior w:val="content"/>
        </w:behaviors>
        <w:guid w:val="{55113831-A216-4F74-A92C-93ED42D39DA5}"/>
      </w:docPartPr>
      <w:docPartBody>
        <w:p w:rsidR="00CB35BA" w:rsidRDefault="00744649" w:rsidP="00744649">
          <w:pPr>
            <w:pStyle w:val="FC22C32F87E14CD2851D30D79F1A1DC4"/>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2F8046C0606D45719DF61AD197D706F5"/>
        <w:category>
          <w:name w:val="Général"/>
          <w:gallery w:val="placeholder"/>
        </w:category>
        <w:types>
          <w:type w:val="bbPlcHdr"/>
        </w:types>
        <w:behaviors>
          <w:behavior w:val="content"/>
        </w:behaviors>
        <w:guid w:val="{407F0392-99E3-42F8-A3B1-C8F3C5D627A3}"/>
      </w:docPartPr>
      <w:docPartBody>
        <w:p w:rsidR="00CB35BA" w:rsidRDefault="00744649" w:rsidP="00744649">
          <w:pPr>
            <w:pStyle w:val="2F8046C0606D45719DF61AD197D706F5"/>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8EC5F8D1F5B24013A3DD130BCCDAF372"/>
        <w:category>
          <w:name w:val="Général"/>
          <w:gallery w:val="placeholder"/>
        </w:category>
        <w:types>
          <w:type w:val="bbPlcHdr"/>
        </w:types>
        <w:behaviors>
          <w:behavior w:val="content"/>
        </w:behaviors>
        <w:guid w:val="{CAAE12B9-A7AC-41EA-9A47-159F8718B85B}"/>
      </w:docPartPr>
      <w:docPartBody>
        <w:p w:rsidR="00CB35BA" w:rsidRDefault="00744649" w:rsidP="00744649">
          <w:pPr>
            <w:pStyle w:val="8EC5F8D1F5B24013A3DD130BCCDAF372"/>
          </w:pPr>
          <w:r w:rsidRPr="004979C1">
            <w:rPr>
              <w:rStyle w:val="Textedelespacerserv"/>
            </w:rPr>
            <w:t>Cliquez ici pour entrer du texte.</w:t>
          </w:r>
        </w:p>
      </w:docPartBody>
    </w:docPart>
    <w:docPart>
      <w:docPartPr>
        <w:name w:val="8F78E6DAF5B244EF8D30C56DC6DEA4E9"/>
        <w:category>
          <w:name w:val="Général"/>
          <w:gallery w:val="placeholder"/>
        </w:category>
        <w:types>
          <w:type w:val="bbPlcHdr"/>
        </w:types>
        <w:behaviors>
          <w:behavior w:val="content"/>
        </w:behaviors>
        <w:guid w:val="{4540ECDE-91E1-4C3E-B876-1DBEA3731B89}"/>
      </w:docPartPr>
      <w:docPartBody>
        <w:p w:rsidR="00CB35BA" w:rsidRDefault="00744649" w:rsidP="00744649">
          <w:pPr>
            <w:pStyle w:val="8F78E6DAF5B244EF8D30C56DC6DEA4E9"/>
          </w:pPr>
          <w:r w:rsidRPr="004979C1">
            <w:rPr>
              <w:rStyle w:val="Textedelespacerserv"/>
            </w:rPr>
            <w:t>Cliquez ici pour entrer du texte.</w:t>
          </w:r>
        </w:p>
      </w:docPartBody>
    </w:docPart>
    <w:docPart>
      <w:docPartPr>
        <w:name w:val="F50233161FE54EF18C680DB75A738CCB"/>
        <w:category>
          <w:name w:val="General"/>
          <w:gallery w:val="placeholder"/>
        </w:category>
        <w:types>
          <w:type w:val="bbPlcHdr"/>
        </w:types>
        <w:behaviors>
          <w:behavior w:val="content"/>
        </w:behaviors>
        <w:guid w:val="{314D515E-D243-4FEE-8041-9ECADCC2B624}"/>
      </w:docPartPr>
      <w:docPartBody>
        <w:p w:rsidR="00F864FD" w:rsidRDefault="004D1532" w:rsidP="004D1532">
          <w:pPr>
            <w:pStyle w:val="F50233161FE54EF18C680DB75A738CCB"/>
          </w:pPr>
          <w:r w:rsidRPr="004979C1">
            <w:rPr>
              <w:rStyle w:val="Textedelespacerserv"/>
            </w:rPr>
            <w:t>Cliquez ici pour entrer du texte.</w:t>
          </w:r>
        </w:p>
      </w:docPartBody>
    </w:docPart>
    <w:docPart>
      <w:docPartPr>
        <w:name w:val="65C45D6969D8BF40AEFC5A24A82754D6"/>
        <w:category>
          <w:name w:val="Général"/>
          <w:gallery w:val="placeholder"/>
        </w:category>
        <w:types>
          <w:type w:val="bbPlcHdr"/>
        </w:types>
        <w:behaviors>
          <w:behavior w:val="content"/>
        </w:behaviors>
        <w:guid w:val="{FE1FFDF7-CF05-594E-A745-7E3D24AA56FE}"/>
      </w:docPartPr>
      <w:docPartBody>
        <w:p w:rsidR="00175824" w:rsidRDefault="00175824">
          <w:pPr>
            <w:pStyle w:val="65C45D6969D8BF40AEFC5A24A82754D6"/>
          </w:pPr>
          <w:r w:rsidRPr="004979C1">
            <w:rPr>
              <w:rStyle w:val="Textedelespacerserv"/>
            </w:rPr>
            <w:t>Cliquez ici pour entrer du texte.</w:t>
          </w:r>
        </w:p>
      </w:docPartBody>
    </w:docPart>
    <w:docPart>
      <w:docPartPr>
        <w:name w:val="87CD4D9D38494C3D954640132576B844"/>
        <w:category>
          <w:name w:val="Général"/>
          <w:gallery w:val="placeholder"/>
        </w:category>
        <w:types>
          <w:type w:val="bbPlcHdr"/>
        </w:types>
        <w:behaviors>
          <w:behavior w:val="content"/>
        </w:behaviors>
        <w:guid w:val="{9A228E66-5D1A-4E2F-A0B6-7888E4D9B83F}"/>
      </w:docPartPr>
      <w:docPartBody>
        <w:p w:rsidR="00DC1A2F" w:rsidRDefault="00744649">
          <w:pPr>
            <w:pStyle w:val="87CD4D9D38494C3D954640132576B844"/>
          </w:pPr>
          <w:r w:rsidRPr="00E713C8">
            <w:t>Nom du médicament</w:t>
          </w:r>
        </w:p>
      </w:docPartBody>
    </w:docPart>
    <w:docPart>
      <w:docPartPr>
        <w:name w:val="AFAFB340C3EA7B4FB9C1431811389BAD"/>
        <w:category>
          <w:name w:val="Général"/>
          <w:gallery w:val="placeholder"/>
        </w:category>
        <w:types>
          <w:type w:val="bbPlcHdr"/>
        </w:types>
        <w:behaviors>
          <w:behavior w:val="content"/>
        </w:behaviors>
        <w:guid w:val="{76D4A705-D095-3B48-83A2-71227C319EA0}"/>
      </w:docPartPr>
      <w:docPartBody>
        <w:p w:rsidR="003825E3" w:rsidRDefault="002E5E07" w:rsidP="002E5E07">
          <w:pPr>
            <w:pStyle w:val="AFAFB340C3EA7B4FB9C1431811389BAD"/>
          </w:pPr>
          <w:r w:rsidRPr="00AE7634">
            <w:rPr>
              <w:rStyle w:val="Textedelespacerserv"/>
            </w:rPr>
            <w:t>Cliquez ici pour entrer du texte.</w:t>
          </w:r>
        </w:p>
      </w:docPartBody>
    </w:docPart>
    <w:docPart>
      <w:docPartPr>
        <w:name w:val="215F30DD94C39940A2F5D2D0B203C4CE"/>
        <w:category>
          <w:name w:val="Général"/>
          <w:gallery w:val="placeholder"/>
        </w:category>
        <w:types>
          <w:type w:val="bbPlcHdr"/>
        </w:types>
        <w:behaviors>
          <w:behavior w:val="content"/>
        </w:behaviors>
        <w:guid w:val="{18C57D16-8BDC-974E-899B-141209855279}"/>
      </w:docPartPr>
      <w:docPartBody>
        <w:p w:rsidR="009C6E28" w:rsidRDefault="003825E3" w:rsidP="003825E3">
          <w:pPr>
            <w:pStyle w:val="215F30DD94C39940A2F5D2D0B203C4CE"/>
          </w:pPr>
          <w:r w:rsidRPr="004979C1">
            <w:rPr>
              <w:rStyle w:val="Textedelespacerserv"/>
            </w:rPr>
            <w:t>Cliquez ici pour entrer du texte.</w:t>
          </w:r>
        </w:p>
      </w:docPartBody>
    </w:docPart>
    <w:docPart>
      <w:docPartPr>
        <w:name w:val="D428922F82EAF24892130ED9433041FE"/>
        <w:category>
          <w:name w:val="Général"/>
          <w:gallery w:val="placeholder"/>
        </w:category>
        <w:types>
          <w:type w:val="bbPlcHdr"/>
        </w:types>
        <w:behaviors>
          <w:behavior w:val="content"/>
        </w:behaviors>
        <w:guid w:val="{2A1C88D1-1256-8C44-A72F-A2B77222C75A}"/>
      </w:docPartPr>
      <w:docPartBody>
        <w:p w:rsidR="009C6E28" w:rsidRDefault="003825E3" w:rsidP="003825E3">
          <w:pPr>
            <w:pStyle w:val="D428922F82EAF24892130ED9433041FE"/>
          </w:pPr>
          <w:r w:rsidRPr="004979C1">
            <w:rPr>
              <w:rStyle w:val="Textedelespacerserv"/>
            </w:rPr>
            <w:t>Cliquez ici pour entrer du texte.</w:t>
          </w:r>
        </w:p>
      </w:docPartBody>
    </w:docPart>
    <w:docPart>
      <w:docPartPr>
        <w:name w:val="E3A0316954C748118E382E67D4C9161B"/>
        <w:category>
          <w:name w:val="Général"/>
          <w:gallery w:val="placeholder"/>
        </w:category>
        <w:types>
          <w:type w:val="bbPlcHdr"/>
        </w:types>
        <w:behaviors>
          <w:behavior w:val="content"/>
        </w:behaviors>
        <w:guid w:val="{CFCAA8DA-C4E3-4031-80AB-E103C08116FA}"/>
      </w:docPartPr>
      <w:docPartBody>
        <w:p w:rsidR="009E5A55" w:rsidRDefault="002B320C" w:rsidP="002B320C">
          <w:pPr>
            <w:pStyle w:val="E3A0316954C748118E382E67D4C9161B"/>
          </w:pPr>
          <w:r w:rsidRPr="004979C1">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BoldItalicMT">
    <w:altName w:val="Arial"/>
    <w:charset w:val="00"/>
    <w:family w:val="swiss"/>
    <w:pitch w:val="variable"/>
  </w:font>
  <w:font w:name="HelveticaNeueLT Std Lt">
    <w:altName w:val="Arial"/>
    <w:charset w:val="00"/>
    <w:family w:val="swiss"/>
    <w:pitch w:val="variable"/>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649"/>
    <w:rsid w:val="00007AA3"/>
    <w:rsid w:val="0001366E"/>
    <w:rsid w:val="00026676"/>
    <w:rsid w:val="000376A3"/>
    <w:rsid w:val="00037A39"/>
    <w:rsid w:val="00050E4C"/>
    <w:rsid w:val="000641AF"/>
    <w:rsid w:val="00090138"/>
    <w:rsid w:val="00094323"/>
    <w:rsid w:val="000964DD"/>
    <w:rsid w:val="000A3713"/>
    <w:rsid w:val="000A79AC"/>
    <w:rsid w:val="000B01D2"/>
    <w:rsid w:val="000B14B9"/>
    <w:rsid w:val="000B3AC5"/>
    <w:rsid w:val="000C5EFB"/>
    <w:rsid w:val="000C70AC"/>
    <w:rsid w:val="000D372D"/>
    <w:rsid w:val="000D784C"/>
    <w:rsid w:val="000E0579"/>
    <w:rsid w:val="00103BCE"/>
    <w:rsid w:val="0010556D"/>
    <w:rsid w:val="00111C75"/>
    <w:rsid w:val="0011420E"/>
    <w:rsid w:val="00126541"/>
    <w:rsid w:val="001366F2"/>
    <w:rsid w:val="001519C9"/>
    <w:rsid w:val="001567EB"/>
    <w:rsid w:val="00160E65"/>
    <w:rsid w:val="0016530C"/>
    <w:rsid w:val="001664B2"/>
    <w:rsid w:val="00170EBA"/>
    <w:rsid w:val="001728E8"/>
    <w:rsid w:val="00175824"/>
    <w:rsid w:val="00194748"/>
    <w:rsid w:val="001A0A0D"/>
    <w:rsid w:val="001A5C26"/>
    <w:rsid w:val="001C49FD"/>
    <w:rsid w:val="001F11BB"/>
    <w:rsid w:val="001F2F9D"/>
    <w:rsid w:val="001F3345"/>
    <w:rsid w:val="00200AC6"/>
    <w:rsid w:val="0020376A"/>
    <w:rsid w:val="002249F5"/>
    <w:rsid w:val="002644AA"/>
    <w:rsid w:val="00264B4D"/>
    <w:rsid w:val="00286BC2"/>
    <w:rsid w:val="0029679C"/>
    <w:rsid w:val="002A6DD2"/>
    <w:rsid w:val="002B320C"/>
    <w:rsid w:val="002D514D"/>
    <w:rsid w:val="002E5E07"/>
    <w:rsid w:val="002E68F2"/>
    <w:rsid w:val="00326125"/>
    <w:rsid w:val="00327093"/>
    <w:rsid w:val="00343FA5"/>
    <w:rsid w:val="003618EA"/>
    <w:rsid w:val="00371BEB"/>
    <w:rsid w:val="0037408B"/>
    <w:rsid w:val="00381551"/>
    <w:rsid w:val="003825E3"/>
    <w:rsid w:val="00393032"/>
    <w:rsid w:val="00397999"/>
    <w:rsid w:val="003A632D"/>
    <w:rsid w:val="003C1B04"/>
    <w:rsid w:val="003D3591"/>
    <w:rsid w:val="003D7142"/>
    <w:rsid w:val="003E6D70"/>
    <w:rsid w:val="003F1532"/>
    <w:rsid w:val="003F1DA9"/>
    <w:rsid w:val="0044513F"/>
    <w:rsid w:val="00447D99"/>
    <w:rsid w:val="00454FDE"/>
    <w:rsid w:val="00455BC0"/>
    <w:rsid w:val="004672BE"/>
    <w:rsid w:val="00467A1C"/>
    <w:rsid w:val="00482C4C"/>
    <w:rsid w:val="00485012"/>
    <w:rsid w:val="004A12FF"/>
    <w:rsid w:val="004A3D52"/>
    <w:rsid w:val="004A685B"/>
    <w:rsid w:val="004B1F62"/>
    <w:rsid w:val="004B6D0E"/>
    <w:rsid w:val="004C21ED"/>
    <w:rsid w:val="004C3B39"/>
    <w:rsid w:val="004C7347"/>
    <w:rsid w:val="004D1532"/>
    <w:rsid w:val="004E60CA"/>
    <w:rsid w:val="005214BF"/>
    <w:rsid w:val="00532178"/>
    <w:rsid w:val="00535BE3"/>
    <w:rsid w:val="00540915"/>
    <w:rsid w:val="005410FB"/>
    <w:rsid w:val="00541705"/>
    <w:rsid w:val="00543F28"/>
    <w:rsid w:val="00547DA2"/>
    <w:rsid w:val="00577DF9"/>
    <w:rsid w:val="00581E3D"/>
    <w:rsid w:val="00582188"/>
    <w:rsid w:val="005A5930"/>
    <w:rsid w:val="005B4ABD"/>
    <w:rsid w:val="005C225D"/>
    <w:rsid w:val="005D1792"/>
    <w:rsid w:val="005D562B"/>
    <w:rsid w:val="005E3067"/>
    <w:rsid w:val="005F0CA1"/>
    <w:rsid w:val="005F4BFD"/>
    <w:rsid w:val="006049BF"/>
    <w:rsid w:val="00607924"/>
    <w:rsid w:val="00615C9F"/>
    <w:rsid w:val="00630281"/>
    <w:rsid w:val="00634E72"/>
    <w:rsid w:val="00637151"/>
    <w:rsid w:val="00637331"/>
    <w:rsid w:val="006646FC"/>
    <w:rsid w:val="00666E1D"/>
    <w:rsid w:val="00672932"/>
    <w:rsid w:val="00675457"/>
    <w:rsid w:val="00675885"/>
    <w:rsid w:val="00684BF0"/>
    <w:rsid w:val="00691B65"/>
    <w:rsid w:val="006962A3"/>
    <w:rsid w:val="006B6A3B"/>
    <w:rsid w:val="006C4873"/>
    <w:rsid w:val="006C6370"/>
    <w:rsid w:val="006E428E"/>
    <w:rsid w:val="006E55A5"/>
    <w:rsid w:val="006F119D"/>
    <w:rsid w:val="00700B9F"/>
    <w:rsid w:val="00702408"/>
    <w:rsid w:val="007133C9"/>
    <w:rsid w:val="007249AA"/>
    <w:rsid w:val="00734F4C"/>
    <w:rsid w:val="00744649"/>
    <w:rsid w:val="00765737"/>
    <w:rsid w:val="00765A97"/>
    <w:rsid w:val="007711D5"/>
    <w:rsid w:val="00773F06"/>
    <w:rsid w:val="007767DF"/>
    <w:rsid w:val="0078216B"/>
    <w:rsid w:val="007918BA"/>
    <w:rsid w:val="00791E58"/>
    <w:rsid w:val="007B5BF2"/>
    <w:rsid w:val="008049B9"/>
    <w:rsid w:val="0081364A"/>
    <w:rsid w:val="00813E13"/>
    <w:rsid w:val="008625CA"/>
    <w:rsid w:val="00862EEF"/>
    <w:rsid w:val="00867254"/>
    <w:rsid w:val="00881E93"/>
    <w:rsid w:val="00887502"/>
    <w:rsid w:val="00890B1C"/>
    <w:rsid w:val="00894869"/>
    <w:rsid w:val="008958BB"/>
    <w:rsid w:val="008C5150"/>
    <w:rsid w:val="008D4CFF"/>
    <w:rsid w:val="008F35D9"/>
    <w:rsid w:val="0092686D"/>
    <w:rsid w:val="009316F0"/>
    <w:rsid w:val="00945D31"/>
    <w:rsid w:val="0095503D"/>
    <w:rsid w:val="009771D1"/>
    <w:rsid w:val="00977967"/>
    <w:rsid w:val="00997091"/>
    <w:rsid w:val="009A06FD"/>
    <w:rsid w:val="009B1983"/>
    <w:rsid w:val="009C2162"/>
    <w:rsid w:val="009C6E28"/>
    <w:rsid w:val="009D0574"/>
    <w:rsid w:val="009E5A55"/>
    <w:rsid w:val="009E7F74"/>
    <w:rsid w:val="009F64B7"/>
    <w:rsid w:val="009F7611"/>
    <w:rsid w:val="00A06A2B"/>
    <w:rsid w:val="00A14605"/>
    <w:rsid w:val="00A42DCD"/>
    <w:rsid w:val="00A70E39"/>
    <w:rsid w:val="00A718C8"/>
    <w:rsid w:val="00A83B46"/>
    <w:rsid w:val="00A8769B"/>
    <w:rsid w:val="00A879C4"/>
    <w:rsid w:val="00AA7119"/>
    <w:rsid w:val="00AB01D0"/>
    <w:rsid w:val="00AB3CE9"/>
    <w:rsid w:val="00AB5020"/>
    <w:rsid w:val="00AB732A"/>
    <w:rsid w:val="00AD0954"/>
    <w:rsid w:val="00AE04CC"/>
    <w:rsid w:val="00AE081A"/>
    <w:rsid w:val="00B003B5"/>
    <w:rsid w:val="00B0728D"/>
    <w:rsid w:val="00B177B2"/>
    <w:rsid w:val="00B27A78"/>
    <w:rsid w:val="00B27E5B"/>
    <w:rsid w:val="00B4075B"/>
    <w:rsid w:val="00B5467A"/>
    <w:rsid w:val="00B63D20"/>
    <w:rsid w:val="00B64D39"/>
    <w:rsid w:val="00B75436"/>
    <w:rsid w:val="00B77996"/>
    <w:rsid w:val="00B801BC"/>
    <w:rsid w:val="00B82037"/>
    <w:rsid w:val="00B82F24"/>
    <w:rsid w:val="00B94F1D"/>
    <w:rsid w:val="00BB04A6"/>
    <w:rsid w:val="00BB135E"/>
    <w:rsid w:val="00BB55CE"/>
    <w:rsid w:val="00BF2817"/>
    <w:rsid w:val="00BF5274"/>
    <w:rsid w:val="00C058DE"/>
    <w:rsid w:val="00C13677"/>
    <w:rsid w:val="00C15A64"/>
    <w:rsid w:val="00C213A8"/>
    <w:rsid w:val="00C21BC2"/>
    <w:rsid w:val="00C24E35"/>
    <w:rsid w:val="00C32D8A"/>
    <w:rsid w:val="00C33E4E"/>
    <w:rsid w:val="00C3612C"/>
    <w:rsid w:val="00C36FD0"/>
    <w:rsid w:val="00C50BAA"/>
    <w:rsid w:val="00C51942"/>
    <w:rsid w:val="00CB0E55"/>
    <w:rsid w:val="00CB35BA"/>
    <w:rsid w:val="00CB69B8"/>
    <w:rsid w:val="00CC1F69"/>
    <w:rsid w:val="00CC2974"/>
    <w:rsid w:val="00CC3F82"/>
    <w:rsid w:val="00CD1C2D"/>
    <w:rsid w:val="00CD4CC2"/>
    <w:rsid w:val="00CD6412"/>
    <w:rsid w:val="00CE0BD5"/>
    <w:rsid w:val="00CE4F32"/>
    <w:rsid w:val="00D03526"/>
    <w:rsid w:val="00D113A3"/>
    <w:rsid w:val="00D26C3B"/>
    <w:rsid w:val="00D429F6"/>
    <w:rsid w:val="00D43616"/>
    <w:rsid w:val="00D54E5A"/>
    <w:rsid w:val="00D565A2"/>
    <w:rsid w:val="00D71F8E"/>
    <w:rsid w:val="00D91C60"/>
    <w:rsid w:val="00D92E80"/>
    <w:rsid w:val="00D96720"/>
    <w:rsid w:val="00D975D0"/>
    <w:rsid w:val="00DA13F7"/>
    <w:rsid w:val="00DA1D90"/>
    <w:rsid w:val="00DB2848"/>
    <w:rsid w:val="00DB5A51"/>
    <w:rsid w:val="00DC1A2F"/>
    <w:rsid w:val="00DD3FED"/>
    <w:rsid w:val="00DF3676"/>
    <w:rsid w:val="00DF3980"/>
    <w:rsid w:val="00E05CE3"/>
    <w:rsid w:val="00E05F50"/>
    <w:rsid w:val="00E06323"/>
    <w:rsid w:val="00E13E12"/>
    <w:rsid w:val="00E15764"/>
    <w:rsid w:val="00E32D61"/>
    <w:rsid w:val="00E36A92"/>
    <w:rsid w:val="00E67C41"/>
    <w:rsid w:val="00E826A4"/>
    <w:rsid w:val="00E86ED8"/>
    <w:rsid w:val="00EA7144"/>
    <w:rsid w:val="00EC0D0F"/>
    <w:rsid w:val="00ED1E6E"/>
    <w:rsid w:val="00ED649E"/>
    <w:rsid w:val="00EE0CF4"/>
    <w:rsid w:val="00EE3307"/>
    <w:rsid w:val="00EE42EF"/>
    <w:rsid w:val="00EE4C6B"/>
    <w:rsid w:val="00EE715C"/>
    <w:rsid w:val="00F07758"/>
    <w:rsid w:val="00F1305B"/>
    <w:rsid w:val="00F2336F"/>
    <w:rsid w:val="00F32A03"/>
    <w:rsid w:val="00F40FF4"/>
    <w:rsid w:val="00F52602"/>
    <w:rsid w:val="00F64D24"/>
    <w:rsid w:val="00F864FD"/>
    <w:rsid w:val="00F970A7"/>
    <w:rsid w:val="00FA3DA9"/>
    <w:rsid w:val="00FB2C0E"/>
    <w:rsid w:val="00FB5B0A"/>
    <w:rsid w:val="00FC30E7"/>
    <w:rsid w:val="00FC7A18"/>
    <w:rsid w:val="00FE7AD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ention1">
    <w:name w:val="Mention1"/>
    <w:aliases w:val="Texte d'aide"/>
    <w:uiPriority w:val="99"/>
    <w:unhideWhenUsed/>
    <w:rsid w:val="00B82F24"/>
    <w:rPr>
      <w:rFonts w:ascii="Arial Nova Cond" w:hAnsi="Arial Nova Cond"/>
      <w:color w:val="595959" w:themeColor="text1" w:themeTint="A6"/>
      <w:shd w:val="clear" w:color="auto" w:fill="F2F2F2" w:themeFill="background1" w:themeFillShade="F2"/>
    </w:rPr>
  </w:style>
  <w:style w:type="paragraph" w:customStyle="1" w:styleId="7B23975D7EC049A3A2E782EAC8F3FA8F">
    <w:name w:val="7B23975D7EC049A3A2E782EAC8F3FA8F"/>
    <w:rsid w:val="00744649"/>
  </w:style>
  <w:style w:type="paragraph" w:customStyle="1" w:styleId="DAB17DC3882941198F6D56F87F2768A4">
    <w:name w:val="DAB17DC3882941198F6D56F87F2768A4"/>
    <w:rsid w:val="00744649"/>
  </w:style>
  <w:style w:type="character" w:styleId="Textedelespacerserv">
    <w:name w:val="Placeholder Text"/>
    <w:uiPriority w:val="99"/>
    <w:semiHidden/>
    <w:rsid w:val="002B320C"/>
    <w:rPr>
      <w:color w:val="808080"/>
    </w:rPr>
  </w:style>
  <w:style w:type="paragraph" w:customStyle="1" w:styleId="1B7A903529A34AD980AF8A64E619455A">
    <w:name w:val="1B7A903529A34AD980AF8A64E619455A"/>
    <w:rsid w:val="00744649"/>
  </w:style>
  <w:style w:type="paragraph" w:customStyle="1" w:styleId="7529864DCB8949AABB80BD9EA0D36598">
    <w:name w:val="7529864DCB8949AABB80BD9EA0D36598"/>
    <w:rsid w:val="00744649"/>
  </w:style>
  <w:style w:type="paragraph" w:customStyle="1" w:styleId="286902C7BFCA4DEABD9CF827C521DE12">
    <w:name w:val="286902C7BFCA4DEABD9CF827C521DE12"/>
    <w:rsid w:val="00744649"/>
  </w:style>
  <w:style w:type="paragraph" w:customStyle="1" w:styleId="93D77AFBFF61480DB997B18DAF4E802D">
    <w:name w:val="93D77AFBFF61480DB997B18DAF4E802D"/>
    <w:rsid w:val="00744649"/>
  </w:style>
  <w:style w:type="paragraph" w:customStyle="1" w:styleId="FC22C32F87E14CD2851D30D79F1A1DC4">
    <w:name w:val="FC22C32F87E14CD2851D30D79F1A1DC4"/>
    <w:rsid w:val="00744649"/>
  </w:style>
  <w:style w:type="paragraph" w:customStyle="1" w:styleId="2F8046C0606D45719DF61AD197D706F5">
    <w:name w:val="2F8046C0606D45719DF61AD197D706F5"/>
    <w:rsid w:val="00744649"/>
  </w:style>
  <w:style w:type="paragraph" w:customStyle="1" w:styleId="8EC5F8D1F5B24013A3DD130BCCDAF372">
    <w:name w:val="8EC5F8D1F5B24013A3DD130BCCDAF372"/>
    <w:rsid w:val="00744649"/>
  </w:style>
  <w:style w:type="paragraph" w:customStyle="1" w:styleId="8F78E6DAF5B244EF8D30C56DC6DEA4E9">
    <w:name w:val="8F78E6DAF5B244EF8D30C56DC6DEA4E9"/>
    <w:rsid w:val="00744649"/>
  </w:style>
  <w:style w:type="paragraph" w:customStyle="1" w:styleId="F50233161FE54EF18C680DB75A738CCB">
    <w:name w:val="F50233161FE54EF18C680DB75A738CCB"/>
    <w:rsid w:val="004D1532"/>
    <w:rPr>
      <w:lang w:val="en-US" w:eastAsia="en-US"/>
    </w:rPr>
  </w:style>
  <w:style w:type="paragraph" w:customStyle="1" w:styleId="65C45D6969D8BF40AEFC5A24A82754D6">
    <w:name w:val="65C45D6969D8BF40AEFC5A24A82754D6"/>
    <w:pPr>
      <w:spacing w:after="0" w:line="240" w:lineRule="auto"/>
    </w:pPr>
    <w:rPr>
      <w:sz w:val="24"/>
      <w:szCs w:val="24"/>
    </w:rPr>
  </w:style>
  <w:style w:type="paragraph" w:customStyle="1" w:styleId="87CD4D9D38494C3D954640132576B844">
    <w:name w:val="87CD4D9D38494C3D954640132576B844"/>
  </w:style>
  <w:style w:type="paragraph" w:customStyle="1" w:styleId="215F30DD94C39940A2F5D2D0B203C4CE">
    <w:name w:val="215F30DD94C39940A2F5D2D0B203C4CE"/>
    <w:rsid w:val="003825E3"/>
    <w:pPr>
      <w:spacing w:line="278" w:lineRule="auto"/>
    </w:pPr>
    <w:rPr>
      <w:sz w:val="24"/>
      <w:szCs w:val="24"/>
    </w:rPr>
  </w:style>
  <w:style w:type="paragraph" w:customStyle="1" w:styleId="AFAFB340C3EA7B4FB9C1431811389BAD">
    <w:name w:val="AFAFB340C3EA7B4FB9C1431811389BAD"/>
    <w:rsid w:val="002E5E07"/>
    <w:pPr>
      <w:spacing w:line="278" w:lineRule="auto"/>
    </w:pPr>
    <w:rPr>
      <w:sz w:val="24"/>
      <w:szCs w:val="24"/>
    </w:rPr>
  </w:style>
  <w:style w:type="paragraph" w:customStyle="1" w:styleId="D428922F82EAF24892130ED9433041FE">
    <w:name w:val="D428922F82EAF24892130ED9433041FE"/>
    <w:rsid w:val="003825E3"/>
    <w:pPr>
      <w:spacing w:line="278" w:lineRule="auto"/>
    </w:pPr>
    <w:rPr>
      <w:sz w:val="24"/>
      <w:szCs w:val="24"/>
    </w:rPr>
  </w:style>
  <w:style w:type="paragraph" w:customStyle="1" w:styleId="E3A0316954C748118E382E67D4C9161B">
    <w:name w:val="E3A0316954C748118E382E67D4C9161B"/>
    <w:rsid w:val="002B320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64bbe4-3116-48c5-bb35-387a17d9a6ce">
      <Terms xmlns="http://schemas.microsoft.com/office/infopath/2007/PartnerControls"/>
    </lcf76f155ced4ddcb4097134ff3c332f>
    <TaxCatchAll xmlns="b1d9ab37-5f9c-4d46-8e10-383e0bdd273d" xsi:nil="true"/>
    <Comentaire xmlns="0c64bbe4-3116-48c5-bb35-387a17d9a6ce">PUT cleanSANS track change</Comentai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CA49823049204EB3D6811368DF0F36" ma:contentTypeVersion="11" ma:contentTypeDescription="Create a new document." ma:contentTypeScope="" ma:versionID="d116c6dd85962b8141645df0314d854b">
  <xsd:schema xmlns:xsd="http://www.w3.org/2001/XMLSchema" xmlns:xs="http://www.w3.org/2001/XMLSchema" xmlns:p="http://schemas.microsoft.com/office/2006/metadata/properties" xmlns:ns2="0c64bbe4-3116-48c5-bb35-387a17d9a6ce" xmlns:ns3="b1d9ab37-5f9c-4d46-8e10-383e0bdd273d" targetNamespace="http://schemas.microsoft.com/office/2006/metadata/properties" ma:root="true" ma:fieldsID="933dcf8711e7dd56a84d9d2e4cc8214e" ns2:_="" ns3:_="">
    <xsd:import namespace="0c64bbe4-3116-48c5-bb35-387a17d9a6ce"/>
    <xsd:import namespace="b1d9ab37-5f9c-4d46-8e10-383e0bdd27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omentai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4bbe4-3116-48c5-bb35-387a17d9a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9c06a1-38fb-4c6e-9dca-fb513cb25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entaire" ma:index="18" nillable="true" ma:displayName="Comentaire" ma:format="Dropdown" ma:internalName="Comentai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d9ab37-5f9c-4d46-8e10-383e0bdd27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9f0433-0ea6-45ac-838e-7a22f5277c73}" ma:internalName="TaxCatchAll" ma:showField="CatchAllData" ma:web="b1d9ab37-5f9c-4d46-8e10-383e0bdd2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D1DA0-889C-4B38-8A4D-B9BEB9E75E77}">
  <ds:schemaRefs>
    <ds:schemaRef ds:uri="http://schemas.microsoft.com/office/2006/metadata/properties"/>
    <ds:schemaRef ds:uri="http://schemas.microsoft.com/office/infopath/2007/PartnerControls"/>
    <ds:schemaRef ds:uri="0c64bbe4-3116-48c5-bb35-387a17d9a6ce"/>
    <ds:schemaRef ds:uri="b1d9ab37-5f9c-4d46-8e10-383e0bdd273d"/>
  </ds:schemaRefs>
</ds:datastoreItem>
</file>

<file path=customXml/itemProps2.xml><?xml version="1.0" encoding="utf-8"?>
<ds:datastoreItem xmlns:ds="http://schemas.openxmlformats.org/officeDocument/2006/customXml" ds:itemID="{21833D5F-E10D-442F-ABB0-A886912E4E10}">
  <ds:schemaRefs>
    <ds:schemaRef ds:uri="http://schemas.microsoft.com/sharepoint/v3/contenttype/forms"/>
  </ds:schemaRefs>
</ds:datastoreItem>
</file>

<file path=customXml/itemProps3.xml><?xml version="1.0" encoding="utf-8"?>
<ds:datastoreItem xmlns:ds="http://schemas.openxmlformats.org/officeDocument/2006/customXml" ds:itemID="{C81F6148-0E12-47FB-BAA4-3F9ABEF0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4bbe4-3116-48c5-bb35-387a17d9a6ce"/>
    <ds:schemaRef ds:uri="b1d9ab37-5f9c-4d46-8e10-383e0bdd2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EC775F-E290-4B4D-A53D-FF3245D5E5A7}">
  <ds:schemaRefs>
    <ds:schemaRef ds:uri="http://schemas.openxmlformats.org/officeDocument/2006/bibliography"/>
  </ds:schemaRefs>
</ds:datastoreItem>
</file>

<file path=docMetadata/LabelInfo.xml><?xml version="1.0" encoding="utf-8"?>
<clbl:labelList xmlns:clbl="http://schemas.microsoft.com/office/2020/mipLabelMetadata">
  <clbl:label id="{1ba81e75-8328-4876-967d-4ea8445dc0b2}" enabled="0" method="" siteId="{1ba81e75-8328-4876-967d-4ea8445dc0b2}" removed="1"/>
</clbl:labelList>
</file>

<file path=docProps/app.xml><?xml version="1.0" encoding="utf-8"?>
<Properties xmlns="http://schemas.openxmlformats.org/officeDocument/2006/extended-properties" xmlns:vt="http://schemas.openxmlformats.org/officeDocument/2006/docPropsVTypes">
  <Template>Normal</Template>
  <TotalTime>4</TotalTime>
  <Pages>36</Pages>
  <Words>11032</Words>
  <Characters>60679</Characters>
  <Application>Microsoft Office Word</Application>
  <DocSecurity>0</DocSecurity>
  <Lines>505</Lines>
  <Paragraphs>143</Paragraphs>
  <ScaleCrop>false</ScaleCrop>
  <Company/>
  <LinksUpToDate>false</LinksUpToDate>
  <CharactersWithSpaces>71568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Bactériophages anti-Pseudomonas aeruginosa PP1450, solution injectable et Bactériophages anti-Pseudomonas aeruginosa PP1777, solution injectable et Bactériophages anti-Pseudomonas aeruginosa PP1792, solution injectable et Bactériophages anti-Pseudomonas aeruginosa PP1797, solution injectable</dc:title>
  <dc:subject/>
  <dc:creator>Carole SANSOZ</dc:creator>
  <cp:keywords/>
  <dc:description/>
  <cp:lastModifiedBy>Anushia JEYATHEVAN</cp:lastModifiedBy>
  <cp:revision>2</cp:revision>
  <cp:lastPrinted>2025-02-28T19:36:00Z</cp:lastPrinted>
  <dcterms:created xsi:type="dcterms:W3CDTF">2026-07-31T13:17:00Z</dcterms:created>
  <dcterms:modified xsi:type="dcterms:W3CDTF">2026-07-31T13:17:00Z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0x0101001ECA49823049204EB3D6811368DF0F36</vt:lpwstr>
  </property>
  <property fmtid="{D5CDD505-2E9C-101B-9397-08002B2CF9AE}" pid="3" name="MediaServiceImageTags">
    <vt:lpwstr/>
  </property>
  <property fmtid="{D5CDD505-2E9C-101B-9397-08002B2CF9AE}" pid="4" name="Order">
    <vt:r8>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